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42" w:rsidRDefault="00824942" w:rsidP="00824942">
      <w:pPr>
        <w:pStyle w:val="1"/>
        <w:keepNext w:val="0"/>
        <w:spacing w:before="0" w:line="240" w:lineRule="auto"/>
        <w:ind w:right="0"/>
        <w:jc w:val="right"/>
        <w:rPr>
          <w:spacing w:val="2"/>
          <w:lang w:val="ru-RU"/>
        </w:rPr>
      </w:pPr>
    </w:p>
    <w:p w:rsidR="00824942" w:rsidRDefault="00824942" w:rsidP="00824942">
      <w:pPr>
        <w:pStyle w:val="1"/>
        <w:keepNext w:val="0"/>
        <w:spacing w:before="0" w:line="240" w:lineRule="auto"/>
        <w:ind w:left="4320" w:right="0"/>
        <w:rPr>
          <w:spacing w:val="2"/>
        </w:rPr>
      </w:pPr>
      <w:r>
        <w:rPr>
          <w:spacing w:val="2"/>
        </w:rPr>
        <w:t>Додаток 1</w:t>
      </w:r>
    </w:p>
    <w:p w:rsidR="00824942" w:rsidRDefault="00824942" w:rsidP="00824942">
      <w:pPr>
        <w:pStyle w:val="1"/>
        <w:keepNext w:val="0"/>
        <w:spacing w:before="0" w:line="240" w:lineRule="auto"/>
        <w:ind w:left="4320" w:right="0"/>
        <w:jc w:val="left"/>
        <w:rPr>
          <w:spacing w:val="2"/>
        </w:rPr>
      </w:pPr>
      <w:r>
        <w:rPr>
          <w:spacing w:val="2"/>
        </w:rPr>
        <w:t xml:space="preserve">до рішення сесії Івано-Франківської міської ради четвертого демократичного скликання </w:t>
      </w:r>
    </w:p>
    <w:p w:rsidR="00824942" w:rsidRDefault="00824942" w:rsidP="00824942">
      <w:pPr>
        <w:pStyle w:val="1"/>
        <w:keepNext w:val="0"/>
        <w:spacing w:before="0" w:line="240" w:lineRule="auto"/>
        <w:ind w:left="4320" w:right="0"/>
        <w:jc w:val="both"/>
        <w:rPr>
          <w:spacing w:val="2"/>
        </w:rPr>
      </w:pPr>
      <w:r>
        <w:rPr>
          <w:spacing w:val="2"/>
        </w:rPr>
        <w:t>від “ ___ “ ___________ 2006 р.</w:t>
      </w:r>
    </w:p>
    <w:p w:rsidR="00824942" w:rsidRDefault="00824942" w:rsidP="00824942">
      <w:pPr>
        <w:rPr>
          <w:lang w:val="uk-UA"/>
        </w:rPr>
      </w:pPr>
    </w:p>
    <w:p w:rsidR="00824942" w:rsidRDefault="00824942" w:rsidP="00824942">
      <w:pPr>
        <w:pStyle w:val="1"/>
        <w:keepNext w:val="0"/>
        <w:spacing w:before="0" w:line="240" w:lineRule="auto"/>
        <w:ind w:right="0"/>
        <w:rPr>
          <w:spacing w:val="2"/>
        </w:rPr>
      </w:pPr>
    </w:p>
    <w:p w:rsidR="00824942" w:rsidRDefault="00824942" w:rsidP="00824942">
      <w:pPr>
        <w:pStyle w:val="1"/>
        <w:keepNext w:val="0"/>
        <w:spacing w:before="0" w:line="240" w:lineRule="auto"/>
        <w:ind w:right="0"/>
        <w:rPr>
          <w:spacing w:val="2"/>
        </w:rPr>
      </w:pPr>
      <w:r>
        <w:rPr>
          <w:spacing w:val="2"/>
        </w:rPr>
        <w:t>СТАТУТ</w:t>
      </w:r>
    </w:p>
    <w:p w:rsidR="00824942" w:rsidRDefault="00824942" w:rsidP="00824942">
      <w:pPr>
        <w:shd w:val="clear" w:color="auto" w:fill="FFFFFF"/>
        <w:jc w:val="center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Івано-Франківського міського соціально-</w:t>
      </w:r>
    </w:p>
    <w:p w:rsidR="00824942" w:rsidRDefault="00824942" w:rsidP="00824942">
      <w:pPr>
        <w:shd w:val="clear" w:color="auto" w:fill="FFFFFF"/>
        <w:jc w:val="center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реабілітаційного центру матері та дитини  </w:t>
      </w:r>
    </w:p>
    <w:p w:rsidR="00824942" w:rsidRDefault="00824942" w:rsidP="00824942">
      <w:pPr>
        <w:shd w:val="clear" w:color="auto" w:fill="FFFFFF"/>
        <w:jc w:val="center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“Містечко милосердя Святого Миколая”</w:t>
      </w:r>
    </w:p>
    <w:p w:rsidR="00824942" w:rsidRDefault="00824942" w:rsidP="00824942">
      <w:pPr>
        <w:shd w:val="clear" w:color="auto" w:fill="FFFFFF"/>
        <w:jc w:val="center"/>
        <w:rPr>
          <w:spacing w:val="2"/>
          <w:sz w:val="28"/>
          <w:lang w:val="uk-UA"/>
        </w:rPr>
      </w:pPr>
    </w:p>
    <w:p w:rsidR="00824942" w:rsidRDefault="00824942" w:rsidP="00824942">
      <w:pPr>
        <w:shd w:val="clear" w:color="auto" w:fill="FFFFFF"/>
        <w:jc w:val="center"/>
        <w:rPr>
          <w:spacing w:val="2"/>
          <w:sz w:val="28"/>
          <w:lang w:val="uk-UA"/>
        </w:rPr>
      </w:pPr>
      <w:r>
        <w:rPr>
          <w:spacing w:val="2"/>
          <w:sz w:val="28"/>
          <w:lang w:val="uk-UA"/>
        </w:rPr>
        <w:t>1. ЗАГАЛЬНІ ПОЛОЖЕННЯ</w:t>
      </w:r>
    </w:p>
    <w:p w:rsidR="00824942" w:rsidRDefault="00824942" w:rsidP="00824942">
      <w:pPr>
        <w:pStyle w:val="a3"/>
        <w:numPr>
          <w:ilvl w:val="1"/>
          <w:numId w:val="1"/>
        </w:numPr>
        <w:tabs>
          <w:tab w:val="clear" w:pos="888"/>
          <w:tab w:val="left" w:pos="284"/>
        </w:tabs>
        <w:spacing w:before="0" w:line="240" w:lineRule="auto"/>
        <w:jc w:val="both"/>
        <w:rPr>
          <w:spacing w:val="2"/>
        </w:rPr>
      </w:pPr>
      <w:r>
        <w:rPr>
          <w:spacing w:val="2"/>
        </w:rPr>
        <w:t>Івано-Франківський міський соціально-реабілітаційний центр матері та дитини  “Містечко милосердя Святого Миколая” (далі - центр) - заклад соціального захисту, що створюється для тривалого (стаціонарного) або денного перебування дітей і матерів з малолітніми дітьми,  що опинились у складних життєвих ситуаціях, обставинах,</w:t>
      </w:r>
      <w:r>
        <w:t xml:space="preserve"> </w:t>
      </w:r>
      <w:r>
        <w:rPr>
          <w:spacing w:val="2"/>
          <w:position w:val="2"/>
        </w:rPr>
        <w:t xml:space="preserve">що перешкоджають виконанню  материнського обов'язку, </w:t>
      </w:r>
      <w:r>
        <w:rPr>
          <w:spacing w:val="2"/>
        </w:rPr>
        <w:t>надання їм комплексної соціальної, психологічної, педагогічної, медичної, правової та інших видів допомоги.</w:t>
      </w:r>
    </w:p>
    <w:p w:rsidR="00824942" w:rsidRDefault="00824942" w:rsidP="00824942">
      <w:pPr>
        <w:pStyle w:val="a3"/>
        <w:numPr>
          <w:ilvl w:val="1"/>
          <w:numId w:val="1"/>
        </w:numPr>
        <w:tabs>
          <w:tab w:val="clear" w:pos="888"/>
          <w:tab w:val="left" w:pos="284"/>
        </w:tabs>
        <w:spacing w:before="0" w:line="240" w:lineRule="auto"/>
        <w:jc w:val="both"/>
        <w:rPr>
          <w:spacing w:val="2"/>
        </w:rPr>
      </w:pPr>
      <w:r>
        <w:rPr>
          <w:spacing w:val="2"/>
        </w:rPr>
        <w:t xml:space="preserve">У своїй діяльності центр керується Конституцією та законами України, актами Президента України і Кабінету Міністрів України, рішеннями Івано-Франківської міської ради, виконавчого комітету, розпорядженнями міського голови,  даним Статутом. </w:t>
      </w:r>
    </w:p>
    <w:p w:rsidR="00824942" w:rsidRDefault="00824942" w:rsidP="00824942">
      <w:pPr>
        <w:pStyle w:val="a3"/>
        <w:numPr>
          <w:ilvl w:val="1"/>
          <w:numId w:val="1"/>
        </w:numPr>
        <w:tabs>
          <w:tab w:val="clear" w:pos="888"/>
          <w:tab w:val="left" w:pos="284"/>
        </w:tabs>
        <w:spacing w:before="0" w:line="240" w:lineRule="auto"/>
        <w:jc w:val="both"/>
        <w:rPr>
          <w:spacing w:val="2"/>
        </w:rPr>
      </w:pPr>
      <w:r>
        <w:rPr>
          <w:spacing w:val="2"/>
        </w:rPr>
        <w:t xml:space="preserve">Засновником центру є Івано-Франківська міська рада. Він утворюється, реорганізується та ліквідується рішенням сесії міської ради. Центр діє на підставі Статуту, який розроблений на основі Постанов Кабінету Міністрів України: від 28.01.04 р. № 87 “Про затвердження Типового положення про центр соціально-психологічної реабілітації дітей; </w:t>
      </w:r>
      <w:r>
        <w:rPr>
          <w:spacing w:val="-2"/>
        </w:rPr>
        <w:t xml:space="preserve">від 08.09.05 р № 879 “Про затвердження Типового положення про соціальний центр матері та дитини”; від 27.12.05 р. № 1291 “Про затвердження Типового положення про соціально-реабілітаційний центр – дитяче містечко” </w:t>
      </w:r>
      <w:r>
        <w:rPr>
          <w:spacing w:val="2"/>
        </w:rPr>
        <w:t>і затверджується рішенням Івано-Франківської міської ради.</w:t>
      </w:r>
    </w:p>
    <w:p w:rsidR="00824942" w:rsidRDefault="00824942" w:rsidP="00824942">
      <w:pPr>
        <w:pStyle w:val="a3"/>
        <w:numPr>
          <w:ilvl w:val="1"/>
          <w:numId w:val="1"/>
        </w:numPr>
        <w:tabs>
          <w:tab w:val="clear" w:pos="888"/>
          <w:tab w:val="left" w:pos="284"/>
        </w:tabs>
        <w:spacing w:before="0" w:line="240" w:lineRule="auto"/>
        <w:jc w:val="both"/>
        <w:rPr>
          <w:spacing w:val="2"/>
        </w:rPr>
      </w:pPr>
      <w:r>
        <w:rPr>
          <w:spacing w:val="2"/>
        </w:rPr>
        <w:t xml:space="preserve">Центр діє в окремому приміщенні, що відповідає санітарно-гігієнічним нормам і вимогам пожежної безпеки, має необхідну матеріально-технічну базу. </w:t>
      </w:r>
    </w:p>
    <w:p w:rsidR="00824942" w:rsidRDefault="00824942" w:rsidP="00824942">
      <w:pPr>
        <w:ind w:left="-11"/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ind w:left="-11"/>
        <w:jc w:val="center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2. МЕТА ТА ЗАВДАННЯ ЦЕНТРУ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2.1. Основною  метою  діяльності  центру  є запровадження нових форм соціальної підтримки жінок, запобігання відмові батьків від новонароджених дітей та попередження дитячого соціального сирітства.</w:t>
      </w:r>
    </w:p>
    <w:p w:rsidR="00824942" w:rsidRDefault="00824942" w:rsidP="00824942">
      <w:pPr>
        <w:numPr>
          <w:ilvl w:val="1"/>
          <w:numId w:val="6"/>
        </w:numPr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Основними завданнями центру є: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надання комплексної соціальної, психологічної, педагогічної, медичної, правової та інших видів допомоги особам, що тимчасово в ньому проживають, та забезпечення їх всім необхідним;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</w:rPr>
      </w:pPr>
      <w:r>
        <w:rPr>
          <w:sz w:val="28"/>
        </w:rPr>
        <w:lastRenderedPageBreak/>
        <w:t>створення належних психолого-педагогічних і житлово-побутових</w:t>
      </w:r>
      <w:r>
        <w:rPr>
          <w:sz w:val="28"/>
          <w:lang w:val="uk-UA"/>
        </w:rPr>
        <w:t xml:space="preserve"> </w:t>
      </w:r>
      <w:r>
        <w:rPr>
          <w:sz w:val="28"/>
        </w:rPr>
        <w:t>умов для забезпечення нормальної життєдіяльності осіб, що</w:t>
      </w:r>
      <w:r>
        <w:rPr>
          <w:sz w:val="28"/>
          <w:lang w:val="uk-UA"/>
        </w:rPr>
        <w:t xml:space="preserve"> </w:t>
      </w:r>
      <w:r>
        <w:rPr>
          <w:sz w:val="28"/>
        </w:rPr>
        <w:t>тимчасово у ньому проживають;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духовне виховання дітей;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проведення психолого-педагогічної корекції з урахуванням індивідуальних потреб кожної дитини;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створення умов для здобуття дітьми освіти з урахуванням рівня їх підготовки;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  <w:lang w:val="uk-UA"/>
        </w:rPr>
      </w:pPr>
      <w:r>
        <w:rPr>
          <w:sz w:val="28"/>
          <w:lang w:val="uk-UA"/>
        </w:rPr>
        <w:t>сприяння здобуттю молодими матерями освіти, фаху, навичок самостійного життя з дитиною поза межами центру, захист їх прав та інтересів;</w:t>
      </w:r>
      <w:r>
        <w:rPr>
          <w:color w:val="000000"/>
          <w:spacing w:val="2"/>
          <w:sz w:val="28"/>
          <w:lang w:val="uk-UA"/>
        </w:rPr>
        <w:tab/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сприяння формуванню у осіб, що тимчасово в ньому проживають, власної життєвої позиції для подолання звичок асоціальної поведінки;</w:t>
      </w:r>
    </w:p>
    <w:p w:rsidR="00824942" w:rsidRDefault="00824942" w:rsidP="00824942">
      <w:pPr>
        <w:pStyle w:val="21"/>
        <w:spacing w:before="0" w:line="240" w:lineRule="auto"/>
        <w:ind w:firstLine="720"/>
        <w:rPr>
          <w:spacing w:val="2"/>
        </w:rPr>
      </w:pPr>
      <w:r>
        <w:rPr>
          <w:spacing w:val="2"/>
        </w:rPr>
        <w:t>здійснення трудової адаптації осіб, що тимчасово в ньому проживають, з урахуванням їх інтересів та можливостей;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розроблення рекомендацій з  питань  соціально-психологічної адаптації дітей для педагогічних та соціальних працівників і батьків.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pacing w:val="2"/>
          <w:sz w:val="28"/>
          <w:lang w:val="uk-UA"/>
        </w:rPr>
      </w:pP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  <w:lang w:val="uk-UA"/>
        </w:rPr>
        <w:t xml:space="preserve">2.3. </w:t>
      </w:r>
      <w:r>
        <w:rPr>
          <w:rFonts w:ascii="Times New Roman" w:hAnsi="Times New Roman"/>
          <w:sz w:val="28"/>
        </w:rPr>
        <w:t>Центр відповідно до покладених на нього завдань:</w:t>
      </w:r>
    </w:p>
    <w:p w:rsidR="00824942" w:rsidRPr="00117935" w:rsidRDefault="00824942" w:rsidP="00824942">
      <w:pPr>
        <w:pStyle w:val="HTML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  <w:r w:rsidRPr="00117935">
        <w:rPr>
          <w:rFonts w:ascii="Times New Roman" w:hAnsi="Times New Roman"/>
          <w:sz w:val="28"/>
          <w:lang w:val="uk-UA"/>
        </w:rPr>
        <w:t>забезпечує проведення попередньої співбесіди</w:t>
      </w:r>
      <w:r>
        <w:rPr>
          <w:rFonts w:ascii="Times New Roman" w:hAnsi="Times New Roman"/>
          <w:sz w:val="28"/>
          <w:lang w:val="uk-UA"/>
        </w:rPr>
        <w:t xml:space="preserve"> з особами</w:t>
      </w:r>
      <w:r w:rsidRPr="00117935">
        <w:rPr>
          <w:rFonts w:ascii="Times New Roman" w:hAnsi="Times New Roman"/>
          <w:sz w:val="28"/>
          <w:lang w:val="uk-UA"/>
        </w:rPr>
        <w:t>, які звертаються до центру,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17935">
        <w:rPr>
          <w:rFonts w:ascii="Times New Roman" w:hAnsi="Times New Roman"/>
          <w:sz w:val="28"/>
          <w:lang w:val="uk-UA"/>
        </w:rPr>
        <w:t>ознайомлення їх з правилами внутрішнього розпорядку та метою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17935">
        <w:rPr>
          <w:rFonts w:ascii="Times New Roman" w:hAnsi="Times New Roman"/>
          <w:sz w:val="28"/>
          <w:lang w:val="uk-UA"/>
        </w:rPr>
        <w:t>роботи працівників центру;</w:t>
      </w:r>
    </w:p>
    <w:p w:rsidR="00824942" w:rsidRPr="00117935" w:rsidRDefault="00824942" w:rsidP="00824942">
      <w:pPr>
        <w:pStyle w:val="HTML1"/>
        <w:jc w:val="both"/>
        <w:rPr>
          <w:rFonts w:ascii="Times New Roman" w:hAnsi="Times New Roman"/>
          <w:sz w:val="28"/>
          <w:lang w:val="uk-UA"/>
        </w:rPr>
      </w:pPr>
      <w:r w:rsidRPr="00117935">
        <w:rPr>
          <w:rFonts w:ascii="Times New Roman" w:hAnsi="Times New Roman"/>
          <w:sz w:val="28"/>
          <w:lang w:val="uk-UA"/>
        </w:rPr>
        <w:t xml:space="preserve">     за домовленістю з керівництвом закладів охорони здоров'я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17935">
        <w:rPr>
          <w:rFonts w:ascii="Times New Roman" w:hAnsi="Times New Roman"/>
          <w:sz w:val="28"/>
          <w:lang w:val="uk-UA"/>
        </w:rPr>
        <w:t>організовує надання спеціалістами центру психологічної допомоги жінкам, що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17935">
        <w:rPr>
          <w:rFonts w:ascii="Times New Roman" w:hAnsi="Times New Roman"/>
          <w:sz w:val="28"/>
          <w:lang w:val="uk-UA"/>
        </w:rPr>
        <w:t>перебувають в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17935">
        <w:rPr>
          <w:rFonts w:ascii="Times New Roman" w:hAnsi="Times New Roman"/>
          <w:sz w:val="28"/>
          <w:lang w:val="uk-UA"/>
        </w:rPr>
        <w:t>акушерсько-гінекологічних, неонатологічних та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17935">
        <w:rPr>
          <w:rFonts w:ascii="Times New Roman" w:hAnsi="Times New Roman"/>
          <w:sz w:val="28"/>
          <w:lang w:val="uk-UA"/>
        </w:rPr>
        <w:t>педіатричних відділеннях;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</w:rPr>
      </w:pPr>
      <w:r w:rsidRPr="00117935">
        <w:rPr>
          <w:rFonts w:ascii="Times New Roman" w:hAnsi="Times New Roman"/>
          <w:sz w:val="28"/>
          <w:lang w:val="uk-UA"/>
        </w:rPr>
        <w:t xml:space="preserve">     </w:t>
      </w:r>
      <w:r>
        <w:rPr>
          <w:rFonts w:ascii="Times New Roman" w:hAnsi="Times New Roman"/>
          <w:sz w:val="28"/>
        </w:rPr>
        <w:t>проводить контроль, аналіз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умов проживання осіб після вибуття їх із центру;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проводить з особами, що тимчасово проживають у центрі,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індивідуальні та групові корекційні заходи, </w:t>
      </w:r>
      <w:r>
        <w:rPr>
          <w:rFonts w:ascii="Times New Roman" w:hAnsi="Times New Roman"/>
          <w:sz w:val="28"/>
          <w:lang w:val="uk-UA"/>
        </w:rPr>
        <w:t xml:space="preserve">організовує </w:t>
      </w:r>
      <w:r>
        <w:rPr>
          <w:rFonts w:ascii="Times New Roman" w:hAnsi="Times New Roman"/>
          <w:sz w:val="28"/>
        </w:rPr>
        <w:t>нада</w:t>
      </w:r>
      <w:r>
        <w:rPr>
          <w:rFonts w:ascii="Times New Roman" w:hAnsi="Times New Roman"/>
          <w:sz w:val="28"/>
          <w:lang w:val="uk-UA"/>
        </w:rPr>
        <w:t xml:space="preserve">ння </w:t>
      </w:r>
      <w:r>
        <w:rPr>
          <w:rFonts w:ascii="Times New Roman" w:hAnsi="Times New Roman"/>
          <w:sz w:val="28"/>
        </w:rPr>
        <w:t>психотерапевтичн</w:t>
      </w:r>
      <w:r>
        <w:rPr>
          <w:rFonts w:ascii="Times New Roman" w:hAnsi="Times New Roman"/>
          <w:sz w:val="28"/>
          <w:lang w:val="uk-UA"/>
        </w:rPr>
        <w:t xml:space="preserve">ої </w:t>
      </w:r>
      <w:r>
        <w:rPr>
          <w:rFonts w:ascii="Times New Roman" w:hAnsi="Times New Roman"/>
          <w:sz w:val="28"/>
        </w:rPr>
        <w:t>допомог</w:t>
      </w:r>
      <w:r>
        <w:rPr>
          <w:rFonts w:ascii="Times New Roman" w:hAnsi="Times New Roman"/>
          <w:sz w:val="28"/>
          <w:lang w:val="uk-UA"/>
        </w:rPr>
        <w:t>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uk-UA"/>
        </w:rPr>
        <w:t xml:space="preserve"> к</w:t>
      </w:r>
      <w:r>
        <w:rPr>
          <w:rFonts w:ascii="Times New Roman" w:hAnsi="Times New Roman"/>
          <w:sz w:val="28"/>
        </w:rPr>
        <w:t>валіфікован</w:t>
      </w:r>
      <w:r>
        <w:rPr>
          <w:rFonts w:ascii="Times New Roman" w:hAnsi="Times New Roman"/>
          <w:sz w:val="28"/>
          <w:lang w:val="uk-UA"/>
        </w:rPr>
        <w:t xml:space="preserve">их </w:t>
      </w:r>
      <w:r>
        <w:rPr>
          <w:rFonts w:ascii="Times New Roman" w:hAnsi="Times New Roman"/>
          <w:sz w:val="28"/>
        </w:rPr>
        <w:t>консультаці</w:t>
      </w:r>
      <w:r>
        <w:rPr>
          <w:rFonts w:ascii="Times New Roman" w:hAnsi="Times New Roman"/>
          <w:sz w:val="28"/>
          <w:lang w:val="uk-UA"/>
        </w:rPr>
        <w:t xml:space="preserve">й </w:t>
      </w:r>
      <w:r>
        <w:rPr>
          <w:rFonts w:ascii="Times New Roman" w:hAnsi="Times New Roman"/>
          <w:sz w:val="28"/>
        </w:rPr>
        <w:t>(психологічн</w:t>
      </w:r>
      <w:r>
        <w:rPr>
          <w:rFonts w:ascii="Times New Roman" w:hAnsi="Times New Roman"/>
          <w:sz w:val="28"/>
          <w:lang w:val="uk-UA"/>
        </w:rPr>
        <w:t>их</w:t>
      </w:r>
      <w:r>
        <w:rPr>
          <w:rFonts w:ascii="Times New Roman" w:hAnsi="Times New Roman"/>
          <w:sz w:val="28"/>
        </w:rPr>
        <w:t>, педагогічн</w:t>
      </w:r>
      <w:r>
        <w:rPr>
          <w:rFonts w:ascii="Times New Roman" w:hAnsi="Times New Roman"/>
          <w:sz w:val="28"/>
          <w:lang w:val="uk-UA"/>
        </w:rPr>
        <w:t>их</w:t>
      </w:r>
      <w:r>
        <w:rPr>
          <w:rFonts w:ascii="Times New Roman" w:hAnsi="Times New Roman"/>
          <w:sz w:val="28"/>
        </w:rPr>
        <w:t>,  медичних, правов</w:t>
      </w:r>
      <w:r>
        <w:rPr>
          <w:rFonts w:ascii="Times New Roman" w:hAnsi="Times New Roman"/>
          <w:sz w:val="28"/>
          <w:lang w:val="uk-UA"/>
        </w:rPr>
        <w:t>их</w:t>
      </w:r>
      <w:r>
        <w:rPr>
          <w:rFonts w:ascii="Times New Roman" w:hAnsi="Times New Roman"/>
          <w:sz w:val="28"/>
        </w:rPr>
        <w:t>), у разі потреби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організовує їх госпіталізацію та клінічне обстеження;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забезпечує виконання</w:t>
      </w:r>
      <w:r>
        <w:rPr>
          <w:rFonts w:ascii="Times New Roman" w:hAnsi="Times New Roman"/>
          <w:sz w:val="28"/>
          <w:lang w:val="uk-UA"/>
        </w:rPr>
        <w:t xml:space="preserve"> і</w:t>
      </w:r>
      <w:r>
        <w:rPr>
          <w:rFonts w:ascii="Times New Roman" w:hAnsi="Times New Roman"/>
          <w:sz w:val="28"/>
        </w:rPr>
        <w:t>ндивідуальних програм адаптації,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реабілітації  та реінтеграції в суспільство осіб, що тимчасово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проживають у центрі;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порушує клопотання про притягнення до дисциплінарної та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адміністративної відповідальності посадових осіб, винних у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порушенні прав та інтересів осіб, що тимчасово проживають у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центрі;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     веде облік </w:t>
      </w:r>
      <w:r>
        <w:rPr>
          <w:rFonts w:ascii="Times New Roman" w:hAnsi="Times New Roman"/>
          <w:sz w:val="28"/>
          <w:lang w:val="uk-UA"/>
        </w:rPr>
        <w:t xml:space="preserve">проведеної </w:t>
      </w:r>
      <w:r>
        <w:rPr>
          <w:rFonts w:ascii="Times New Roman" w:hAnsi="Times New Roman"/>
          <w:sz w:val="28"/>
        </w:rPr>
        <w:t>роботи з особами, що тимчасово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проживають у центрі, готує </w:t>
      </w:r>
      <w:r>
        <w:rPr>
          <w:rFonts w:ascii="Times New Roman" w:hAnsi="Times New Roman"/>
          <w:sz w:val="28"/>
          <w:lang w:val="uk-UA"/>
        </w:rPr>
        <w:t xml:space="preserve">за необхідністю </w:t>
      </w:r>
      <w:r>
        <w:rPr>
          <w:rFonts w:ascii="Times New Roman" w:hAnsi="Times New Roman"/>
          <w:sz w:val="28"/>
        </w:rPr>
        <w:t>статистичні, інформаційні та аналітичні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матеріали з питань, що належать до його компетенції.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2.4.</w:t>
      </w:r>
      <w:r>
        <w:rPr>
          <w:rFonts w:ascii="Times New Roman" w:hAnsi="Times New Roman"/>
          <w:sz w:val="28"/>
        </w:rPr>
        <w:t xml:space="preserve"> Центр провадить свою діяльність на принципах захисту прав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людини,  гуманності, законності, доступності послуг,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конфіденційності, поваги до особистості.</w:t>
      </w:r>
    </w:p>
    <w:p w:rsidR="00824942" w:rsidRDefault="00824942" w:rsidP="00824942">
      <w:pPr>
        <w:shd w:val="clear" w:color="auto" w:fill="FFFFFF"/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shd w:val="clear" w:color="auto" w:fill="FFFFFF"/>
        <w:jc w:val="center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3. СТРУКТУРА ЦЕНТРУ</w:t>
      </w:r>
    </w:p>
    <w:p w:rsidR="00824942" w:rsidRDefault="00824942" w:rsidP="00824942">
      <w:pPr>
        <w:shd w:val="clear" w:color="auto" w:fill="FFFFFF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3.1. До складу центру входить відділення соціальної, психологічної та педагогічної діагностики і реабілітації.</w:t>
      </w:r>
    </w:p>
    <w:p w:rsidR="00824942" w:rsidRDefault="00824942" w:rsidP="00824942">
      <w:pPr>
        <w:shd w:val="clear" w:color="auto" w:fill="FFFFFF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ab/>
        <w:t>Центр може додатково утворювати такі структурні підрозділи:</w:t>
      </w:r>
    </w:p>
    <w:p w:rsidR="00824942" w:rsidRDefault="00824942" w:rsidP="00824942">
      <w:pPr>
        <w:shd w:val="clear" w:color="auto" w:fill="FFFFFF"/>
        <w:ind w:firstLine="708"/>
        <w:jc w:val="both"/>
        <w:rPr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лікувально-профілактичне відділення;</w:t>
      </w:r>
    </w:p>
    <w:p w:rsidR="00824942" w:rsidRDefault="00824942" w:rsidP="00824942">
      <w:pPr>
        <w:shd w:val="clear" w:color="auto" w:fill="FFFFFF"/>
        <w:ind w:firstLine="708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lastRenderedPageBreak/>
        <w:t>юридичну службу;</w:t>
      </w:r>
    </w:p>
    <w:p w:rsidR="00824942" w:rsidRDefault="00824942" w:rsidP="00824942">
      <w:pPr>
        <w:shd w:val="clear" w:color="auto" w:fill="FFFFFF"/>
        <w:ind w:firstLine="708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службу "Телефон довіри";</w:t>
      </w:r>
    </w:p>
    <w:p w:rsidR="00824942" w:rsidRDefault="00824942" w:rsidP="00824942">
      <w:pPr>
        <w:shd w:val="clear" w:color="auto" w:fill="FFFFFF"/>
        <w:ind w:firstLine="708"/>
        <w:jc w:val="both"/>
        <w:rPr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інші структурні підрозділи, діяльність яких пов'язана з соціально-психологічною реабілітацією матерів та дітей.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Відділення соціальної, психологічної та педагогічної діагностики і реабілітації аналізує стан педагогічної занедбаності дитини, сприяє органам опіки та піклування у подальшому влаштуванні дітей, проводить роботу щодо встановлення місця проживання батьків, родичів, опікунів (піклувальників) дитини, надає соціально-психологічну допомогу молодим матерям, допомагає їм інтегруватись у суспільство, отримати навички догляду за дитиною та її виховання тощо.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Лікувально-профілактичне відділення організовує і забезпечує своєчасне надання лікувально-профілактичної допомоги, що передбачає:</w:t>
      </w:r>
    </w:p>
    <w:p w:rsidR="00824942" w:rsidRDefault="00824942" w:rsidP="00824942">
      <w:pPr>
        <w:pStyle w:val="a5"/>
        <w:spacing w:before="0" w:line="240" w:lineRule="auto"/>
        <w:ind w:right="0" w:firstLine="720"/>
        <w:jc w:val="both"/>
        <w:rPr>
          <w:spacing w:val="2"/>
        </w:rPr>
      </w:pPr>
      <w:r>
        <w:rPr>
          <w:spacing w:val="2"/>
        </w:rPr>
        <w:t xml:space="preserve">проведення оцінки фізичного та психічного розвитку; </w:t>
      </w:r>
    </w:p>
    <w:p w:rsidR="00824942" w:rsidRDefault="00824942" w:rsidP="00824942">
      <w:pPr>
        <w:pStyle w:val="a5"/>
        <w:spacing w:before="0" w:line="240" w:lineRule="auto"/>
        <w:ind w:right="0" w:firstLine="720"/>
        <w:jc w:val="both"/>
        <w:rPr>
          <w:spacing w:val="2"/>
        </w:rPr>
      </w:pPr>
      <w:r>
        <w:rPr>
          <w:spacing w:val="2"/>
        </w:rPr>
        <w:t>проведення терапії загальних нервово-психічних відхилень;</w:t>
      </w:r>
    </w:p>
    <w:p w:rsidR="00824942" w:rsidRDefault="00824942" w:rsidP="00824942">
      <w:pPr>
        <w:pStyle w:val="a7"/>
        <w:spacing w:before="0" w:line="240" w:lineRule="auto"/>
        <w:ind w:left="0" w:right="0" w:firstLine="720"/>
        <w:jc w:val="both"/>
        <w:rPr>
          <w:spacing w:val="2"/>
        </w:rPr>
      </w:pPr>
      <w:r>
        <w:rPr>
          <w:spacing w:val="2"/>
        </w:rPr>
        <w:t>здійснення контролю за організацією та режимом харчування в закладі, дотриманням санітарно-епідемічних вимог;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забезпечення оздоровлення;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контроль за перебігом вагітності жінок та забезпечення догляду за новонародженими;</w:t>
      </w:r>
    </w:p>
    <w:p w:rsidR="00824942" w:rsidRDefault="00824942" w:rsidP="00824942">
      <w:pPr>
        <w:pStyle w:val="2"/>
        <w:spacing w:before="0" w:line="240" w:lineRule="auto"/>
        <w:ind w:right="0" w:firstLine="720"/>
        <w:jc w:val="both"/>
        <w:rPr>
          <w:spacing w:val="2"/>
        </w:rPr>
      </w:pPr>
      <w:r>
        <w:rPr>
          <w:spacing w:val="2"/>
        </w:rPr>
        <w:t>проведення інформаційно-просвітницької роботи серед дітей, батьків, персоналу закладу з питань здорового способу життя.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Юридична служба: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надає дітям, їх батькам, опікунам (піклувальникам), прийомним батькам та батькам-вихователям консультації з правових питань;</w:t>
      </w:r>
    </w:p>
    <w:p w:rsidR="00824942" w:rsidRDefault="00824942" w:rsidP="00824942">
      <w:pPr>
        <w:pStyle w:val="21"/>
        <w:spacing w:before="0" w:line="240" w:lineRule="auto"/>
        <w:ind w:firstLine="720"/>
        <w:rPr>
          <w:spacing w:val="2"/>
        </w:rPr>
      </w:pPr>
      <w:r>
        <w:rPr>
          <w:spacing w:val="2"/>
        </w:rPr>
        <w:t>звертається з клопотанням до відповідних органів, установ та організацій щодо захисту прав та інтересів матерів та дітей (житлові, майнові права тощо).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Служба "Телефон довіри" надає телефонні консультації з соціальних, психологічних, педагогічних, правових та інших питань життєдіяльності.</w:t>
      </w:r>
    </w:p>
    <w:p w:rsidR="00824942" w:rsidRDefault="00824942" w:rsidP="00824942">
      <w:pPr>
        <w:shd w:val="clear" w:color="auto" w:fill="FFFFFF"/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2"/>
        </w:numPr>
        <w:shd w:val="clear" w:color="auto" w:fill="FFFFFF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Робота структурних підрозділів центру проводиться відповідно до положень про ці підрозділи, які затверджуються директором центру.</w:t>
      </w:r>
    </w:p>
    <w:p w:rsidR="00824942" w:rsidRDefault="00824942" w:rsidP="00824942">
      <w:pPr>
        <w:shd w:val="clear" w:color="auto" w:fill="FFFFFF"/>
        <w:jc w:val="center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4. ФОРМУВАННЯ ГРУП ДІТЕЙ</w:t>
      </w:r>
    </w:p>
    <w:p w:rsidR="00824942" w:rsidRDefault="00824942" w:rsidP="00824942">
      <w:pPr>
        <w:numPr>
          <w:ilvl w:val="1"/>
          <w:numId w:val="3"/>
        </w:numPr>
        <w:shd w:val="clear" w:color="auto" w:fill="FFFFFF"/>
        <w:tabs>
          <w:tab w:val="left" w:pos="1070"/>
        </w:tabs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У центрі створюються групи до 15 осіб, які об'єднують дітей за віком, принципом родинності, характером та ступенем соціально-психологічної дезадаптації (у разі необхідності групи комплектуються дітьми різного віку).</w:t>
      </w:r>
    </w:p>
    <w:p w:rsidR="00824942" w:rsidRDefault="00824942" w:rsidP="00824942">
      <w:pPr>
        <w:shd w:val="clear" w:color="auto" w:fill="FFFFFF"/>
        <w:tabs>
          <w:tab w:val="left" w:pos="1070"/>
        </w:tabs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3"/>
        </w:numPr>
        <w:shd w:val="clear" w:color="auto" w:fill="FFFFFF"/>
        <w:tabs>
          <w:tab w:val="left" w:pos="1070"/>
        </w:tabs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Групи тривалого (стаціонарного) перебування формуються з дітей, які потребують тривалої соціально-психологічної реабілітації.</w:t>
      </w:r>
    </w:p>
    <w:p w:rsidR="00824942" w:rsidRDefault="00824942" w:rsidP="00824942">
      <w:pPr>
        <w:shd w:val="clear" w:color="auto" w:fill="FFFFFF"/>
        <w:tabs>
          <w:tab w:val="left" w:pos="1070"/>
        </w:tabs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3"/>
        </w:numPr>
        <w:shd w:val="clear" w:color="auto" w:fill="FFFFFF"/>
        <w:tabs>
          <w:tab w:val="left" w:pos="1219"/>
        </w:tabs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Групи денного перебування формуються з дітей, які проживають у сім'ях, інтернатних закладах тощо і потребують соціальної, психологічної, педагогічної, медичної, правової та інших видів допомоги.</w:t>
      </w:r>
    </w:p>
    <w:p w:rsidR="00824942" w:rsidRDefault="00824942" w:rsidP="00824942">
      <w:pPr>
        <w:shd w:val="clear" w:color="auto" w:fill="FFFFFF"/>
        <w:tabs>
          <w:tab w:val="left" w:pos="1219"/>
        </w:tabs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3"/>
        </w:numPr>
        <w:shd w:val="clear" w:color="auto" w:fill="FFFFFF"/>
        <w:tabs>
          <w:tab w:val="left" w:pos="1219"/>
        </w:tabs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lastRenderedPageBreak/>
        <w:t>Діти з груп тривалого (стаціонарного) перебування навчаються у загальноосвітніх навчальних закладах різних типів, розташованих поблизу центру, або за індивідуальними навчальними програмами.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За рішенням виконавчого комітету міської ради для забезпечення виконання покладених на центр завдань можуть створюватися загальноосвітні навчальні заклади.</w:t>
      </w:r>
    </w:p>
    <w:p w:rsidR="00824942" w:rsidRDefault="00824942" w:rsidP="00824942">
      <w:pPr>
        <w:shd w:val="clear" w:color="auto" w:fill="FFFFFF"/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shd w:val="clear" w:color="auto" w:fill="FFFFFF"/>
        <w:jc w:val="center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5. ПОРЯДОК ПРИЙОМУ ТА ПЕРЕБУВАННЯ У ЦЕНТРІ ДІТЕЙ</w:t>
      </w:r>
    </w:p>
    <w:p w:rsidR="00824942" w:rsidRDefault="00824942" w:rsidP="00824942">
      <w:pPr>
        <w:numPr>
          <w:ilvl w:val="1"/>
          <w:numId w:val="4"/>
        </w:numPr>
        <w:shd w:val="clear" w:color="auto" w:fill="FFFFFF"/>
        <w:jc w:val="both"/>
        <w:rPr>
          <w:sz w:val="28"/>
        </w:rPr>
      </w:pPr>
      <w:r>
        <w:rPr>
          <w:sz w:val="28"/>
        </w:rPr>
        <w:t>До центру приймаються діти, які перебувають у складних життєвих обставинах, переведені з притулків для неповнолітніх, залишилися поза сімейним оточенням, зазнали насильства і потребують соціально-пс</w:t>
      </w:r>
      <w:r>
        <w:rPr>
          <w:sz w:val="28"/>
          <w:lang w:val="uk-UA"/>
        </w:rPr>
        <w:t>и</w:t>
      </w:r>
      <w:r>
        <w:rPr>
          <w:sz w:val="28"/>
        </w:rPr>
        <w:t>хологічної допомоги.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Прийняття дітей до центру здійснюється на підставі направлення (клопотання) органів опіки та піклування; управлінь виконавчого комітету міської ради: освіти і науки; у справах сім’ї, молодіжної та гендерної політики; центру соціальних служб для сім’ї, дітей та молоді; служби у справах неповнолітніх; кримінальної міліції у справах неповнолітніх; притулків; батьків. 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Органи, які видали направлення до центру, інформуються ним про прийняття дитини.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Дитина може особисто звертатися за допомогою до центру цілодобово. У такому разі протягом трьох днів вона направляється до притулку для неповнолітніх у супроводі працівника центру або залишається у центрі.</w:t>
      </w:r>
    </w:p>
    <w:p w:rsidR="00824942" w:rsidRDefault="00824942" w:rsidP="00824942">
      <w:pPr>
        <w:shd w:val="clear" w:color="auto" w:fill="FFFFFF"/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4"/>
        </w:numPr>
        <w:shd w:val="clear" w:color="auto" w:fill="FFFFFF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Усі діти, що приймаються до центру, реєструються в журналі обліку, на них заповнюються обліково-статистичні картки.</w:t>
      </w:r>
    </w:p>
    <w:p w:rsidR="00824942" w:rsidRDefault="00824942" w:rsidP="00824942">
      <w:pPr>
        <w:shd w:val="clear" w:color="auto" w:fill="FFFFFF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 </w:t>
      </w:r>
    </w:p>
    <w:p w:rsidR="00824942" w:rsidRDefault="00824942" w:rsidP="00824942">
      <w:pPr>
        <w:numPr>
          <w:ilvl w:val="1"/>
          <w:numId w:val="4"/>
        </w:numPr>
        <w:shd w:val="clear" w:color="auto" w:fill="FFFFFF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На кожну дитину, зараховану до групи тривалого (стаціонарного) перебування, заводиться особова справа, в якій зберігаються такі документи:</w:t>
      </w:r>
    </w:p>
    <w:p w:rsidR="00824942" w:rsidRDefault="00824942" w:rsidP="00824942">
      <w:pPr>
        <w:pStyle w:val="21"/>
        <w:spacing w:before="0" w:line="240" w:lineRule="auto"/>
        <w:ind w:firstLine="720"/>
        <w:rPr>
          <w:spacing w:val="2"/>
        </w:rPr>
      </w:pPr>
      <w:r>
        <w:rPr>
          <w:spacing w:val="2"/>
        </w:rPr>
        <w:t xml:space="preserve">направлення (клопотання) до центру; </w:t>
      </w:r>
    </w:p>
    <w:p w:rsidR="00824942" w:rsidRDefault="00824942" w:rsidP="00824942">
      <w:pPr>
        <w:pStyle w:val="21"/>
        <w:spacing w:before="0" w:line="240" w:lineRule="auto"/>
        <w:ind w:firstLine="720"/>
        <w:rPr>
          <w:spacing w:val="2"/>
        </w:rPr>
      </w:pPr>
      <w:r>
        <w:rPr>
          <w:spacing w:val="2"/>
        </w:rPr>
        <w:t>медична картка дитини (форма № 026/у);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виписка з історії хвороби з результатами медичного обстеження, у тому числі лабораторних аналізів крові, сечі, висіву із зіву на дифтерію, висіву калу на збудників кишкових інфекцій, ентеробіоз;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  <w:lang w:val="uk-UA"/>
        </w:rPr>
      </w:pPr>
      <w:r>
        <w:rPr>
          <w:spacing w:val="2"/>
          <w:sz w:val="28"/>
        </w:rPr>
        <w:t xml:space="preserve">довідка від лікаря-психіатра про стан психічного здоров'я; 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spacing w:val="2"/>
          <w:sz w:val="28"/>
        </w:rPr>
        <w:t>картка профілактичних щеплень (форма № 063/о);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довідка від дільничного лікаря-педіатра про відсутність інфекційних захворювань за місцем проживання дитини;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копія свідоцтва про народження;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дані про батьків або осіб, які їх замінюють;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висновки психолого-педагогічних спостережень;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документ про освітній рівень, а за його відсутності — акт психолого-медико-педагогічної комісії про обсяг програмного загальноосвітнього матеріалу, засвоєного дитиною;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акт обстеження умов проживання дитини;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lastRenderedPageBreak/>
        <w:t>опис майна, що належить дитині на правах власності, та відомості про особу (орган), яка відповідає за його збереження;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документ про закріплену за дитиною житлову площу;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пенсійна книжка дитини, яка отримує пенсію; 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копія рішення суду про стягнення аліментів (у разі отримання їх на дитину одним з батьків або особою, яка їх замінює).</w:t>
      </w:r>
    </w:p>
    <w:p w:rsidR="00824942" w:rsidRDefault="00824942" w:rsidP="00824942">
      <w:pPr>
        <w:shd w:val="clear" w:color="auto" w:fill="FFFFFF"/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4"/>
        </w:numPr>
        <w:shd w:val="clear" w:color="auto" w:fill="FFFFFF"/>
        <w:jc w:val="both"/>
        <w:rPr>
          <w:sz w:val="28"/>
          <w:lang w:val="uk-UA"/>
        </w:rPr>
      </w:pPr>
      <w:r>
        <w:rPr>
          <w:sz w:val="28"/>
        </w:rPr>
        <w:t>На кожну дитину, зараховану до групи денного перебуванн</w:t>
      </w:r>
      <w:r>
        <w:rPr>
          <w:sz w:val="28"/>
          <w:lang w:val="uk-UA"/>
        </w:rPr>
        <w:t>я</w:t>
      </w:r>
      <w:r>
        <w:rPr>
          <w:sz w:val="28"/>
        </w:rPr>
        <w:t xml:space="preserve"> заводиться особова справа, в якій зберігаються такі документи: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направлення (клопотання) до центру;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висновки психолого-педагогічних спостережень; 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акт обстеження умов проживання дитини.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4"/>
        </w:numPr>
        <w:shd w:val="clear" w:color="auto" w:fill="FFFFFF"/>
        <w:jc w:val="both"/>
        <w:rPr>
          <w:sz w:val="28"/>
          <w:lang w:val="uk-UA"/>
        </w:rPr>
      </w:pPr>
      <w:r>
        <w:rPr>
          <w:sz w:val="28"/>
        </w:rPr>
        <w:t>До центру не приймаються діти, які перебувають у стані алкогольного або наркотичного сп'яніння, психічно хворі, із симптомами хвороби в гострому періоді або в період загострення хронічних захворювань, а також ті, що вчинили правопорушення і стосовно них є відомості про прийняте  компетентними  органами чи  посадовими особами рішення про затримання, арешт або поміщення до приймальника-розподільника для неповнолітніх.</w:t>
      </w:r>
    </w:p>
    <w:p w:rsidR="00824942" w:rsidRDefault="00824942" w:rsidP="00824942">
      <w:pPr>
        <w:shd w:val="clear" w:color="auto" w:fill="FFFFFF"/>
        <w:jc w:val="both"/>
        <w:rPr>
          <w:sz w:val="28"/>
          <w:lang w:val="uk-UA"/>
        </w:rPr>
      </w:pPr>
    </w:p>
    <w:p w:rsidR="00824942" w:rsidRDefault="00824942" w:rsidP="00824942">
      <w:pPr>
        <w:numPr>
          <w:ilvl w:val="1"/>
          <w:numId w:val="4"/>
        </w:numPr>
        <w:shd w:val="clear" w:color="auto" w:fill="FFFFFF"/>
        <w:jc w:val="both"/>
        <w:rPr>
          <w:sz w:val="28"/>
        </w:rPr>
      </w:pPr>
      <w:r>
        <w:rPr>
          <w:sz w:val="28"/>
          <w:lang w:val="uk-UA"/>
        </w:rPr>
        <w:t>Дит</w:t>
      </w:r>
      <w:r>
        <w:rPr>
          <w:sz w:val="28"/>
        </w:rPr>
        <w:t>ина може перебувати у центрі протягом часу, необхідного для її реабілітації але не більше</w:t>
      </w:r>
      <w:r>
        <w:rPr>
          <w:sz w:val="28"/>
          <w:lang w:val="uk-UA"/>
        </w:rPr>
        <w:t>,</w:t>
      </w:r>
      <w:r>
        <w:rPr>
          <w:sz w:val="28"/>
        </w:rPr>
        <w:t xml:space="preserve"> ніж 9 місяців у разі стаціонарного перебування, та 12 місяців — денного перебування. </w:t>
      </w:r>
      <w:r>
        <w:rPr>
          <w:sz w:val="28"/>
          <w:lang w:val="uk-UA"/>
        </w:rPr>
        <w:t xml:space="preserve">У разі необхідності строк перебування </w:t>
      </w:r>
      <w:r>
        <w:rPr>
          <w:sz w:val="28"/>
        </w:rPr>
        <w:t xml:space="preserve">дитини у центрі </w:t>
      </w:r>
      <w:r>
        <w:rPr>
          <w:sz w:val="28"/>
          <w:lang w:val="uk-UA"/>
        </w:rPr>
        <w:t xml:space="preserve">може бути продовжений. </w:t>
      </w:r>
    </w:p>
    <w:p w:rsidR="00824942" w:rsidRDefault="00824942" w:rsidP="00824942">
      <w:pPr>
        <w:shd w:val="clear" w:color="auto" w:fill="FFFFFF"/>
        <w:jc w:val="both"/>
        <w:rPr>
          <w:sz w:val="28"/>
        </w:rPr>
      </w:pPr>
    </w:p>
    <w:p w:rsidR="00824942" w:rsidRDefault="00824942" w:rsidP="00824942">
      <w:pPr>
        <w:numPr>
          <w:ilvl w:val="1"/>
          <w:numId w:val="4"/>
        </w:numPr>
        <w:shd w:val="clear" w:color="auto" w:fill="FFFFFF"/>
        <w:jc w:val="both"/>
        <w:rPr>
          <w:sz w:val="28"/>
        </w:rPr>
      </w:pPr>
      <w:r>
        <w:rPr>
          <w:sz w:val="28"/>
        </w:rPr>
        <w:t>Перебування дітей у центрі регламентується правилами внутрішнього розпорядку, що затверджуються директором центру.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Прийняті до центру діти забезпечуються  харчуванням, у разі потреби — одягом відповідно до сезону.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Забезпечення дітей харчуванням, у тому числі дієтичним, здійснюється за натуральними нормами навчальних закладів для дітей-сиріт та дітей, позбавлених батьківського піклування.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Надання стаціонарної та амбулаторної медичної допомоги дітям, які перебувають у центрі, забезпечується державними та комунальними закладами охорони здоров'я.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4"/>
        </w:numPr>
        <w:shd w:val="clear" w:color="auto" w:fill="FFFFFF"/>
        <w:jc w:val="both"/>
        <w:rPr>
          <w:sz w:val="28"/>
          <w:lang w:val="uk-UA"/>
        </w:rPr>
      </w:pPr>
      <w:r>
        <w:rPr>
          <w:sz w:val="28"/>
        </w:rPr>
        <w:t>Дітей, зарахованих до груп тривалого (стаціонарного) перебування, можуть відвідувати їх батьки або особи, які їх замінюють, родичі (з дозволу керівництва центру).</w:t>
      </w:r>
    </w:p>
    <w:p w:rsidR="00824942" w:rsidRDefault="00824942" w:rsidP="00824942">
      <w:pPr>
        <w:shd w:val="clear" w:color="auto" w:fill="FFFFFF"/>
        <w:jc w:val="both"/>
        <w:rPr>
          <w:sz w:val="28"/>
          <w:lang w:val="uk-UA"/>
        </w:rPr>
      </w:pPr>
    </w:p>
    <w:p w:rsidR="00824942" w:rsidRDefault="00824942" w:rsidP="00824942">
      <w:pPr>
        <w:numPr>
          <w:ilvl w:val="1"/>
          <w:numId w:val="4"/>
        </w:numPr>
        <w:shd w:val="clear" w:color="auto" w:fill="FFFFFF"/>
        <w:tabs>
          <w:tab w:val="num" w:pos="1440"/>
        </w:tabs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Рішення про вибуття дитини приймається директором центру на підставі висновку психолого-медико-педагогічної комісії.</w:t>
      </w:r>
    </w:p>
    <w:p w:rsidR="00824942" w:rsidRDefault="00824942" w:rsidP="00824942">
      <w:pPr>
        <w:shd w:val="clear" w:color="auto" w:fill="FFFFFF"/>
        <w:tabs>
          <w:tab w:val="num" w:pos="1440"/>
        </w:tabs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4"/>
        </w:numPr>
        <w:shd w:val="clear" w:color="auto" w:fill="FFFFFF"/>
        <w:tabs>
          <w:tab w:val="num" w:pos="1440"/>
        </w:tabs>
        <w:jc w:val="both"/>
        <w:rPr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Супровід дітей, які були зараховані до груп тривалого (стаціонарного) перебування, у разі вибуття з центру до місця їх проживання </w:t>
      </w:r>
      <w:r>
        <w:rPr>
          <w:color w:val="000000"/>
          <w:spacing w:val="2"/>
          <w:sz w:val="28"/>
          <w:lang w:val="uk-UA"/>
        </w:rPr>
        <w:lastRenderedPageBreak/>
        <w:t>здійснюється батьками або особами, які їх замінюють, родичами з письмового дозволу директора центру.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До закладів соціального захисту діти направляються у супроводі працівника центру або представника закладу соціального захисту.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Супроводжуючим особам видаються документи дитини, що зберігалися в центрі, а також висновок психолого-медико-педагогічної комісії про результати проведення індивідуальної психолого-педагогічної корекції з відповідними рекомендаціями.</w:t>
      </w:r>
    </w:p>
    <w:p w:rsidR="00824942" w:rsidRDefault="00824942" w:rsidP="00824942">
      <w:pPr>
        <w:shd w:val="clear" w:color="auto" w:fill="FFFFFF"/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4"/>
        </w:numPr>
        <w:shd w:val="clear" w:color="auto" w:fill="FFFFFF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Діти, які вибувають з центру, забезпечуються продуктами харчування та коштами на проїзд до місця проживання. У разі потреби видаються предмети особистої гігієни, одяг і взуття відповідно до сезону згідно з мінімальними нормами забезпечення вихованців  притулків для неповнолітніх.</w:t>
      </w:r>
    </w:p>
    <w:p w:rsidR="00824942" w:rsidRDefault="00824942" w:rsidP="00824942">
      <w:pPr>
        <w:shd w:val="clear" w:color="auto" w:fill="FFFFFF"/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4"/>
        </w:numPr>
        <w:shd w:val="clear" w:color="auto" w:fill="FFFFFF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Після вибуття дитини з центру відповідний структурний підрозділ виконавчого комітету у місячний термін інформує центр про подальше влаштування дитини.</w:t>
      </w:r>
    </w:p>
    <w:p w:rsidR="00824942" w:rsidRDefault="00824942" w:rsidP="00824942">
      <w:pPr>
        <w:shd w:val="clear" w:color="auto" w:fill="FFFFFF"/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pStyle w:val="5"/>
        <w:tabs>
          <w:tab w:val="clear" w:pos="1099"/>
        </w:tabs>
      </w:pPr>
      <w:r>
        <w:t xml:space="preserve">6. ПОРЯДОК ПРИЙОМУ ТА ПЕРЕБУВАННЯ У ЦЕНТРІ </w:t>
      </w:r>
    </w:p>
    <w:p w:rsidR="00824942" w:rsidRDefault="00824942" w:rsidP="00824942">
      <w:pPr>
        <w:shd w:val="clear" w:color="auto" w:fill="FFFFFF"/>
        <w:jc w:val="center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ВАГІТНИХ ЖІНОК (МАТЕРІВ)</w:t>
      </w:r>
    </w:p>
    <w:p w:rsidR="00824942" w:rsidRDefault="00824942" w:rsidP="00824942">
      <w:pPr>
        <w:pStyle w:val="HTML1"/>
        <w:numPr>
          <w:ilvl w:val="1"/>
          <w:numId w:val="7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Зарахування до центру здійснюється на підставі письмової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заяви  вагітної жінки (матері) після попередньої співбесіди за рішенням директора центру.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  <w:lang w:val="uk-UA"/>
        </w:rPr>
      </w:pPr>
    </w:p>
    <w:p w:rsidR="00824942" w:rsidRDefault="00824942" w:rsidP="00824942">
      <w:pPr>
        <w:pStyle w:val="HTML1"/>
        <w:numPr>
          <w:ilvl w:val="1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Прийняття осіб здійснюється центром цілодобово.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</w:rPr>
      </w:pPr>
    </w:p>
    <w:p w:rsidR="00824942" w:rsidRDefault="00824942" w:rsidP="00824942">
      <w:pPr>
        <w:pStyle w:val="HTML1"/>
        <w:numPr>
          <w:ilvl w:val="1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Відрахування з центру здійснюється за наказом директора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центру, що видається на підставі: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особистої заяви особи, що тимчасово проживала у центрі, у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разі недосягнення дитиною </w:t>
      </w:r>
      <w:r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</w:rPr>
        <w:t>8-місячного віку;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досягнення дитиною 18-місячного віку;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засвідчених фактів ухиляння від виховання дитини та дій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усупереч інтересам дитини;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     одноразового грубого або систематичного порушення правил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внутрішнього розпорядку центру.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  <w:lang w:val="uk-UA"/>
        </w:rPr>
      </w:pPr>
    </w:p>
    <w:p w:rsidR="00824942" w:rsidRDefault="00824942" w:rsidP="00824942">
      <w:pPr>
        <w:pStyle w:val="HTML1"/>
        <w:numPr>
          <w:ilvl w:val="1"/>
          <w:numId w:val="7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</w:rPr>
        <w:t xml:space="preserve">Після вибуття з </w:t>
      </w:r>
      <w:r>
        <w:rPr>
          <w:rFonts w:ascii="Times New Roman" w:hAnsi="Times New Roman"/>
          <w:sz w:val="28"/>
          <w:lang w:val="uk-UA"/>
        </w:rPr>
        <w:t>ц</w:t>
      </w:r>
      <w:r>
        <w:rPr>
          <w:rFonts w:ascii="Times New Roman" w:hAnsi="Times New Roman"/>
          <w:sz w:val="28"/>
        </w:rPr>
        <w:t>ентру особа, що тимчасово в ньому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проживала,  може бути взята (за її згодою) під соціальний супровід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центру соціальних служб для сім'ї, дітей та молоді</w:t>
      </w:r>
      <w:r>
        <w:rPr>
          <w:rFonts w:ascii="Times New Roman" w:hAnsi="Times New Roman"/>
          <w:sz w:val="28"/>
          <w:lang w:val="uk-UA"/>
        </w:rPr>
        <w:t xml:space="preserve"> за місцем проживання</w:t>
      </w:r>
      <w:r>
        <w:rPr>
          <w:rFonts w:ascii="Times New Roman" w:hAnsi="Times New Roman"/>
          <w:sz w:val="28"/>
        </w:rPr>
        <w:t>.</w:t>
      </w:r>
    </w:p>
    <w:p w:rsidR="00824942" w:rsidRDefault="00824942" w:rsidP="00824942">
      <w:pPr>
        <w:pStyle w:val="HTML1"/>
        <w:jc w:val="both"/>
        <w:rPr>
          <w:rFonts w:ascii="Times New Roman" w:hAnsi="Times New Roman"/>
          <w:sz w:val="28"/>
          <w:lang w:val="uk-UA"/>
        </w:rPr>
      </w:pPr>
    </w:p>
    <w:p w:rsidR="00824942" w:rsidRDefault="00824942" w:rsidP="00824942">
      <w:pPr>
        <w:pStyle w:val="HTML1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7. КЕРІВНИЦТВО ЦЕНТРУ</w:t>
      </w:r>
    </w:p>
    <w:p w:rsidR="00824942" w:rsidRDefault="00824942" w:rsidP="00824942">
      <w:p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7.1. Директором центру є настоятелька монастиря Служебниць Господа і Діви Марії з Матара.  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Директор центру: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lastRenderedPageBreak/>
        <w:t>організовує роботу центру, розпоряджається його коштами, діє від імені центру і представляє його інтереси у відносинах з підприємствами, установами та організаціями;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  <w:lang w:val="uk-UA"/>
        </w:rPr>
      </w:pPr>
      <w:r>
        <w:rPr>
          <w:spacing w:val="2"/>
          <w:sz w:val="28"/>
          <w:lang w:val="uk-UA"/>
        </w:rPr>
        <w:t xml:space="preserve">захищає особисті і майнові права та інтереси осіб, що в ньому перебувають; 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  <w:lang w:val="uk-UA"/>
        </w:rPr>
      </w:pPr>
      <w:r>
        <w:rPr>
          <w:spacing w:val="2"/>
          <w:sz w:val="28"/>
          <w:lang w:val="uk-UA"/>
        </w:rPr>
        <w:t>визначає необхідну кількість, призначає на посади та звільняє з посад працівників центру;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затверджує положення про структурні підрозділи центру, посадові інструкції працівників;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застосовує заохочення та стягнення до працівників центру;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забезпечує підвищення кваліфікації працівників центру та проходження ними атестації;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  <w:lang w:val="uk-UA"/>
        </w:rPr>
      </w:pPr>
      <w:r>
        <w:rPr>
          <w:spacing w:val="2"/>
          <w:sz w:val="28"/>
        </w:rPr>
        <w:t>несе відповідальність за діяльність центру перед його засновником;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  <w:lang w:val="uk-UA"/>
        </w:rPr>
      </w:pPr>
      <w:r>
        <w:rPr>
          <w:spacing w:val="2"/>
          <w:sz w:val="28"/>
        </w:rPr>
        <w:t xml:space="preserve">виконує інші функції відповідно до </w:t>
      </w:r>
      <w:r>
        <w:rPr>
          <w:spacing w:val="2"/>
          <w:sz w:val="28"/>
          <w:lang w:val="uk-UA"/>
        </w:rPr>
        <w:t>Статуту</w:t>
      </w:r>
      <w:r>
        <w:rPr>
          <w:spacing w:val="2"/>
          <w:sz w:val="28"/>
        </w:rPr>
        <w:t>.</w:t>
      </w:r>
    </w:p>
    <w:p w:rsidR="00824942" w:rsidRDefault="00824942" w:rsidP="00824942">
      <w:pPr>
        <w:shd w:val="clear" w:color="auto" w:fill="FFFFFF"/>
        <w:jc w:val="both"/>
        <w:rPr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8"/>
        </w:numPr>
        <w:shd w:val="clear" w:color="auto" w:fill="FFFFFF"/>
        <w:jc w:val="both"/>
        <w:rPr>
          <w:color w:val="000000"/>
          <w:spacing w:val="2"/>
          <w:sz w:val="28"/>
          <w:lang w:val="uk-UA"/>
        </w:rPr>
      </w:pPr>
      <w:r>
        <w:rPr>
          <w:spacing w:val="2"/>
          <w:sz w:val="28"/>
          <w:lang w:val="uk-UA"/>
        </w:rPr>
        <w:t xml:space="preserve">Працівниками центру є сестри-монахині </w:t>
      </w:r>
      <w:r>
        <w:rPr>
          <w:color w:val="000000"/>
          <w:spacing w:val="2"/>
          <w:sz w:val="28"/>
          <w:lang w:val="uk-UA"/>
        </w:rPr>
        <w:t>монастиря Служебниць Господа і Діви Марії з Матара, що мають відповідну освіту.</w:t>
      </w:r>
    </w:p>
    <w:p w:rsidR="00824942" w:rsidRDefault="00824942" w:rsidP="00824942">
      <w:pPr>
        <w:shd w:val="clear" w:color="auto" w:fill="FFFFFF"/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8"/>
        </w:numPr>
        <w:shd w:val="clear" w:color="auto" w:fill="FFFFFF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З метою забезпечення виконання покладених на центр завдань наказом директора утворюється психолого-медико-педагогічна комісія  з залученням необхідних фахівців. </w:t>
      </w:r>
    </w:p>
    <w:p w:rsidR="00824942" w:rsidRDefault="00824942" w:rsidP="00824942">
      <w:pPr>
        <w:shd w:val="clear" w:color="auto" w:fill="FFFFFF"/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8"/>
        </w:numPr>
        <w:shd w:val="clear" w:color="auto" w:fill="FFFFFF"/>
        <w:tabs>
          <w:tab w:val="left" w:pos="1142"/>
        </w:tabs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Педагогічні та медичні працівники центру проходять атестацію, проведення якої забезпечують управління освіти і науки виконавчого комітету міської ради та центральна міська клінічна лікарня.</w:t>
      </w:r>
    </w:p>
    <w:p w:rsidR="00824942" w:rsidRDefault="00824942" w:rsidP="00824942">
      <w:pPr>
        <w:shd w:val="clear" w:color="auto" w:fill="FFFFFF"/>
        <w:tabs>
          <w:tab w:val="left" w:pos="1142"/>
        </w:tabs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shd w:val="clear" w:color="auto" w:fill="FFFFFF"/>
        <w:tabs>
          <w:tab w:val="left" w:pos="1142"/>
        </w:tabs>
        <w:jc w:val="center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8. ПРАВА ЦЕНТРУ</w:t>
      </w:r>
    </w:p>
    <w:p w:rsidR="00824942" w:rsidRDefault="00824942" w:rsidP="00824942">
      <w:pPr>
        <w:numPr>
          <w:ilvl w:val="1"/>
          <w:numId w:val="9"/>
        </w:numPr>
        <w:shd w:val="clear" w:color="auto" w:fill="FFFFFF"/>
        <w:tabs>
          <w:tab w:val="left" w:pos="1142"/>
        </w:tabs>
        <w:jc w:val="both"/>
        <w:rPr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Утримання та розвиток матеріально-технічної бази центру, утримання осіб, що в ньому перебувають, оплата спожитих енергоносіїв та комунальних послуг  фінансується за рахунок коштів міського бюджету, благодійних внесків, пожертв та інших джерел, що не суперечать чинному законодавству.</w:t>
      </w:r>
    </w:p>
    <w:p w:rsidR="00824942" w:rsidRDefault="00824942" w:rsidP="00824942">
      <w:pPr>
        <w:shd w:val="clear" w:color="auto" w:fill="FFFFFF"/>
        <w:ind w:firstLine="72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Центр має право купувати та орендувати необхідне йому обладнання, користуватися послугами підприємств, установ та організацій.</w:t>
      </w:r>
    </w:p>
    <w:p w:rsidR="00824942" w:rsidRDefault="00824942" w:rsidP="00824942">
      <w:pPr>
        <w:shd w:val="clear" w:color="auto" w:fill="FFFFFF"/>
        <w:tabs>
          <w:tab w:val="left" w:pos="1142"/>
        </w:tabs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ab/>
        <w:t>Директор та працівники центру працюють на безоплатній основі.</w:t>
      </w:r>
    </w:p>
    <w:p w:rsidR="00824942" w:rsidRDefault="00824942" w:rsidP="00824942">
      <w:pPr>
        <w:shd w:val="clear" w:color="auto" w:fill="FFFFFF"/>
        <w:ind w:firstLine="720"/>
        <w:jc w:val="both"/>
        <w:rPr>
          <w:spacing w:val="2"/>
          <w:sz w:val="28"/>
          <w:lang w:val="uk-UA"/>
        </w:rPr>
      </w:pPr>
    </w:p>
    <w:p w:rsidR="00824942" w:rsidRDefault="00824942" w:rsidP="00824942">
      <w:pPr>
        <w:shd w:val="clear" w:color="auto" w:fill="FFFFFF"/>
        <w:jc w:val="both"/>
        <w:rPr>
          <w:spacing w:val="2"/>
          <w:sz w:val="28"/>
          <w:lang w:val="uk-UA"/>
        </w:rPr>
      </w:pPr>
    </w:p>
    <w:p w:rsidR="00824942" w:rsidRDefault="00824942" w:rsidP="00824942">
      <w:pPr>
        <w:shd w:val="clear" w:color="auto" w:fill="FFFFFF"/>
        <w:jc w:val="center"/>
        <w:rPr>
          <w:spacing w:val="2"/>
          <w:sz w:val="28"/>
          <w:lang w:val="uk-UA"/>
        </w:rPr>
      </w:pPr>
      <w:r>
        <w:rPr>
          <w:spacing w:val="2"/>
          <w:sz w:val="28"/>
          <w:lang w:val="uk-UA"/>
        </w:rPr>
        <w:t>9. ЗАКЛЮЧНІ ПОЛОЖЕННЯ</w:t>
      </w:r>
    </w:p>
    <w:p w:rsidR="00824942" w:rsidRDefault="00824942" w:rsidP="00824942">
      <w:pPr>
        <w:numPr>
          <w:ilvl w:val="1"/>
          <w:numId w:val="10"/>
        </w:numPr>
        <w:shd w:val="clear" w:color="auto" w:fill="FFFFFF"/>
        <w:tabs>
          <w:tab w:val="left" w:pos="1099"/>
        </w:tabs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Центр під час здійснення покладених на нього завдань взаємодіє з міською радою та виконавчим комітетом, його управліннями та відділами; службою у справах неповнолітніх; центром соціальних служб для сім’ї, дітей та молоді; центральною міською клінічною лікарнею; органами внутрішніх справ, а також з підприємствами, установами, організаціями, громадянами та їх об'єднаннями.</w:t>
      </w:r>
    </w:p>
    <w:p w:rsidR="00824942" w:rsidRDefault="00824942" w:rsidP="00824942">
      <w:pPr>
        <w:shd w:val="clear" w:color="auto" w:fill="FFFFFF"/>
        <w:tabs>
          <w:tab w:val="left" w:pos="1099"/>
        </w:tabs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10"/>
        </w:numPr>
        <w:shd w:val="clear" w:color="auto" w:fill="FFFFFF"/>
        <w:tabs>
          <w:tab w:val="left" w:pos="1099"/>
        </w:tabs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Місцезнаходження центру: с. Крихівці Івано-Франківської міської ради, вул. Вербова, буд. 8.</w:t>
      </w:r>
    </w:p>
    <w:p w:rsidR="00824942" w:rsidRDefault="00824942" w:rsidP="00824942">
      <w:pPr>
        <w:shd w:val="clear" w:color="auto" w:fill="FFFFFF"/>
        <w:tabs>
          <w:tab w:val="left" w:pos="1099"/>
        </w:tabs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numPr>
          <w:ilvl w:val="1"/>
          <w:numId w:val="10"/>
        </w:numPr>
        <w:shd w:val="clear" w:color="auto" w:fill="FFFFFF"/>
        <w:tabs>
          <w:tab w:val="left" w:pos="1099"/>
        </w:tabs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Центр є юридичною особою, має реєстраційний рахунок в органах Державного казначейства, бланки з власними реквізитами, печатку і штамп встановленого зразка.</w:t>
      </w:r>
    </w:p>
    <w:p w:rsidR="00824942" w:rsidRDefault="00824942" w:rsidP="00824942">
      <w:pPr>
        <w:shd w:val="clear" w:color="auto" w:fill="FFFFFF"/>
        <w:tabs>
          <w:tab w:val="left" w:pos="1099"/>
        </w:tabs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shd w:val="clear" w:color="auto" w:fill="FFFFFF"/>
        <w:tabs>
          <w:tab w:val="left" w:pos="1099"/>
        </w:tabs>
        <w:jc w:val="both"/>
        <w:rPr>
          <w:color w:val="000000"/>
          <w:spacing w:val="2"/>
          <w:sz w:val="28"/>
          <w:lang w:val="uk-UA"/>
        </w:rPr>
      </w:pPr>
    </w:p>
    <w:p w:rsidR="00824942" w:rsidRDefault="00824942" w:rsidP="00824942">
      <w:pPr>
        <w:pStyle w:val="5"/>
      </w:pPr>
      <w:r>
        <w:t xml:space="preserve">Секретар міської ради </w:t>
      </w:r>
      <w:r>
        <w:tab/>
      </w:r>
      <w:r>
        <w:tab/>
      </w:r>
      <w:r>
        <w:tab/>
      </w:r>
      <w:r>
        <w:tab/>
        <w:t>Ігор Кінаш</w:t>
      </w:r>
    </w:p>
    <w:sectPr w:rsidR="00824942" w:rsidSect="00493B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490BE5"/>
    <w:multiLevelType w:val="multilevel"/>
    <w:tmpl w:val="F5C6331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5AC6DF8"/>
    <w:multiLevelType w:val="multilevel"/>
    <w:tmpl w:val="0AD4B49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FB573B"/>
    <w:multiLevelType w:val="multilevel"/>
    <w:tmpl w:val="7EC48F2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9FF37AE"/>
    <w:multiLevelType w:val="multilevel"/>
    <w:tmpl w:val="8ED4D62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752E0F"/>
    <w:multiLevelType w:val="multilevel"/>
    <w:tmpl w:val="542474D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BBD6703"/>
    <w:multiLevelType w:val="multilevel"/>
    <w:tmpl w:val="3CAAB24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7">
    <w:nsid w:val="6070789D"/>
    <w:multiLevelType w:val="multilevel"/>
    <w:tmpl w:val="BDEC80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8">
    <w:nsid w:val="6A896A81"/>
    <w:multiLevelType w:val="multilevel"/>
    <w:tmpl w:val="5A4EE8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BC61ECB"/>
    <w:multiLevelType w:val="multilevel"/>
    <w:tmpl w:val="F3B4F90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24942"/>
    <w:rsid w:val="002C6843"/>
    <w:rsid w:val="00493B80"/>
    <w:rsid w:val="006D066F"/>
    <w:rsid w:val="00824942"/>
    <w:rsid w:val="00825D08"/>
    <w:rsid w:val="00E1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24942"/>
    <w:pPr>
      <w:keepNext/>
      <w:widowControl w:val="0"/>
      <w:shd w:val="clear" w:color="auto" w:fill="FFFFFF"/>
      <w:autoSpaceDE w:val="0"/>
      <w:autoSpaceDN w:val="0"/>
      <w:adjustRightInd w:val="0"/>
      <w:spacing w:before="422" w:line="288" w:lineRule="exact"/>
      <w:ind w:right="206"/>
      <w:jc w:val="center"/>
      <w:outlineLvl w:val="0"/>
    </w:pPr>
    <w:rPr>
      <w:color w:val="000000"/>
      <w:spacing w:val="-5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824942"/>
    <w:pPr>
      <w:keepNext/>
      <w:shd w:val="clear" w:color="auto" w:fill="FFFFFF"/>
      <w:tabs>
        <w:tab w:val="left" w:pos="1099"/>
      </w:tabs>
      <w:jc w:val="center"/>
      <w:outlineLvl w:val="4"/>
    </w:pPr>
    <w:rPr>
      <w:color w:val="000000"/>
      <w:spacing w:val="2"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824942"/>
    <w:pPr>
      <w:keepNext/>
      <w:ind w:left="5670"/>
      <w:jc w:val="center"/>
      <w:outlineLvl w:val="5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942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24942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824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824942"/>
    <w:pPr>
      <w:widowControl w:val="0"/>
      <w:shd w:val="clear" w:color="auto" w:fill="FFFFFF"/>
      <w:tabs>
        <w:tab w:val="left" w:pos="888"/>
      </w:tabs>
      <w:autoSpaceDE w:val="0"/>
      <w:autoSpaceDN w:val="0"/>
      <w:adjustRightInd w:val="0"/>
      <w:spacing w:before="350" w:line="283" w:lineRule="exact"/>
      <w:ind w:firstLine="581"/>
    </w:pPr>
    <w:rPr>
      <w:color w:val="000000"/>
      <w:spacing w:val="20"/>
      <w:sz w:val="28"/>
      <w:szCs w:val="27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24942"/>
    <w:rPr>
      <w:rFonts w:ascii="Times New Roman" w:eastAsia="Times New Roman" w:hAnsi="Times New Roman" w:cs="Times New Roman"/>
      <w:color w:val="000000"/>
      <w:spacing w:val="20"/>
      <w:sz w:val="28"/>
      <w:szCs w:val="27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824942"/>
    <w:pPr>
      <w:widowControl w:val="0"/>
      <w:shd w:val="clear" w:color="auto" w:fill="FFFFFF"/>
      <w:autoSpaceDE w:val="0"/>
      <w:autoSpaceDN w:val="0"/>
      <w:adjustRightInd w:val="0"/>
      <w:spacing w:before="14" w:line="408" w:lineRule="exact"/>
      <w:ind w:right="1440"/>
    </w:pPr>
    <w:rPr>
      <w:color w:val="000000"/>
      <w:spacing w:val="20"/>
      <w:sz w:val="28"/>
      <w:szCs w:val="27"/>
      <w:lang w:val="uk-UA"/>
    </w:rPr>
  </w:style>
  <w:style w:type="character" w:customStyle="1" w:styleId="a6">
    <w:name w:val="Основной текст Знак"/>
    <w:basedOn w:val="a0"/>
    <w:link w:val="a5"/>
    <w:semiHidden/>
    <w:rsid w:val="00824942"/>
    <w:rPr>
      <w:rFonts w:ascii="Times New Roman" w:eastAsia="Times New Roman" w:hAnsi="Times New Roman" w:cs="Times New Roman"/>
      <w:color w:val="000000"/>
      <w:spacing w:val="20"/>
      <w:sz w:val="28"/>
      <w:szCs w:val="27"/>
      <w:shd w:val="clear" w:color="auto" w:fill="FFFFFF"/>
      <w:lang w:eastAsia="ru-RU"/>
    </w:rPr>
  </w:style>
  <w:style w:type="paragraph" w:styleId="a7">
    <w:name w:val="Block Text"/>
    <w:basedOn w:val="a"/>
    <w:semiHidden/>
    <w:rsid w:val="00824942"/>
    <w:pPr>
      <w:widowControl w:val="0"/>
      <w:shd w:val="clear" w:color="auto" w:fill="FFFFFF"/>
      <w:autoSpaceDE w:val="0"/>
      <w:autoSpaceDN w:val="0"/>
      <w:adjustRightInd w:val="0"/>
      <w:spacing w:before="91" w:line="293" w:lineRule="exact"/>
      <w:ind w:left="48" w:right="96" w:hanging="48"/>
    </w:pPr>
    <w:rPr>
      <w:color w:val="000000"/>
      <w:spacing w:val="20"/>
      <w:sz w:val="28"/>
      <w:szCs w:val="27"/>
      <w:lang w:val="uk-UA"/>
    </w:rPr>
  </w:style>
  <w:style w:type="paragraph" w:styleId="2">
    <w:name w:val="Body Text Indent 2"/>
    <w:basedOn w:val="a"/>
    <w:link w:val="20"/>
    <w:semiHidden/>
    <w:rsid w:val="00824942"/>
    <w:pPr>
      <w:widowControl w:val="0"/>
      <w:shd w:val="clear" w:color="auto" w:fill="FFFFFF"/>
      <w:autoSpaceDE w:val="0"/>
      <w:autoSpaceDN w:val="0"/>
      <w:adjustRightInd w:val="0"/>
      <w:spacing w:before="120" w:line="283" w:lineRule="exact"/>
      <w:ind w:right="86" w:firstLine="60"/>
    </w:pPr>
    <w:rPr>
      <w:color w:val="000000"/>
      <w:spacing w:val="20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824942"/>
    <w:rPr>
      <w:rFonts w:ascii="Times New Roman" w:eastAsia="Times New Roman" w:hAnsi="Times New Roman" w:cs="Times New Roman"/>
      <w:color w:val="000000"/>
      <w:spacing w:val="20"/>
      <w:sz w:val="28"/>
      <w:szCs w:val="27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824942"/>
    <w:pPr>
      <w:widowControl w:val="0"/>
      <w:shd w:val="clear" w:color="auto" w:fill="FFFFFF"/>
      <w:autoSpaceDE w:val="0"/>
      <w:autoSpaceDN w:val="0"/>
      <w:adjustRightInd w:val="0"/>
      <w:spacing w:before="38" w:line="394" w:lineRule="exact"/>
      <w:jc w:val="both"/>
    </w:pPr>
    <w:rPr>
      <w:color w:val="000000"/>
      <w:spacing w:val="30"/>
      <w:sz w:val="28"/>
      <w:szCs w:val="27"/>
      <w:lang w:val="uk-UA"/>
    </w:rPr>
  </w:style>
  <w:style w:type="character" w:customStyle="1" w:styleId="22">
    <w:name w:val="Основной текст 2 Знак"/>
    <w:basedOn w:val="a0"/>
    <w:link w:val="21"/>
    <w:semiHidden/>
    <w:rsid w:val="00824942"/>
    <w:rPr>
      <w:rFonts w:ascii="Times New Roman" w:eastAsia="Times New Roman" w:hAnsi="Times New Roman" w:cs="Times New Roman"/>
      <w:color w:val="000000"/>
      <w:spacing w:val="30"/>
      <w:sz w:val="28"/>
      <w:szCs w:val="27"/>
      <w:shd w:val="clear" w:color="auto" w:fill="FFFFFF"/>
      <w:lang w:eastAsia="ru-RU"/>
    </w:rPr>
  </w:style>
  <w:style w:type="paragraph" w:styleId="a8">
    <w:name w:val="header"/>
    <w:basedOn w:val="a"/>
    <w:link w:val="a9"/>
    <w:semiHidden/>
    <w:rsid w:val="008249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8249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TML1">
    <w:name w:val="Стандартный HTML1"/>
    <w:basedOn w:val="a"/>
    <w:rsid w:val="00824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24942"/>
    <w:pPr>
      <w:keepNext/>
      <w:widowControl w:val="0"/>
      <w:shd w:val="clear" w:color="auto" w:fill="FFFFFF"/>
      <w:autoSpaceDE w:val="0"/>
      <w:autoSpaceDN w:val="0"/>
      <w:adjustRightInd w:val="0"/>
      <w:spacing w:before="422" w:line="288" w:lineRule="exact"/>
      <w:ind w:right="206"/>
      <w:jc w:val="center"/>
      <w:outlineLvl w:val="0"/>
    </w:pPr>
    <w:rPr>
      <w:color w:val="000000"/>
      <w:spacing w:val="-5"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824942"/>
    <w:pPr>
      <w:keepNext/>
      <w:shd w:val="clear" w:color="auto" w:fill="FFFFFF"/>
      <w:tabs>
        <w:tab w:val="left" w:pos="1099"/>
      </w:tabs>
      <w:jc w:val="center"/>
      <w:outlineLvl w:val="4"/>
    </w:pPr>
    <w:rPr>
      <w:color w:val="000000"/>
      <w:spacing w:val="2"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qFormat/>
    <w:rsid w:val="00824942"/>
    <w:pPr>
      <w:keepNext/>
      <w:ind w:left="5670"/>
      <w:jc w:val="center"/>
      <w:outlineLvl w:val="5"/>
    </w:pPr>
    <w:rPr>
      <w:b/>
      <w:sz w:val="28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942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Heading5Char">
    <w:name w:val="Heading 5 Char"/>
    <w:basedOn w:val="DefaultParagraphFont"/>
    <w:link w:val="Heading5"/>
    <w:rsid w:val="00824942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Heading6Char">
    <w:name w:val="Heading 6 Char"/>
    <w:basedOn w:val="DefaultParagraphFont"/>
    <w:link w:val="Heading6"/>
    <w:rsid w:val="00824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rsid w:val="00824942"/>
    <w:pPr>
      <w:widowControl w:val="0"/>
      <w:shd w:val="clear" w:color="auto" w:fill="FFFFFF"/>
      <w:tabs>
        <w:tab w:val="left" w:pos="888"/>
      </w:tabs>
      <w:autoSpaceDE w:val="0"/>
      <w:autoSpaceDN w:val="0"/>
      <w:adjustRightInd w:val="0"/>
      <w:spacing w:before="350" w:line="283" w:lineRule="exact"/>
      <w:ind w:firstLine="581"/>
    </w:pPr>
    <w:rPr>
      <w:color w:val="000000"/>
      <w:spacing w:val="20"/>
      <w:sz w:val="28"/>
      <w:szCs w:val="27"/>
      <w:lang w:val="uk-UA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4942"/>
    <w:rPr>
      <w:rFonts w:ascii="Times New Roman" w:eastAsia="Times New Roman" w:hAnsi="Times New Roman" w:cs="Times New Roman"/>
      <w:color w:val="000000"/>
      <w:spacing w:val="20"/>
      <w:sz w:val="28"/>
      <w:szCs w:val="27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semiHidden/>
    <w:rsid w:val="00824942"/>
    <w:pPr>
      <w:widowControl w:val="0"/>
      <w:shd w:val="clear" w:color="auto" w:fill="FFFFFF"/>
      <w:autoSpaceDE w:val="0"/>
      <w:autoSpaceDN w:val="0"/>
      <w:adjustRightInd w:val="0"/>
      <w:spacing w:before="14" w:line="408" w:lineRule="exact"/>
      <w:ind w:right="1440"/>
    </w:pPr>
    <w:rPr>
      <w:color w:val="000000"/>
      <w:spacing w:val="20"/>
      <w:sz w:val="28"/>
      <w:szCs w:val="27"/>
      <w:lang w:val="uk-UA"/>
    </w:rPr>
  </w:style>
  <w:style w:type="character" w:customStyle="1" w:styleId="BodyTextChar">
    <w:name w:val="Body Text Char"/>
    <w:basedOn w:val="DefaultParagraphFont"/>
    <w:link w:val="BodyText"/>
    <w:semiHidden/>
    <w:rsid w:val="00824942"/>
    <w:rPr>
      <w:rFonts w:ascii="Times New Roman" w:eastAsia="Times New Roman" w:hAnsi="Times New Roman" w:cs="Times New Roman"/>
      <w:color w:val="000000"/>
      <w:spacing w:val="20"/>
      <w:sz w:val="28"/>
      <w:szCs w:val="27"/>
      <w:shd w:val="clear" w:color="auto" w:fill="FFFFFF"/>
      <w:lang w:eastAsia="ru-RU"/>
    </w:rPr>
  </w:style>
  <w:style w:type="paragraph" w:styleId="BlockText">
    <w:name w:val="Block Text"/>
    <w:basedOn w:val="Normal"/>
    <w:semiHidden/>
    <w:rsid w:val="00824942"/>
    <w:pPr>
      <w:widowControl w:val="0"/>
      <w:shd w:val="clear" w:color="auto" w:fill="FFFFFF"/>
      <w:autoSpaceDE w:val="0"/>
      <w:autoSpaceDN w:val="0"/>
      <w:adjustRightInd w:val="0"/>
      <w:spacing w:before="91" w:line="293" w:lineRule="exact"/>
      <w:ind w:left="48" w:right="96" w:hanging="48"/>
    </w:pPr>
    <w:rPr>
      <w:color w:val="000000"/>
      <w:spacing w:val="20"/>
      <w:sz w:val="28"/>
      <w:szCs w:val="27"/>
      <w:lang w:val="uk-UA"/>
    </w:rPr>
  </w:style>
  <w:style w:type="paragraph" w:styleId="BodyTextIndent2">
    <w:name w:val="Body Text Indent 2"/>
    <w:basedOn w:val="Normal"/>
    <w:link w:val="BodyTextIndent2Char"/>
    <w:semiHidden/>
    <w:rsid w:val="00824942"/>
    <w:pPr>
      <w:widowControl w:val="0"/>
      <w:shd w:val="clear" w:color="auto" w:fill="FFFFFF"/>
      <w:autoSpaceDE w:val="0"/>
      <w:autoSpaceDN w:val="0"/>
      <w:adjustRightInd w:val="0"/>
      <w:spacing w:before="120" w:line="283" w:lineRule="exact"/>
      <w:ind w:right="86" w:firstLine="60"/>
    </w:pPr>
    <w:rPr>
      <w:color w:val="000000"/>
      <w:spacing w:val="20"/>
      <w:sz w:val="28"/>
      <w:szCs w:val="27"/>
      <w:lang w:val="uk-U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24942"/>
    <w:rPr>
      <w:rFonts w:ascii="Times New Roman" w:eastAsia="Times New Roman" w:hAnsi="Times New Roman" w:cs="Times New Roman"/>
      <w:color w:val="000000"/>
      <w:spacing w:val="20"/>
      <w:sz w:val="28"/>
      <w:szCs w:val="27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semiHidden/>
    <w:rsid w:val="00824942"/>
    <w:pPr>
      <w:widowControl w:val="0"/>
      <w:shd w:val="clear" w:color="auto" w:fill="FFFFFF"/>
      <w:autoSpaceDE w:val="0"/>
      <w:autoSpaceDN w:val="0"/>
      <w:adjustRightInd w:val="0"/>
      <w:spacing w:before="38" w:line="394" w:lineRule="exact"/>
      <w:jc w:val="both"/>
    </w:pPr>
    <w:rPr>
      <w:color w:val="000000"/>
      <w:spacing w:val="30"/>
      <w:sz w:val="28"/>
      <w:szCs w:val="27"/>
      <w:lang w:val="uk-UA"/>
    </w:rPr>
  </w:style>
  <w:style w:type="character" w:customStyle="1" w:styleId="BodyText2Char">
    <w:name w:val="Body Text 2 Char"/>
    <w:basedOn w:val="DefaultParagraphFont"/>
    <w:link w:val="BodyText2"/>
    <w:semiHidden/>
    <w:rsid w:val="00824942"/>
    <w:rPr>
      <w:rFonts w:ascii="Times New Roman" w:eastAsia="Times New Roman" w:hAnsi="Times New Roman" w:cs="Times New Roman"/>
      <w:color w:val="000000"/>
      <w:spacing w:val="30"/>
      <w:sz w:val="28"/>
      <w:szCs w:val="27"/>
      <w:shd w:val="clear" w:color="auto" w:fill="FFFFFF"/>
      <w:lang w:eastAsia="ru-RU"/>
    </w:rPr>
  </w:style>
  <w:style w:type="paragraph" w:styleId="Header">
    <w:name w:val="header"/>
    <w:basedOn w:val="Normal"/>
    <w:link w:val="HeaderChar"/>
    <w:semiHidden/>
    <w:rsid w:val="008249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8249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TML">
    <w:name w:val="Стандартный HTML"/>
    <w:basedOn w:val="Normal"/>
    <w:rsid w:val="00824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10140</Words>
  <Characters>5780</Characters>
  <Application>Microsoft Office Word</Application>
  <DocSecurity>0</DocSecurity>
  <Lines>48</Lines>
  <Paragraphs>31</Paragraphs>
  <ScaleCrop>false</ScaleCrop>
  <Company>Grizli777</Company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</dc:creator>
  <cp:lastModifiedBy>Admin</cp:lastModifiedBy>
  <cp:revision>3</cp:revision>
  <dcterms:created xsi:type="dcterms:W3CDTF">2015-05-06T13:37:00Z</dcterms:created>
  <dcterms:modified xsi:type="dcterms:W3CDTF">2015-05-06T13:39:00Z</dcterms:modified>
</cp:coreProperties>
</file>