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85" w:rsidRDefault="00102F85" w:rsidP="00102F85">
      <w:pPr>
        <w:ind w:left="5529"/>
        <w:rPr>
          <w:sz w:val="24"/>
          <w:szCs w:val="24"/>
          <w:lang w:val="uk-UA"/>
        </w:rPr>
      </w:pPr>
      <w:bookmarkStart w:id="0" w:name="_GoBack"/>
      <w:bookmarkEnd w:id="0"/>
    </w:p>
    <w:p w:rsidR="00102F85" w:rsidRDefault="00102F85" w:rsidP="00102F85">
      <w:pPr>
        <w:ind w:left="5529"/>
        <w:rPr>
          <w:sz w:val="24"/>
          <w:szCs w:val="24"/>
          <w:lang w:val="uk-UA"/>
        </w:rPr>
      </w:pPr>
      <w:r>
        <w:rPr>
          <w:sz w:val="24"/>
          <w:szCs w:val="24"/>
        </w:rPr>
        <w:t>Додаток</w:t>
      </w:r>
    </w:p>
    <w:p w:rsidR="00102F85" w:rsidRDefault="00102F85" w:rsidP="00102F85">
      <w:pPr>
        <w:ind w:left="5529"/>
        <w:rPr>
          <w:bCs/>
          <w:sz w:val="24"/>
          <w:szCs w:val="24"/>
        </w:rPr>
      </w:pPr>
      <w:r>
        <w:rPr>
          <w:sz w:val="24"/>
          <w:szCs w:val="24"/>
        </w:rPr>
        <w:t>до рішення сесії міської ради від___________ № _________</w:t>
      </w:r>
    </w:p>
    <w:p w:rsidR="00102F85" w:rsidRDefault="00102F85" w:rsidP="00102F85">
      <w:pPr>
        <w:ind w:firstLine="540"/>
        <w:jc w:val="center"/>
        <w:rPr>
          <w:bCs/>
          <w:sz w:val="28"/>
          <w:szCs w:val="28"/>
        </w:rPr>
      </w:pPr>
    </w:p>
    <w:p w:rsidR="00102F85" w:rsidRDefault="00102F85" w:rsidP="00102F85">
      <w:pPr>
        <w:ind w:firstLine="540"/>
        <w:jc w:val="center"/>
        <w:rPr>
          <w:bCs/>
          <w:sz w:val="28"/>
          <w:szCs w:val="28"/>
        </w:rPr>
      </w:pPr>
    </w:p>
    <w:p w:rsidR="00E9156D" w:rsidRPr="00983EE3" w:rsidRDefault="00E9156D" w:rsidP="00E9156D">
      <w:pPr>
        <w:ind w:firstLine="540"/>
        <w:jc w:val="center"/>
        <w:rPr>
          <w:b/>
          <w:bCs/>
          <w:sz w:val="28"/>
          <w:szCs w:val="28"/>
          <w:lang w:val="uk-UA"/>
        </w:rPr>
      </w:pPr>
      <w:r w:rsidRPr="00983EE3">
        <w:rPr>
          <w:b/>
          <w:bCs/>
          <w:sz w:val="28"/>
          <w:szCs w:val="28"/>
          <w:lang w:val="uk-UA"/>
        </w:rPr>
        <w:t>Порядок</w:t>
      </w:r>
    </w:p>
    <w:p w:rsidR="00E9156D" w:rsidRPr="00983EE3" w:rsidRDefault="00E9156D" w:rsidP="00E9156D">
      <w:pPr>
        <w:ind w:firstLine="540"/>
        <w:jc w:val="center"/>
        <w:rPr>
          <w:b/>
          <w:bCs/>
          <w:sz w:val="28"/>
          <w:szCs w:val="28"/>
          <w:lang w:val="uk-UA"/>
        </w:rPr>
      </w:pPr>
      <w:r w:rsidRPr="00983EE3">
        <w:rPr>
          <w:b/>
          <w:bCs/>
          <w:sz w:val="28"/>
          <w:szCs w:val="28"/>
          <w:lang w:val="uk-UA"/>
        </w:rPr>
        <w:t xml:space="preserve"> розміщення тимчасових споруд для провадження</w:t>
      </w:r>
    </w:p>
    <w:p w:rsidR="00E9156D" w:rsidRDefault="00E9156D" w:rsidP="00E9156D">
      <w:pPr>
        <w:ind w:firstLine="540"/>
        <w:jc w:val="center"/>
        <w:rPr>
          <w:b/>
          <w:bCs/>
          <w:sz w:val="28"/>
          <w:szCs w:val="28"/>
          <w:lang w:val="uk-UA"/>
        </w:rPr>
      </w:pPr>
      <w:r w:rsidRPr="00983EE3">
        <w:rPr>
          <w:b/>
          <w:bCs/>
          <w:sz w:val="28"/>
          <w:szCs w:val="28"/>
          <w:lang w:val="uk-UA"/>
        </w:rPr>
        <w:t xml:space="preserve"> підприємницької діяльності у м. Івано-Франківську.</w:t>
      </w:r>
    </w:p>
    <w:p w:rsidR="00E9156D" w:rsidRPr="00983EE3" w:rsidRDefault="00E9156D" w:rsidP="00E9156D">
      <w:pPr>
        <w:ind w:firstLine="540"/>
        <w:jc w:val="center"/>
        <w:rPr>
          <w:b/>
          <w:bCs/>
          <w:sz w:val="28"/>
          <w:szCs w:val="28"/>
          <w:lang w:val="uk-UA"/>
        </w:rPr>
      </w:pPr>
    </w:p>
    <w:p w:rsidR="00E9156D" w:rsidRPr="00A7676F" w:rsidRDefault="00E9156D" w:rsidP="00E9156D">
      <w:pPr>
        <w:ind w:right="-1" w:firstLine="567"/>
        <w:jc w:val="both"/>
        <w:rPr>
          <w:sz w:val="28"/>
          <w:szCs w:val="28"/>
          <w:u w:val="single"/>
          <w:lang w:val="uk-UA"/>
        </w:rPr>
      </w:pPr>
      <w:r>
        <w:rPr>
          <w:bCs/>
          <w:sz w:val="28"/>
          <w:szCs w:val="28"/>
          <w:lang w:val="uk-UA"/>
        </w:rPr>
        <w:t xml:space="preserve">Порядок розміщення тимчасових споруд для провадження підприємницької діяльності в м. Івано-Франківську (далі – Порядок) розроблено, враховуючи вимоги Закону України «Про регулювання містобудівної діяльності», Закону України «Про благоустрій населених пунктів»,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21.10.2011р. № 244, </w:t>
      </w:r>
      <w:r w:rsidRPr="00337FC3">
        <w:rPr>
          <w:sz w:val="28"/>
          <w:szCs w:val="28"/>
          <w:lang w:val="uk-UA"/>
        </w:rPr>
        <w:t xml:space="preserve">Положення про тимчасове користування окремими елементами благоустрою комунальної власності для розміщення тимчасових споруд для провадження підприємницької діяльності, торгових майданчиків, стаціонарних атракціонів та тимчасових </w:t>
      </w:r>
      <w:r>
        <w:rPr>
          <w:sz w:val="28"/>
          <w:szCs w:val="28"/>
          <w:lang w:val="uk-UA"/>
        </w:rPr>
        <w:t>гаражів</w:t>
      </w:r>
      <w:r w:rsidRPr="00337FC3">
        <w:rPr>
          <w:sz w:val="28"/>
          <w:szCs w:val="28"/>
          <w:lang w:val="uk-UA"/>
        </w:rPr>
        <w:t>, затвердженим рішенням сесії міської ради від</w:t>
      </w:r>
      <w:r>
        <w:rPr>
          <w:sz w:val="28"/>
          <w:szCs w:val="28"/>
          <w:lang w:val="uk-UA"/>
        </w:rPr>
        <w:t xml:space="preserve"> 15.12.2017р.</w:t>
      </w:r>
      <w:r w:rsidRPr="00337FC3">
        <w:rPr>
          <w:sz w:val="28"/>
          <w:szCs w:val="28"/>
          <w:lang w:val="uk-UA"/>
        </w:rPr>
        <w:t xml:space="preserve"> №___ .</w:t>
      </w:r>
    </w:p>
    <w:p w:rsidR="00E9156D" w:rsidRDefault="00E9156D" w:rsidP="00E9156D">
      <w:pPr>
        <w:ind w:right="-1" w:firstLine="567"/>
        <w:jc w:val="both"/>
        <w:rPr>
          <w:bCs/>
          <w:sz w:val="28"/>
          <w:szCs w:val="28"/>
          <w:lang w:val="uk-UA"/>
        </w:rPr>
      </w:pPr>
      <w:r>
        <w:rPr>
          <w:bCs/>
          <w:sz w:val="28"/>
          <w:szCs w:val="28"/>
          <w:lang w:val="uk-UA"/>
        </w:rPr>
        <w:t>П</w:t>
      </w:r>
      <w:r>
        <w:rPr>
          <w:bCs/>
          <w:sz w:val="28"/>
          <w:szCs w:val="28"/>
        </w:rPr>
        <w:t xml:space="preserve">орядок визначає на території </w:t>
      </w:r>
      <w:r>
        <w:rPr>
          <w:bCs/>
          <w:sz w:val="28"/>
          <w:szCs w:val="28"/>
          <w:lang w:val="uk-UA"/>
        </w:rPr>
        <w:t>м.</w:t>
      </w:r>
      <w:r>
        <w:rPr>
          <w:bCs/>
          <w:sz w:val="28"/>
          <w:szCs w:val="28"/>
        </w:rPr>
        <w:t>Івано-Франківськ</w:t>
      </w:r>
      <w:r>
        <w:rPr>
          <w:bCs/>
          <w:sz w:val="28"/>
          <w:szCs w:val="28"/>
          <w:lang w:val="uk-UA"/>
        </w:rPr>
        <w:t xml:space="preserve">а правила та </w:t>
      </w:r>
      <w:r>
        <w:rPr>
          <w:bCs/>
          <w:sz w:val="28"/>
          <w:szCs w:val="28"/>
        </w:rPr>
        <w:t>процедуру розміщення тимчасових споруд для провадження підприємницької діяльності</w:t>
      </w:r>
      <w:r>
        <w:rPr>
          <w:bCs/>
          <w:sz w:val="28"/>
          <w:szCs w:val="28"/>
          <w:lang w:val="uk-UA"/>
        </w:rPr>
        <w:t>.</w:t>
      </w:r>
    </w:p>
    <w:p w:rsidR="00E9156D" w:rsidRDefault="00E9156D" w:rsidP="00E9156D">
      <w:pPr>
        <w:ind w:right="-1" w:firstLine="567"/>
        <w:jc w:val="both"/>
        <w:rPr>
          <w:sz w:val="28"/>
          <w:szCs w:val="28"/>
          <w:lang w:val="uk-UA"/>
        </w:rPr>
      </w:pPr>
      <w:r>
        <w:rPr>
          <w:sz w:val="28"/>
          <w:szCs w:val="28"/>
        </w:rPr>
        <w:t>Дія Порядку не поширюється на тимчасові торгові споруди, що розміщуються на землях дорожнього господарства, у тому числі</w:t>
      </w:r>
      <w:r>
        <w:rPr>
          <w:sz w:val="28"/>
          <w:szCs w:val="28"/>
          <w:lang w:val="uk-UA"/>
        </w:rPr>
        <w:t>,</w:t>
      </w:r>
      <w:r>
        <w:rPr>
          <w:sz w:val="28"/>
          <w:szCs w:val="28"/>
        </w:rPr>
        <w:t xml:space="preserve"> у межах смуги відведення, уздовж автомобільних доріг загального користування. </w:t>
      </w:r>
    </w:p>
    <w:p w:rsidR="00E9156D" w:rsidRPr="00983EE3" w:rsidRDefault="00E9156D" w:rsidP="00E9156D">
      <w:pPr>
        <w:ind w:firstLine="567"/>
        <w:jc w:val="center"/>
        <w:rPr>
          <w:b/>
          <w:sz w:val="28"/>
          <w:szCs w:val="28"/>
          <w:lang w:val="uk-UA"/>
        </w:rPr>
      </w:pPr>
      <w:r w:rsidRPr="00983EE3">
        <w:rPr>
          <w:b/>
          <w:sz w:val="28"/>
          <w:szCs w:val="28"/>
        </w:rPr>
        <w:t xml:space="preserve">1. Терміни </w:t>
      </w:r>
      <w:r w:rsidRPr="00983EE3">
        <w:rPr>
          <w:b/>
          <w:sz w:val="28"/>
          <w:szCs w:val="28"/>
          <w:lang w:val="uk-UA"/>
        </w:rPr>
        <w:t>та</w:t>
      </w:r>
      <w:r w:rsidRPr="00983EE3">
        <w:rPr>
          <w:b/>
          <w:sz w:val="28"/>
          <w:szCs w:val="28"/>
        </w:rPr>
        <w:t xml:space="preserve"> визначення, що вживаються </w:t>
      </w:r>
      <w:r w:rsidRPr="00983EE3">
        <w:rPr>
          <w:b/>
          <w:sz w:val="28"/>
          <w:szCs w:val="28"/>
          <w:lang w:val="uk-UA"/>
        </w:rPr>
        <w:t>у</w:t>
      </w:r>
      <w:r w:rsidRPr="00983EE3">
        <w:rPr>
          <w:b/>
          <w:sz w:val="28"/>
          <w:szCs w:val="28"/>
        </w:rPr>
        <w:t xml:space="preserve"> Порядку:</w:t>
      </w:r>
    </w:p>
    <w:p w:rsidR="00E9156D" w:rsidRDefault="00E9156D" w:rsidP="00E9156D">
      <w:pPr>
        <w:pStyle w:val="HTML"/>
        <w:shd w:val="clear" w:color="auto" w:fill="FFFFFF"/>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1.1. Архітектурний тип тимчасової споруди (далі – архітип) – зовнішній архітектурний вигляд тимчасової споруди (далі – ТС) із розміщенням інформації про її власника (користувача), назви продукції та/або послуг, які надаються. Архітипи розробляються суб'єктами господарювання, які мають ліцензію на виконання проектних робіт або архітекторами, які мають відповідний кваліфікаційний сертифікат та затверджуються рішенням виконавчого комітету міської ради.</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 xml:space="preserve">Після отримання дозволу на встановлення ТС, виконаної згідно затвердженого архітипу, суб’єкт господарської діяльності має право використовувати архітип для ведення підприємницької діяльності </w:t>
      </w:r>
      <w:r w:rsidRPr="00337FC3">
        <w:rPr>
          <w:sz w:val="28"/>
          <w:szCs w:val="28"/>
          <w:lang w:val="uk-UA"/>
        </w:rPr>
        <w:t>протягом строку, встановленого паспортом прив’язки</w:t>
      </w:r>
      <w:r>
        <w:rPr>
          <w:sz w:val="28"/>
          <w:szCs w:val="28"/>
          <w:lang w:val="uk-UA"/>
        </w:rPr>
        <w:t>, при умові утримання ТС у відповідному до паспорта прив’язки естетичному вигляді та у придатному до експлуатації технічному стані.</w:t>
      </w:r>
    </w:p>
    <w:p w:rsidR="00E9156D" w:rsidRDefault="00E9156D" w:rsidP="00E9156D">
      <w:pPr>
        <w:ind w:firstLine="567"/>
        <w:jc w:val="both"/>
        <w:rPr>
          <w:sz w:val="26"/>
          <w:szCs w:val="26"/>
          <w:lang w:val="uk-UA"/>
        </w:rPr>
      </w:pPr>
      <w:r>
        <w:rPr>
          <w:sz w:val="28"/>
          <w:szCs w:val="28"/>
          <w:lang w:val="uk-UA"/>
        </w:rPr>
        <w:t xml:space="preserve">1.2. Договір </w:t>
      </w:r>
      <w:r>
        <w:rPr>
          <w:bCs/>
          <w:sz w:val="28"/>
          <w:szCs w:val="28"/>
          <w:lang w:val="uk-UA"/>
        </w:rPr>
        <w:t xml:space="preserve">на право тимчасового користування окремими елементами благоустрою комунальної власності для розміщення </w:t>
      </w:r>
      <w:r>
        <w:rPr>
          <w:sz w:val="28"/>
          <w:szCs w:val="28"/>
          <w:lang w:val="uk-UA"/>
        </w:rPr>
        <w:t xml:space="preserve">тимчасових споруд для провадження підприємницької діяльності (далі – Договір) – </w:t>
      </w:r>
      <w:r>
        <w:rPr>
          <w:bCs/>
          <w:sz w:val="28"/>
          <w:szCs w:val="28"/>
          <w:lang w:val="uk-UA"/>
        </w:rPr>
        <w:t>це документ, укладений у письмовій формі, згідно якого виконавчий комітет міської ради</w:t>
      </w:r>
    </w:p>
    <w:p w:rsidR="00E9156D" w:rsidRDefault="00E9156D" w:rsidP="00E915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5"/>
        <w:rPr>
          <w:bCs/>
          <w:sz w:val="28"/>
          <w:szCs w:val="28"/>
          <w:lang w:val="uk-UA"/>
        </w:rPr>
      </w:pPr>
      <w:r>
        <w:rPr>
          <w:bCs/>
          <w:sz w:val="28"/>
          <w:szCs w:val="28"/>
          <w:lang w:val="uk-UA"/>
        </w:rPr>
        <w:lastRenderedPageBreak/>
        <w:t xml:space="preserve">зобов’язується передати у тимчасове користування </w:t>
      </w:r>
      <w:r>
        <w:rPr>
          <w:sz w:val="28"/>
          <w:szCs w:val="28"/>
          <w:lang w:val="uk-UA"/>
        </w:rPr>
        <w:t xml:space="preserve">окремі елементи благоустрою комунальної власності </w:t>
      </w:r>
      <w:r>
        <w:rPr>
          <w:bCs/>
          <w:sz w:val="28"/>
          <w:szCs w:val="28"/>
          <w:lang w:val="uk-UA"/>
        </w:rPr>
        <w:t>для розміщення ТС</w:t>
      </w:r>
      <w:r>
        <w:rPr>
          <w:sz w:val="28"/>
          <w:szCs w:val="28"/>
          <w:lang w:val="uk-UA"/>
        </w:rPr>
        <w:t xml:space="preserve">, а суб’єкт господарської діяльності </w:t>
      </w:r>
      <w:r>
        <w:rPr>
          <w:bCs/>
          <w:sz w:val="28"/>
          <w:szCs w:val="28"/>
          <w:lang w:val="uk-UA"/>
        </w:rPr>
        <w:t xml:space="preserve">зобов’язаний сплатити в повному обсязі, частинами або єдиним платежем </w:t>
      </w:r>
      <w:r>
        <w:rPr>
          <w:sz w:val="28"/>
          <w:szCs w:val="28"/>
          <w:lang w:val="uk-UA"/>
        </w:rPr>
        <w:t xml:space="preserve">кошти за тимчасове користування </w:t>
      </w:r>
      <w:r>
        <w:rPr>
          <w:bCs/>
          <w:sz w:val="28"/>
          <w:szCs w:val="28"/>
          <w:lang w:val="uk-UA"/>
        </w:rPr>
        <w:t>окремими конструктивними елементами благоустрою комунальної власності</w:t>
      </w:r>
      <w:r>
        <w:rPr>
          <w:sz w:val="28"/>
          <w:szCs w:val="28"/>
          <w:lang w:val="uk-UA"/>
        </w:rPr>
        <w:t xml:space="preserve">. Порядок укладення Договору передбачений </w:t>
      </w:r>
      <w:r w:rsidRPr="00337FC3">
        <w:rPr>
          <w:sz w:val="28"/>
          <w:szCs w:val="28"/>
          <w:lang w:val="uk-UA"/>
        </w:rPr>
        <w:t>Положенням про тимчасове користування окремими елементами благоустрою комунальної власності для розміщення тимчасових споруд для провадження підприємницької діяльності, торгових майданчиків, стаціонарних атракціонів та тимчасових споруд</w:t>
      </w:r>
      <w:r>
        <w:rPr>
          <w:sz w:val="28"/>
          <w:szCs w:val="28"/>
          <w:lang w:val="uk-UA"/>
        </w:rPr>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1.3. Замовник – суб'єкт господарської діяльності, який має намір розмістити тимчасову споруду або продовжити дозвіл на її розташування.</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1.4. Елемент благоустрою (об’єкт) – покриття площ, тротуарів, алей, бульварів, пішохідних зон і доріжок відповідно до норм стандартів та інші елементи благоустрою.</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1.</w:t>
      </w:r>
      <w:r>
        <w:rPr>
          <w:sz w:val="28"/>
          <w:szCs w:val="28"/>
        </w:rPr>
        <w:t>5</w:t>
      </w:r>
      <w:r>
        <w:rPr>
          <w:sz w:val="28"/>
          <w:szCs w:val="28"/>
          <w:lang w:val="uk-UA"/>
        </w:rPr>
        <w:t>. П</w:t>
      </w:r>
      <w:r>
        <w:rPr>
          <w:sz w:val="28"/>
          <w:szCs w:val="28"/>
        </w:rPr>
        <w:t xml:space="preserve">аспорт прив'язки тимчасової споруди </w:t>
      </w:r>
      <w:r>
        <w:rPr>
          <w:sz w:val="28"/>
          <w:szCs w:val="28"/>
          <w:lang w:val="uk-UA"/>
        </w:rPr>
        <w:t>–</w:t>
      </w:r>
      <w:r>
        <w:rPr>
          <w:sz w:val="28"/>
          <w:szCs w:val="28"/>
        </w:rPr>
        <w:t xml:space="preserve"> комплект документів, </w:t>
      </w:r>
      <w:r>
        <w:rPr>
          <w:sz w:val="28"/>
          <w:szCs w:val="28"/>
          <w:lang w:val="uk-UA"/>
        </w:rPr>
        <w:t>у яких визначено місце встановлення ТС на топографо-геодезичній основі в масштабі М 1: 500 та схему благоустрою прилеглої території.</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lang w:val="uk-UA"/>
        </w:rPr>
      </w:pPr>
      <w:r>
        <w:rPr>
          <w:sz w:val="28"/>
          <w:szCs w:val="28"/>
          <w:lang w:val="uk-UA"/>
        </w:rPr>
        <w:t>1.</w:t>
      </w:r>
      <w:r>
        <w:rPr>
          <w:sz w:val="28"/>
          <w:szCs w:val="28"/>
        </w:rPr>
        <w:t>6</w:t>
      </w:r>
      <w:r>
        <w:rPr>
          <w:sz w:val="28"/>
          <w:szCs w:val="28"/>
          <w:lang w:val="uk-UA"/>
        </w:rPr>
        <w:t xml:space="preserve">. Прилегла територія – територія для благоустрою та обслуговування тимчасової споруди на відстані </w:t>
      </w:r>
      <w:r>
        <w:rPr>
          <w:sz w:val="28"/>
          <w:szCs w:val="28"/>
        </w:rPr>
        <w:t>10</w:t>
      </w:r>
      <w:r>
        <w:rPr>
          <w:sz w:val="28"/>
          <w:szCs w:val="28"/>
          <w:lang w:val="uk-UA"/>
        </w:rPr>
        <w:t xml:space="preserve"> м по її периметру або до проїжджої частини дороги. </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Pr>
          <w:sz w:val="28"/>
          <w:szCs w:val="28"/>
          <w:lang w:val="uk-UA"/>
        </w:rPr>
        <w:t>1.</w:t>
      </w:r>
      <w:r>
        <w:rPr>
          <w:sz w:val="28"/>
          <w:szCs w:val="28"/>
        </w:rPr>
        <w:t>7</w:t>
      </w:r>
      <w:r>
        <w:rPr>
          <w:sz w:val="28"/>
          <w:szCs w:val="28"/>
          <w:lang w:val="uk-UA"/>
        </w:rPr>
        <w:t>. Т</w:t>
      </w:r>
      <w:r>
        <w:rPr>
          <w:sz w:val="28"/>
          <w:szCs w:val="28"/>
        </w:rPr>
        <w:t xml:space="preserve">имчасова споруда </w:t>
      </w:r>
      <w:r>
        <w:rPr>
          <w:sz w:val="28"/>
          <w:szCs w:val="28"/>
          <w:lang w:val="uk-UA"/>
        </w:rPr>
        <w:t xml:space="preserve">для провадження підприємницької діяльності (далі </w:t>
      </w:r>
      <w:r>
        <w:rPr>
          <w:sz w:val="28"/>
          <w:szCs w:val="28"/>
        </w:rPr>
        <w:t>–</w:t>
      </w:r>
      <w:r>
        <w:rPr>
          <w:sz w:val="28"/>
          <w:szCs w:val="28"/>
          <w:lang w:val="uk-UA"/>
        </w:rPr>
        <w:t xml:space="preserve"> ТС) </w:t>
      </w:r>
      <w:r>
        <w:rPr>
          <w:sz w:val="28"/>
          <w:szCs w:val="28"/>
        </w:rPr>
        <w:t>– одноповерхова споруда торговельного, побутового, соціально</w:t>
      </w:r>
      <w:r>
        <w:rPr>
          <w:sz w:val="28"/>
          <w:szCs w:val="28"/>
          <w:lang w:val="uk-UA"/>
        </w:rPr>
        <w:t>-</w:t>
      </w:r>
      <w:r>
        <w:rPr>
          <w:sz w:val="28"/>
          <w:szCs w:val="28"/>
        </w:rPr>
        <w:t>культурного призначення для здійснення підприємницької діяльності,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r>
        <w:rPr>
          <w:sz w:val="28"/>
          <w:szCs w:val="28"/>
          <w:lang w:val="uk-UA"/>
        </w:rPr>
        <w:t xml:space="preserve">, </w:t>
      </w:r>
      <w:r>
        <w:rPr>
          <w:sz w:val="28"/>
          <w:szCs w:val="28"/>
        </w:rPr>
        <w:t xml:space="preserve">має закрите приміщення для тимчасового перебування людей, </w:t>
      </w:r>
      <w:r>
        <w:rPr>
          <w:sz w:val="28"/>
          <w:szCs w:val="28"/>
          <w:lang w:val="uk-UA"/>
        </w:rPr>
        <w:t>площею</w:t>
      </w:r>
      <w:r>
        <w:rPr>
          <w:sz w:val="28"/>
          <w:szCs w:val="28"/>
        </w:rPr>
        <w:t xml:space="preserve"> не більше 30 </w:t>
      </w:r>
      <w:r>
        <w:rPr>
          <w:sz w:val="28"/>
          <w:szCs w:val="28"/>
          <w:lang w:val="uk-UA"/>
        </w:rPr>
        <w:t>кв.</w:t>
      </w:r>
      <w:r>
        <w:rPr>
          <w:sz w:val="28"/>
          <w:szCs w:val="28"/>
        </w:rPr>
        <w:t>м</w:t>
      </w:r>
      <w:r>
        <w:rPr>
          <w:sz w:val="28"/>
          <w:szCs w:val="28"/>
          <w:lang w:val="uk-UA"/>
        </w:rPr>
        <w:t xml:space="preserve"> (</w:t>
      </w:r>
      <w:r>
        <w:rPr>
          <w:sz w:val="28"/>
          <w:szCs w:val="28"/>
        </w:rPr>
        <w:t xml:space="preserve">по зовнішньому </w:t>
      </w:r>
      <w:r>
        <w:rPr>
          <w:sz w:val="28"/>
          <w:szCs w:val="28"/>
          <w:lang w:val="uk-UA"/>
        </w:rPr>
        <w:t>периметру)</w:t>
      </w:r>
      <w:r>
        <w:rPr>
          <w:sz w:val="28"/>
          <w:szCs w:val="28"/>
        </w:rPr>
        <w:t xml:space="preserve"> та висотою не вище, ніж 4 м</w:t>
      </w:r>
      <w:r>
        <w:rPr>
          <w:sz w:val="28"/>
          <w:szCs w:val="28"/>
          <w:lang w:val="uk-UA"/>
        </w:rPr>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1.8. Схема благоустрою тимчасової споруди – схема, виконана Замовником на топографо-геодезичній основі М 1:500 із зазначенням заходів щодо благоустрою та озеленення території, прилеглої до ТС (під'їздів, влаштування дорожнього покриття або мощення фігурними елементами мощення, розташування квітників, урн, тощо).</w:t>
      </w:r>
    </w:p>
    <w:p w:rsidR="00E9156D" w:rsidRPr="005D06EB" w:rsidRDefault="00E9156D" w:rsidP="00E9156D">
      <w:pPr>
        <w:ind w:firstLine="567"/>
        <w:jc w:val="both"/>
        <w:rPr>
          <w:sz w:val="28"/>
          <w:szCs w:val="28"/>
          <w:lang w:val="uk-UA"/>
        </w:rPr>
      </w:pPr>
      <w:r>
        <w:rPr>
          <w:sz w:val="28"/>
          <w:szCs w:val="28"/>
          <w:lang w:val="uk-UA"/>
        </w:rPr>
        <w:t>1.9</w:t>
      </w:r>
      <w:r w:rsidRPr="005D06EB">
        <w:rPr>
          <w:sz w:val="28"/>
          <w:szCs w:val="28"/>
          <w:lang w:val="uk-UA"/>
        </w:rPr>
        <w:t>. Комплексна схема розміщення тимчасових споруд (далі – Комплексна схема) – схема розміщення ТС в межах вулиці (скверу, бульвару, провулку, проїзду, площі, майдану тощо), мікрорайону  (кварталу) на території м.Івано-Франківська. Комплексна схема включає текстові та графічні матеріали, якими визначаються місця розташування ТС, розроблені з урахуванням вимог будівельних, санітарно-гігієнічних норм, а також існуючих містобудівних обмежень і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Pr>
          <w:sz w:val="28"/>
          <w:szCs w:val="28"/>
          <w:lang w:val="uk-UA"/>
        </w:rPr>
        <w:t xml:space="preserve">1.10. І </w:t>
      </w:r>
      <w:r w:rsidRPr="00337FC3">
        <w:rPr>
          <w:sz w:val="28"/>
          <w:szCs w:val="28"/>
          <w:lang w:val="uk-UA"/>
        </w:rPr>
        <w:t xml:space="preserve">торгова зона </w:t>
      </w:r>
      <w:r>
        <w:rPr>
          <w:sz w:val="28"/>
          <w:szCs w:val="28"/>
          <w:lang w:val="uk-UA"/>
        </w:rPr>
        <w:t xml:space="preserve">– територія м. Івано-Франківська в межах кільця, що об’єднує вулиці: Січових Стрільців – Пилипа Орлика – Новгородська – Галицька – Василіянок – Грюнвальдська – Привокзальна – Б. Лепкого - </w:t>
      </w:r>
      <w:r>
        <w:rPr>
          <w:sz w:val="28"/>
          <w:szCs w:val="28"/>
          <w:lang w:val="uk-UA"/>
        </w:rPr>
        <w:lastRenderedPageBreak/>
        <w:t xml:space="preserve">Незалежності – Січових Стрільців. </w:t>
      </w:r>
      <w:r>
        <w:rPr>
          <w:sz w:val="28"/>
          <w:szCs w:val="28"/>
        </w:rPr>
        <w:t xml:space="preserve">В даному порядку межі торгової зони поширюються і на </w:t>
      </w:r>
      <w:r>
        <w:rPr>
          <w:sz w:val="28"/>
          <w:szCs w:val="28"/>
          <w:lang w:val="uk-UA"/>
        </w:rPr>
        <w:t>протилежну</w:t>
      </w:r>
      <w:r>
        <w:rPr>
          <w:sz w:val="28"/>
          <w:szCs w:val="28"/>
        </w:rPr>
        <w:t xml:space="preserve"> від центру міста сторону перечислених вулиць.</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Pr>
          <w:sz w:val="28"/>
          <w:szCs w:val="28"/>
          <w:lang w:val="uk-UA"/>
        </w:rPr>
        <w:t xml:space="preserve">1.11. ІІ </w:t>
      </w:r>
      <w:r w:rsidRPr="00337FC3">
        <w:rPr>
          <w:sz w:val="28"/>
          <w:szCs w:val="28"/>
          <w:lang w:val="uk-UA"/>
        </w:rPr>
        <w:t xml:space="preserve">торгова зона </w:t>
      </w:r>
      <w:r>
        <w:rPr>
          <w:sz w:val="28"/>
          <w:szCs w:val="28"/>
          <w:lang w:val="uk-UA"/>
        </w:rPr>
        <w:t xml:space="preserve">– територія м. Івано-Франківська в межах кільця, що об’єднує вулиці: Незалежності – Степана Бандери – Академіка Сахарова – Чорновола – </w:t>
      </w:r>
      <w:r>
        <w:rPr>
          <w:sz w:val="28"/>
          <w:szCs w:val="28"/>
          <w:lang w:val="en-US"/>
        </w:rPr>
        <w:t>C</w:t>
      </w:r>
      <w:r>
        <w:rPr>
          <w:sz w:val="28"/>
          <w:szCs w:val="28"/>
          <w:lang w:val="uk-UA"/>
        </w:rPr>
        <w:t xml:space="preserve">.Гординського – Гетьмана Мазепи – Короля Данила – М.Вороного – Бельведерська – Довга – Гарбарська – Макогона – Лермонтова –Тарнавського – Вовчинецька – Деповська – Чайківського – Йосифа Сліпого – Незалежності. </w:t>
      </w:r>
      <w:r>
        <w:rPr>
          <w:sz w:val="28"/>
          <w:szCs w:val="28"/>
        </w:rPr>
        <w:t xml:space="preserve">В даному порядку межі торгової зони поширюються і на </w:t>
      </w:r>
      <w:r>
        <w:rPr>
          <w:sz w:val="28"/>
          <w:szCs w:val="28"/>
          <w:lang w:val="uk-UA"/>
        </w:rPr>
        <w:t>протилежну</w:t>
      </w:r>
      <w:r>
        <w:rPr>
          <w:sz w:val="28"/>
          <w:szCs w:val="28"/>
        </w:rPr>
        <w:t xml:space="preserve"> від центру міста сторону перечислених вулиць.</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lang w:val="uk-UA"/>
        </w:rPr>
      </w:pPr>
      <w:r>
        <w:rPr>
          <w:sz w:val="28"/>
          <w:szCs w:val="28"/>
          <w:lang w:val="uk-UA"/>
        </w:rPr>
        <w:t xml:space="preserve">1.12. </w:t>
      </w:r>
      <w:r>
        <w:rPr>
          <w:sz w:val="28"/>
          <w:szCs w:val="28"/>
        </w:rPr>
        <w:t xml:space="preserve">ІІІ </w:t>
      </w:r>
      <w:r w:rsidRPr="00337FC3">
        <w:rPr>
          <w:sz w:val="28"/>
          <w:szCs w:val="28"/>
          <w:lang w:val="uk-UA"/>
        </w:rPr>
        <w:t xml:space="preserve">торгова </w:t>
      </w:r>
      <w:r>
        <w:rPr>
          <w:sz w:val="28"/>
          <w:szCs w:val="28"/>
        </w:rPr>
        <w:t xml:space="preserve">зона </w:t>
      </w:r>
      <w:r>
        <w:rPr>
          <w:sz w:val="28"/>
          <w:szCs w:val="28"/>
          <w:lang w:val="uk-UA"/>
        </w:rPr>
        <w:t xml:space="preserve">– </w:t>
      </w:r>
      <w:r>
        <w:rPr>
          <w:bCs/>
          <w:sz w:val="28"/>
          <w:szCs w:val="28"/>
        </w:rPr>
        <w:t>територі</w:t>
      </w:r>
      <w:r>
        <w:rPr>
          <w:bCs/>
          <w:sz w:val="28"/>
          <w:szCs w:val="28"/>
          <w:lang w:val="uk-UA"/>
        </w:rPr>
        <w:t>ям.</w:t>
      </w:r>
      <w:r>
        <w:rPr>
          <w:bCs/>
          <w:sz w:val="28"/>
          <w:szCs w:val="28"/>
        </w:rPr>
        <w:t>Івано-Франківськ</w:t>
      </w:r>
      <w:r>
        <w:rPr>
          <w:bCs/>
          <w:sz w:val="28"/>
          <w:szCs w:val="28"/>
          <w:lang w:val="uk-UA"/>
        </w:rPr>
        <w:t xml:space="preserve">а, що не входить до </w:t>
      </w:r>
      <w:r>
        <w:rPr>
          <w:sz w:val="28"/>
          <w:szCs w:val="28"/>
        </w:rPr>
        <w:t>І</w:t>
      </w:r>
      <w:r>
        <w:rPr>
          <w:sz w:val="28"/>
          <w:szCs w:val="28"/>
          <w:lang w:val="uk-UA"/>
        </w:rPr>
        <w:t xml:space="preserve"> та </w:t>
      </w:r>
      <w:r>
        <w:rPr>
          <w:sz w:val="28"/>
          <w:szCs w:val="28"/>
        </w:rPr>
        <w:t>ІІ</w:t>
      </w:r>
      <w:r>
        <w:rPr>
          <w:sz w:val="28"/>
          <w:szCs w:val="28"/>
          <w:lang w:val="uk-UA"/>
        </w:rPr>
        <w:t xml:space="preserve"> </w:t>
      </w:r>
      <w:r w:rsidRPr="00E37C00">
        <w:rPr>
          <w:sz w:val="28"/>
          <w:szCs w:val="28"/>
          <w:lang w:val="uk-UA"/>
        </w:rPr>
        <w:t>торгових зон</w:t>
      </w:r>
      <w:r>
        <w:rPr>
          <w:bCs/>
          <w:sz w:val="28"/>
          <w:szCs w:val="28"/>
        </w:rPr>
        <w:t>.</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sz w:val="28"/>
          <w:szCs w:val="28"/>
        </w:rPr>
        <w:t xml:space="preserve">1.13. В межах І </w:t>
      </w:r>
      <w:r w:rsidRPr="00E37C00">
        <w:rPr>
          <w:sz w:val="28"/>
          <w:szCs w:val="28"/>
        </w:rPr>
        <w:t>торгової</w:t>
      </w:r>
      <w:r>
        <w:rPr>
          <w:sz w:val="28"/>
          <w:szCs w:val="28"/>
        </w:rPr>
        <w:t xml:space="preserve"> зони забороняється:</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sz w:val="28"/>
          <w:szCs w:val="28"/>
        </w:rPr>
        <w:t>- встановлення поруч ТС будь-якого торгового обладнання (холодильної вітрини, низькотемпературного прилавку, лотка, ємності, торговельного автомата, тощо);</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sz w:val="28"/>
          <w:szCs w:val="28"/>
        </w:rPr>
        <w:t>- використання носіїв реклами для опорядження фасадів ТС.</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sz w:val="28"/>
          <w:szCs w:val="28"/>
          <w:lang w:eastAsia="uk-UA"/>
        </w:rPr>
        <w:t xml:space="preserve">1.14. </w:t>
      </w:r>
      <w:r w:rsidRPr="00B241A6">
        <w:rPr>
          <w:sz w:val="28"/>
          <w:szCs w:val="28"/>
        </w:rPr>
        <w:t xml:space="preserve">За межами І </w:t>
      </w:r>
      <w:r w:rsidRPr="00E37C00">
        <w:rPr>
          <w:sz w:val="28"/>
          <w:szCs w:val="28"/>
        </w:rPr>
        <w:t>торгової</w:t>
      </w:r>
      <w:r>
        <w:rPr>
          <w:sz w:val="28"/>
          <w:szCs w:val="28"/>
        </w:rPr>
        <w:t xml:space="preserve"> </w:t>
      </w:r>
      <w:r w:rsidRPr="00B241A6">
        <w:rPr>
          <w:sz w:val="28"/>
          <w:szCs w:val="28"/>
        </w:rPr>
        <w:t>зони</w:t>
      </w:r>
      <w:r>
        <w:rPr>
          <w:sz w:val="28"/>
          <w:szCs w:val="28"/>
        </w:rPr>
        <w:t>, суб’єкт господарської діяльності, у випадку здійснення ним роздрібної торгівлі продовольчими товарами, має право на встановлення поруч ТС тільки холодильних вітрин. Загальна площа холодильних вітрин (по зовнішньому периметру) не повинна перевищувати 25 відсотків від площі ТС (по зовнішньому периметру) та становити не більше 2-х штук. Площа холодильних вітрин враховується при укладанні Договору.</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sz w:val="28"/>
          <w:szCs w:val="28"/>
        </w:rPr>
        <w:t>1.15. Розміщення ТС на території ринку як торговельного об'єкта визначається планувальною документацією території цього ринку або проектною документацією його споруди.</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sz w:val="28"/>
          <w:szCs w:val="28"/>
        </w:rPr>
        <w:t>1.16. Розміщення ТС під час проведення ярмарок, державних та місцевих святкових, урочистих масових заходів на строк проведення таких заходів здійснюється у порядку, встановленому виконавчим комітетом міської ради.</w:t>
      </w:r>
    </w:p>
    <w:p w:rsidR="00E9156D" w:rsidRPr="00983EE3"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sz w:val="28"/>
          <w:szCs w:val="28"/>
          <w:lang w:val="uk-UA"/>
        </w:rPr>
      </w:pPr>
      <w:r w:rsidRPr="00983EE3">
        <w:rPr>
          <w:b/>
          <w:sz w:val="28"/>
          <w:szCs w:val="28"/>
          <w:lang w:val="uk-UA"/>
        </w:rPr>
        <w:t>2. Порядок затвердження архітипу</w:t>
      </w:r>
    </w:p>
    <w:p w:rsidR="00E9156D" w:rsidRPr="00983EE3"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sz w:val="28"/>
          <w:szCs w:val="28"/>
          <w:lang w:val="uk-UA"/>
        </w:rPr>
      </w:pPr>
      <w:r w:rsidRPr="00983EE3">
        <w:rPr>
          <w:b/>
          <w:sz w:val="28"/>
          <w:szCs w:val="28"/>
          <w:lang w:val="uk-UA"/>
        </w:rPr>
        <w:t xml:space="preserve"> та оформлення паспорта прив’язки ТС.</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sz w:val="28"/>
          <w:szCs w:val="28"/>
        </w:rPr>
        <w:t>2.1. Розміщення ТС</w:t>
      </w:r>
      <w:r>
        <w:rPr>
          <w:bCs/>
          <w:sz w:val="28"/>
          <w:szCs w:val="28"/>
        </w:rPr>
        <w:t xml:space="preserve"> на території м.Івано-Франківська</w:t>
      </w:r>
      <w:r>
        <w:rPr>
          <w:sz w:val="28"/>
          <w:szCs w:val="28"/>
        </w:rPr>
        <w:t xml:space="preserve"> здійснюється згідно цього Порядку та Комплексної схеми.</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sz w:val="28"/>
          <w:szCs w:val="28"/>
        </w:rPr>
        <w:t xml:space="preserve">Архітип затверджується рішенням виконавчого комітету міської ради. </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sz w:val="28"/>
          <w:szCs w:val="28"/>
        </w:rPr>
        <w:t>2.2. Замовник, який має намір встановити ТС, звертається в ЦНАП з заявою у довільній формі про можливість розміщення ТС.</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color w:val="292B2C"/>
          <w:sz w:val="28"/>
          <w:szCs w:val="28"/>
        </w:rPr>
      </w:pPr>
      <w:r>
        <w:rPr>
          <w:sz w:val="28"/>
          <w:szCs w:val="28"/>
        </w:rPr>
        <w:t xml:space="preserve">2.2.1. </w:t>
      </w:r>
      <w:r w:rsidRPr="00563A39">
        <w:rPr>
          <w:color w:val="292B2C"/>
          <w:sz w:val="28"/>
          <w:szCs w:val="28"/>
        </w:rPr>
        <w:t>До заяви додаються:</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color w:val="292B2C"/>
          <w:sz w:val="28"/>
          <w:szCs w:val="28"/>
        </w:rPr>
      </w:pPr>
      <w:r>
        <w:rPr>
          <w:color w:val="292B2C"/>
          <w:sz w:val="28"/>
          <w:szCs w:val="28"/>
        </w:rPr>
        <w:t>-</w:t>
      </w:r>
      <w:r w:rsidRPr="00563A39">
        <w:rPr>
          <w:color w:val="292B2C"/>
          <w:sz w:val="28"/>
          <w:szCs w:val="28"/>
        </w:rPr>
        <w:t xml:space="preserve"> графічні матеріали із зазначенням бажаного місця розташування ТС</w:t>
      </w:r>
      <w:r>
        <w:rPr>
          <w:color w:val="292B2C"/>
          <w:sz w:val="28"/>
          <w:szCs w:val="28"/>
        </w:rPr>
        <w:t xml:space="preserve"> відповідно до Комплексної схеми (у разі її наявності)</w:t>
      </w:r>
      <w:r w:rsidRPr="00563A39">
        <w:rPr>
          <w:color w:val="292B2C"/>
          <w:sz w:val="28"/>
          <w:szCs w:val="28"/>
        </w:rPr>
        <w:t xml:space="preserve">, виконані </w:t>
      </w:r>
      <w:r>
        <w:rPr>
          <w:color w:val="292B2C"/>
          <w:sz w:val="28"/>
          <w:szCs w:val="28"/>
        </w:rPr>
        <w:t>З</w:t>
      </w:r>
      <w:r w:rsidRPr="00563A39">
        <w:rPr>
          <w:color w:val="292B2C"/>
          <w:sz w:val="28"/>
          <w:szCs w:val="28"/>
        </w:rPr>
        <w:t xml:space="preserve">амовником у довільній формі на топографо-геодезичній основі М 1:500 </w:t>
      </w:r>
      <w:r>
        <w:rPr>
          <w:color w:val="292B2C"/>
          <w:sz w:val="28"/>
          <w:szCs w:val="28"/>
        </w:rPr>
        <w:t xml:space="preserve">з </w:t>
      </w:r>
      <w:r w:rsidRPr="00563A39">
        <w:rPr>
          <w:color w:val="292B2C"/>
          <w:sz w:val="28"/>
          <w:szCs w:val="28"/>
        </w:rPr>
        <w:t>кресленнями контурів ТС з прив'</w:t>
      </w:r>
      <w:r>
        <w:rPr>
          <w:color w:val="292B2C"/>
          <w:sz w:val="28"/>
          <w:szCs w:val="28"/>
        </w:rPr>
        <w:t>язкою до місцевості;</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bCs/>
          <w:sz w:val="28"/>
          <w:szCs w:val="28"/>
        </w:rPr>
      </w:pPr>
      <w:r>
        <w:rPr>
          <w:color w:val="292B2C"/>
          <w:sz w:val="28"/>
          <w:szCs w:val="28"/>
        </w:rPr>
        <w:t>- реквізити З</w:t>
      </w:r>
      <w:r w:rsidRPr="00563A39">
        <w:rPr>
          <w:color w:val="292B2C"/>
          <w:sz w:val="28"/>
          <w:szCs w:val="28"/>
        </w:rPr>
        <w:t xml:space="preserve">амовника </w:t>
      </w:r>
      <w:r w:rsidRPr="00563A39">
        <w:rPr>
          <w:bCs/>
          <w:sz w:val="28"/>
          <w:szCs w:val="28"/>
        </w:rPr>
        <w:t>(найменування, П.І.Б., адреса, контактна інформація).</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bCs/>
          <w:sz w:val="28"/>
          <w:szCs w:val="28"/>
        </w:rPr>
      </w:pPr>
      <w:r>
        <w:rPr>
          <w:bCs/>
          <w:sz w:val="28"/>
          <w:szCs w:val="28"/>
        </w:rPr>
        <w:t>2.2.2. Одночасно, з метою подальшого отримання паспорта прив’язки тимчасової споруди до заяви додаються  (в трьох примірниках):</w:t>
      </w:r>
    </w:p>
    <w:p w:rsidR="00E9156D" w:rsidRPr="004A6630"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bCs/>
          <w:sz w:val="28"/>
          <w:szCs w:val="28"/>
        </w:rPr>
      </w:pPr>
      <w:r>
        <w:rPr>
          <w:bCs/>
          <w:sz w:val="28"/>
          <w:szCs w:val="28"/>
        </w:rPr>
        <w:lastRenderedPageBreak/>
        <w:t xml:space="preserve">- </w:t>
      </w:r>
      <w:r w:rsidRPr="004A6630">
        <w:rPr>
          <w:bCs/>
          <w:sz w:val="28"/>
          <w:szCs w:val="28"/>
        </w:rPr>
        <w:t>ескізи фасадів ТС в масштабі М 1:50, виготовлені суб'єктом господарювання, що має ліцензію на виконання проектних робіт або архітектором, який має відповідний кваліфікаційний сертифікат;</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bCs/>
          <w:sz w:val="28"/>
          <w:szCs w:val="28"/>
        </w:rPr>
      </w:pPr>
      <w:r w:rsidRPr="004A6630">
        <w:rPr>
          <w:bCs/>
          <w:sz w:val="28"/>
          <w:szCs w:val="28"/>
        </w:rPr>
        <w:t>- схема благоустрою прилеглої території</w:t>
      </w:r>
      <w:r>
        <w:rPr>
          <w:bCs/>
          <w:sz w:val="28"/>
          <w:szCs w:val="28"/>
        </w:rPr>
        <w:t>, складена Замовником або суб’єктом господарювання, що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p>
    <w:p w:rsidR="00E9156D" w:rsidRPr="004A6630" w:rsidRDefault="00E9156D" w:rsidP="00E9156D">
      <w:pPr>
        <w:pStyle w:val="a3"/>
        <w:spacing w:before="0" w:beforeAutospacing="0" w:after="0" w:afterAutospacing="0"/>
        <w:ind w:right="-1" w:firstLine="567"/>
        <w:jc w:val="both"/>
        <w:rPr>
          <w:bCs/>
          <w:sz w:val="28"/>
          <w:szCs w:val="28"/>
        </w:rPr>
      </w:pPr>
      <w:r w:rsidRPr="004A6630">
        <w:rPr>
          <w:bCs/>
          <w:sz w:val="28"/>
          <w:szCs w:val="28"/>
        </w:rPr>
        <w:t>- технічні умови щодо інженерного забезпечення (за наявності), отримані Замовником у балансоутримувача відповідних інженерних мереж (для ТС з новим місцем розташування).</w:t>
      </w:r>
    </w:p>
    <w:p w:rsidR="00E9156D" w:rsidRPr="004A6630"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bCs/>
          <w:sz w:val="28"/>
          <w:szCs w:val="28"/>
        </w:rPr>
      </w:pPr>
      <w:r w:rsidRPr="004A6630">
        <w:rPr>
          <w:bCs/>
          <w:sz w:val="28"/>
          <w:szCs w:val="28"/>
        </w:rPr>
        <w:t>Зазначені в пункті 2.2.2. документи Замовником отримуються самостійно.</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bCs/>
          <w:sz w:val="28"/>
          <w:szCs w:val="28"/>
        </w:rPr>
      </w:pPr>
      <w:r>
        <w:rPr>
          <w:bCs/>
          <w:sz w:val="28"/>
          <w:szCs w:val="28"/>
        </w:rPr>
        <w:t>2.3. Прийнята заява є підставою для підготовки Департаментом містобудування, архітектури та культурної спадщини міської ради (далі – Департамент) проекту рішення виконавчого комітету про затвердження архітипу.</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bCs/>
          <w:sz w:val="28"/>
          <w:szCs w:val="28"/>
        </w:rPr>
      </w:pPr>
      <w:r>
        <w:rPr>
          <w:bCs/>
          <w:sz w:val="28"/>
          <w:szCs w:val="28"/>
        </w:rPr>
        <w:t>Проект рішення має бути поданий на розгляд виконавчого комітету протягом десяти робочих днів з дня подання зазначеної заяви.</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bCs/>
          <w:sz w:val="28"/>
          <w:szCs w:val="28"/>
        </w:rPr>
      </w:pPr>
      <w:r>
        <w:rPr>
          <w:bCs/>
          <w:sz w:val="28"/>
          <w:szCs w:val="28"/>
        </w:rPr>
        <w:t xml:space="preserve">2.4. Відповідність намірів щодо місця розташування ТС Комплексній схемі </w:t>
      </w:r>
      <w:r>
        <w:rPr>
          <w:color w:val="292B2C"/>
          <w:sz w:val="28"/>
          <w:szCs w:val="28"/>
        </w:rPr>
        <w:t xml:space="preserve">(у разі її наявності), будівельним нормам </w:t>
      </w:r>
      <w:r>
        <w:rPr>
          <w:bCs/>
          <w:sz w:val="28"/>
          <w:szCs w:val="28"/>
        </w:rPr>
        <w:t>визначає Департамент.</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bCs/>
          <w:sz w:val="28"/>
          <w:szCs w:val="28"/>
        </w:rPr>
      </w:pPr>
      <w:r>
        <w:rPr>
          <w:bCs/>
          <w:sz w:val="28"/>
          <w:szCs w:val="28"/>
        </w:rPr>
        <w:t>Інформація про відповідність намірів з висновками Департаменту по кожній ТС є невід’ємною частиною проекту рішення.</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bCs/>
          <w:sz w:val="28"/>
          <w:szCs w:val="28"/>
        </w:rPr>
      </w:pPr>
      <w:r>
        <w:rPr>
          <w:bCs/>
          <w:sz w:val="28"/>
          <w:szCs w:val="28"/>
        </w:rPr>
        <w:t>2.5. Документація щодо встановлення ТС, видана до набрання чинності цього Порядку, дійсна до закінчення її строку дії.</w:t>
      </w:r>
    </w:p>
    <w:p w:rsidR="00E9156D" w:rsidRPr="00AC185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bCs/>
          <w:sz w:val="28"/>
          <w:szCs w:val="28"/>
        </w:rPr>
        <w:t>2</w:t>
      </w:r>
      <w:r w:rsidRPr="00AC185F">
        <w:rPr>
          <w:bCs/>
          <w:sz w:val="28"/>
          <w:szCs w:val="28"/>
        </w:rPr>
        <w:t xml:space="preserve">.6. </w:t>
      </w:r>
      <w:r w:rsidRPr="00AC185F">
        <w:rPr>
          <w:sz w:val="28"/>
          <w:szCs w:val="28"/>
        </w:rPr>
        <w:t>Підставою для розміщення ТС є паспорт прив'язки ТС (додаток 1) з відображенням благоустрою прилеглої території та інженерного забезпечення (на топо-геодезичній основі в масштабі М 1:500) та Договір.</w:t>
      </w:r>
    </w:p>
    <w:p w:rsidR="00E9156D" w:rsidRPr="00E331CA"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E331CA">
        <w:rPr>
          <w:sz w:val="28"/>
          <w:szCs w:val="28"/>
        </w:rPr>
        <w:t>Для розміщення групи ТС розробляється єдиний паспорт прив'язки ТС з прив'язкою кожної окремої ТС.</w:t>
      </w:r>
    </w:p>
    <w:p w:rsidR="00E9156D" w:rsidRPr="00542A09"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542A09">
        <w:rPr>
          <w:bCs/>
          <w:sz w:val="28"/>
          <w:szCs w:val="28"/>
        </w:rPr>
        <w:t xml:space="preserve">2.7. </w:t>
      </w:r>
      <w:r w:rsidRPr="00542A09">
        <w:rPr>
          <w:sz w:val="28"/>
          <w:szCs w:val="28"/>
        </w:rPr>
        <w:t>Паспорт прив'язки ТС оформляється Департаментом на підставі рішення виконавчого комітету міської ради про надання/продовження дозволу на розташування та затвердження арх</w:t>
      </w:r>
      <w:r>
        <w:rPr>
          <w:sz w:val="28"/>
          <w:szCs w:val="28"/>
        </w:rPr>
        <w:t>і</w:t>
      </w:r>
      <w:r w:rsidRPr="00542A09">
        <w:rPr>
          <w:sz w:val="28"/>
          <w:szCs w:val="28"/>
        </w:rPr>
        <w:t>типу ТС.</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542A09">
        <w:rPr>
          <w:bCs/>
          <w:sz w:val="28"/>
          <w:szCs w:val="28"/>
        </w:rPr>
        <w:t>2.</w:t>
      </w:r>
      <w:r>
        <w:rPr>
          <w:bCs/>
          <w:sz w:val="28"/>
          <w:szCs w:val="28"/>
        </w:rPr>
        <w:t>8</w:t>
      </w:r>
      <w:r w:rsidRPr="00542A09">
        <w:rPr>
          <w:bCs/>
          <w:sz w:val="28"/>
          <w:szCs w:val="28"/>
        </w:rPr>
        <w:t xml:space="preserve">. </w:t>
      </w:r>
      <w:r w:rsidRPr="00542A09">
        <w:rPr>
          <w:sz w:val="28"/>
          <w:szCs w:val="28"/>
        </w:rPr>
        <w:t xml:space="preserve">Паспорт прив'язки ТС оформляється Департаментом </w:t>
      </w:r>
      <w:r>
        <w:rPr>
          <w:sz w:val="28"/>
          <w:szCs w:val="28"/>
        </w:rPr>
        <w:t>протягом десяти робочих днів з моменту прийняття рішення виконавчого комітету міської ради.</w:t>
      </w:r>
    </w:p>
    <w:p w:rsidR="00E9156D" w:rsidRPr="00E17FF3"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E17FF3">
        <w:rPr>
          <w:sz w:val="28"/>
          <w:szCs w:val="28"/>
        </w:rPr>
        <w:t xml:space="preserve">2.9. Паспорт прив'язки ТС включає: </w:t>
      </w:r>
    </w:p>
    <w:p w:rsidR="00E9156D" w:rsidRPr="00E17FF3"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E17FF3">
        <w:rPr>
          <w:sz w:val="28"/>
          <w:szCs w:val="28"/>
        </w:rPr>
        <w:t xml:space="preserve">- схему розміщення ТС, виконану на топо-геодезичній основі у масштабі </w:t>
      </w:r>
      <w:r w:rsidR="00FB6370">
        <w:rPr>
          <w:sz w:val="28"/>
          <w:szCs w:val="28"/>
        </w:rPr>
        <w:t xml:space="preserve"> </w:t>
      </w:r>
      <w:r w:rsidRPr="00E17FF3">
        <w:rPr>
          <w:sz w:val="28"/>
          <w:szCs w:val="28"/>
        </w:rPr>
        <w:t>М 1:500, а також  схему благоустрою прилеглої території;</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lang w:val="uk-UA"/>
        </w:rPr>
      </w:pPr>
      <w:r w:rsidRPr="00BD1B6E">
        <w:rPr>
          <w:sz w:val="28"/>
          <w:szCs w:val="28"/>
          <w:lang w:val="uk-UA"/>
        </w:rPr>
        <w:t xml:space="preserve">- ескізи фасадів ТС у кольорі у масштабі </w:t>
      </w:r>
      <w:r w:rsidRPr="00BD1B6E">
        <w:rPr>
          <w:sz w:val="28"/>
          <w:szCs w:val="28"/>
        </w:rPr>
        <w:t>М 1:50</w:t>
      </w:r>
      <w:r w:rsidRPr="00BD1B6E">
        <w:rPr>
          <w:sz w:val="28"/>
          <w:szCs w:val="28"/>
          <w:lang w:val="uk-UA"/>
        </w:rPr>
        <w:t xml:space="preserve"> (для стаціонарних</w:t>
      </w:r>
      <w:r>
        <w:rPr>
          <w:sz w:val="28"/>
          <w:szCs w:val="28"/>
          <w:lang w:val="uk-UA"/>
        </w:rPr>
        <w:t xml:space="preserve"> ТС);</w:t>
      </w:r>
    </w:p>
    <w:p w:rsidR="00E9156D" w:rsidRPr="0072524A"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lang w:val="uk-UA"/>
        </w:rPr>
      </w:pPr>
      <w:r w:rsidRPr="0072524A">
        <w:rPr>
          <w:bCs/>
          <w:sz w:val="28"/>
          <w:szCs w:val="28"/>
        </w:rPr>
        <w:t>- технічні умови щодо інженерного забезпечення</w:t>
      </w:r>
      <w:r w:rsidRPr="0072524A">
        <w:rPr>
          <w:bCs/>
          <w:sz w:val="28"/>
          <w:szCs w:val="28"/>
          <w:lang w:val="uk-UA"/>
        </w:rPr>
        <w:t xml:space="preserve"> ТС</w:t>
      </w:r>
      <w:r w:rsidRPr="0072524A">
        <w:rPr>
          <w:bCs/>
          <w:sz w:val="28"/>
          <w:szCs w:val="28"/>
        </w:rPr>
        <w:t>, отримані Замовником у балансоутримувача відповідних інженерних мереж</w:t>
      </w:r>
      <w:r w:rsidRPr="0072524A">
        <w:rPr>
          <w:bCs/>
          <w:sz w:val="28"/>
          <w:szCs w:val="28"/>
          <w:lang w:val="uk-UA"/>
        </w:rPr>
        <w:t>;</w:t>
      </w:r>
    </w:p>
    <w:p w:rsidR="00E9156D" w:rsidRPr="0072524A"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lang w:val="uk-UA"/>
        </w:rPr>
      </w:pPr>
      <w:r w:rsidRPr="0072524A">
        <w:rPr>
          <w:sz w:val="28"/>
          <w:szCs w:val="28"/>
          <w:lang w:val="uk-UA"/>
        </w:rPr>
        <w:t>- реквізити Замовника (найменування, П.І.П., адреса, контактна інформація).</w:t>
      </w:r>
    </w:p>
    <w:p w:rsidR="00E9156D" w:rsidRPr="0072524A"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u w:val="single"/>
        </w:rPr>
      </w:pPr>
      <w:r w:rsidRPr="0072524A">
        <w:rPr>
          <w:sz w:val="28"/>
          <w:szCs w:val="28"/>
        </w:rPr>
        <w:t>2.10. Паспорт прив'язки ТС підписується керівником (заступником керівника) Департаменту.</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72524A">
        <w:rPr>
          <w:bCs/>
          <w:sz w:val="28"/>
          <w:szCs w:val="28"/>
        </w:rPr>
        <w:t xml:space="preserve">2.11. </w:t>
      </w:r>
      <w:r w:rsidRPr="0072524A">
        <w:rPr>
          <w:sz w:val="28"/>
          <w:szCs w:val="28"/>
        </w:rPr>
        <w:t>При оформленні паспорта прив'язки ТС забороняється вимагати від Замовника додаткові документи та отримання ним погоджень, не передбачених законом та цим Порядком.</w:t>
      </w:r>
    </w:p>
    <w:p w:rsidR="00E9156D" w:rsidRPr="0072524A"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sz w:val="28"/>
          <w:szCs w:val="28"/>
        </w:rPr>
        <w:lastRenderedPageBreak/>
        <w:t>Для виконання паспорта прив’язки ТС містобудівні умови та обмеження забудови земельної ділянки не надаються.</w:t>
      </w:r>
    </w:p>
    <w:p w:rsidR="00E9156D" w:rsidRPr="0072524A"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bCs/>
          <w:sz w:val="28"/>
          <w:szCs w:val="28"/>
        </w:rPr>
        <w:t>2.12</w:t>
      </w:r>
      <w:r w:rsidRPr="0072524A">
        <w:rPr>
          <w:bCs/>
          <w:sz w:val="28"/>
          <w:szCs w:val="28"/>
        </w:rPr>
        <w:t xml:space="preserve">. </w:t>
      </w:r>
      <w:r w:rsidRPr="0072524A">
        <w:rPr>
          <w:sz w:val="28"/>
          <w:szCs w:val="28"/>
        </w:rPr>
        <w:t>Паспорт прив'язки ТС видається на безоплатній основі.</w:t>
      </w:r>
    </w:p>
    <w:p w:rsidR="00E9156D" w:rsidRPr="002E6D5A"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2E6D5A">
        <w:rPr>
          <w:bCs/>
          <w:sz w:val="28"/>
          <w:szCs w:val="28"/>
        </w:rPr>
        <w:t xml:space="preserve">2.13. </w:t>
      </w:r>
      <w:r w:rsidRPr="002E6D5A">
        <w:rPr>
          <w:sz w:val="28"/>
          <w:szCs w:val="28"/>
        </w:rPr>
        <w:t xml:space="preserve">Паспорт прив'язки ТС підлягає реєстрації Департаментом в </w:t>
      </w:r>
      <w:r w:rsidR="00892C03">
        <w:rPr>
          <w:sz w:val="28"/>
          <w:szCs w:val="28"/>
        </w:rPr>
        <w:t xml:space="preserve">публічному </w:t>
      </w:r>
      <w:r w:rsidRPr="002E6D5A">
        <w:rPr>
          <w:sz w:val="28"/>
          <w:szCs w:val="28"/>
        </w:rPr>
        <w:t xml:space="preserve">електронному журналі реєстрації паспортів прив'язки ТС з подальшим внесенням інформації про ТС до містобудівного кадастру. </w:t>
      </w:r>
    </w:p>
    <w:p w:rsidR="00E9156D" w:rsidRPr="009638E1"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9638E1">
        <w:rPr>
          <w:sz w:val="28"/>
          <w:szCs w:val="28"/>
        </w:rPr>
        <w:t>2.14. Строк дії паспорта прив'язки ТС визначається рішенням виконавчого комітету міської ради.</w:t>
      </w:r>
    </w:p>
    <w:p w:rsidR="00E9156D" w:rsidRPr="00935F53"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935F53">
        <w:rPr>
          <w:sz w:val="28"/>
          <w:szCs w:val="28"/>
        </w:rPr>
        <w:t xml:space="preserve">2.15. У випадку змін, які відбулися у містобудівній документації на місцевому рівні, будівельних нормах, розташуванні існуючих будівель і споруд, інженерних мереж або з ініціативи суб'єкта господарювання, паспорт прив'язки </w:t>
      </w:r>
      <w:r w:rsidR="00892C03">
        <w:rPr>
          <w:sz w:val="28"/>
          <w:szCs w:val="28"/>
        </w:rPr>
        <w:t xml:space="preserve">ТС </w:t>
      </w:r>
      <w:r w:rsidRPr="00935F53">
        <w:rPr>
          <w:sz w:val="28"/>
          <w:szCs w:val="28"/>
        </w:rPr>
        <w:t>може переоформлятись на строк дії цього паспорта відповідно до рішення виконавчого комітету міської ради.</w:t>
      </w:r>
    </w:p>
    <w:p w:rsidR="00E9156D" w:rsidRPr="00330F3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330F3F">
        <w:rPr>
          <w:sz w:val="28"/>
          <w:szCs w:val="28"/>
        </w:rPr>
        <w:t>2.16. Відхилення від паспорта прив'язки ТС не допускається.</w:t>
      </w:r>
    </w:p>
    <w:p w:rsidR="00E9156D" w:rsidRPr="00330F3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lang w:val="ru-RU"/>
        </w:rPr>
      </w:pPr>
      <w:r w:rsidRPr="00330F3F">
        <w:rPr>
          <w:sz w:val="28"/>
          <w:szCs w:val="28"/>
        </w:rPr>
        <w:t xml:space="preserve">2.17. Після розміщення ТС Замовник подає до Департаменту письмову заяву за формою наведеною у додатку </w:t>
      </w:r>
      <w:r w:rsidRPr="00330F3F">
        <w:rPr>
          <w:sz w:val="28"/>
          <w:szCs w:val="28"/>
          <w:lang w:val="ru-RU"/>
        </w:rPr>
        <w:t xml:space="preserve">2 </w:t>
      </w:r>
      <w:r w:rsidRPr="00330F3F">
        <w:rPr>
          <w:sz w:val="28"/>
          <w:szCs w:val="28"/>
        </w:rPr>
        <w:t>даного Порядку, у якій зазначає, що він виконав вимоги паспорта прив</w:t>
      </w:r>
      <w:r w:rsidRPr="00330F3F">
        <w:rPr>
          <w:sz w:val="28"/>
          <w:szCs w:val="28"/>
          <w:lang w:val="ru-RU"/>
        </w:rPr>
        <w:t>’язки</w:t>
      </w:r>
      <w:r>
        <w:rPr>
          <w:sz w:val="28"/>
          <w:szCs w:val="28"/>
          <w:lang w:val="ru-RU"/>
        </w:rPr>
        <w:t xml:space="preserve"> ТС</w:t>
      </w:r>
      <w:r w:rsidRPr="00330F3F">
        <w:rPr>
          <w:sz w:val="28"/>
          <w:szCs w:val="28"/>
          <w:lang w:val="ru-RU"/>
        </w:rPr>
        <w:t>.</w:t>
      </w:r>
    </w:p>
    <w:p w:rsidR="00E9156D" w:rsidRPr="002E6D5A"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color w:val="FF0000"/>
          <w:sz w:val="28"/>
          <w:szCs w:val="28"/>
        </w:rPr>
      </w:pPr>
      <w:r w:rsidRPr="00330F3F">
        <w:rPr>
          <w:sz w:val="28"/>
          <w:szCs w:val="28"/>
        </w:rPr>
        <w:t>2.18. Паспорт прив'язки ТС виготовляється у двох примірниках. Один примірник зберігається у Замовника ТС, другий – у Департаменті</w:t>
      </w:r>
      <w:r w:rsidRPr="002E6D5A">
        <w:rPr>
          <w:color w:val="FF0000"/>
          <w:sz w:val="28"/>
          <w:szCs w:val="28"/>
        </w:rPr>
        <w:t xml:space="preserve">. </w:t>
      </w:r>
    </w:p>
    <w:p w:rsidR="00E9156D" w:rsidRPr="00000C31"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000C31">
        <w:rPr>
          <w:sz w:val="28"/>
          <w:szCs w:val="28"/>
        </w:rPr>
        <w:t>2.</w:t>
      </w:r>
      <w:r w:rsidRPr="00000C31">
        <w:rPr>
          <w:sz w:val="28"/>
          <w:szCs w:val="28"/>
          <w:lang w:val="ru-RU"/>
        </w:rPr>
        <w:t>19</w:t>
      </w:r>
      <w:r w:rsidRPr="00000C31">
        <w:rPr>
          <w:sz w:val="28"/>
          <w:szCs w:val="28"/>
        </w:rPr>
        <w:t>. Дія паспорта прив'язки ТС призупиняється за таких умов:</w:t>
      </w:r>
    </w:p>
    <w:p w:rsidR="00E9156D" w:rsidRPr="00000C31"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000C31">
        <w:rPr>
          <w:sz w:val="28"/>
          <w:szCs w:val="28"/>
        </w:rPr>
        <w:t xml:space="preserve">- необхідність проведення планових ремонтних робіт на земельній ділянці, на якій розміщена ТС, з обов'язковим попередженням власника ТС за один місяць до проведення таких робіт та узгодженням тимчасового місця для розміщення такої ТС Департаментом; </w:t>
      </w:r>
    </w:p>
    <w:p w:rsidR="00E9156D" w:rsidRPr="00000C31"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000C31">
        <w:rPr>
          <w:sz w:val="28"/>
          <w:szCs w:val="28"/>
        </w:rPr>
        <w:t>- необхідність проведення аварійних ремонтних робіт на земельній ділянці, на якій розміщена ТС - без попередження, з наступним узгодженням тимчасового місця для розміщення такої ТС Департаментом.</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000C31">
        <w:rPr>
          <w:sz w:val="28"/>
          <w:szCs w:val="28"/>
        </w:rPr>
        <w:t>2.20. Дія паспорта прив'язки ТС анулюється рішенням виконавчого комітету міської ради із одночасним повідомленням Замовника за таких умов:</w:t>
      </w:r>
    </w:p>
    <w:p w:rsidR="00E9156D" w:rsidRPr="00000C31"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sz w:val="28"/>
          <w:szCs w:val="28"/>
        </w:rPr>
        <w:t>- не укладання Договору упродовж 10 робочих днів та несплати за укладеним Договором упродовж двох місяців поспіль;</w:t>
      </w:r>
    </w:p>
    <w:p w:rsidR="00E9156D" w:rsidRPr="00000C31"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000C31">
        <w:rPr>
          <w:sz w:val="28"/>
          <w:szCs w:val="28"/>
          <w:lang w:val="ru-RU"/>
        </w:rPr>
        <w:t xml:space="preserve">- </w:t>
      </w:r>
      <w:r w:rsidRPr="00000C31">
        <w:rPr>
          <w:sz w:val="28"/>
          <w:szCs w:val="28"/>
        </w:rPr>
        <w:t xml:space="preserve">недотримання вимог паспорта прив'язки при встановленні ТС;  </w:t>
      </w:r>
    </w:p>
    <w:p w:rsidR="00E9156D" w:rsidRPr="002409F3"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2409F3">
        <w:rPr>
          <w:sz w:val="28"/>
          <w:szCs w:val="28"/>
        </w:rPr>
        <w:t>- невстановлення ТС протягом 6 місяців з дати отримання паспорта прив'язки ТС</w:t>
      </w:r>
      <w:r w:rsidRPr="002409F3">
        <w:rPr>
          <w:i/>
          <w:sz w:val="28"/>
          <w:szCs w:val="28"/>
        </w:rPr>
        <w:t>;</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2409F3">
        <w:rPr>
          <w:sz w:val="28"/>
          <w:szCs w:val="28"/>
        </w:rPr>
        <w:t>- у випадку невиконання п. 3.3. цього Порядку на підставі матеріалів відділу муніципальної інспекції з благоустрою Департаменту житлової, комунальної політики та благоустрою.</w:t>
      </w:r>
    </w:p>
    <w:p w:rsidR="00E9156D" w:rsidRPr="00983EE3"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center"/>
        <w:rPr>
          <w:b/>
          <w:sz w:val="28"/>
          <w:szCs w:val="28"/>
        </w:rPr>
      </w:pPr>
      <w:r w:rsidRPr="00983EE3">
        <w:rPr>
          <w:b/>
          <w:sz w:val="28"/>
          <w:szCs w:val="28"/>
        </w:rPr>
        <w:t>3.Порядок роботи та припинення функціонування ТС.</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27756F">
        <w:rPr>
          <w:sz w:val="28"/>
          <w:szCs w:val="28"/>
        </w:rPr>
        <w:t>3.1. Режим роботи ТС встановлюється суб'єктом господарювання відповідно до Порядку встановлення режиму роботи закладів торгівлі, ресторанного господарства, сфери послуг, відпочинку та розваг, затвердженого рішенням виконавчого комітету міської ради від 04.11.2011р. № 668.</w:t>
      </w: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sz w:val="28"/>
          <w:szCs w:val="28"/>
        </w:rPr>
        <w:t>3.2. У випадку проведення балансоутримувачем планових ремонтних робіт або аварійних</w:t>
      </w:r>
      <w:r w:rsidRPr="008E1B86">
        <w:rPr>
          <w:sz w:val="28"/>
          <w:szCs w:val="28"/>
        </w:rPr>
        <w:t xml:space="preserve"> </w:t>
      </w:r>
      <w:r>
        <w:rPr>
          <w:sz w:val="28"/>
          <w:szCs w:val="28"/>
        </w:rPr>
        <w:t xml:space="preserve">ремонтних робіт на інженерних мережах власнику ТС надається тимчасове місце для розміщення ТС, узгоджене з Департаментом. На період до </w:t>
      </w:r>
      <w:r>
        <w:rPr>
          <w:sz w:val="28"/>
          <w:szCs w:val="28"/>
        </w:rPr>
        <w:lastRenderedPageBreak/>
        <w:t>надання Замовнику тимчасового місця розташування ТС, така ТС розташовується в межах місця проведення ремонтних робіт.</w:t>
      </w:r>
    </w:p>
    <w:p w:rsidR="00E9156D" w:rsidRPr="0027756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sz w:val="28"/>
          <w:szCs w:val="28"/>
        </w:rPr>
        <w:t>Підставами для відновлення дії паспорта прив’язки ТС є завершення планових ремонтних робіт або аварійних</w:t>
      </w:r>
      <w:r w:rsidRPr="008E1B86">
        <w:rPr>
          <w:sz w:val="28"/>
          <w:szCs w:val="28"/>
        </w:rPr>
        <w:t xml:space="preserve"> </w:t>
      </w:r>
      <w:r>
        <w:rPr>
          <w:sz w:val="28"/>
          <w:szCs w:val="28"/>
        </w:rPr>
        <w:t>ремонтних робіт</w:t>
      </w:r>
      <w:r w:rsidR="00892C03">
        <w:rPr>
          <w:sz w:val="28"/>
          <w:szCs w:val="28"/>
        </w:rPr>
        <w:t>.</w:t>
      </w:r>
    </w:p>
    <w:p w:rsidR="00E9156D" w:rsidRPr="00CD466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sz w:val="28"/>
          <w:szCs w:val="28"/>
        </w:rPr>
        <w:t>3.3.</w:t>
      </w:r>
      <w:r w:rsidRPr="002E6D5A">
        <w:rPr>
          <w:color w:val="FF0000"/>
          <w:sz w:val="28"/>
          <w:szCs w:val="28"/>
        </w:rPr>
        <w:t xml:space="preserve"> </w:t>
      </w:r>
      <w:r w:rsidRPr="00CD466F">
        <w:rPr>
          <w:sz w:val="28"/>
          <w:szCs w:val="28"/>
        </w:rPr>
        <w:t>Суб’єкт господарювання зобов’язаний:</w:t>
      </w:r>
    </w:p>
    <w:p w:rsidR="00E9156D" w:rsidRPr="00CD466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lang w:val="ru-RU"/>
        </w:rPr>
      </w:pPr>
      <w:r w:rsidRPr="00CD466F">
        <w:rPr>
          <w:sz w:val="28"/>
          <w:szCs w:val="28"/>
          <w:lang w:val="ru-RU"/>
        </w:rPr>
        <w:t xml:space="preserve">- </w:t>
      </w:r>
      <w:r w:rsidRPr="00CD466F">
        <w:rPr>
          <w:sz w:val="28"/>
          <w:szCs w:val="28"/>
        </w:rPr>
        <w:t>постійно утримувати прилеглу територію на відстані 10 м по периметру  ТС або до проїжджої частини дороги в належному санітарному стані;</w:t>
      </w:r>
    </w:p>
    <w:p w:rsidR="00E9156D" w:rsidRPr="00CD466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CD466F">
        <w:rPr>
          <w:sz w:val="28"/>
          <w:szCs w:val="28"/>
        </w:rPr>
        <w:t>- біля ТС встановити урну для сміття;</w:t>
      </w:r>
    </w:p>
    <w:p w:rsidR="00E9156D" w:rsidRPr="00CD466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CD466F">
        <w:rPr>
          <w:sz w:val="28"/>
          <w:szCs w:val="28"/>
        </w:rPr>
        <w:t>- укласти угоду з перевізником на вивіз твердих побутових відходів (згідно норм накопичення);</w:t>
      </w:r>
    </w:p>
    <w:p w:rsidR="00E9156D" w:rsidRPr="00CD466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CD466F">
        <w:rPr>
          <w:sz w:val="28"/>
          <w:szCs w:val="28"/>
        </w:rPr>
        <w:t>- дотримуватись вимог Закону України «Про засади державної мовної політики» від 03.07.2012р. №5029-</w:t>
      </w:r>
      <w:r w:rsidRPr="00CD466F">
        <w:rPr>
          <w:sz w:val="28"/>
          <w:szCs w:val="28"/>
          <w:lang w:val="en-US"/>
        </w:rPr>
        <w:t>VI</w:t>
      </w:r>
      <w:r w:rsidRPr="00CD466F">
        <w:rPr>
          <w:sz w:val="28"/>
          <w:szCs w:val="28"/>
        </w:rPr>
        <w:t xml:space="preserve">, Положення «Про розміщення зовнішньої реклами в місті Івано-Франківську» та використовувати ліцензійну музичну продукцію; </w:t>
      </w:r>
    </w:p>
    <w:p w:rsidR="00E9156D" w:rsidRPr="00CD466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CD466F">
        <w:rPr>
          <w:sz w:val="28"/>
          <w:szCs w:val="28"/>
        </w:rPr>
        <w:t xml:space="preserve">- не встановлювати гральні автомати, призначені для проведення азартних ігор; </w:t>
      </w:r>
    </w:p>
    <w:p w:rsidR="00E9156D" w:rsidRPr="00CD466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CD466F">
        <w:rPr>
          <w:sz w:val="28"/>
          <w:szCs w:val="28"/>
        </w:rPr>
        <w:t xml:space="preserve">- підтримувати належний експлуатаційний стан  ТС та відповідного технологічного обладнання, що використовується разом з ТС; </w:t>
      </w:r>
    </w:p>
    <w:p w:rsidR="00E9156D" w:rsidRPr="00CD466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CD466F">
        <w:rPr>
          <w:sz w:val="28"/>
          <w:szCs w:val="28"/>
        </w:rPr>
        <w:t>- не вносити доповнення або зміни до зовнішнього вигляду тимчасової споруди без  попереднього погодження проектної документації;</w:t>
      </w:r>
    </w:p>
    <w:p w:rsidR="00E9156D" w:rsidRPr="00CD466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CD466F">
        <w:rPr>
          <w:sz w:val="28"/>
          <w:szCs w:val="28"/>
        </w:rPr>
        <w:t>- виконувати приписи контролюючих органів, що вказують на необхідність усунення порушень, недоліків зовнішнього вигляду чи санітарно-технічного стану тимчасової споруди або прилеглої території.</w:t>
      </w:r>
    </w:p>
    <w:p w:rsidR="00E9156D" w:rsidRPr="00CD466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CD466F">
        <w:rPr>
          <w:sz w:val="28"/>
          <w:szCs w:val="28"/>
        </w:rPr>
        <w:t>3.4. У випадку закінчення строку дії/анулювання паспорта прив'язки, суб’єкт господарювання зобов’язаний в 30-денний термін демонтувати ТС, а конструктивні елементи благоустрою, що використовувались, привести до належного санітарно-технічного стану.</w:t>
      </w:r>
    </w:p>
    <w:p w:rsidR="00E9156D" w:rsidRPr="00CD466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Pr>
          <w:sz w:val="28"/>
          <w:szCs w:val="28"/>
        </w:rPr>
        <w:t>3.5.</w:t>
      </w:r>
      <w:r w:rsidRPr="00CD466F">
        <w:rPr>
          <w:sz w:val="28"/>
          <w:szCs w:val="28"/>
        </w:rPr>
        <w:t xml:space="preserve"> Самовільне розміщення ТС забороняється.</w:t>
      </w:r>
    </w:p>
    <w:p w:rsidR="00E9156D" w:rsidRPr="00CD466F" w:rsidRDefault="00E9156D" w:rsidP="00E9156D">
      <w:pPr>
        <w:tabs>
          <w:tab w:val="left" w:pos="6480"/>
        </w:tabs>
        <w:ind w:firstLine="567"/>
        <w:jc w:val="both"/>
        <w:rPr>
          <w:sz w:val="28"/>
          <w:szCs w:val="28"/>
          <w:lang w:val="uk-UA"/>
        </w:rPr>
      </w:pPr>
      <w:r w:rsidRPr="00CD466F">
        <w:rPr>
          <w:sz w:val="28"/>
          <w:szCs w:val="28"/>
          <w:lang w:val="uk-UA"/>
        </w:rPr>
        <w:t xml:space="preserve">3.5.1. Виявлення самовільно встановлених ТС здійснює відділ муніципальної інспекції з благоустрою </w:t>
      </w:r>
      <w:r w:rsidRPr="00CD466F">
        <w:rPr>
          <w:sz w:val="28"/>
          <w:szCs w:val="28"/>
        </w:rPr>
        <w:t>Департаменту житлової, комунальної політики та благоустрою.</w:t>
      </w:r>
    </w:p>
    <w:p w:rsidR="00E9156D" w:rsidRPr="00CD466F"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firstLine="567"/>
        <w:jc w:val="both"/>
        <w:rPr>
          <w:sz w:val="28"/>
          <w:szCs w:val="28"/>
        </w:rPr>
      </w:pPr>
      <w:r w:rsidRPr="00CD466F">
        <w:rPr>
          <w:sz w:val="28"/>
          <w:szCs w:val="28"/>
        </w:rPr>
        <w:t>3.5.2. При виявленні самовільно встановлених ТС, виконавчий комітет міської ради приймає рішення про примусовий демонтаж ТС, в порядку, передбаченому Положенням «Про порядок звільнення земельних ділянок, що зайняті без правових підстав та належать до комунальної власності територіальної громади міста Івано-Франківська».</w:t>
      </w:r>
    </w:p>
    <w:p w:rsidR="00E9156D" w:rsidRPr="00CD466F"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D466F">
        <w:rPr>
          <w:sz w:val="28"/>
          <w:szCs w:val="28"/>
          <w:lang w:val="uk-UA"/>
        </w:rPr>
        <w:t xml:space="preserve">3.6. Департамент і управління економічного та інтеграційного розвитку виконавчого комітету міської ради здійснюють постійний обмін інформацією та звірку щодо зареєстрованих паспортів прив'язки тимчасових споруд для провадження підприємницької діяльності та Договорів на право тимчасового користування окремими елементами благоустрою комунальної власності. </w:t>
      </w:r>
    </w:p>
    <w:p w:rsidR="00E9156D" w:rsidRPr="00CD466F"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CD466F">
        <w:rPr>
          <w:sz w:val="28"/>
          <w:szCs w:val="28"/>
          <w:lang w:val="uk-UA"/>
        </w:rPr>
        <w:t xml:space="preserve">3.7. Переоформлення паспорта прив’язки ТС на іншого суб’єкта господарювання здійснюється відповідно до п. 2.15. </w:t>
      </w:r>
    </w:p>
    <w:p w:rsidR="00E9156D" w:rsidRPr="009235EC"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FontStyle29"/>
          <w:sz w:val="28"/>
          <w:szCs w:val="28"/>
          <w:lang w:eastAsia="uk-UA"/>
        </w:rPr>
      </w:pPr>
      <w:r w:rsidRPr="009235EC">
        <w:rPr>
          <w:bCs/>
          <w:sz w:val="28"/>
          <w:szCs w:val="28"/>
          <w:lang w:val="uk-UA"/>
        </w:rPr>
        <w:t xml:space="preserve">3.8. </w:t>
      </w:r>
      <w:r w:rsidRPr="009235EC">
        <w:rPr>
          <w:rStyle w:val="FontStyle29"/>
          <w:sz w:val="28"/>
          <w:szCs w:val="28"/>
          <w:lang w:eastAsia="uk-UA"/>
        </w:rPr>
        <w:t xml:space="preserve">Для переоформлення паспорта прив’язки </w:t>
      </w:r>
      <w:r w:rsidRPr="009235EC">
        <w:rPr>
          <w:rStyle w:val="FontStyle29"/>
          <w:sz w:val="28"/>
          <w:szCs w:val="28"/>
          <w:lang w:val="uk-UA" w:eastAsia="uk-UA"/>
        </w:rPr>
        <w:t xml:space="preserve">на іншого суб’єкта господарювання, в Департамент </w:t>
      </w:r>
      <w:r w:rsidRPr="009235EC">
        <w:rPr>
          <w:rStyle w:val="FontStyle29"/>
          <w:sz w:val="28"/>
          <w:szCs w:val="28"/>
          <w:lang w:eastAsia="uk-UA"/>
        </w:rPr>
        <w:t xml:space="preserve">надається </w:t>
      </w:r>
      <w:r w:rsidRPr="009235EC">
        <w:rPr>
          <w:rStyle w:val="FontStyle29"/>
          <w:sz w:val="28"/>
          <w:szCs w:val="28"/>
          <w:lang w:val="uk-UA" w:eastAsia="uk-UA"/>
        </w:rPr>
        <w:t xml:space="preserve">Договір, укладений з попереднім власником, інформація про відсутність заборгованості за тимчасове </w:t>
      </w:r>
      <w:r w:rsidRPr="009235EC">
        <w:rPr>
          <w:rStyle w:val="FontStyle29"/>
          <w:sz w:val="28"/>
          <w:szCs w:val="28"/>
          <w:lang w:val="uk-UA" w:eastAsia="uk-UA"/>
        </w:rPr>
        <w:lastRenderedPageBreak/>
        <w:t>користування елементами благоустрою комунальної власності та документація, що засвідчує набуття права власності чи користування ТС.</w:t>
      </w:r>
    </w:p>
    <w:p w:rsidR="00E9156D" w:rsidRPr="009235EC"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pPr>
    </w:p>
    <w:p w:rsidR="00E9156D" w:rsidRPr="009235EC"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1"/>
        <w:rPr>
          <w:sz w:val="28"/>
          <w:szCs w:val="28"/>
        </w:rPr>
      </w:pPr>
      <w:r w:rsidRPr="009235EC">
        <w:rPr>
          <w:sz w:val="28"/>
          <w:szCs w:val="28"/>
        </w:rPr>
        <w:t>Секретар міської ради</w:t>
      </w:r>
      <w:r w:rsidRPr="009235EC">
        <w:rPr>
          <w:sz w:val="28"/>
          <w:szCs w:val="28"/>
        </w:rPr>
        <w:tab/>
      </w:r>
      <w:r w:rsidRPr="009235EC">
        <w:rPr>
          <w:sz w:val="28"/>
          <w:szCs w:val="28"/>
        </w:rPr>
        <w:tab/>
      </w:r>
      <w:r w:rsidRPr="009235EC">
        <w:rPr>
          <w:sz w:val="28"/>
          <w:szCs w:val="28"/>
        </w:rPr>
        <w:tab/>
      </w:r>
      <w:r w:rsidRPr="009235EC">
        <w:rPr>
          <w:sz w:val="28"/>
          <w:szCs w:val="28"/>
        </w:rPr>
        <w:tab/>
      </w:r>
      <w:r w:rsidRPr="009235EC">
        <w:rPr>
          <w:sz w:val="28"/>
          <w:szCs w:val="28"/>
        </w:rPr>
        <w:tab/>
      </w:r>
      <w:r w:rsidRPr="009235EC">
        <w:rPr>
          <w:sz w:val="28"/>
          <w:szCs w:val="28"/>
        </w:rPr>
        <w:tab/>
        <w:t>Оксана Савчук</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rPr>
          <w:sz w:val="28"/>
          <w:szCs w:val="28"/>
          <w:lang w:val="uk-UA"/>
        </w:rPr>
      </w:pPr>
      <w:r w:rsidRPr="002E6D5A">
        <w:rPr>
          <w:bCs/>
          <w:color w:val="FF0000"/>
          <w:sz w:val="28"/>
          <w:szCs w:val="28"/>
          <w:lang w:val="uk-UA"/>
        </w:rPr>
        <w:br w:type="page"/>
      </w:r>
      <w:r>
        <w:rPr>
          <w:sz w:val="28"/>
          <w:szCs w:val="28"/>
          <w:lang w:val="uk-UA"/>
        </w:rPr>
        <w:lastRenderedPageBreak/>
        <w:t>Додаток 1</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right="-1"/>
        <w:rPr>
          <w:sz w:val="28"/>
          <w:szCs w:val="28"/>
          <w:lang w:val="uk-UA"/>
        </w:rPr>
      </w:pPr>
      <w:r>
        <w:rPr>
          <w:sz w:val="28"/>
          <w:szCs w:val="28"/>
          <w:lang w:val="uk-UA"/>
        </w:rPr>
        <w:t xml:space="preserve">до Порядку розміщення  тимчасових споруд </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right="-1"/>
        <w:rPr>
          <w:sz w:val="28"/>
          <w:szCs w:val="28"/>
          <w:lang w:val="uk-UA"/>
        </w:rPr>
      </w:pPr>
      <w:r>
        <w:rPr>
          <w:sz w:val="28"/>
          <w:szCs w:val="28"/>
          <w:lang w:val="uk-UA"/>
        </w:rPr>
        <w:t xml:space="preserve">для провадження підприємницької діяльності  в м. Івано-Франківську </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sz w:val="28"/>
          <w:szCs w:val="28"/>
          <w:lang w:val="uk-UA"/>
        </w:rPr>
      </w:pPr>
      <w:r>
        <w:rPr>
          <w:sz w:val="28"/>
          <w:szCs w:val="28"/>
          <w:lang w:val="uk-UA"/>
        </w:rPr>
        <w:t>Паспорт</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sz w:val="28"/>
          <w:szCs w:val="28"/>
          <w:lang w:val="uk-UA"/>
        </w:rPr>
      </w:pPr>
      <w:r>
        <w:rPr>
          <w:sz w:val="28"/>
          <w:szCs w:val="28"/>
          <w:lang w:val="uk-UA"/>
        </w:rPr>
        <w:t>прив’язки тимчасової споруди</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sz w:val="32"/>
          <w:szCs w:val="32"/>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r>
        <w:rPr>
          <w:sz w:val="28"/>
          <w:szCs w:val="28"/>
        </w:rPr>
        <w:t>_______________________________</w:t>
      </w:r>
      <w:r>
        <w:rPr>
          <w:sz w:val="28"/>
          <w:szCs w:val="28"/>
          <w:lang w:val="uk-UA"/>
        </w:rPr>
        <w:t>_______________________________</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rPr>
      </w:pPr>
      <w:r>
        <w:rPr>
          <w:sz w:val="28"/>
          <w:szCs w:val="28"/>
        </w:rPr>
        <w:t>(назва ТСвид торговельної діяльності</w:t>
      </w:r>
      <w:r>
        <w:rPr>
          <w:sz w:val="28"/>
          <w:szCs w:val="28"/>
          <w:lang w:val="uk-UA"/>
        </w:rPr>
        <w:t>, адреса</w:t>
      </w:r>
      <w:r>
        <w:rPr>
          <w:sz w:val="28"/>
          <w:szCs w:val="28"/>
        </w:rPr>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r>
        <w:rPr>
          <w:sz w:val="28"/>
          <w:szCs w:val="28"/>
          <w:lang w:val="uk-UA"/>
        </w:rPr>
        <w:t>______________________________________________________________</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r>
        <w:rPr>
          <w:sz w:val="28"/>
          <w:szCs w:val="28"/>
        </w:rPr>
        <w:t>Замовник _____________________________________________________</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rPr>
      </w:pPr>
      <w:r>
        <w:rPr>
          <w:sz w:val="28"/>
          <w:szCs w:val="28"/>
        </w:rPr>
        <w:t>(найменування, П.І.Б., реквізити замовника)</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r>
        <w:rPr>
          <w:sz w:val="28"/>
          <w:szCs w:val="28"/>
          <w:lang w:val="uk-UA"/>
        </w:rPr>
        <w:t>______________________________________________________________</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rPr>
      </w:pPr>
      <w:r>
        <w:rPr>
          <w:sz w:val="28"/>
          <w:szCs w:val="28"/>
        </w:rPr>
        <w:t xml:space="preserve">Примірник </w:t>
      </w:r>
      <w:r>
        <w:rPr>
          <w:sz w:val="28"/>
          <w:szCs w:val="28"/>
          <w:lang w:val="uk-UA"/>
        </w:rPr>
        <w:t>№</w:t>
      </w:r>
      <w:r>
        <w:rPr>
          <w:sz w:val="28"/>
          <w:szCs w:val="28"/>
        </w:rPr>
        <w:t xml:space="preserve"> ______________</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r>
        <w:rPr>
          <w:sz w:val="28"/>
          <w:szCs w:val="28"/>
        </w:rPr>
        <w:t xml:space="preserve">Реєстраційний </w:t>
      </w:r>
      <w:r>
        <w:rPr>
          <w:sz w:val="28"/>
          <w:szCs w:val="28"/>
          <w:lang w:val="uk-UA"/>
        </w:rPr>
        <w:t>№</w:t>
      </w:r>
      <w:r>
        <w:rPr>
          <w:sz w:val="28"/>
          <w:szCs w:val="28"/>
        </w:rPr>
        <w:t>____________</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sz w:val="28"/>
          <w:szCs w:val="28"/>
          <w:lang w:val="uk-UA"/>
        </w:rPr>
      </w:pPr>
      <w:r>
        <w:rPr>
          <w:sz w:val="28"/>
          <w:szCs w:val="28"/>
        </w:rPr>
        <w:t>Паспорт прив'язки виданий Департамент</w:t>
      </w:r>
      <w:r>
        <w:rPr>
          <w:sz w:val="28"/>
          <w:szCs w:val="28"/>
          <w:lang w:val="uk-UA"/>
        </w:rPr>
        <w:t>ом</w:t>
      </w:r>
      <w:r>
        <w:rPr>
          <w:sz w:val="28"/>
          <w:szCs w:val="28"/>
        </w:rPr>
        <w:t xml:space="preserve"> містобудування</w:t>
      </w:r>
      <w:r>
        <w:rPr>
          <w:sz w:val="28"/>
          <w:szCs w:val="28"/>
          <w:lang w:val="uk-UA"/>
        </w:rPr>
        <w:t xml:space="preserve">, </w:t>
      </w:r>
      <w:r>
        <w:rPr>
          <w:sz w:val="28"/>
          <w:szCs w:val="28"/>
        </w:rPr>
        <w:t xml:space="preserve"> архітектури</w:t>
      </w:r>
      <w:r>
        <w:rPr>
          <w:sz w:val="28"/>
          <w:szCs w:val="28"/>
          <w:lang w:val="uk-UA"/>
        </w:rPr>
        <w:t xml:space="preserve"> та </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r>
        <w:rPr>
          <w:sz w:val="28"/>
          <w:szCs w:val="28"/>
          <w:lang w:val="uk-UA"/>
        </w:rPr>
        <w:t>культурної спадщини міської ради</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r>
        <w:rPr>
          <w:sz w:val="28"/>
          <w:szCs w:val="28"/>
        </w:rPr>
        <w:t>Паспорт прив'язки дійсний до "__" _____ 20___ року</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r>
        <w:rPr>
          <w:sz w:val="28"/>
          <w:szCs w:val="28"/>
        </w:rPr>
        <w:t>Паспорт прив'язки продовжено до "__" _____ 20___ року</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r>
        <w:rPr>
          <w:sz w:val="28"/>
          <w:szCs w:val="28"/>
        </w:rPr>
        <w:t>Паспорт прив'язки продовжено до "__" _____ 20___ року</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r>
        <w:rPr>
          <w:sz w:val="28"/>
          <w:szCs w:val="28"/>
          <w:lang w:val="uk-UA"/>
        </w:rPr>
        <w:t>ПОГОДЖЕНО:</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r>
        <w:rPr>
          <w:sz w:val="28"/>
          <w:szCs w:val="28"/>
          <w:lang w:val="uk-UA"/>
        </w:rPr>
        <w:t xml:space="preserve">Головний архітектор </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r>
        <w:rPr>
          <w:sz w:val="28"/>
          <w:szCs w:val="28"/>
          <w:lang w:val="uk-UA"/>
        </w:rPr>
        <w:t>м. Івано-Франківськ</w:t>
      </w:r>
      <w:r>
        <w:rPr>
          <w:sz w:val="28"/>
          <w:szCs w:val="28"/>
          <w:lang w:val="uk-UA"/>
        </w:rPr>
        <w:tab/>
        <w:t>_______________</w:t>
      </w:r>
      <w:r>
        <w:rPr>
          <w:sz w:val="28"/>
          <w:szCs w:val="28"/>
          <w:lang w:val="uk-UA"/>
        </w:rPr>
        <w:tab/>
        <w:t>__________________</w:t>
      </w:r>
      <w:r>
        <w:rPr>
          <w:sz w:val="28"/>
          <w:szCs w:val="28"/>
          <w:lang w:val="uk-UA"/>
        </w:rPr>
        <w:tab/>
      </w:r>
    </w:p>
    <w:p w:rsidR="00E9156D" w:rsidRPr="00277CC4"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4"/>
          <w:szCs w:val="24"/>
          <w:lang w:val="uk-UA"/>
        </w:rPr>
      </w:pPr>
      <w:r w:rsidRPr="00277CC4">
        <w:rPr>
          <w:sz w:val="24"/>
          <w:szCs w:val="24"/>
          <w:lang w:val="uk-UA"/>
        </w:rPr>
        <w:t xml:space="preserve"> (посада)</w:t>
      </w:r>
      <w:r w:rsidRPr="00277CC4">
        <w:rPr>
          <w:sz w:val="24"/>
          <w:szCs w:val="24"/>
          <w:lang w:val="uk-UA"/>
        </w:rPr>
        <w:tab/>
      </w:r>
      <w:r w:rsidRPr="00277CC4">
        <w:rPr>
          <w:sz w:val="24"/>
          <w:szCs w:val="24"/>
          <w:lang w:val="uk-UA"/>
        </w:rPr>
        <w:tab/>
      </w:r>
      <w:r w:rsidRPr="00277CC4">
        <w:rPr>
          <w:sz w:val="24"/>
          <w:szCs w:val="24"/>
          <w:lang w:val="uk-UA"/>
        </w:rPr>
        <w:tab/>
      </w:r>
      <w:r w:rsidRPr="00277CC4">
        <w:rPr>
          <w:sz w:val="24"/>
          <w:szCs w:val="24"/>
          <w:lang w:val="uk-UA"/>
        </w:rPr>
        <w:tab/>
        <w:t>(підпис)</w:t>
      </w:r>
      <w:r w:rsidRPr="00277CC4">
        <w:rPr>
          <w:sz w:val="24"/>
          <w:szCs w:val="24"/>
          <w:lang w:val="uk-UA"/>
        </w:rPr>
        <w:tab/>
      </w:r>
      <w:r>
        <w:rPr>
          <w:sz w:val="24"/>
          <w:szCs w:val="24"/>
          <w:lang w:val="uk-UA"/>
        </w:rPr>
        <w:tab/>
      </w:r>
      <w:r w:rsidRPr="00277CC4">
        <w:rPr>
          <w:sz w:val="24"/>
          <w:szCs w:val="24"/>
          <w:lang w:val="uk-UA"/>
        </w:rPr>
        <w:t>(прізвище, ініціали)</w:t>
      </w:r>
    </w:p>
    <w:p w:rsidR="00E9156D" w:rsidRPr="00277CC4"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4"/>
          <w:szCs w:val="24"/>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r>
        <w:rPr>
          <w:sz w:val="28"/>
          <w:szCs w:val="28"/>
          <w:lang w:val="uk-UA"/>
        </w:rPr>
        <w:t>М.П.</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r>
        <w:rPr>
          <w:sz w:val="28"/>
          <w:szCs w:val="28"/>
          <w:lang w:val="uk-UA"/>
        </w:rPr>
        <w:t>Дата видачі  ____  ____________ 20____ року</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r>
        <w:rPr>
          <w:sz w:val="28"/>
          <w:szCs w:val="28"/>
          <w:lang w:val="uk-UA"/>
        </w:rPr>
        <w:br w:type="page"/>
      </w:r>
      <w:r>
        <w:rPr>
          <w:sz w:val="28"/>
          <w:szCs w:val="28"/>
          <w:lang w:val="uk-UA"/>
        </w:rPr>
        <w:lastRenderedPageBreak/>
        <w:t>Фасади ТС</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r>
        <w:rPr>
          <w:sz w:val="28"/>
          <w:szCs w:val="28"/>
          <w:lang w:val="uk-UA"/>
        </w:rPr>
        <w:t xml:space="preserve">у кольорі М 1: 50 </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r>
        <w:rPr>
          <w:sz w:val="28"/>
          <w:szCs w:val="28"/>
          <w:lang w:val="uk-UA"/>
        </w:rPr>
        <w:t>план М 1:50</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r>
        <w:rPr>
          <w:sz w:val="28"/>
          <w:szCs w:val="28"/>
          <w:lang w:val="uk-UA"/>
        </w:rPr>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r>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r>
        <w:rPr>
          <w:sz w:val="28"/>
          <w:szCs w:val="28"/>
          <w:lang w:val="uk-UA"/>
        </w:rPr>
        <w:t>|       Місце креслення</w:t>
      </w:r>
      <w:r>
        <w:rPr>
          <w:sz w:val="28"/>
          <w:szCs w:val="28"/>
          <w:lang w:val="uk-UA"/>
        </w:rPr>
        <w:tab/>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r>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r>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r>
        <w:rPr>
          <w:sz w:val="28"/>
          <w:szCs w:val="28"/>
          <w:lang w:val="uk-UA"/>
        </w:rPr>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8"/>
          <w:szCs w:val="28"/>
          <w:lang w:val="uk-UA"/>
        </w:rPr>
      </w:pPr>
      <w:r>
        <w:rPr>
          <w:sz w:val="28"/>
          <w:szCs w:val="28"/>
          <w:lang w:val="uk-UA"/>
        </w:rPr>
        <w:t>СХЕМА розміщення ТС</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lang w:val="uk-UA"/>
        </w:rPr>
      </w:pPr>
      <w:r>
        <w:rPr>
          <w:sz w:val="28"/>
          <w:szCs w:val="28"/>
          <w:lang w:val="uk-UA"/>
        </w:rPr>
        <w:t>Площа ТС (по зовнішньому периметру) ______ кв.м та торговельного обладнання по зовнішньому периметру (при наявності) _______кв.м</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28"/>
          <w:szCs w:val="28"/>
          <w:lang w:val="uk-UA"/>
        </w:rPr>
      </w:pPr>
      <w:r>
        <w:rPr>
          <w:b/>
          <w:sz w:val="28"/>
          <w:szCs w:val="28"/>
          <w:lang w:val="uk-UA"/>
        </w:rPr>
        <w:t>М 1:500</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28"/>
          <w:szCs w:val="28"/>
          <w:lang w:val="uk-UA"/>
        </w:rPr>
      </w:pPr>
      <w:r>
        <w:rPr>
          <w:b/>
          <w:sz w:val="28"/>
          <w:szCs w:val="28"/>
          <w:lang w:val="uk-UA"/>
        </w:rPr>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28"/>
          <w:szCs w:val="28"/>
          <w:lang w:val="uk-UA"/>
        </w:rPr>
      </w:pPr>
      <w:r>
        <w:rPr>
          <w:b/>
          <w:sz w:val="28"/>
          <w:szCs w:val="28"/>
          <w:lang w:val="uk-UA"/>
        </w:rPr>
        <w:t>|</w:t>
      </w:r>
      <w:r>
        <w:rPr>
          <w:b/>
          <w:sz w:val="28"/>
          <w:szCs w:val="28"/>
          <w:lang w:val="uk-UA"/>
        </w:rPr>
        <w:tab/>
      </w:r>
      <w:r>
        <w:rPr>
          <w:b/>
          <w:sz w:val="28"/>
          <w:szCs w:val="28"/>
          <w:lang w:val="uk-UA"/>
        </w:rPr>
        <w:tab/>
      </w:r>
      <w:r>
        <w:rPr>
          <w:b/>
          <w:sz w:val="28"/>
          <w:szCs w:val="28"/>
          <w:lang w:val="uk-UA"/>
        </w:rPr>
        <w:tab/>
      </w:r>
      <w:r>
        <w:rPr>
          <w:b/>
          <w:sz w:val="28"/>
          <w:szCs w:val="28"/>
          <w:lang w:val="uk-UA"/>
        </w:rPr>
        <w:tab/>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28"/>
          <w:szCs w:val="28"/>
          <w:lang w:val="uk-UA"/>
        </w:rPr>
      </w:pPr>
      <w:r>
        <w:rPr>
          <w:b/>
          <w:sz w:val="28"/>
          <w:szCs w:val="28"/>
          <w:lang w:val="uk-UA"/>
        </w:rPr>
        <w:t>|       Місце креслення</w:t>
      </w:r>
      <w:r>
        <w:rPr>
          <w:b/>
          <w:sz w:val="28"/>
          <w:szCs w:val="28"/>
          <w:lang w:val="uk-UA"/>
        </w:rPr>
        <w:tab/>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28"/>
          <w:szCs w:val="28"/>
          <w:lang w:val="uk-UA"/>
        </w:rPr>
      </w:pPr>
      <w:r>
        <w:rPr>
          <w:b/>
          <w:sz w:val="28"/>
          <w:szCs w:val="28"/>
          <w:lang w:val="uk-UA"/>
        </w:rPr>
        <w:t>|</w:t>
      </w:r>
      <w:r>
        <w:rPr>
          <w:b/>
          <w:sz w:val="28"/>
          <w:szCs w:val="28"/>
          <w:lang w:val="uk-UA"/>
        </w:rPr>
        <w:tab/>
      </w:r>
      <w:r>
        <w:rPr>
          <w:b/>
          <w:sz w:val="28"/>
          <w:szCs w:val="28"/>
          <w:lang w:val="uk-UA"/>
        </w:rPr>
        <w:tab/>
      </w:r>
      <w:r>
        <w:rPr>
          <w:b/>
          <w:sz w:val="28"/>
          <w:szCs w:val="28"/>
          <w:lang w:val="uk-UA"/>
        </w:rPr>
        <w:tab/>
      </w:r>
      <w:r>
        <w:rPr>
          <w:b/>
          <w:sz w:val="28"/>
          <w:szCs w:val="28"/>
          <w:lang w:val="uk-UA"/>
        </w:rPr>
        <w:tab/>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28"/>
          <w:szCs w:val="28"/>
          <w:lang w:val="uk-UA"/>
        </w:rPr>
      </w:pPr>
      <w:r>
        <w:rPr>
          <w:b/>
          <w:sz w:val="28"/>
          <w:szCs w:val="28"/>
          <w:lang w:val="uk-UA"/>
        </w:rPr>
        <w:t>|</w:t>
      </w:r>
      <w:r>
        <w:rPr>
          <w:b/>
          <w:sz w:val="28"/>
          <w:szCs w:val="28"/>
          <w:lang w:val="uk-UA"/>
        </w:rPr>
        <w:tab/>
      </w:r>
      <w:r>
        <w:rPr>
          <w:b/>
          <w:sz w:val="28"/>
          <w:szCs w:val="28"/>
          <w:lang w:val="uk-UA"/>
        </w:rPr>
        <w:tab/>
      </w:r>
      <w:r>
        <w:rPr>
          <w:b/>
          <w:sz w:val="28"/>
          <w:szCs w:val="28"/>
          <w:lang w:val="uk-UA"/>
        </w:rPr>
        <w:tab/>
      </w:r>
      <w:r>
        <w:rPr>
          <w:b/>
          <w:sz w:val="28"/>
          <w:szCs w:val="28"/>
          <w:lang w:val="uk-UA"/>
        </w:rPr>
        <w:tab/>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sz w:val="28"/>
          <w:szCs w:val="28"/>
          <w:lang w:val="uk-UA"/>
        </w:rPr>
      </w:pPr>
      <w:r>
        <w:rPr>
          <w:b/>
          <w:sz w:val="28"/>
          <w:szCs w:val="28"/>
          <w:lang w:val="uk-UA"/>
        </w:rPr>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rPr>
          <w:sz w:val="28"/>
          <w:szCs w:val="28"/>
          <w:lang w:val="uk-UA"/>
        </w:rPr>
      </w:pPr>
      <w:r>
        <w:rPr>
          <w:sz w:val="28"/>
          <w:szCs w:val="28"/>
          <w:lang w:val="uk-UA"/>
        </w:rPr>
        <w:t>Експлікація:</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rPr>
          <w:sz w:val="28"/>
          <w:szCs w:val="28"/>
          <w:lang w:val="uk-UA"/>
        </w:rPr>
      </w:pPr>
      <w:r>
        <w:rPr>
          <w:sz w:val="28"/>
          <w:szCs w:val="28"/>
          <w:lang w:val="uk-UA"/>
        </w:rPr>
        <w:t>місце розташування ТС;</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rPr>
          <w:sz w:val="28"/>
          <w:szCs w:val="28"/>
          <w:lang w:val="uk-UA"/>
        </w:rPr>
      </w:pPr>
      <w:r>
        <w:rPr>
          <w:sz w:val="28"/>
          <w:szCs w:val="28"/>
          <w:lang w:val="uk-UA"/>
        </w:rPr>
        <w:t>червоні лінії;</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rPr>
          <w:sz w:val="28"/>
          <w:szCs w:val="28"/>
          <w:lang w:val="uk-UA"/>
        </w:rPr>
      </w:pPr>
      <w:r>
        <w:rPr>
          <w:sz w:val="28"/>
          <w:szCs w:val="28"/>
          <w:lang w:val="uk-UA"/>
        </w:rPr>
        <w:t>лінії регулювання забудови;</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lang w:val="uk-UA"/>
        </w:rPr>
      </w:pPr>
      <w:r>
        <w:rPr>
          <w:sz w:val="28"/>
          <w:szCs w:val="28"/>
          <w:lang w:val="uk-UA"/>
        </w:rPr>
        <w:t xml:space="preserve">місця підключення до інженерних мереж. </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lang w:val="uk-UA"/>
        </w:rPr>
        <w:t>Умо</w:t>
      </w:r>
      <w:r>
        <w:rPr>
          <w:sz w:val="28"/>
          <w:szCs w:val="28"/>
        </w:rPr>
        <w:t>вні позначення:</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6"/>
          <w:szCs w:val="26"/>
        </w:rPr>
        <w:t xml:space="preserve">* Паспорт прив'язки складається у 2-х  примірниках. Перший примірник надається </w:t>
      </w:r>
      <w:r>
        <w:rPr>
          <w:sz w:val="26"/>
          <w:szCs w:val="26"/>
          <w:lang w:val="uk-UA"/>
        </w:rPr>
        <w:t>З</w:t>
      </w:r>
      <w:r>
        <w:rPr>
          <w:sz w:val="26"/>
          <w:szCs w:val="26"/>
        </w:rPr>
        <w:t xml:space="preserve">амовнику, другий примірник зберігається в </w:t>
      </w:r>
      <w:r>
        <w:rPr>
          <w:sz w:val="26"/>
          <w:szCs w:val="26"/>
          <w:lang w:val="uk-UA"/>
        </w:rPr>
        <w:t>Департаменті</w:t>
      </w:r>
      <w:r>
        <w:rPr>
          <w:sz w:val="26"/>
          <w:szCs w:val="26"/>
        </w:rPr>
        <w:t xml:space="preserve"> містобудування</w:t>
      </w:r>
      <w:r>
        <w:rPr>
          <w:sz w:val="26"/>
          <w:szCs w:val="26"/>
          <w:lang w:val="uk-UA"/>
        </w:rPr>
        <w:t>,</w:t>
      </w:r>
      <w:r>
        <w:rPr>
          <w:sz w:val="26"/>
          <w:szCs w:val="26"/>
        </w:rPr>
        <w:t xml:space="preserve"> архітектури</w:t>
      </w:r>
      <w:r>
        <w:rPr>
          <w:sz w:val="26"/>
          <w:szCs w:val="26"/>
          <w:lang w:val="uk-UA"/>
        </w:rPr>
        <w:t xml:space="preserve"> та культурної спадщини міської ради.</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w:t>
      </w:r>
      <w:r>
        <w:rPr>
          <w:sz w:val="28"/>
          <w:szCs w:val="28"/>
          <w:lang w:val="uk-UA"/>
        </w:rPr>
        <w:tab/>
      </w:r>
      <w:r>
        <w:rPr>
          <w:sz w:val="28"/>
          <w:szCs w:val="28"/>
        </w:rPr>
        <w:t>_____________________________________________</w:t>
      </w:r>
      <w:r>
        <w:rPr>
          <w:sz w:val="28"/>
          <w:szCs w:val="28"/>
          <w:lang w:val="uk-UA"/>
        </w:rPr>
        <w:t>_______</w:t>
      </w:r>
      <w:r>
        <w:rPr>
          <w:sz w:val="28"/>
          <w:szCs w:val="28"/>
        </w:rPr>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8"/>
          <w:szCs w:val="28"/>
        </w:rPr>
        <w:t>|(</w:t>
      </w:r>
      <w:r>
        <w:rPr>
          <w:sz w:val="24"/>
          <w:szCs w:val="24"/>
        </w:rPr>
        <w:t>підпис)</w:t>
      </w:r>
      <w:r>
        <w:rPr>
          <w:sz w:val="24"/>
          <w:szCs w:val="24"/>
          <w:lang w:val="uk-UA"/>
        </w:rPr>
        <w:tab/>
      </w:r>
      <w:r>
        <w:rPr>
          <w:sz w:val="24"/>
          <w:szCs w:val="24"/>
        </w:rPr>
        <w:t>(прізвище, ініціали керівника (заступника)підприємства, установи,</w:t>
      </w:r>
      <w:r>
        <w:rPr>
          <w:sz w:val="24"/>
          <w:szCs w:val="24"/>
          <w:lang w:val="uk-UA"/>
        </w:rPr>
        <w:tab/>
      </w:r>
      <w:r>
        <w:rPr>
          <w:sz w:val="24"/>
          <w:szCs w:val="24"/>
        </w:rPr>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rPr>
        <w:t>організації розробника)</w:t>
      </w:r>
      <w:r>
        <w:rPr>
          <w:sz w:val="24"/>
          <w:szCs w:val="24"/>
          <w:lang w:val="uk-UA"/>
        </w:rPr>
        <w:tab/>
      </w:r>
      <w:r>
        <w:rPr>
          <w:sz w:val="24"/>
          <w:szCs w:val="24"/>
          <w:lang w:val="uk-UA"/>
        </w:rPr>
        <w:tab/>
      </w:r>
      <w:r>
        <w:rPr>
          <w:sz w:val="24"/>
          <w:szCs w:val="24"/>
          <w:lang w:val="uk-UA"/>
        </w:rPr>
        <w:tab/>
      </w:r>
      <w:r>
        <w:rPr>
          <w:sz w:val="24"/>
          <w:szCs w:val="24"/>
          <w:lang w:val="uk-UA"/>
        </w:rPr>
        <w:tab/>
      </w:r>
      <w:r>
        <w:rPr>
          <w:sz w:val="24"/>
          <w:szCs w:val="24"/>
        </w:rPr>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rPr>
        <w:t>|М.П.</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rPr>
        <w:t>|</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|Дата складання ____ ____________ 20____ року</w:t>
      </w:r>
      <w:r>
        <w:rPr>
          <w:sz w:val="28"/>
          <w:szCs w:val="28"/>
          <w:lang w:val="uk-UA"/>
        </w:rPr>
        <w:tab/>
      </w:r>
      <w:r>
        <w:rPr>
          <w:sz w:val="28"/>
          <w:szCs w:val="28"/>
          <w:lang w:val="uk-UA"/>
        </w:rPr>
        <w:tab/>
      </w:r>
      <w:r>
        <w:rPr>
          <w:sz w:val="28"/>
          <w:szCs w:val="28"/>
          <w:lang w:val="uk-UA"/>
        </w:rPr>
        <w:tab/>
      </w:r>
      <w:r>
        <w:rPr>
          <w:sz w:val="28"/>
          <w:szCs w:val="28"/>
          <w:lang w:val="uk-UA"/>
        </w:rPr>
        <w:tab/>
        <w:t xml:space="preserve"> |</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jc w:val="both"/>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jc w:val="both"/>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jc w:val="both"/>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jc w:val="both"/>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jc w:val="both"/>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jc w:val="both"/>
        <w:rPr>
          <w:sz w:val="28"/>
          <w:szCs w:val="28"/>
          <w:lang w:val="uk-UA"/>
        </w:rPr>
      </w:pPr>
    </w:p>
    <w:p w:rsidR="00E9156D" w:rsidRDefault="00E9156D" w:rsidP="00E915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29"/>
        <w:rPr>
          <w:sz w:val="28"/>
          <w:szCs w:val="28"/>
        </w:rPr>
      </w:pPr>
      <w:r>
        <w:rPr>
          <w:sz w:val="28"/>
          <w:szCs w:val="28"/>
        </w:rPr>
        <w:lastRenderedPageBreak/>
        <w:t>Додаток 2</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r>
        <w:rPr>
          <w:sz w:val="28"/>
          <w:szCs w:val="28"/>
          <w:lang w:val="uk-UA"/>
        </w:rPr>
        <w:t>до Порядку розміщення тимчасових споруд</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rPr>
          <w:sz w:val="28"/>
          <w:szCs w:val="28"/>
          <w:lang w:val="uk-UA"/>
        </w:rPr>
      </w:pPr>
      <w:r>
        <w:rPr>
          <w:sz w:val="28"/>
          <w:szCs w:val="28"/>
          <w:lang w:val="uk-UA"/>
        </w:rPr>
        <w:t>для провадження підприємницької діяльності</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jc w:val="both"/>
        <w:rPr>
          <w:sz w:val="28"/>
          <w:szCs w:val="28"/>
          <w:lang w:val="uk-UA"/>
        </w:rPr>
      </w:pPr>
      <w:r>
        <w:rPr>
          <w:sz w:val="28"/>
          <w:szCs w:val="28"/>
          <w:lang w:val="uk-UA"/>
        </w:rPr>
        <w:t>у м. Івано-Франківську</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jc w:val="both"/>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jc w:val="both"/>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jc w:val="both"/>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jc w:val="both"/>
        <w:rPr>
          <w:sz w:val="28"/>
          <w:szCs w:val="28"/>
          <w:lang w:val="uk-UA"/>
        </w:rPr>
      </w:pPr>
      <w:r>
        <w:rPr>
          <w:sz w:val="28"/>
          <w:szCs w:val="28"/>
          <w:lang w:val="uk-UA"/>
        </w:rPr>
        <w:t>Директору Департаменту</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jc w:val="both"/>
        <w:rPr>
          <w:sz w:val="28"/>
          <w:szCs w:val="28"/>
          <w:lang w:val="uk-UA"/>
        </w:rPr>
      </w:pPr>
      <w:r>
        <w:rPr>
          <w:sz w:val="28"/>
          <w:szCs w:val="28"/>
          <w:lang w:val="uk-UA"/>
        </w:rPr>
        <w:t>містобудування, архітектури</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jc w:val="both"/>
        <w:rPr>
          <w:sz w:val="28"/>
          <w:szCs w:val="28"/>
          <w:lang w:val="uk-UA"/>
        </w:rPr>
      </w:pPr>
      <w:r>
        <w:rPr>
          <w:sz w:val="28"/>
          <w:szCs w:val="28"/>
          <w:lang w:val="uk-UA"/>
        </w:rPr>
        <w:t>та культурної спадщини</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jc w:val="both"/>
        <w:rPr>
          <w:sz w:val="28"/>
          <w:szCs w:val="28"/>
          <w:lang w:val="uk-UA"/>
        </w:rPr>
      </w:pPr>
      <w:r>
        <w:rPr>
          <w:sz w:val="28"/>
          <w:szCs w:val="28"/>
          <w:lang w:val="uk-UA"/>
        </w:rPr>
        <w:tab/>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jc w:val="both"/>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jc w:val="both"/>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jc w:val="both"/>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jc w:val="both"/>
        <w:rPr>
          <w:sz w:val="28"/>
          <w:szCs w:val="28"/>
          <w:lang w:val="uk-UA"/>
        </w:rPr>
      </w:pPr>
      <w:r>
        <w:rPr>
          <w:sz w:val="28"/>
          <w:szCs w:val="28"/>
          <w:lang w:val="uk-UA"/>
        </w:rPr>
        <w:t xml:space="preserve">Заява </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Заявник (суб'єкт господарювання) ____________________________ </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 xml:space="preserve">Цією заявою повідомляю, що вимоги паспорта прив'язки тимчасової споруди для провадження підприємницької діяльності, виданого  _____________ за №    _____,  виконані у повному обсязі. </w:t>
      </w: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E9156D"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Pr>
          <w:sz w:val="28"/>
          <w:szCs w:val="28"/>
          <w:lang w:val="uk-UA"/>
        </w:rPr>
        <w:t xml:space="preserve"> _________________________________________________________________ </w:t>
      </w:r>
    </w:p>
    <w:p w:rsidR="00E9156D" w:rsidRPr="00C97F4E"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4"/>
          <w:szCs w:val="24"/>
          <w:lang w:val="uk-UA"/>
        </w:rPr>
      </w:pPr>
      <w:r w:rsidRPr="00C97F4E">
        <w:rPr>
          <w:sz w:val="24"/>
          <w:szCs w:val="24"/>
          <w:lang w:val="uk-UA"/>
        </w:rPr>
        <w:t>(П.І.Б. керівника підприємства, установи,</w:t>
      </w:r>
    </w:p>
    <w:p w:rsidR="00E9156D" w:rsidRPr="00C97F4E" w:rsidRDefault="00E9156D" w:rsidP="00E91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4"/>
          <w:szCs w:val="24"/>
          <w:lang w:val="uk-UA"/>
        </w:rPr>
      </w:pPr>
      <w:r w:rsidRPr="00C97F4E">
        <w:rPr>
          <w:sz w:val="24"/>
          <w:szCs w:val="24"/>
          <w:lang w:val="uk-UA"/>
        </w:rPr>
        <w:t>організації або П.І.Б. фізичної особи - підприємця,</w:t>
      </w:r>
    </w:p>
    <w:p w:rsidR="00F22914" w:rsidRDefault="00E9156D" w:rsidP="00F5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8"/>
          <w:szCs w:val="28"/>
          <w:lang w:val="uk-UA"/>
        </w:rPr>
      </w:pPr>
      <w:r w:rsidRPr="00C97F4E">
        <w:rPr>
          <w:sz w:val="24"/>
          <w:szCs w:val="24"/>
          <w:lang w:val="uk-UA"/>
        </w:rPr>
        <w:t>підпис, дата, печатка (за наявності)</w:t>
      </w:r>
    </w:p>
    <w:p w:rsidR="00F22914" w:rsidRDefault="00F22914" w:rsidP="00F22914">
      <w:pPr>
        <w:ind w:left="2880" w:firstLine="720"/>
        <w:jc w:val="both"/>
        <w:rPr>
          <w:sz w:val="28"/>
          <w:szCs w:val="28"/>
          <w:lang w:val="uk-UA"/>
        </w:rPr>
      </w:pPr>
    </w:p>
    <w:p w:rsidR="00F22914" w:rsidRDefault="00F22914" w:rsidP="00F22914">
      <w:pPr>
        <w:ind w:left="2880" w:firstLine="720"/>
        <w:jc w:val="both"/>
        <w:rPr>
          <w:sz w:val="28"/>
          <w:szCs w:val="28"/>
          <w:lang w:val="uk-UA"/>
        </w:rPr>
      </w:pPr>
    </w:p>
    <w:p w:rsidR="00F22914" w:rsidRDefault="00F22914" w:rsidP="00F22914">
      <w:pPr>
        <w:ind w:left="2880" w:firstLine="720"/>
        <w:jc w:val="both"/>
        <w:rPr>
          <w:sz w:val="28"/>
          <w:szCs w:val="28"/>
          <w:lang w:val="uk-UA"/>
        </w:rPr>
      </w:pPr>
    </w:p>
    <w:p w:rsidR="00F22914" w:rsidRDefault="00F22914" w:rsidP="00F22914">
      <w:pPr>
        <w:ind w:left="2880" w:firstLine="720"/>
        <w:jc w:val="both"/>
        <w:rPr>
          <w:sz w:val="28"/>
          <w:szCs w:val="28"/>
          <w:lang w:val="uk-UA"/>
        </w:rPr>
      </w:pPr>
    </w:p>
    <w:p w:rsidR="00F22914" w:rsidRDefault="00F22914" w:rsidP="00F22914">
      <w:pPr>
        <w:ind w:left="2880" w:firstLine="720"/>
        <w:jc w:val="both"/>
        <w:rPr>
          <w:sz w:val="28"/>
          <w:szCs w:val="28"/>
          <w:lang w:val="uk-UA"/>
        </w:rPr>
      </w:pPr>
    </w:p>
    <w:sectPr w:rsidR="00F22914" w:rsidSect="001A77E3">
      <w:footerReference w:type="default" r:id="rId7"/>
      <w:pgSz w:w="11906" w:h="16838"/>
      <w:pgMar w:top="850" w:right="424" w:bottom="709"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180" w:rsidRDefault="00CD0180" w:rsidP="003B3CA8">
      <w:r>
        <w:separator/>
      </w:r>
    </w:p>
  </w:endnote>
  <w:endnote w:type="continuationSeparator" w:id="0">
    <w:p w:rsidR="00CD0180" w:rsidRDefault="00CD0180" w:rsidP="003B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91626"/>
    </w:sdtPr>
    <w:sdtEndPr/>
    <w:sdtContent>
      <w:p w:rsidR="003B3CA8" w:rsidRDefault="006E55EE">
        <w:pPr>
          <w:pStyle w:val="a8"/>
          <w:jc w:val="center"/>
        </w:pPr>
        <w:r>
          <w:fldChar w:fldCharType="begin"/>
        </w:r>
        <w:r w:rsidR="003B3CA8">
          <w:instrText>PAGE   \* MERGEFORMAT</w:instrText>
        </w:r>
        <w:r>
          <w:fldChar w:fldCharType="separate"/>
        </w:r>
        <w:r w:rsidR="00F54311">
          <w:rPr>
            <w:noProof/>
          </w:rPr>
          <w:t>2</w:t>
        </w:r>
        <w:r>
          <w:fldChar w:fldCharType="end"/>
        </w:r>
      </w:p>
    </w:sdtContent>
  </w:sdt>
  <w:p w:rsidR="003B3CA8" w:rsidRDefault="003B3C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180" w:rsidRDefault="00CD0180" w:rsidP="003B3CA8">
      <w:r>
        <w:separator/>
      </w:r>
    </w:p>
  </w:footnote>
  <w:footnote w:type="continuationSeparator" w:id="0">
    <w:p w:rsidR="00CD0180" w:rsidRDefault="00CD0180" w:rsidP="003B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3B"/>
    <w:rsid w:val="000026FF"/>
    <w:rsid w:val="00006687"/>
    <w:rsid w:val="00044C41"/>
    <w:rsid w:val="000D35C4"/>
    <w:rsid w:val="000E6A6F"/>
    <w:rsid w:val="00101E8A"/>
    <w:rsid w:val="00102F85"/>
    <w:rsid w:val="00112086"/>
    <w:rsid w:val="00115408"/>
    <w:rsid w:val="001203FA"/>
    <w:rsid w:val="00146F13"/>
    <w:rsid w:val="001569FF"/>
    <w:rsid w:val="00157DB0"/>
    <w:rsid w:val="001840B4"/>
    <w:rsid w:val="00187143"/>
    <w:rsid w:val="001A77E3"/>
    <w:rsid w:val="001F7C73"/>
    <w:rsid w:val="0022135E"/>
    <w:rsid w:val="002344A8"/>
    <w:rsid w:val="00244033"/>
    <w:rsid w:val="00267783"/>
    <w:rsid w:val="00267FA7"/>
    <w:rsid w:val="00277CC4"/>
    <w:rsid w:val="002E38DD"/>
    <w:rsid w:val="002E4780"/>
    <w:rsid w:val="002F3236"/>
    <w:rsid w:val="002F7A88"/>
    <w:rsid w:val="00307794"/>
    <w:rsid w:val="00315FE0"/>
    <w:rsid w:val="00337FC3"/>
    <w:rsid w:val="0034379E"/>
    <w:rsid w:val="00355DD6"/>
    <w:rsid w:val="003878CE"/>
    <w:rsid w:val="003A3883"/>
    <w:rsid w:val="003B3CA8"/>
    <w:rsid w:val="003B6FF4"/>
    <w:rsid w:val="003C0299"/>
    <w:rsid w:val="003C6C21"/>
    <w:rsid w:val="00416FBA"/>
    <w:rsid w:val="004432B4"/>
    <w:rsid w:val="00495EA5"/>
    <w:rsid w:val="004972F0"/>
    <w:rsid w:val="004A6565"/>
    <w:rsid w:val="004F1C64"/>
    <w:rsid w:val="0050626C"/>
    <w:rsid w:val="00511236"/>
    <w:rsid w:val="00511310"/>
    <w:rsid w:val="0055634A"/>
    <w:rsid w:val="00560A09"/>
    <w:rsid w:val="00563A39"/>
    <w:rsid w:val="005A4DD7"/>
    <w:rsid w:val="005D06EB"/>
    <w:rsid w:val="005F2EC5"/>
    <w:rsid w:val="00641E58"/>
    <w:rsid w:val="006D1ED7"/>
    <w:rsid w:val="006E55EE"/>
    <w:rsid w:val="006F4A06"/>
    <w:rsid w:val="007240D3"/>
    <w:rsid w:val="00776327"/>
    <w:rsid w:val="00780AE6"/>
    <w:rsid w:val="00792F31"/>
    <w:rsid w:val="007A3D2A"/>
    <w:rsid w:val="007C4920"/>
    <w:rsid w:val="007D6FDF"/>
    <w:rsid w:val="007E15CA"/>
    <w:rsid w:val="00815545"/>
    <w:rsid w:val="008274D8"/>
    <w:rsid w:val="00845F40"/>
    <w:rsid w:val="008812D4"/>
    <w:rsid w:val="00883730"/>
    <w:rsid w:val="00892C03"/>
    <w:rsid w:val="00895CB4"/>
    <w:rsid w:val="008D1C62"/>
    <w:rsid w:val="008D3455"/>
    <w:rsid w:val="00906D03"/>
    <w:rsid w:val="00955135"/>
    <w:rsid w:val="009570A7"/>
    <w:rsid w:val="00957B8E"/>
    <w:rsid w:val="00990D56"/>
    <w:rsid w:val="009A0648"/>
    <w:rsid w:val="009C443E"/>
    <w:rsid w:val="009D6BD4"/>
    <w:rsid w:val="00A2234E"/>
    <w:rsid w:val="00A34B69"/>
    <w:rsid w:val="00A435F9"/>
    <w:rsid w:val="00A54E57"/>
    <w:rsid w:val="00A579A6"/>
    <w:rsid w:val="00A63ACF"/>
    <w:rsid w:val="00A75D48"/>
    <w:rsid w:val="00A760C5"/>
    <w:rsid w:val="00A7676F"/>
    <w:rsid w:val="00A97172"/>
    <w:rsid w:val="00AB4771"/>
    <w:rsid w:val="00AC26A6"/>
    <w:rsid w:val="00AD101D"/>
    <w:rsid w:val="00AD714E"/>
    <w:rsid w:val="00AF1C7F"/>
    <w:rsid w:val="00B241A6"/>
    <w:rsid w:val="00B43CDB"/>
    <w:rsid w:val="00B45B9B"/>
    <w:rsid w:val="00B67CE6"/>
    <w:rsid w:val="00BB4802"/>
    <w:rsid w:val="00BE5C99"/>
    <w:rsid w:val="00BF3E16"/>
    <w:rsid w:val="00C34434"/>
    <w:rsid w:val="00C46BE3"/>
    <w:rsid w:val="00C52221"/>
    <w:rsid w:val="00C6301D"/>
    <w:rsid w:val="00C94027"/>
    <w:rsid w:val="00C97F4E"/>
    <w:rsid w:val="00CB237B"/>
    <w:rsid w:val="00CB5A66"/>
    <w:rsid w:val="00CB6560"/>
    <w:rsid w:val="00CC72DB"/>
    <w:rsid w:val="00CC7450"/>
    <w:rsid w:val="00CD0180"/>
    <w:rsid w:val="00CD4139"/>
    <w:rsid w:val="00CD59A1"/>
    <w:rsid w:val="00CE429B"/>
    <w:rsid w:val="00D642E9"/>
    <w:rsid w:val="00D6660C"/>
    <w:rsid w:val="00D67195"/>
    <w:rsid w:val="00D706A9"/>
    <w:rsid w:val="00DA42CF"/>
    <w:rsid w:val="00E14B2F"/>
    <w:rsid w:val="00E34456"/>
    <w:rsid w:val="00E37C00"/>
    <w:rsid w:val="00E56911"/>
    <w:rsid w:val="00E65D34"/>
    <w:rsid w:val="00E7066F"/>
    <w:rsid w:val="00E9156D"/>
    <w:rsid w:val="00E972F9"/>
    <w:rsid w:val="00EE7A3B"/>
    <w:rsid w:val="00F06B6C"/>
    <w:rsid w:val="00F077B0"/>
    <w:rsid w:val="00F22914"/>
    <w:rsid w:val="00F26B59"/>
    <w:rsid w:val="00F30C80"/>
    <w:rsid w:val="00F41C18"/>
    <w:rsid w:val="00F54311"/>
    <w:rsid w:val="00F60D72"/>
    <w:rsid w:val="00F733F2"/>
    <w:rsid w:val="00F8645E"/>
    <w:rsid w:val="00FA0FEF"/>
    <w:rsid w:val="00FA47D5"/>
    <w:rsid w:val="00FB2310"/>
    <w:rsid w:val="00FB6370"/>
    <w:rsid w:val="00FD46F0"/>
    <w:rsid w:val="00FE76E6"/>
    <w:rsid w:val="00FF4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05C1C-03C6-4A7B-8D18-CE74DFED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D4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75D48"/>
    <w:pPr>
      <w:spacing w:before="100" w:beforeAutospacing="1" w:after="100" w:afterAutospacing="1"/>
    </w:pPr>
    <w:rPr>
      <w:sz w:val="24"/>
      <w:szCs w:val="24"/>
      <w:lang w:val="uk-UA"/>
    </w:rPr>
  </w:style>
  <w:style w:type="paragraph" w:styleId="HTML">
    <w:name w:val="HTML Preformatted"/>
    <w:basedOn w:val="a"/>
    <w:link w:val="HTML0"/>
    <w:uiPriority w:val="99"/>
    <w:semiHidden/>
    <w:unhideWhenUsed/>
    <w:rsid w:val="00343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34379E"/>
    <w:rPr>
      <w:rFonts w:ascii="Courier New" w:eastAsia="Times New Roman" w:hAnsi="Courier New" w:cs="Courier New"/>
      <w:sz w:val="20"/>
      <w:szCs w:val="20"/>
      <w:lang w:val="ru-RU" w:eastAsia="ru-RU"/>
    </w:rPr>
  </w:style>
  <w:style w:type="character" w:customStyle="1" w:styleId="FontStyle29">
    <w:name w:val="Font Style29"/>
    <w:rsid w:val="0034379E"/>
    <w:rPr>
      <w:rFonts w:ascii="Times New Roman" w:hAnsi="Times New Roman" w:cs="Times New Roman" w:hint="default"/>
      <w:sz w:val="20"/>
      <w:szCs w:val="20"/>
    </w:rPr>
  </w:style>
  <w:style w:type="paragraph" w:styleId="a4">
    <w:name w:val="Balloon Text"/>
    <w:basedOn w:val="a"/>
    <w:link w:val="a5"/>
    <w:uiPriority w:val="99"/>
    <w:semiHidden/>
    <w:unhideWhenUsed/>
    <w:rsid w:val="007C4920"/>
    <w:rPr>
      <w:rFonts w:ascii="Tahoma" w:hAnsi="Tahoma" w:cs="Tahoma"/>
      <w:sz w:val="16"/>
      <w:szCs w:val="16"/>
    </w:rPr>
  </w:style>
  <w:style w:type="character" w:customStyle="1" w:styleId="a5">
    <w:name w:val="Текст выноски Знак"/>
    <w:basedOn w:val="a0"/>
    <w:link w:val="a4"/>
    <w:uiPriority w:val="99"/>
    <w:semiHidden/>
    <w:rsid w:val="007C4920"/>
    <w:rPr>
      <w:rFonts w:ascii="Tahoma" w:eastAsia="Times New Roman" w:hAnsi="Tahoma" w:cs="Tahoma"/>
      <w:sz w:val="16"/>
      <w:szCs w:val="16"/>
      <w:lang w:val="ru-RU" w:eastAsia="ru-RU"/>
    </w:rPr>
  </w:style>
  <w:style w:type="paragraph" w:styleId="a6">
    <w:name w:val="header"/>
    <w:basedOn w:val="a"/>
    <w:link w:val="a7"/>
    <w:uiPriority w:val="99"/>
    <w:unhideWhenUsed/>
    <w:rsid w:val="003B3CA8"/>
    <w:pPr>
      <w:tabs>
        <w:tab w:val="center" w:pos="4819"/>
        <w:tab w:val="right" w:pos="9639"/>
      </w:tabs>
    </w:pPr>
  </w:style>
  <w:style w:type="character" w:customStyle="1" w:styleId="a7">
    <w:name w:val="Верхний колонтитул Знак"/>
    <w:basedOn w:val="a0"/>
    <w:link w:val="a6"/>
    <w:uiPriority w:val="99"/>
    <w:rsid w:val="003B3CA8"/>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3B3CA8"/>
    <w:pPr>
      <w:tabs>
        <w:tab w:val="center" w:pos="4819"/>
        <w:tab w:val="right" w:pos="9639"/>
      </w:tabs>
    </w:pPr>
  </w:style>
  <w:style w:type="character" w:customStyle="1" w:styleId="a9">
    <w:name w:val="Нижний колонтитул Знак"/>
    <w:basedOn w:val="a0"/>
    <w:link w:val="a8"/>
    <w:uiPriority w:val="99"/>
    <w:rsid w:val="003B3CA8"/>
    <w:rPr>
      <w:rFonts w:ascii="Times New Roman" w:eastAsia="Times New Roman" w:hAnsi="Times New Roman" w:cs="Times New Roman"/>
      <w:sz w:val="20"/>
      <w:szCs w:val="20"/>
      <w:lang w:val="ru-RU" w:eastAsia="ru-RU"/>
    </w:rPr>
  </w:style>
  <w:style w:type="character" w:customStyle="1" w:styleId="rishsesn">
    <w:name w:val="rishses_n"/>
    <w:basedOn w:val="a0"/>
    <w:rsid w:val="00776327"/>
  </w:style>
  <w:style w:type="character" w:styleId="aa">
    <w:name w:val="Hyperlink"/>
    <w:basedOn w:val="a0"/>
    <w:uiPriority w:val="99"/>
    <w:unhideWhenUsed/>
    <w:rsid w:val="00776327"/>
    <w:rPr>
      <w:color w:val="0000FF"/>
      <w:u w:val="single"/>
    </w:rPr>
  </w:style>
  <w:style w:type="character" w:customStyle="1" w:styleId="data">
    <w:name w:val="data"/>
    <w:basedOn w:val="a0"/>
    <w:rsid w:val="00776327"/>
  </w:style>
  <w:style w:type="paragraph" w:styleId="ab">
    <w:name w:val="Body Text"/>
    <w:basedOn w:val="a"/>
    <w:link w:val="ac"/>
    <w:rsid w:val="00F22914"/>
    <w:pPr>
      <w:jc w:val="both"/>
    </w:pPr>
    <w:rPr>
      <w:sz w:val="24"/>
      <w:lang w:val="uk-UA"/>
    </w:rPr>
  </w:style>
  <w:style w:type="character" w:customStyle="1" w:styleId="ac">
    <w:name w:val="Основной текст Знак"/>
    <w:basedOn w:val="a0"/>
    <w:link w:val="ab"/>
    <w:rsid w:val="00F2291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6425">
      <w:bodyDiv w:val="1"/>
      <w:marLeft w:val="0"/>
      <w:marRight w:val="0"/>
      <w:marTop w:val="0"/>
      <w:marBottom w:val="0"/>
      <w:divBdr>
        <w:top w:val="none" w:sz="0" w:space="0" w:color="auto"/>
        <w:left w:val="none" w:sz="0" w:space="0" w:color="auto"/>
        <w:bottom w:val="none" w:sz="0" w:space="0" w:color="auto"/>
        <w:right w:val="none" w:sz="0" w:space="0" w:color="auto"/>
      </w:divBdr>
    </w:div>
    <w:div w:id="180750511">
      <w:bodyDiv w:val="1"/>
      <w:marLeft w:val="0"/>
      <w:marRight w:val="0"/>
      <w:marTop w:val="0"/>
      <w:marBottom w:val="0"/>
      <w:divBdr>
        <w:top w:val="none" w:sz="0" w:space="0" w:color="auto"/>
        <w:left w:val="none" w:sz="0" w:space="0" w:color="auto"/>
        <w:bottom w:val="none" w:sz="0" w:space="0" w:color="auto"/>
        <w:right w:val="none" w:sz="0" w:space="0" w:color="auto"/>
      </w:divBdr>
    </w:div>
    <w:div w:id="212616745">
      <w:bodyDiv w:val="1"/>
      <w:marLeft w:val="0"/>
      <w:marRight w:val="0"/>
      <w:marTop w:val="0"/>
      <w:marBottom w:val="0"/>
      <w:divBdr>
        <w:top w:val="none" w:sz="0" w:space="0" w:color="auto"/>
        <w:left w:val="none" w:sz="0" w:space="0" w:color="auto"/>
        <w:bottom w:val="none" w:sz="0" w:space="0" w:color="auto"/>
        <w:right w:val="none" w:sz="0" w:space="0" w:color="auto"/>
      </w:divBdr>
    </w:div>
    <w:div w:id="454249893">
      <w:bodyDiv w:val="1"/>
      <w:marLeft w:val="0"/>
      <w:marRight w:val="0"/>
      <w:marTop w:val="0"/>
      <w:marBottom w:val="0"/>
      <w:divBdr>
        <w:top w:val="none" w:sz="0" w:space="0" w:color="auto"/>
        <w:left w:val="none" w:sz="0" w:space="0" w:color="auto"/>
        <w:bottom w:val="none" w:sz="0" w:space="0" w:color="auto"/>
        <w:right w:val="none" w:sz="0" w:space="0" w:color="auto"/>
      </w:divBdr>
    </w:div>
    <w:div w:id="1007486713">
      <w:bodyDiv w:val="1"/>
      <w:marLeft w:val="0"/>
      <w:marRight w:val="0"/>
      <w:marTop w:val="0"/>
      <w:marBottom w:val="0"/>
      <w:divBdr>
        <w:top w:val="none" w:sz="0" w:space="0" w:color="auto"/>
        <w:left w:val="none" w:sz="0" w:space="0" w:color="auto"/>
        <w:bottom w:val="none" w:sz="0" w:space="0" w:color="auto"/>
        <w:right w:val="none" w:sz="0" w:space="0" w:color="auto"/>
      </w:divBdr>
    </w:div>
    <w:div w:id="1579443727">
      <w:bodyDiv w:val="1"/>
      <w:marLeft w:val="0"/>
      <w:marRight w:val="0"/>
      <w:marTop w:val="0"/>
      <w:marBottom w:val="0"/>
      <w:divBdr>
        <w:top w:val="none" w:sz="0" w:space="0" w:color="auto"/>
        <w:left w:val="none" w:sz="0" w:space="0" w:color="auto"/>
        <w:bottom w:val="none" w:sz="0" w:space="0" w:color="auto"/>
        <w:right w:val="none" w:sz="0" w:space="0" w:color="auto"/>
      </w:divBdr>
    </w:div>
    <w:div w:id="20469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4A36-400B-4572-B03F-CD076DBC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12223</Words>
  <Characters>6968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2</cp:revision>
  <cp:lastPrinted>2017-12-18T12:57:00Z</cp:lastPrinted>
  <dcterms:created xsi:type="dcterms:W3CDTF">2017-12-20T12:45:00Z</dcterms:created>
  <dcterms:modified xsi:type="dcterms:W3CDTF">2017-12-20T12:45:00Z</dcterms:modified>
</cp:coreProperties>
</file>