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33" w:rsidRDefault="008D1933" w:rsidP="008D1933">
      <w:pPr>
        <w:ind w:right="5670"/>
        <w:rPr>
          <w:bCs/>
          <w:sz w:val="28"/>
          <w:szCs w:val="28"/>
          <w:lang w:val="uk-UA"/>
        </w:rPr>
      </w:pPr>
    </w:p>
    <w:p w:rsidR="008D1933" w:rsidRDefault="008D1933" w:rsidP="008D1933">
      <w:pPr>
        <w:ind w:right="5670"/>
        <w:rPr>
          <w:sz w:val="28"/>
          <w:szCs w:val="28"/>
          <w:lang w:val="uk-UA"/>
        </w:rPr>
      </w:pPr>
      <w:bookmarkStart w:id="0" w:name="_GoBack"/>
      <w:bookmarkEnd w:id="0"/>
      <w:r w:rsidRPr="006B0250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безоплатну передачу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майна</w:t>
      </w: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Pr="007A3657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 xml:space="preserve">26, </w:t>
      </w:r>
      <w:r w:rsidRPr="007A365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2</w:t>
      </w:r>
      <w:r w:rsidRPr="007A3657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Україні», рішенням сесії міської ради від 22.12.2015р. № 19-2 «Про Комплексну програму запобігання виникненню надзвичайних ситуацій природного і техногенного характеру та підвищення рівня готовності аварійно-рятувальної служби м. Івано-Франківська до дій за призначенням на 2016-2020 роки», міська рада</w:t>
      </w:r>
    </w:p>
    <w:p w:rsidR="008D1933" w:rsidRPr="007A3657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Default="008D1933" w:rsidP="008D1933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Виконавчому комітету міської ради передати безоплатно майно міському відділу Управління Державної служби надзвичайних ситуацій України в області згідно додатку.</w:t>
      </w: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бухгалтерського обліку і звітності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(Г. Кашуба) оформити безоплатну передачу згідно чинного законодавства.</w:t>
      </w:r>
    </w:p>
    <w:p w:rsidR="008D1933" w:rsidRPr="00F709F4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Pr="00F709F4" w:rsidRDefault="008D1933" w:rsidP="008D19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 </w:t>
      </w:r>
      <w:r w:rsidRPr="00D13741">
        <w:rPr>
          <w:sz w:val="28"/>
          <w:szCs w:val="28"/>
        </w:rPr>
        <w:t xml:space="preserve">Контроль за </w:t>
      </w:r>
      <w:proofErr w:type="spellStart"/>
      <w:r w:rsidRPr="00D13741">
        <w:rPr>
          <w:sz w:val="28"/>
          <w:szCs w:val="28"/>
        </w:rPr>
        <w:t>виконанням</w:t>
      </w:r>
      <w:proofErr w:type="spellEnd"/>
      <w:r w:rsidRPr="00D13741">
        <w:rPr>
          <w:sz w:val="28"/>
          <w:szCs w:val="28"/>
        </w:rPr>
        <w:t xml:space="preserve"> </w:t>
      </w:r>
      <w:proofErr w:type="spellStart"/>
      <w:r w:rsidRPr="00D13741">
        <w:rPr>
          <w:sz w:val="28"/>
          <w:szCs w:val="28"/>
        </w:rPr>
        <w:t>р</w:t>
      </w:r>
      <w:r>
        <w:rPr>
          <w:sz w:val="28"/>
          <w:szCs w:val="28"/>
        </w:rPr>
        <w:t>ішення</w:t>
      </w:r>
      <w:proofErr w:type="spellEnd"/>
      <w:r w:rsidRPr="00D13741">
        <w:rPr>
          <w:sz w:val="28"/>
          <w:szCs w:val="28"/>
        </w:rPr>
        <w:t xml:space="preserve"> </w:t>
      </w:r>
      <w:proofErr w:type="spellStart"/>
      <w:r w:rsidRPr="00D13741">
        <w:rPr>
          <w:sz w:val="28"/>
          <w:szCs w:val="28"/>
        </w:rPr>
        <w:t>покласти</w:t>
      </w:r>
      <w:proofErr w:type="spellEnd"/>
      <w:r w:rsidRPr="00D13741">
        <w:rPr>
          <w:sz w:val="28"/>
          <w:szCs w:val="28"/>
        </w:rPr>
        <w:t xml:space="preserve"> на заступника </w:t>
      </w:r>
      <w:proofErr w:type="spellStart"/>
      <w:r w:rsidRPr="00D13741">
        <w:rPr>
          <w:sz w:val="28"/>
          <w:szCs w:val="28"/>
        </w:rPr>
        <w:t>міського</w:t>
      </w:r>
      <w:proofErr w:type="spellEnd"/>
      <w:r w:rsidRPr="00D13741">
        <w:rPr>
          <w:sz w:val="28"/>
          <w:szCs w:val="28"/>
        </w:rPr>
        <w:t xml:space="preserve"> </w:t>
      </w:r>
      <w:proofErr w:type="spellStart"/>
      <w:r w:rsidRPr="00D13741">
        <w:rPr>
          <w:sz w:val="28"/>
          <w:szCs w:val="28"/>
        </w:rPr>
        <w:t>голови</w:t>
      </w:r>
      <w:proofErr w:type="spellEnd"/>
      <w:r w:rsidRPr="00D13741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proofErr w:type="spellStart"/>
      <w:r w:rsidRPr="00D13741">
        <w:rPr>
          <w:sz w:val="28"/>
          <w:szCs w:val="28"/>
        </w:rPr>
        <w:t>Кайду</w:t>
      </w:r>
      <w:proofErr w:type="spellEnd"/>
      <w:r>
        <w:rPr>
          <w:sz w:val="28"/>
          <w:szCs w:val="28"/>
          <w:lang w:val="uk-UA"/>
        </w:rPr>
        <w:t xml:space="preserve"> та голову постійної депутатської комісії з питань бюджету Р. </w:t>
      </w:r>
      <w:proofErr w:type="spellStart"/>
      <w:r>
        <w:rPr>
          <w:sz w:val="28"/>
          <w:szCs w:val="28"/>
          <w:lang w:val="uk-UA"/>
        </w:rPr>
        <w:t>Онуфріїва</w:t>
      </w:r>
      <w:proofErr w:type="spellEnd"/>
      <w:r w:rsidRPr="00D13741">
        <w:rPr>
          <w:sz w:val="28"/>
          <w:szCs w:val="28"/>
        </w:rPr>
        <w:t>.</w:t>
      </w:r>
    </w:p>
    <w:p w:rsidR="008D1933" w:rsidRPr="00F709F4" w:rsidRDefault="008D1933" w:rsidP="008D1933">
      <w:pPr>
        <w:ind w:firstLine="720"/>
        <w:jc w:val="both"/>
        <w:rPr>
          <w:sz w:val="28"/>
          <w:szCs w:val="28"/>
        </w:rPr>
      </w:pP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Руслан </w:t>
      </w:r>
      <w:proofErr w:type="spellStart"/>
      <w:r>
        <w:rPr>
          <w:sz w:val="28"/>
          <w:szCs w:val="28"/>
          <w:lang w:val="uk-UA"/>
        </w:rPr>
        <w:t>Марцінків</w:t>
      </w:r>
      <w:proofErr w:type="spellEnd"/>
    </w:p>
    <w:p w:rsidR="008D1933" w:rsidRDefault="008D1933" w:rsidP="008D1933">
      <w:pPr>
        <w:ind w:firstLine="720"/>
        <w:jc w:val="both"/>
        <w:rPr>
          <w:sz w:val="28"/>
          <w:szCs w:val="28"/>
          <w:lang w:val="uk-UA"/>
        </w:rPr>
      </w:pPr>
    </w:p>
    <w:p w:rsidR="00990D57" w:rsidRDefault="00990D57"/>
    <w:sectPr w:rsidR="00990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33"/>
    <w:rsid w:val="008D1933"/>
    <w:rsid w:val="009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C093-30E7-40E6-A337-3B28CCCE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2018-04-10T07:51:00Z</dcterms:created>
  <dcterms:modified xsi:type="dcterms:W3CDTF">2018-04-10T07:51:00Z</dcterms:modified>
</cp:coreProperties>
</file>