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29" w:rsidRPr="004C0B04" w:rsidRDefault="00A43929" w:rsidP="002E44A9">
      <w:pPr>
        <w:shd w:val="clear" w:color="auto" w:fill="FFFFFF"/>
        <w:spacing w:after="0" w:line="240" w:lineRule="auto"/>
        <w:ind w:right="4650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C0B04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Про схвалення проекту рішення міської ради «Про здійснення запозичення до місцевого бюджету </w:t>
      </w:r>
      <w:r w:rsidRPr="004C0B04">
        <w:rPr>
          <w:rFonts w:ascii="Times New Roman" w:hAnsi="Times New Roman"/>
          <w:color w:val="000000"/>
          <w:sz w:val="28"/>
          <w:szCs w:val="28"/>
          <w:lang w:eastAsia="uk-UA"/>
        </w:rPr>
        <w:t>м. Івано-Франківська у 2019 році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3929" w:rsidRPr="002E44A9" w:rsidRDefault="00A43929" w:rsidP="004C0B04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Керуючись ст. ст. 26, 70 Закону України “Про місцеве самоврядування в Україні“, відповідно до ст. ст. 16, 72, 74 Бюджетного кодексу України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постанови Кабінету Міністрів України від 16.02.2011 №110 “Про затвердження Порядку здійснення місцевих запозичень“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4C0B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міська рада</w:t>
      </w:r>
    </w:p>
    <w:p w:rsidR="00A43929" w:rsidRPr="002E44A9" w:rsidRDefault="00A43929" w:rsidP="004C0B04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A43929" w:rsidRPr="002E44A9" w:rsidRDefault="00A43929" w:rsidP="004C0B04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вирішила :</w:t>
      </w: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3929" w:rsidRPr="004C0B04" w:rsidRDefault="00A43929" w:rsidP="004C0B0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Схвалити проект рішення міської ради «Про здійснення запозичення до місцевого бюджету </w:t>
      </w:r>
      <w:r w:rsidRPr="004C0B04">
        <w:rPr>
          <w:rFonts w:ascii="Times New Roman" w:hAnsi="Times New Roman"/>
          <w:color w:val="000000"/>
          <w:sz w:val="28"/>
          <w:szCs w:val="28"/>
          <w:lang w:eastAsia="uk-UA"/>
        </w:rPr>
        <w:t>м. Івано-Франківська у 2019 році</w:t>
      </w:r>
      <w:r w:rsidRPr="004C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(додається).</w:t>
      </w:r>
    </w:p>
    <w:p w:rsidR="00A43929" w:rsidRPr="00D74739" w:rsidRDefault="00A43929" w:rsidP="00D7473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C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Звернутися до Міністерства фінансів України з повідомленням про наміри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Івано-Франківської</w:t>
      </w:r>
      <w:r w:rsidRPr="004C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здійснити запозичення до міс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цев</w:t>
      </w:r>
      <w:r w:rsidRPr="004C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бюджету міста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Івано-Франківська</w:t>
      </w:r>
      <w:r w:rsidRPr="004C0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43929" w:rsidRPr="00D74739" w:rsidRDefault="00A43929" w:rsidP="00D7473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4739">
        <w:rPr>
          <w:rFonts w:ascii="Times New Roman" w:hAnsi="Times New Roman"/>
          <w:color w:val="000000"/>
          <w:sz w:val="28"/>
          <w:szCs w:val="28"/>
          <w:lang w:eastAsia="uk-UA"/>
        </w:rPr>
        <w:t>Уповноважити заступника міського голови-начальника фінансового управління В. Сусаніну здійснювати всі передбачені чинним законодавством України дії, пов’язані з залученням запозичення до міського бюджету м. Івано-Франківська, з правом подавати та одержувати необхідні заяви, довідки та інші документи, підписувати документи, а також вчиняти всі інші дії, пов’язані з залученням запозичення.</w:t>
      </w:r>
    </w:p>
    <w:p w:rsidR="00A43929" w:rsidRPr="00D74739" w:rsidRDefault="00A43929" w:rsidP="00D7473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4739">
        <w:rPr>
          <w:rFonts w:ascii="Times New Roman" w:hAnsi="Times New Roman"/>
          <w:color w:val="000000"/>
          <w:sz w:val="28"/>
          <w:szCs w:val="28"/>
          <w:lang w:eastAsia="uk-UA"/>
        </w:rPr>
        <w:t>Контроль за виконанням рішення покласти 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 заступника міського голови-начальника фінансового управління (В. Сусаніна)</w:t>
      </w:r>
      <w:r w:rsidRPr="00D747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постійну комісію з питань бюджету.</w:t>
      </w:r>
    </w:p>
    <w:p w:rsidR="00A43929" w:rsidRPr="004C0B04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3929" w:rsidRDefault="00A4392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Міський </w:t>
      </w:r>
      <w:r w:rsidR="00C06809">
        <w:rPr>
          <w:rFonts w:ascii="Times New Roman" w:hAnsi="Times New Roman"/>
          <w:color w:val="000000"/>
          <w:sz w:val="28"/>
          <w:szCs w:val="28"/>
          <w:lang w:eastAsia="uk-UA"/>
        </w:rPr>
        <w:t>голова</w:t>
      </w:r>
      <w:r w:rsidR="00C068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068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068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068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068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068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0680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Руслан </w:t>
      </w:r>
      <w:proofErr w:type="spellStart"/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Марцінкі</w:t>
      </w:r>
      <w:proofErr w:type="spellEnd"/>
    </w:p>
    <w:p w:rsidR="00C0680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680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680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680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680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680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680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680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06809" w:rsidRPr="002E44A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43929" w:rsidRDefault="00A43929" w:rsidP="00D74739">
      <w:pPr>
        <w:pStyle w:val="a6"/>
        <w:jc w:val="center"/>
        <w:rPr>
          <w:b/>
          <w:sz w:val="28"/>
        </w:rPr>
      </w:pP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3929" w:rsidRDefault="00A43929" w:rsidP="00C06809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C0B04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Про здійснення запозичення</w:t>
      </w:r>
      <w:r w:rsidR="00C06809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0B04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 місцевого бюджету</w:t>
      </w:r>
      <w:r w:rsidR="00C06809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0B04">
        <w:rPr>
          <w:rFonts w:ascii="Times New Roman" w:hAnsi="Times New Roman"/>
          <w:color w:val="000000"/>
          <w:sz w:val="28"/>
          <w:szCs w:val="28"/>
          <w:lang w:eastAsia="uk-UA"/>
        </w:rPr>
        <w:t>м. Івано-Франківська у 2019 році</w:t>
      </w: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392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43929" w:rsidRPr="002E44A9" w:rsidRDefault="00A43929" w:rsidP="00C0680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Керуючись ст. ст. 26, 70 Закону України “Про місцеве самоврядування в Україні“, відповідно до ст. ст. 16, 72, 74 Бюджетного кодексу України, постанови Кабінету Міністрів України від 16.02.2011 №110 “Про затвердження Порядку здійснення місцевих запозичень“, беручи до уваги рішення Національної комісії з цінних паперів та фондового ринку від 29.04.2014 № 578 “Про затвердження Положення про порядок здійснення емісії облігацій внутрішніх місцевих позик та їх обігу“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Національної комісії з цінних паперів та фондового ринку від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14.06.2018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391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“Про затвердження Положення про порядок емісії облігацій внутрішніх місцевих позик та їх обігу“, міська рада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вирішила :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A43929" w:rsidRPr="002E44A9" w:rsidRDefault="00A43929" w:rsidP="00F32B8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1. Здійснити запозичення до міс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цев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ого бюджету м. Івано-Франківська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9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році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 у формі емісії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облігацій внутрішньої місцевої позики м. Івано-Франківська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у бездокументарній формі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), з метою</w:t>
      </w:r>
      <w:r w:rsidRPr="00BC7A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використання коштів на забезпечення фінансування заходів з розвитку соціальної та інженерно – транспортної інфраструктури міста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005E3E">
        <w:rPr>
          <w:color w:val="000000"/>
          <w:sz w:val="28"/>
          <w:szCs w:val="28"/>
          <w:shd w:val="clear" w:color="auto" w:fill="FFFFFF"/>
        </w:rPr>
        <w:t xml:space="preserve"> </w:t>
      </w:r>
      <w:r w:rsidRPr="00005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переліку об’єктів,</w:t>
      </w:r>
      <w:r w:rsidRPr="00005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наведених в додатку (додається)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2. І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стотни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ми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умов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ами запозичення визначити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A43929" w:rsidRPr="002E44A9" w:rsidRDefault="00A43929" w:rsidP="00BC7A10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.1. Розмір запозичення (основна сума боргу) –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00 000 000 грн., в тому числі:</w:t>
      </w:r>
    </w:p>
    <w:p w:rsidR="00A43929" w:rsidRPr="002E44A9" w:rsidRDefault="00A43929" w:rsidP="00D9264A">
      <w:pPr>
        <w:shd w:val="clear" w:color="auto" w:fill="FFFFFF"/>
        <w:spacing w:after="165" w:line="240" w:lineRule="auto"/>
        <w:ind w:left="70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Серії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E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100 000 000 грн;</w:t>
      </w:r>
    </w:p>
    <w:p w:rsidR="00A43929" w:rsidRPr="002E44A9" w:rsidRDefault="00A43929" w:rsidP="00D9264A">
      <w:pPr>
        <w:shd w:val="clear" w:color="auto" w:fill="FFFFFF"/>
        <w:spacing w:after="165" w:line="240" w:lineRule="auto"/>
        <w:ind w:left="70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Серії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F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100 000 000 грн;</w:t>
      </w:r>
    </w:p>
    <w:p w:rsidR="00A43929" w:rsidRPr="008A54D8" w:rsidRDefault="00A43929" w:rsidP="00D9264A">
      <w:pPr>
        <w:shd w:val="clear" w:color="auto" w:fill="FFFFFF"/>
        <w:spacing w:line="240" w:lineRule="auto"/>
        <w:ind w:left="70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Серії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G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100 000 000 грн;</w:t>
      </w:r>
    </w:p>
    <w:p w:rsidR="00A43929" w:rsidRPr="008A54D8" w:rsidRDefault="00A43929" w:rsidP="00D9264A">
      <w:pPr>
        <w:shd w:val="clear" w:color="auto" w:fill="FFFFFF"/>
        <w:spacing w:line="240" w:lineRule="auto"/>
        <w:ind w:left="70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Серії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H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100 000 000 грн;</w:t>
      </w:r>
    </w:p>
    <w:p w:rsidR="00A43929" w:rsidRPr="002E44A9" w:rsidRDefault="00A43929" w:rsidP="00D9264A">
      <w:pPr>
        <w:shd w:val="clear" w:color="auto" w:fill="FFFFFF"/>
        <w:spacing w:line="240" w:lineRule="auto"/>
        <w:ind w:left="705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A54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Серії </w:t>
      </w:r>
      <w:r w:rsidRPr="008A54D8">
        <w:rPr>
          <w:rFonts w:ascii="Times New Roman" w:hAnsi="Times New Roman"/>
          <w:color w:val="000000"/>
          <w:sz w:val="28"/>
          <w:szCs w:val="28"/>
          <w:lang w:val="en-US" w:eastAsia="uk-UA"/>
        </w:rPr>
        <w:t>I</w:t>
      </w:r>
      <w:r w:rsidRPr="008A54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100 000 000 грн.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.2. Відсоткова ставка за користування залученими коштами – не більше </w:t>
      </w:r>
      <w:r w:rsidRPr="008A54D8">
        <w:rPr>
          <w:rFonts w:ascii="Times New Roman" w:hAnsi="Times New Roman"/>
          <w:color w:val="000000"/>
          <w:sz w:val="28"/>
          <w:szCs w:val="28"/>
          <w:lang w:val="ru-RU" w:eastAsia="uk-UA"/>
        </w:rPr>
        <w:t>19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відсотків річних.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.3. Відсотки за облігаціями погашаються щоквартально.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 Номінальна вартість облігації – 10 000 грн.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 Період, на який здійснюються запозичення – 1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461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дні (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>4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 Строк погашення основної суми боргу – не пізніше 30.06.202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 Вид облігацій: відсоткові.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2.8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. Тип облігацій: іменні.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3. Встановити, що: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3.1. Емітент до дати початку укладення договорів з першими власниками у процесі розміщення облігацій, визначених у проспекті емісії 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облігацій, може у встановленому порядку прийняти рішення про відмову від розміщення облігацій.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3.2. У разі необхідності передбачається можливість прийняття рішення про реструктуризацію боргових зобов’язань за запозиченням, здійсненим шляхом випуску облігацій, за умови отримання письмової згоди власників облігацій.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3.3. Рішення про анулювання викуплених облігацій може бути прийнято у разі, якщо до настання строків погашення облігацій емітент здійснив викуп всіх облігацій одного випуску (серії).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4. Фінансовому управлінню (В. Сусаніна):</w:t>
      </w: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4.1. Передбачити у загальному фонді міського бюджету м. Івано- Франківська на 201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9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>-202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роки видатки на обслуговування боргу.</w:t>
      </w:r>
    </w:p>
    <w:p w:rsidR="00A43929" w:rsidRDefault="00A43929" w:rsidP="00EB626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5. Делегувати виконавчому комітету приймати рішення щодо: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5.1. складання проспекту емісії облігацій;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0" w:name="RichViewCheckpoint0"/>
      <w:bookmarkEnd w:id="0"/>
      <w:r>
        <w:rPr>
          <w:rStyle w:val="rvts7"/>
          <w:color w:val="000000"/>
          <w:sz w:val="28"/>
          <w:szCs w:val="28"/>
        </w:rPr>
        <w:t>5.2. укладення з Національним банком України договору про обслуговування випусків цінних паперів;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1" w:name="RichViewCheckpoint1"/>
      <w:bookmarkEnd w:id="1"/>
      <w:r>
        <w:rPr>
          <w:rStyle w:val="rvts7"/>
          <w:color w:val="000000"/>
          <w:sz w:val="28"/>
          <w:szCs w:val="28"/>
        </w:rPr>
        <w:t xml:space="preserve">5.3. залучення до розміщення </w:t>
      </w:r>
      <w:proofErr w:type="spellStart"/>
      <w:r>
        <w:rPr>
          <w:rStyle w:val="rvts7"/>
          <w:color w:val="000000"/>
          <w:sz w:val="28"/>
          <w:szCs w:val="28"/>
        </w:rPr>
        <w:t>андеррайтера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2" w:name="RichViewCheckpoint2"/>
      <w:bookmarkEnd w:id="2"/>
      <w:r>
        <w:rPr>
          <w:rStyle w:val="rvts7"/>
          <w:color w:val="000000"/>
          <w:sz w:val="28"/>
          <w:szCs w:val="28"/>
        </w:rPr>
        <w:t>5.4. зміни дат початку та закінчення укладення договорів з першими власниками у процесі публічного розміщення облігацій (в межах відповідного бюджетного періоду);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3" w:name="RichViewCheckpoint3"/>
      <w:bookmarkEnd w:id="3"/>
      <w:r>
        <w:rPr>
          <w:rStyle w:val="rvts7"/>
          <w:color w:val="000000"/>
          <w:sz w:val="28"/>
          <w:szCs w:val="28"/>
        </w:rPr>
        <w:t>5.5. внесення змін до проспекту емісії облігацій;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4" w:name="RichViewCheckpoint4"/>
      <w:bookmarkEnd w:id="4"/>
      <w:r>
        <w:rPr>
          <w:rStyle w:val="rvts7"/>
          <w:color w:val="000000"/>
          <w:sz w:val="28"/>
          <w:szCs w:val="28"/>
        </w:rPr>
        <w:t>5.6. затвердження результатів укладення договорів з першими власниками у процесі публічного розміщення облігацій;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5" w:name="RichViewCheckpoint5"/>
      <w:bookmarkEnd w:id="5"/>
      <w:r>
        <w:rPr>
          <w:rStyle w:val="rvts7"/>
          <w:color w:val="000000"/>
          <w:sz w:val="28"/>
          <w:szCs w:val="28"/>
        </w:rPr>
        <w:t>5.7. затвердження результатів розміщення облігацій;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6" w:name="RichViewCheckpoint6"/>
      <w:bookmarkEnd w:id="6"/>
      <w:r>
        <w:rPr>
          <w:rStyle w:val="rvts7"/>
          <w:color w:val="000000"/>
          <w:sz w:val="28"/>
          <w:szCs w:val="28"/>
        </w:rPr>
        <w:t>5.8. затвердження звіту про результати публічного розміщення облігацій;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7" w:name="RichViewCheckpoint7"/>
      <w:bookmarkEnd w:id="7"/>
      <w:r>
        <w:rPr>
          <w:rStyle w:val="rvts7"/>
          <w:color w:val="000000"/>
          <w:sz w:val="28"/>
          <w:szCs w:val="28"/>
        </w:rPr>
        <w:t>5.9. викупу облігацій у випадках, передбачених проспектом їх емісії;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8" w:name="RichViewCheckpoint8"/>
      <w:bookmarkEnd w:id="8"/>
      <w:r>
        <w:rPr>
          <w:rStyle w:val="rvts7"/>
          <w:color w:val="000000"/>
          <w:sz w:val="28"/>
          <w:szCs w:val="28"/>
        </w:rPr>
        <w:t xml:space="preserve">5.10. дострокового закінчення укладення договорів з першими власниками в процесі публічного розміщення облігацій (за умови, що на запланований обсяг облігацій укладено договори з першими власниками та облігації повністю </w:t>
      </w:r>
      <w:proofErr w:type="spellStart"/>
      <w:r>
        <w:rPr>
          <w:rStyle w:val="rvts7"/>
          <w:color w:val="000000"/>
          <w:sz w:val="28"/>
          <w:szCs w:val="28"/>
        </w:rPr>
        <w:t>оплачено</w:t>
      </w:r>
      <w:proofErr w:type="spellEnd"/>
      <w:r>
        <w:rPr>
          <w:rStyle w:val="rvts7"/>
          <w:color w:val="000000"/>
          <w:sz w:val="28"/>
          <w:szCs w:val="28"/>
        </w:rPr>
        <w:t>);</w:t>
      </w:r>
    </w:p>
    <w:p w:rsidR="00A43929" w:rsidRDefault="00A43929" w:rsidP="00D0088F">
      <w:pPr>
        <w:pStyle w:val="rvps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  <w:bookmarkStart w:id="9" w:name="RichViewCheckpoint9"/>
      <w:bookmarkEnd w:id="9"/>
      <w:r>
        <w:rPr>
          <w:rStyle w:val="rvts7"/>
          <w:color w:val="000000"/>
          <w:sz w:val="28"/>
          <w:szCs w:val="28"/>
        </w:rPr>
        <w:t>5.11. повернення внесків, внесених в оплату за облігації, у разі визнання емісії недійсною або у разі незатвердження у встановлені законодавством строки результатів укладення договорів з першими власниками у процесі публічного розміщення облігацій;</w:t>
      </w:r>
    </w:p>
    <w:p w:rsidR="00A43929" w:rsidRDefault="00A43929" w:rsidP="00D74739">
      <w:pPr>
        <w:pStyle w:val="rvps9"/>
        <w:shd w:val="clear" w:color="auto" w:fill="FFFFFF"/>
        <w:spacing w:before="0" w:beforeAutospacing="0" w:after="0" w:afterAutospacing="0"/>
        <w:ind w:firstLine="450"/>
        <w:jc w:val="both"/>
        <w:rPr>
          <w:rStyle w:val="rvts7"/>
          <w:color w:val="000000"/>
          <w:sz w:val="28"/>
          <w:szCs w:val="28"/>
        </w:rPr>
      </w:pPr>
      <w:bookmarkStart w:id="10" w:name="RichViewCheckpoint10"/>
      <w:bookmarkEnd w:id="10"/>
      <w:r>
        <w:rPr>
          <w:rStyle w:val="rvts7"/>
          <w:color w:val="000000"/>
          <w:sz w:val="28"/>
          <w:szCs w:val="28"/>
        </w:rPr>
        <w:t>5.12. проведення дій щодо забезпечення укладення договорів з першими власниками у процесі публічного розміщення облігацій.</w:t>
      </w:r>
    </w:p>
    <w:p w:rsidR="00A43929" w:rsidRPr="00AB74DE" w:rsidRDefault="00A43929" w:rsidP="00AB74D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74DE">
        <w:rPr>
          <w:rStyle w:val="rvts7"/>
          <w:color w:val="000000"/>
          <w:sz w:val="28"/>
          <w:szCs w:val="28"/>
        </w:rPr>
        <w:t xml:space="preserve">6. </w:t>
      </w:r>
      <w:r w:rsidRPr="00AB74DE">
        <w:rPr>
          <w:rFonts w:ascii="Times New Roman" w:hAnsi="Times New Roman"/>
          <w:color w:val="000000"/>
          <w:sz w:val="28"/>
          <w:szCs w:val="28"/>
          <w:lang w:eastAsia="uk-UA"/>
        </w:rPr>
        <w:t>Контроль за виконанням рішення покласти на заступника міського голови-начальника фінансового управління (В. Сусанін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</w:t>
      </w:r>
      <w:r w:rsidRPr="00AB74DE">
        <w:rPr>
          <w:rFonts w:ascii="Times New Roman" w:hAnsi="Times New Roman"/>
          <w:color w:val="000000"/>
          <w:sz w:val="28"/>
          <w:szCs w:val="28"/>
          <w:lang w:eastAsia="uk-UA"/>
        </w:rPr>
        <w:t>) та постійну комісію з питань бюджету.</w:t>
      </w:r>
    </w:p>
    <w:p w:rsidR="00A43929" w:rsidRPr="002E44A9" w:rsidRDefault="00A43929" w:rsidP="00AB74DE">
      <w:pPr>
        <w:pStyle w:val="rvps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8"/>
          <w:szCs w:val="18"/>
        </w:rPr>
      </w:pPr>
    </w:p>
    <w:p w:rsidR="00A43929" w:rsidRPr="002E44A9" w:rsidRDefault="00A43929" w:rsidP="002E44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A43929" w:rsidRPr="002E44A9" w:rsidRDefault="00C06809" w:rsidP="00E40A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bookmarkStart w:id="11" w:name="_GoBack"/>
      <w:bookmarkEnd w:id="11"/>
      <w:r w:rsidR="00A43929" w:rsidRPr="002E44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Руслан </w:t>
      </w:r>
      <w:proofErr w:type="spellStart"/>
      <w:r w:rsidR="00A43929" w:rsidRPr="002E44A9">
        <w:rPr>
          <w:rFonts w:ascii="Times New Roman" w:hAnsi="Times New Roman"/>
          <w:color w:val="000000"/>
          <w:sz w:val="28"/>
          <w:szCs w:val="28"/>
          <w:lang w:eastAsia="uk-UA"/>
        </w:rPr>
        <w:t>Марцінків</w:t>
      </w:r>
      <w:proofErr w:type="spellEnd"/>
    </w:p>
    <w:p w:rsidR="00A43929" w:rsidRPr="002E44A9" w:rsidRDefault="00A43929" w:rsidP="002E44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A43929" w:rsidRDefault="00A43929"/>
    <w:sectPr w:rsidR="00A43929" w:rsidSect="00E40A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D9"/>
    <w:multiLevelType w:val="multilevel"/>
    <w:tmpl w:val="1AF0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B27706"/>
    <w:multiLevelType w:val="hybridMultilevel"/>
    <w:tmpl w:val="2326B8F6"/>
    <w:lvl w:ilvl="0" w:tplc="30A0EE2E">
      <w:start w:val="1"/>
      <w:numFmt w:val="decimal"/>
      <w:lvlText w:val="%1."/>
      <w:lvlJc w:val="left"/>
      <w:pPr>
        <w:ind w:left="1695" w:hanging="9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C601866"/>
    <w:multiLevelType w:val="hybridMultilevel"/>
    <w:tmpl w:val="2326B8F6"/>
    <w:lvl w:ilvl="0" w:tplc="30A0EE2E">
      <w:start w:val="1"/>
      <w:numFmt w:val="decimal"/>
      <w:lvlText w:val="%1."/>
      <w:lvlJc w:val="left"/>
      <w:pPr>
        <w:ind w:left="1695" w:hanging="9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CC372D8"/>
    <w:multiLevelType w:val="hybridMultilevel"/>
    <w:tmpl w:val="4036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</w:num>
  <w:num w:numId="2">
    <w:abstractNumId w:val="0"/>
    <w:lvlOverride w:ilvl="0"/>
    <w:lvlOverride w:ilvl="1"/>
    <w:lvlOverride w:ilvl="2">
      <w:startOverride w:val="2"/>
    </w:lvlOverride>
  </w:num>
  <w:num w:numId="3">
    <w:abstractNumId w:val="0"/>
    <w:lvlOverride w:ilvl="0"/>
    <w:lvlOverride w:ilvl="1"/>
    <w:lvlOverride w:ilvl="2">
      <w:startOverride w:val="3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A9"/>
    <w:rsid w:val="00005E3E"/>
    <w:rsid w:val="000953B9"/>
    <w:rsid w:val="000A1CC1"/>
    <w:rsid w:val="000D1BB5"/>
    <w:rsid w:val="00116B35"/>
    <w:rsid w:val="00202F5A"/>
    <w:rsid w:val="002C16D1"/>
    <w:rsid w:val="002E44A9"/>
    <w:rsid w:val="00305520"/>
    <w:rsid w:val="00363FB8"/>
    <w:rsid w:val="003C6170"/>
    <w:rsid w:val="00475572"/>
    <w:rsid w:val="004C0B04"/>
    <w:rsid w:val="0053739E"/>
    <w:rsid w:val="00561576"/>
    <w:rsid w:val="00564B5D"/>
    <w:rsid w:val="0062002B"/>
    <w:rsid w:val="007C69C0"/>
    <w:rsid w:val="0081334C"/>
    <w:rsid w:val="00832429"/>
    <w:rsid w:val="00860D16"/>
    <w:rsid w:val="008A54D8"/>
    <w:rsid w:val="00A43929"/>
    <w:rsid w:val="00A90042"/>
    <w:rsid w:val="00AB74DE"/>
    <w:rsid w:val="00BC7A10"/>
    <w:rsid w:val="00C06809"/>
    <w:rsid w:val="00C70090"/>
    <w:rsid w:val="00C70215"/>
    <w:rsid w:val="00D0088F"/>
    <w:rsid w:val="00D5456F"/>
    <w:rsid w:val="00D74739"/>
    <w:rsid w:val="00D9264A"/>
    <w:rsid w:val="00DA054F"/>
    <w:rsid w:val="00E40A90"/>
    <w:rsid w:val="00EB6260"/>
    <w:rsid w:val="00F32B88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48CD7-6E1A-4BDF-83FC-3DFF146E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20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74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7473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74739"/>
    <w:pPr>
      <w:keepNext/>
      <w:pBdr>
        <w:top w:val="thinThickSmallGap" w:sz="24" w:space="1" w:color="auto"/>
      </w:pBdr>
      <w:spacing w:after="0" w:line="360" w:lineRule="auto"/>
      <w:jc w:val="center"/>
      <w:outlineLvl w:val="2"/>
    </w:pPr>
    <w:rPr>
      <w:rFonts w:ascii="Times New Roman" w:eastAsia="Times New Roman" w:hAnsi="Times New Roman"/>
      <w:sz w:val="4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473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4739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4739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4739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4739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4739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4739"/>
    <w:rPr>
      <w:rFonts w:ascii="Arial" w:hAnsi="Arial" w:cs="Times New Roman"/>
      <w:b/>
      <w:sz w:val="20"/>
      <w:szCs w:val="20"/>
      <w:lang w:val="ru-RU" w:eastAsia="ru-RU"/>
    </w:rPr>
  </w:style>
  <w:style w:type="paragraph" w:customStyle="1" w:styleId="rvps358">
    <w:name w:val="rvps358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2E44A9"/>
    <w:rPr>
      <w:rFonts w:cs="Times New Roman"/>
    </w:rPr>
  </w:style>
  <w:style w:type="paragraph" w:customStyle="1" w:styleId="rvps359">
    <w:name w:val="rvps359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61">
    <w:name w:val="rvps361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62">
    <w:name w:val="rvps362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63">
    <w:name w:val="rvps363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64">
    <w:name w:val="rvps364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65">
    <w:name w:val="rvps365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66">
    <w:name w:val="rvps366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0">
    <w:name w:val="rvps370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1">
    <w:name w:val="rvps371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2">
    <w:name w:val="rvps372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3">
    <w:name w:val="rvps373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4">
    <w:name w:val="rvps374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5">
    <w:name w:val="rvps375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6">
    <w:name w:val="rvps376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8">
    <w:name w:val="rvps378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79">
    <w:name w:val="rvps379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0">
    <w:name w:val="rvps380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1">
    <w:name w:val="rvps381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2">
    <w:name w:val="rvps382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3">
    <w:name w:val="rvps383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4">
    <w:name w:val="rvps384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5">
    <w:name w:val="rvps385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6">
    <w:name w:val="rvps386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7">
    <w:name w:val="rvps387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8">
    <w:name w:val="rvps388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90">
    <w:name w:val="rvps390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91">
    <w:name w:val="rvps391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393">
    <w:name w:val="rvps393"/>
    <w:basedOn w:val="a"/>
    <w:uiPriority w:val="99"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rsid w:val="002E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D0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">
    <w:name w:val="rvps8"/>
    <w:basedOn w:val="a"/>
    <w:uiPriority w:val="99"/>
    <w:rsid w:val="00D0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9">
    <w:name w:val="rvps9"/>
    <w:basedOn w:val="a"/>
    <w:uiPriority w:val="99"/>
    <w:rsid w:val="00D0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C0B0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4C0B04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74739"/>
    <w:pPr>
      <w:spacing w:after="0" w:line="240" w:lineRule="auto"/>
    </w:pPr>
    <w:rPr>
      <w:rFonts w:ascii="Times New Roman" w:eastAsia="Times New Roman" w:hAnsi="Times New Roman"/>
      <w:sz w:val="36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74739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AB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3488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2019-02-11T13:02:00Z</cp:lastPrinted>
  <dcterms:created xsi:type="dcterms:W3CDTF">2019-02-19T08:57:00Z</dcterms:created>
  <dcterms:modified xsi:type="dcterms:W3CDTF">2019-02-19T08:57:00Z</dcterms:modified>
</cp:coreProperties>
</file>