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93" w:rsidRDefault="00947293" w:rsidP="009472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293" w:rsidRDefault="00947293" w:rsidP="00947293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реорганізацію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сільських рад шляхом приєднання до Івано-Франківської міської ради</w:t>
      </w:r>
    </w:p>
    <w:p w:rsidR="00947293" w:rsidRDefault="00947293" w:rsidP="009472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293" w:rsidRDefault="00947293" w:rsidP="009472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ст. 25, 59 Закону України «Про місцеве самоврядування в Україні», ч. 2 ст. 8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Закону України «Про добровільне об’єднання територіальних громад», 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 ч. 4 ст. 3 Розділу XV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 </w:t>
      </w:r>
      <w:r>
        <w:rPr>
          <w:rFonts w:ascii="Times New Roman" w:hAnsi="Times New Roman" w:cs="Times New Roman"/>
          <w:sz w:val="28"/>
          <w:szCs w:val="28"/>
        </w:rPr>
        <w:t>враховуючи рішення Івано-Франківської міської ради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Тисменицького району Івано-Франківської області до Івано-Франківської міської територіальної громади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№ 337-34 від 18.12.2019р., «</w:t>
      </w:r>
      <w:r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Тисменицького району Івано-Франківської області до Івано-Франківської міської територіальної громади» 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338-34  від 18.12.2019р., </w:t>
      </w:r>
      <w:r>
        <w:rPr>
          <w:rFonts w:ascii="Times New Roman" w:hAnsi="Times New Roman" w:cs="Times New Roman"/>
          <w:sz w:val="28"/>
          <w:szCs w:val="28"/>
        </w:rPr>
        <w:t>рішення Івано-Франківської міської ради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Підпечерівської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Тисменицького району Івано-Франківської області до Івано-Франківської міської територіальної громади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№337-34 від 18.12.2019р., рішення </w:t>
      </w:r>
      <w:proofErr w:type="spellStart"/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Березівської</w:t>
      </w:r>
      <w:proofErr w:type="spellEnd"/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«</w:t>
      </w:r>
      <w:r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Тисменицького району Івано-Франківської області до Івано-Франківської міської територіальної громади» № 1-1-34/2019 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>
        <w:rPr>
          <w:rStyle w:val="rvts1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17.12.2019р.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Колодіївської</w:t>
      </w:r>
      <w:proofErr w:type="spellEnd"/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«</w:t>
      </w:r>
      <w:r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Тисменицького району Івано-Франківської області до Івано-Франківської міської територіальної громади» № 841 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>
        <w:rPr>
          <w:rStyle w:val="rvts1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17.12.2019р.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Підпечерівської</w:t>
      </w:r>
      <w:proofErr w:type="spellEnd"/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«</w:t>
      </w:r>
      <w:r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Підпечерівської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Тисменицького району Івано-Франківської області до Івано-Франківської міської об’єднаної територіальної громади» </w:t>
      </w:r>
      <w:r>
        <w:rPr>
          <w:rFonts w:ascii="Times New Roman" w:hAnsi="Times New Roman" w:cs="Times New Roman"/>
          <w:sz w:val="28"/>
          <w:szCs w:val="28"/>
          <w:lang w:val="en-US"/>
        </w:rPr>
        <w:t>XXXI</w:t>
      </w:r>
      <w:r>
        <w:rPr>
          <w:rFonts w:ascii="Times New Roman" w:hAnsi="Times New Roman" w:cs="Times New Roman"/>
          <w:sz w:val="28"/>
          <w:szCs w:val="28"/>
        </w:rPr>
        <w:t xml:space="preserve"> сесії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</w:t>
      </w:r>
      <w:r>
        <w:rPr>
          <w:rStyle w:val="rvts1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16.12.2019р., </w:t>
      </w:r>
      <w:r>
        <w:rPr>
          <w:rFonts w:ascii="Times New Roman" w:hAnsi="Times New Roman" w:cs="Times New Roman"/>
          <w:sz w:val="28"/>
          <w:szCs w:val="28"/>
        </w:rPr>
        <w:t>міська рада</w:t>
      </w:r>
    </w:p>
    <w:p w:rsidR="00947293" w:rsidRDefault="00947293" w:rsidP="0094729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293" w:rsidRDefault="00947293" w:rsidP="0094729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ВИРІШИЛА:</w:t>
      </w:r>
    </w:p>
    <w:p w:rsidR="00947293" w:rsidRDefault="00947293" w:rsidP="0094729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293" w:rsidRDefault="00947293" w:rsidP="0094729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Реорганізувати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сільську раду Тисменицького району Івано-Франківської області (ЄДРПОУ </w:t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20562160</w:t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місцезнаходження: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вул.Шевченка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с. Березівка, Тисменицький район, Івано-Франківська область) шляхом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приєднання до Івано-Фр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анківської міської ради (ЄДРПОУ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33644700), місцезнаходження: вул. Грушевського, 21, м. Івано-Франківськ, Івано-Франківська область).</w:t>
      </w:r>
    </w:p>
    <w:p w:rsidR="00947293" w:rsidRDefault="00947293" w:rsidP="009472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Івано-Франківська міська рада є правонаступником всього майна, прав та обов’язків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ради.</w:t>
      </w:r>
    </w:p>
    <w:p w:rsidR="00947293" w:rsidRPr="008B4867" w:rsidRDefault="00947293" w:rsidP="00947293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Утворити Комісію з реорганізації </w:t>
      </w:r>
      <w:proofErr w:type="spellStart"/>
      <w:r w:rsidRPr="008B4867"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</w:t>
      </w:r>
      <w:r w:rsidRPr="008B4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складі: </w:t>
      </w:r>
    </w:p>
    <w:p w:rsidR="00947293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Голова комісії: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Вітенко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Микола Іванович – перший заступник міського голови з питань діяльності виконавчих органів міської ради (реєстраційний номер облікової картки платника податків ________; місце реєстрації: вул. __________________, м. Івано-Франківськ); </w:t>
      </w:r>
    </w:p>
    <w:p w:rsidR="00947293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Член комісії:</w:t>
      </w:r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Гордюк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Олександра Романівна – заступник начальника відділу бухгалтерського обліку і звітності Івано-Франківської міської ради (реєстраційний номер облікової картки платника податків ________; місце реєстрації: вул. ________, м. Івано-Франківськ);</w:t>
      </w:r>
    </w:p>
    <w:p w:rsidR="00947293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Член комісії: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Гриненько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 Іванович – директор Департаменту комунальних ресурсів Івано-Франківської міської ради (реєстраційний номер облікової картки платника податків ________; місце реєстрації: вул. ________, м. Івано-Франківськ);</w:t>
      </w:r>
    </w:p>
    <w:p w:rsidR="00947293" w:rsidRPr="000B4F55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Член комісії: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 Петрович</w:t>
      </w:r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виконуючий обов’язки старости у Березівському </w:t>
      </w:r>
      <w:proofErr w:type="spellStart"/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старостинському</w:t>
      </w:r>
      <w:proofErr w:type="spellEnd"/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окрузі (реєстраційний номер облікової картки платника податків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місце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реєстрації:</w:t>
      </w:r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>, м. Івано-Франківськ);</w:t>
      </w:r>
    </w:p>
    <w:p w:rsidR="00947293" w:rsidRPr="000B4F55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Член комісії: Федюк Леся Василівна - головний бухгалтер </w:t>
      </w:r>
      <w:proofErr w:type="spellStart"/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(реєстраційний номер облікової картки платника податків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місце реєстрації: вул.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>с.Березівка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Тисменицький район, Івано-Франківська область</w:t>
      </w:r>
      <w:r w:rsidRPr="000B4F5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47293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Зміни до персонального складу Комісії з реорганізації вносяться згідно розпорядження міського голови.</w:t>
      </w:r>
    </w:p>
    <w:p w:rsidR="00947293" w:rsidRDefault="00947293" w:rsidP="009472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Реорганізувати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сільську раду (ЄДРПОУ </w:t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20562148</w:t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місцезнаходження: вул.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Чорновола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1,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Тисменицький район, Івано-Франківська область) шляхом приєднання до Івано-Франківської міської ради (ЄДРПОУ 33644700), місцезнаходження: вул. Грушевського, 21, м. Івано-Франківськ, Івано-Франківська область).</w:t>
      </w:r>
    </w:p>
    <w:p w:rsidR="00947293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Івано-Франківська міська рада є правонаступником всього майна, прав та обов’язків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ради.</w:t>
      </w:r>
    </w:p>
    <w:p w:rsidR="00947293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 Утворити Комісію з реорганізації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у складі: </w:t>
      </w:r>
    </w:p>
    <w:p w:rsidR="00947293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Голова комісії: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Вітенко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Микола Іванович – перший заступник міського голови з питань діяльності виконавчих органів міської ради (реєстраційний номер облікової картки платника податків ________; місце реєстрації: вул. ________, м. Івано-Франківськ); </w:t>
      </w:r>
    </w:p>
    <w:p w:rsidR="00947293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Член комісії:</w:t>
      </w:r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Гордюк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Олександра Романівна – заступник начальника відділу бухгалтерського обліку і звітності Івано-Франківської міської ради (реєстраційний номер облікової картки платника податків ________; місце реєстрації: вул. ________, м. Івано-Франківськ);</w:t>
      </w:r>
    </w:p>
    <w:p w:rsidR="00947293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Член комісії: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Гриненько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 Іванович – директор Департаменту комунальних ресурсів Івано-Франківської міськ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(реєстраційний номер облікової картки платника податків ________; місце реєстрації: вул. ________);</w:t>
      </w:r>
    </w:p>
    <w:p w:rsidR="00947293" w:rsidRPr="009F5A62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комісії:</w:t>
      </w:r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437C">
        <w:rPr>
          <w:rFonts w:ascii="Times New Roman" w:hAnsi="Times New Roman"/>
          <w:sz w:val="28"/>
          <w:szCs w:val="28"/>
        </w:rPr>
        <w:t>Веркалець</w:t>
      </w:r>
      <w:proofErr w:type="spellEnd"/>
      <w:r w:rsidRPr="004F437C">
        <w:rPr>
          <w:rFonts w:ascii="Times New Roman" w:hAnsi="Times New Roman"/>
          <w:sz w:val="28"/>
          <w:szCs w:val="28"/>
        </w:rPr>
        <w:t xml:space="preserve"> Юрій Михайлович</w:t>
      </w:r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виконуючий обов’язки старости у </w:t>
      </w:r>
      <w:proofErr w:type="spellStart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Колодіївському</w:t>
      </w:r>
      <w:proofErr w:type="spellEnd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старостинському</w:t>
      </w:r>
      <w:proofErr w:type="spellEnd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окрузі (реєстраційний номер облікової картки платника податків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місце реєстрації: вул.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>с.Колодіївка</w:t>
      </w:r>
      <w:proofErr w:type="spellEnd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Тисменицький район, Івано-Франківська область</w:t>
      </w:r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47293" w:rsidRDefault="00947293" w:rsidP="009472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Зміни до персонального складу Комісії з реорганізації вносяться згідно розпорядження міського голови.</w:t>
      </w:r>
    </w:p>
    <w:p w:rsidR="00947293" w:rsidRDefault="00947293" w:rsidP="0094729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Реорганізувати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сільську раду Тисменицького району Івано-Франківської області (ЄДРПОУ </w:t>
      </w:r>
      <w:r w:rsidRPr="007F28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04356314</w:t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місцезнаходження: вул. Січових Стрільців, 2,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Підпечери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Тисменицький район, Івано-Франківська область) шляхом приєднання до Івано-Франківської міської ради (ЄДРПОУ  33644700), місцезнаходження: вул. Грушевського, 21, м. Івано-Франківськ, Івано-Франківська область). </w:t>
      </w:r>
    </w:p>
    <w:p w:rsidR="00947293" w:rsidRPr="00232851" w:rsidRDefault="00947293" w:rsidP="0094729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232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Івано-Франківська міська рада є правонаступником всього майна, прав та обов’язків </w:t>
      </w:r>
      <w:proofErr w:type="spellStart"/>
      <w:r w:rsidRPr="00232851"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Підпечерівської</w:t>
      </w:r>
      <w:proofErr w:type="spellEnd"/>
      <w:r w:rsidRPr="00232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ради.</w:t>
      </w:r>
    </w:p>
    <w:p w:rsidR="00947293" w:rsidRDefault="00947293" w:rsidP="009472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Утворити Комісію з реорганізації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складі: </w:t>
      </w:r>
    </w:p>
    <w:p w:rsidR="00947293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Голова комісії: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Вітенко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Микола Іванович – перший заступник міського голови з питань діяльності виконавчих органів міської ради (реєстраційний номер облікової картки платника податків ________; місце реєстрації: вул. ________, м. Івано-Франківськ);</w:t>
      </w:r>
    </w:p>
    <w:p w:rsidR="00947293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Член комісії:</w:t>
      </w:r>
      <w:r>
        <w:rPr>
          <w:rFonts w:ascii="san-serif" w:hAnsi="san-serif"/>
          <w:color w:val="30303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Гордюк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Олександра Романівна – заступник начальника відділу бухгалтерського обліку і звітності Івано-Франківської міської ради (реєстраційний номер облікової картки платника податків ________; місце реєстрації: вул. ________, м. Івано-Франківськ);</w:t>
      </w:r>
    </w:p>
    <w:p w:rsidR="00947293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Член комісії: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Гриненько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 Іванович – директор Департаменту комунальних ресурсів Івано-Франківської міської ради (реєстраційний номер облікової картки платника податків ________; місце реєстрації: вул. ________, м. Івано-Франківськ);</w:t>
      </w:r>
    </w:p>
    <w:p w:rsidR="00947293" w:rsidRPr="009F5A62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 комісії:</w:t>
      </w:r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37C">
        <w:rPr>
          <w:rFonts w:ascii="Times New Roman" w:hAnsi="Times New Roman"/>
          <w:sz w:val="28"/>
          <w:szCs w:val="28"/>
        </w:rPr>
        <w:t>Довженко Ярослава Дмитрівна</w:t>
      </w:r>
      <w:r w:rsidRPr="004F437C">
        <w:rPr>
          <w:rFonts w:ascii="Times New Roman" w:hAnsi="Times New Roman"/>
          <w:i/>
          <w:sz w:val="28"/>
          <w:szCs w:val="28"/>
        </w:rPr>
        <w:t xml:space="preserve"> </w:t>
      </w:r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виконуючий обов’язки старости у </w:t>
      </w:r>
      <w:proofErr w:type="spellStart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Підпечерівському</w:t>
      </w:r>
      <w:proofErr w:type="spellEnd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>старостинському</w:t>
      </w:r>
      <w:proofErr w:type="spellEnd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окрузі (реєстраційний номер облікової картки платника податків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місце реєстрації: вул.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>Підпечери</w:t>
      </w:r>
      <w:proofErr w:type="spellEnd"/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>, Тисменицьк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 район</w:t>
      </w:r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Івано-Франківська область</w:t>
      </w:r>
      <w:r w:rsidRPr="004F437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47293" w:rsidRDefault="00947293" w:rsidP="009472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Зміни до персонального складу Комісії з реорганізації вносяться згідно розпорядження міського голови.</w:t>
      </w:r>
    </w:p>
    <w:p w:rsidR="00947293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Покласти на Комісії з реорганізації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з перевіркою їх фактичної наявності та документального підтвердження станом на </w:t>
      </w:r>
      <w:r w:rsidRPr="00C42F12">
        <w:rPr>
          <w:rFonts w:ascii="Times New Roman" w:hAnsi="Times New Roman" w:cs="Times New Roman"/>
          <w:color w:val="000000" w:themeColor="text1"/>
          <w:sz w:val="28"/>
          <w:szCs w:val="28"/>
        </w:rPr>
        <w:t>31.12.2019 р.</w:t>
      </w:r>
    </w:p>
    <w:p w:rsidR="00947293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Затвердити План заходів з реорганізації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(додаток 1).</w:t>
      </w:r>
    </w:p>
    <w:p w:rsidR="00947293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Затвердити форму передавального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(додаток 2). </w:t>
      </w:r>
    </w:p>
    <w:p w:rsidR="00947293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Затвердити форму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приймання-передачі документів (додаток 3).</w:t>
      </w:r>
    </w:p>
    <w:p w:rsidR="00947293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Комісіям з реорганізації забезпечити інвентаризацію документів, що нагромадилися під час діяльності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у порядку, передбаченому законодавством та передати їх Івано-Франківській міській раді.</w:t>
      </w:r>
    </w:p>
    <w:p w:rsidR="00947293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Міському голові утворити комісію з приймання документів від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ради. Уповноважити голову комісії з приймання документів підписати акти приймання-передачі документів від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ради.</w:t>
      </w:r>
    </w:p>
    <w:p w:rsidR="00947293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Головам комісій з реорганізації забезпечити своєчасне здійснення заходів передбачених Планом заходів з реорганізації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Березівської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Колодіївської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Підпечерівської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ради.</w:t>
      </w:r>
    </w:p>
    <w:p w:rsidR="00947293" w:rsidRPr="00232851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232851">
        <w:rPr>
          <w:rFonts w:ascii="Times New Roman" w:hAnsi="Times New Roman" w:cs="Times New Roman"/>
          <w:sz w:val="28"/>
          <w:szCs w:val="28"/>
        </w:rPr>
        <w:t>Уповноважити міського голову звертатися до органів місцевого самоврядування, органів державної влади, в тому числі до Тисменицької районної ради, Тисменицької районної державної адміністрації, щодо  майнових питань, питань зміни власників юридичних осіб, що перебувають на території сіл, що приєдналися до Івано-Франківської міської ради, а також, у випадку необхідності створювати комісії, необхідні для реалізації зазначених повноважень</w:t>
      </w:r>
    </w:p>
    <w:p w:rsidR="00947293" w:rsidRPr="00232851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12.Контроль за виконанням цього рішення покласти на керуючого справами виконавчого комітету міської ради </w:t>
      </w:r>
      <w:proofErr w:type="spellStart"/>
      <w:r w:rsidRPr="00232851">
        <w:rPr>
          <w:rFonts w:ascii="Times New Roman" w:hAnsi="Times New Roman" w:cs="Times New Roman"/>
          <w:color w:val="000000" w:themeColor="text1"/>
          <w:sz w:val="28"/>
          <w:szCs w:val="28"/>
        </w:rPr>
        <w:t>І.Шевчука</w:t>
      </w:r>
      <w:proofErr w:type="spellEnd"/>
      <w:r w:rsidRPr="00232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7293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293" w:rsidRDefault="00947293" w:rsidP="00947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234" w:rsidRDefault="00947293" w:rsidP="00947293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Міський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Марцінків</w:t>
      </w:r>
      <w:proofErr w:type="spellEnd"/>
    </w:p>
    <w:sectPr w:rsidR="00C75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163B"/>
    <w:multiLevelType w:val="multilevel"/>
    <w:tmpl w:val="5F665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93"/>
    <w:rsid w:val="00947293"/>
    <w:rsid w:val="00C7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2EEA"/>
  <w15:chartTrackingRefBased/>
  <w15:docId w15:val="{8760D6CF-3B88-4B68-A1F0-054EB40D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93"/>
    <w:pPr>
      <w:ind w:left="720"/>
      <w:contextualSpacing/>
    </w:pPr>
  </w:style>
  <w:style w:type="character" w:customStyle="1" w:styleId="rvts10">
    <w:name w:val="rvts10"/>
    <w:basedOn w:val="a0"/>
    <w:rsid w:val="0094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6413</Words>
  <Characters>3656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2019-12-20T08:44:00Z</dcterms:created>
  <dcterms:modified xsi:type="dcterms:W3CDTF">2019-12-20T08:46:00Z</dcterms:modified>
</cp:coreProperties>
</file>