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65716" w14:textId="7DE7CDBC" w:rsidR="007C2FC4" w:rsidRPr="00775167" w:rsidRDefault="007C2FC4" w:rsidP="00775167">
      <w:pPr>
        <w:spacing w:after="200" w:line="276" w:lineRule="auto"/>
        <w:ind w:left="4956" w:firstLine="708"/>
        <w:rPr>
          <w:sz w:val="28"/>
          <w:szCs w:val="28"/>
        </w:rPr>
      </w:pPr>
      <w:r w:rsidRPr="00775167">
        <w:rPr>
          <w:sz w:val="28"/>
          <w:szCs w:val="28"/>
        </w:rPr>
        <w:t>"Затверджено"</w:t>
      </w:r>
    </w:p>
    <w:p w14:paraId="6F57C2DA" w14:textId="77777777" w:rsidR="007C2FC4" w:rsidRPr="00775167" w:rsidRDefault="007C2FC4" w:rsidP="00775167">
      <w:pPr>
        <w:ind w:left="5664"/>
        <w:rPr>
          <w:sz w:val="28"/>
          <w:szCs w:val="28"/>
        </w:rPr>
      </w:pPr>
      <w:r w:rsidRPr="00775167">
        <w:rPr>
          <w:sz w:val="28"/>
          <w:szCs w:val="28"/>
        </w:rPr>
        <w:t>___сесією міської ради</w:t>
      </w:r>
    </w:p>
    <w:p w14:paraId="14DB1990" w14:textId="0D4F8B37" w:rsidR="007C2FC4" w:rsidRPr="00775167" w:rsidRDefault="007C2FC4" w:rsidP="00775167">
      <w:pPr>
        <w:pStyle w:val="2"/>
        <w:spacing w:before="0" w:after="0"/>
        <w:ind w:left="4956" w:firstLine="708"/>
        <w:rPr>
          <w:rFonts w:ascii="Times New Roman" w:hAnsi="Times New Roman" w:cs="Times New Roman"/>
          <w:b w:val="0"/>
          <w:i w:val="0"/>
        </w:rPr>
      </w:pPr>
      <w:r w:rsidRPr="00775167">
        <w:rPr>
          <w:rFonts w:ascii="Times New Roman" w:hAnsi="Times New Roman" w:cs="Times New Roman"/>
          <w:b w:val="0"/>
          <w:i w:val="0"/>
        </w:rPr>
        <w:t xml:space="preserve">від </w:t>
      </w:r>
      <w:r w:rsidR="00D56469" w:rsidRPr="00775167">
        <w:rPr>
          <w:rFonts w:ascii="Times New Roman" w:hAnsi="Times New Roman" w:cs="Times New Roman"/>
          <w:b w:val="0"/>
          <w:i w:val="0"/>
        </w:rPr>
        <w:t>29.04.</w:t>
      </w:r>
      <w:r w:rsidR="001412A3" w:rsidRPr="00775167">
        <w:rPr>
          <w:rFonts w:ascii="Times New Roman" w:hAnsi="Times New Roman" w:cs="Times New Roman"/>
          <w:b w:val="0"/>
          <w:i w:val="0"/>
        </w:rPr>
        <w:t>2021</w:t>
      </w:r>
      <w:r w:rsidRPr="00775167">
        <w:rPr>
          <w:rFonts w:ascii="Times New Roman" w:hAnsi="Times New Roman" w:cs="Times New Roman"/>
          <w:b w:val="0"/>
          <w:i w:val="0"/>
        </w:rPr>
        <w:t>р. №_______</w:t>
      </w:r>
    </w:p>
    <w:p w14:paraId="3470603C" w14:textId="77777777" w:rsidR="007C2FC4" w:rsidRPr="00775167" w:rsidRDefault="007C2FC4" w:rsidP="00775167">
      <w:pPr>
        <w:ind w:left="5664"/>
        <w:rPr>
          <w:sz w:val="28"/>
          <w:szCs w:val="28"/>
        </w:rPr>
      </w:pPr>
      <w:r w:rsidRPr="00775167">
        <w:rPr>
          <w:sz w:val="28"/>
          <w:szCs w:val="28"/>
        </w:rPr>
        <w:tab/>
      </w:r>
      <w:r w:rsidRPr="00775167">
        <w:rPr>
          <w:sz w:val="28"/>
          <w:szCs w:val="28"/>
        </w:rPr>
        <w:tab/>
      </w:r>
      <w:r w:rsidRPr="00775167">
        <w:rPr>
          <w:sz w:val="28"/>
          <w:szCs w:val="28"/>
        </w:rPr>
        <w:tab/>
        <w:t xml:space="preserve">     </w:t>
      </w:r>
    </w:p>
    <w:p w14:paraId="5628BD1B" w14:textId="77777777" w:rsidR="007C2FC4" w:rsidRPr="00775167" w:rsidRDefault="007C2FC4" w:rsidP="00775167">
      <w:pPr>
        <w:rPr>
          <w:sz w:val="28"/>
          <w:szCs w:val="28"/>
        </w:rPr>
      </w:pPr>
    </w:p>
    <w:p w14:paraId="73EB9071" w14:textId="77777777" w:rsidR="007C2FC4" w:rsidRPr="00775167" w:rsidRDefault="007C2FC4" w:rsidP="00775167">
      <w:pPr>
        <w:jc w:val="center"/>
        <w:rPr>
          <w:b/>
          <w:szCs w:val="28"/>
        </w:rPr>
      </w:pPr>
    </w:p>
    <w:p w14:paraId="2F1144E0" w14:textId="60340BF7" w:rsidR="007C2FC4" w:rsidRPr="00775167" w:rsidRDefault="007C2FC4" w:rsidP="00775167">
      <w:pPr>
        <w:jc w:val="center"/>
        <w:rPr>
          <w:b/>
          <w:sz w:val="28"/>
          <w:szCs w:val="28"/>
        </w:rPr>
      </w:pPr>
      <w:r w:rsidRPr="00775167">
        <w:rPr>
          <w:b/>
          <w:sz w:val="28"/>
          <w:szCs w:val="28"/>
        </w:rPr>
        <w:t>Івано-Франківськ</w:t>
      </w:r>
      <w:r w:rsidR="003614A6" w:rsidRPr="00775167">
        <w:rPr>
          <w:b/>
          <w:sz w:val="28"/>
          <w:szCs w:val="28"/>
        </w:rPr>
        <w:t>а</w:t>
      </w:r>
      <w:r w:rsidRPr="00775167">
        <w:rPr>
          <w:b/>
          <w:sz w:val="28"/>
          <w:szCs w:val="28"/>
        </w:rPr>
        <w:t xml:space="preserve"> міськ</w:t>
      </w:r>
      <w:r w:rsidR="003614A6" w:rsidRPr="00775167">
        <w:rPr>
          <w:b/>
          <w:sz w:val="28"/>
          <w:szCs w:val="28"/>
        </w:rPr>
        <w:t>а</w:t>
      </w:r>
      <w:r w:rsidRPr="00775167">
        <w:rPr>
          <w:b/>
          <w:sz w:val="28"/>
          <w:szCs w:val="28"/>
        </w:rPr>
        <w:t xml:space="preserve"> рад</w:t>
      </w:r>
      <w:r w:rsidR="003614A6" w:rsidRPr="00775167">
        <w:rPr>
          <w:b/>
          <w:sz w:val="28"/>
          <w:szCs w:val="28"/>
        </w:rPr>
        <w:t>а</w:t>
      </w:r>
    </w:p>
    <w:p w14:paraId="448C08BC" w14:textId="77777777" w:rsidR="007C2FC4" w:rsidRPr="00775167" w:rsidRDefault="007C2FC4" w:rsidP="00775167">
      <w:pPr>
        <w:jc w:val="center"/>
        <w:rPr>
          <w:b/>
          <w:sz w:val="28"/>
          <w:szCs w:val="28"/>
        </w:rPr>
      </w:pPr>
    </w:p>
    <w:p w14:paraId="4B37F973" w14:textId="0A6D7CDC" w:rsidR="007C2FC4" w:rsidRPr="00775167" w:rsidRDefault="003614A6" w:rsidP="00775167">
      <w:pPr>
        <w:jc w:val="center"/>
        <w:rPr>
          <w:b/>
          <w:sz w:val="28"/>
          <w:szCs w:val="28"/>
        </w:rPr>
      </w:pPr>
      <w:r w:rsidRPr="00775167">
        <w:rPr>
          <w:b/>
          <w:sz w:val="28"/>
          <w:szCs w:val="28"/>
        </w:rPr>
        <w:t>Департамент економічного розвитку, екології та енергозбереження</w:t>
      </w:r>
    </w:p>
    <w:p w14:paraId="3D6992DC" w14:textId="77777777" w:rsidR="007C2FC4" w:rsidRPr="00775167" w:rsidRDefault="007C2FC4" w:rsidP="00775167">
      <w:pPr>
        <w:jc w:val="center"/>
        <w:rPr>
          <w:b/>
          <w:i/>
          <w:szCs w:val="28"/>
        </w:rPr>
      </w:pPr>
    </w:p>
    <w:p w14:paraId="1633D2D9" w14:textId="77777777" w:rsidR="007C2FC4" w:rsidRPr="00775167" w:rsidRDefault="007C2FC4" w:rsidP="00775167">
      <w:pPr>
        <w:jc w:val="center"/>
        <w:rPr>
          <w:i/>
          <w:szCs w:val="28"/>
        </w:rPr>
      </w:pPr>
    </w:p>
    <w:p w14:paraId="5D2C88E6" w14:textId="77777777" w:rsidR="007C2FC4" w:rsidRPr="00775167" w:rsidRDefault="007C2FC4" w:rsidP="00775167">
      <w:pPr>
        <w:jc w:val="center"/>
        <w:rPr>
          <w:szCs w:val="28"/>
        </w:rPr>
      </w:pPr>
    </w:p>
    <w:p w14:paraId="108CD6FE" w14:textId="77777777" w:rsidR="007C2FC4" w:rsidRPr="00775167" w:rsidRDefault="007C2FC4" w:rsidP="00775167">
      <w:pPr>
        <w:jc w:val="center"/>
        <w:rPr>
          <w:szCs w:val="28"/>
        </w:rPr>
      </w:pPr>
    </w:p>
    <w:p w14:paraId="06209649" w14:textId="77777777" w:rsidR="007C2FC4" w:rsidRPr="00775167" w:rsidRDefault="007C2FC4" w:rsidP="00775167">
      <w:pPr>
        <w:jc w:val="center"/>
        <w:rPr>
          <w:i/>
          <w:szCs w:val="28"/>
        </w:rPr>
      </w:pPr>
    </w:p>
    <w:p w14:paraId="2B3210FD" w14:textId="77777777" w:rsidR="007C2FC4" w:rsidRPr="00775167" w:rsidRDefault="007C2FC4" w:rsidP="00775167">
      <w:pPr>
        <w:jc w:val="center"/>
        <w:rPr>
          <w:i/>
          <w:szCs w:val="28"/>
        </w:rPr>
      </w:pPr>
    </w:p>
    <w:p w14:paraId="3AC282AB" w14:textId="77777777" w:rsidR="007C2FC4" w:rsidRPr="00775167" w:rsidRDefault="007C2FC4" w:rsidP="00775167">
      <w:pPr>
        <w:jc w:val="center"/>
        <w:rPr>
          <w:b/>
          <w:szCs w:val="28"/>
        </w:rPr>
      </w:pPr>
    </w:p>
    <w:p w14:paraId="531B9BE8" w14:textId="77777777" w:rsidR="007C2FC4" w:rsidRPr="00775167" w:rsidRDefault="007C2FC4" w:rsidP="00775167">
      <w:pPr>
        <w:jc w:val="center"/>
        <w:rPr>
          <w:b/>
          <w:sz w:val="40"/>
          <w:szCs w:val="40"/>
        </w:rPr>
      </w:pPr>
      <w:r w:rsidRPr="00775167">
        <w:rPr>
          <w:b/>
          <w:sz w:val="40"/>
          <w:szCs w:val="40"/>
        </w:rPr>
        <w:t>П Р О Г Р А М А</w:t>
      </w:r>
    </w:p>
    <w:p w14:paraId="6538FF8D" w14:textId="77777777" w:rsidR="007C2FC4" w:rsidRPr="00775167" w:rsidRDefault="007C2FC4" w:rsidP="00775167">
      <w:pPr>
        <w:jc w:val="center"/>
        <w:rPr>
          <w:b/>
          <w:sz w:val="40"/>
          <w:szCs w:val="40"/>
        </w:rPr>
      </w:pPr>
      <w:r w:rsidRPr="00775167">
        <w:rPr>
          <w:b/>
          <w:sz w:val="40"/>
          <w:szCs w:val="40"/>
        </w:rPr>
        <w:t xml:space="preserve">економічного і соціального розвитку </w:t>
      </w:r>
    </w:p>
    <w:p w14:paraId="73A254B9" w14:textId="77777777" w:rsidR="00D10840" w:rsidRPr="00775167" w:rsidRDefault="007C2FC4" w:rsidP="00775167">
      <w:pPr>
        <w:jc w:val="center"/>
        <w:rPr>
          <w:b/>
          <w:sz w:val="40"/>
          <w:szCs w:val="40"/>
        </w:rPr>
      </w:pPr>
      <w:r w:rsidRPr="00775167">
        <w:rPr>
          <w:b/>
          <w:sz w:val="40"/>
          <w:szCs w:val="40"/>
        </w:rPr>
        <w:t xml:space="preserve">Івано-Франківської  міської територіальної </w:t>
      </w:r>
    </w:p>
    <w:p w14:paraId="56B0B01E" w14:textId="2357A003" w:rsidR="007C2FC4" w:rsidRPr="00775167" w:rsidRDefault="007C2FC4" w:rsidP="00775167">
      <w:pPr>
        <w:jc w:val="center"/>
        <w:rPr>
          <w:b/>
          <w:sz w:val="32"/>
          <w:szCs w:val="32"/>
        </w:rPr>
      </w:pPr>
      <w:r w:rsidRPr="00775167">
        <w:rPr>
          <w:b/>
          <w:sz w:val="40"/>
          <w:szCs w:val="40"/>
        </w:rPr>
        <w:t>громади на 2021-2023 роки</w:t>
      </w:r>
    </w:p>
    <w:p w14:paraId="53615E51" w14:textId="77777777" w:rsidR="007C2FC4" w:rsidRPr="00775167" w:rsidRDefault="007C2FC4" w:rsidP="00775167">
      <w:pPr>
        <w:jc w:val="both"/>
        <w:rPr>
          <w:b/>
          <w:sz w:val="32"/>
          <w:szCs w:val="32"/>
        </w:rPr>
      </w:pPr>
    </w:p>
    <w:p w14:paraId="596C2716" w14:textId="77777777" w:rsidR="007C2FC4" w:rsidRPr="00775167" w:rsidRDefault="007C2FC4" w:rsidP="00775167">
      <w:pPr>
        <w:jc w:val="both"/>
        <w:rPr>
          <w:b/>
          <w:sz w:val="32"/>
          <w:szCs w:val="32"/>
        </w:rPr>
      </w:pPr>
    </w:p>
    <w:p w14:paraId="252452C8" w14:textId="77777777" w:rsidR="007C2FC4" w:rsidRPr="00775167" w:rsidRDefault="007C2FC4" w:rsidP="00775167">
      <w:pPr>
        <w:jc w:val="both"/>
        <w:rPr>
          <w:b/>
          <w:sz w:val="32"/>
          <w:szCs w:val="32"/>
        </w:rPr>
      </w:pPr>
    </w:p>
    <w:p w14:paraId="7D8889AF" w14:textId="77777777" w:rsidR="007C2FC4" w:rsidRPr="00775167" w:rsidRDefault="007C2FC4" w:rsidP="00775167">
      <w:pPr>
        <w:jc w:val="both"/>
        <w:rPr>
          <w:b/>
          <w:sz w:val="32"/>
          <w:szCs w:val="32"/>
        </w:rPr>
      </w:pPr>
    </w:p>
    <w:tbl>
      <w:tblPr>
        <w:tblW w:w="0" w:type="auto"/>
        <w:tblLook w:val="04A0" w:firstRow="1" w:lastRow="0" w:firstColumn="1" w:lastColumn="0" w:noHBand="0" w:noVBand="1"/>
      </w:tblPr>
      <w:tblGrid>
        <w:gridCol w:w="3790"/>
        <w:gridCol w:w="2869"/>
        <w:gridCol w:w="2411"/>
      </w:tblGrid>
      <w:tr w:rsidR="007C2FC4" w:rsidRPr="00775167" w14:paraId="7A633B27" w14:textId="77777777" w:rsidTr="00EF2C8E">
        <w:tc>
          <w:tcPr>
            <w:tcW w:w="3936" w:type="dxa"/>
          </w:tcPr>
          <w:p w14:paraId="7A170644" w14:textId="038BE53D" w:rsidR="007C2FC4" w:rsidRPr="00775167" w:rsidRDefault="003614A6" w:rsidP="00775167">
            <w:pPr>
              <w:rPr>
                <w:b/>
                <w:sz w:val="28"/>
                <w:szCs w:val="28"/>
              </w:rPr>
            </w:pPr>
            <w:r w:rsidRPr="00775167">
              <w:rPr>
                <w:sz w:val="28"/>
                <w:szCs w:val="28"/>
              </w:rPr>
              <w:t>Директор департаменту економічного розвитку, екології та енергозбереження</w:t>
            </w:r>
            <w:r w:rsidR="007C2FC4" w:rsidRPr="00775167">
              <w:rPr>
                <w:sz w:val="28"/>
                <w:szCs w:val="28"/>
              </w:rPr>
              <w:tab/>
            </w:r>
            <w:r w:rsidR="007C2FC4" w:rsidRPr="00775167">
              <w:rPr>
                <w:sz w:val="28"/>
                <w:szCs w:val="28"/>
              </w:rPr>
              <w:tab/>
            </w:r>
          </w:p>
        </w:tc>
        <w:tc>
          <w:tcPr>
            <w:tcW w:w="2976" w:type="dxa"/>
          </w:tcPr>
          <w:p w14:paraId="13CE2014" w14:textId="77777777" w:rsidR="003614A6" w:rsidRPr="00775167" w:rsidRDefault="003614A6" w:rsidP="00775167">
            <w:pPr>
              <w:jc w:val="center"/>
              <w:rPr>
                <w:sz w:val="28"/>
                <w:szCs w:val="28"/>
                <w:u w:val="single"/>
              </w:rPr>
            </w:pPr>
          </w:p>
          <w:p w14:paraId="5FF0C6FC" w14:textId="77777777" w:rsidR="003614A6" w:rsidRPr="00775167" w:rsidRDefault="003614A6" w:rsidP="00775167">
            <w:pPr>
              <w:jc w:val="center"/>
              <w:rPr>
                <w:sz w:val="28"/>
                <w:szCs w:val="28"/>
                <w:u w:val="single"/>
              </w:rPr>
            </w:pPr>
          </w:p>
          <w:p w14:paraId="60585D1B" w14:textId="65B15AAF" w:rsidR="007C2FC4" w:rsidRPr="00775167" w:rsidRDefault="003614A6" w:rsidP="00775167">
            <w:pPr>
              <w:jc w:val="center"/>
              <w:rPr>
                <w:sz w:val="28"/>
                <w:szCs w:val="28"/>
                <w:u w:val="single"/>
              </w:rPr>
            </w:pPr>
            <w:r w:rsidRPr="00775167">
              <w:rPr>
                <w:sz w:val="28"/>
                <w:szCs w:val="28"/>
                <w:u w:val="single"/>
              </w:rPr>
              <w:t>Криворучко С.М.</w:t>
            </w:r>
          </w:p>
        </w:tc>
        <w:tc>
          <w:tcPr>
            <w:tcW w:w="2437" w:type="dxa"/>
          </w:tcPr>
          <w:p w14:paraId="537B7ECE" w14:textId="77777777" w:rsidR="003614A6" w:rsidRPr="00775167" w:rsidRDefault="003614A6" w:rsidP="00775167">
            <w:pPr>
              <w:jc w:val="both"/>
              <w:rPr>
                <w:b/>
                <w:sz w:val="28"/>
                <w:szCs w:val="28"/>
              </w:rPr>
            </w:pPr>
          </w:p>
          <w:p w14:paraId="30C4CAFD" w14:textId="77777777" w:rsidR="003614A6" w:rsidRPr="00775167" w:rsidRDefault="003614A6" w:rsidP="00775167">
            <w:pPr>
              <w:jc w:val="both"/>
              <w:rPr>
                <w:b/>
                <w:sz w:val="28"/>
                <w:szCs w:val="28"/>
              </w:rPr>
            </w:pPr>
          </w:p>
          <w:p w14:paraId="38F8BF22" w14:textId="43BC7AEE" w:rsidR="007C2FC4" w:rsidRPr="00775167" w:rsidRDefault="007C2FC4" w:rsidP="00775167">
            <w:pPr>
              <w:jc w:val="both"/>
              <w:rPr>
                <w:b/>
                <w:sz w:val="28"/>
                <w:szCs w:val="28"/>
              </w:rPr>
            </w:pPr>
            <w:r w:rsidRPr="00775167">
              <w:rPr>
                <w:b/>
                <w:sz w:val="28"/>
                <w:szCs w:val="28"/>
              </w:rPr>
              <w:t>____________</w:t>
            </w:r>
          </w:p>
          <w:p w14:paraId="39C94B87" w14:textId="77777777" w:rsidR="007C2FC4" w:rsidRPr="00775167" w:rsidRDefault="007C2FC4" w:rsidP="00775167">
            <w:pPr>
              <w:jc w:val="both"/>
              <w:rPr>
                <w:b/>
                <w:sz w:val="22"/>
                <w:szCs w:val="22"/>
              </w:rPr>
            </w:pPr>
            <w:r w:rsidRPr="00775167">
              <w:rPr>
                <w:sz w:val="28"/>
                <w:szCs w:val="28"/>
              </w:rPr>
              <w:t xml:space="preserve">           </w:t>
            </w:r>
            <w:r w:rsidRPr="00775167">
              <w:rPr>
                <w:sz w:val="22"/>
                <w:szCs w:val="22"/>
              </w:rPr>
              <w:t>(підпис)</w:t>
            </w:r>
          </w:p>
        </w:tc>
      </w:tr>
    </w:tbl>
    <w:p w14:paraId="4BE14173" w14:textId="77777777" w:rsidR="007C2FC4" w:rsidRPr="00775167" w:rsidRDefault="007C2FC4" w:rsidP="00775167">
      <w:pPr>
        <w:jc w:val="both"/>
        <w:rPr>
          <w:b/>
          <w:sz w:val="32"/>
          <w:szCs w:val="32"/>
        </w:rPr>
      </w:pPr>
    </w:p>
    <w:p w14:paraId="1B98C367" w14:textId="77777777" w:rsidR="007C2FC4" w:rsidRPr="00775167" w:rsidRDefault="007C2FC4" w:rsidP="00775167">
      <w:pPr>
        <w:jc w:val="center"/>
      </w:pPr>
    </w:p>
    <w:p w14:paraId="4E8D0C1A" w14:textId="77777777" w:rsidR="007C2FC4" w:rsidRPr="00775167" w:rsidRDefault="007C2FC4" w:rsidP="00775167">
      <w:pPr>
        <w:rPr>
          <w:sz w:val="28"/>
          <w:szCs w:val="28"/>
        </w:rPr>
      </w:pPr>
      <w:r w:rsidRPr="00775167">
        <w:rPr>
          <w:sz w:val="28"/>
          <w:szCs w:val="28"/>
        </w:rPr>
        <w:t>ПОГОДЖЕНО:</w:t>
      </w:r>
    </w:p>
    <w:p w14:paraId="14161871" w14:textId="77777777" w:rsidR="007C2FC4" w:rsidRPr="00775167" w:rsidRDefault="007C2FC4" w:rsidP="00775167"/>
    <w:tbl>
      <w:tblPr>
        <w:tblW w:w="0" w:type="auto"/>
        <w:tblLook w:val="04A0" w:firstRow="1" w:lastRow="0" w:firstColumn="1" w:lastColumn="0" w:noHBand="0" w:noVBand="1"/>
      </w:tblPr>
      <w:tblGrid>
        <w:gridCol w:w="3789"/>
        <w:gridCol w:w="2870"/>
        <w:gridCol w:w="2411"/>
      </w:tblGrid>
      <w:tr w:rsidR="007C2FC4" w:rsidRPr="00775167" w14:paraId="074CE538" w14:textId="77777777" w:rsidTr="00EF2C8E">
        <w:tc>
          <w:tcPr>
            <w:tcW w:w="3936" w:type="dxa"/>
          </w:tcPr>
          <w:p w14:paraId="2EB4561B" w14:textId="216FDDC3" w:rsidR="007C2FC4" w:rsidRPr="00775167" w:rsidRDefault="00A67EDA" w:rsidP="00775167">
            <w:pPr>
              <w:rPr>
                <w:b/>
                <w:sz w:val="28"/>
                <w:szCs w:val="28"/>
              </w:rPr>
            </w:pPr>
            <w:r w:rsidRPr="00775167">
              <w:rPr>
                <w:sz w:val="28"/>
                <w:szCs w:val="28"/>
              </w:rPr>
              <w:t>Н</w:t>
            </w:r>
            <w:r w:rsidR="007C2FC4" w:rsidRPr="00775167">
              <w:rPr>
                <w:sz w:val="28"/>
                <w:szCs w:val="28"/>
              </w:rPr>
              <w:t>ачальник фінансового управління</w:t>
            </w:r>
            <w:r w:rsidR="007C2FC4" w:rsidRPr="00775167">
              <w:rPr>
                <w:sz w:val="28"/>
                <w:szCs w:val="28"/>
              </w:rPr>
              <w:tab/>
            </w:r>
          </w:p>
        </w:tc>
        <w:tc>
          <w:tcPr>
            <w:tcW w:w="2976" w:type="dxa"/>
          </w:tcPr>
          <w:p w14:paraId="57582658" w14:textId="1AC9BEEF" w:rsidR="007C2FC4" w:rsidRPr="00775167" w:rsidRDefault="00A67EDA" w:rsidP="00775167">
            <w:pPr>
              <w:jc w:val="center"/>
              <w:rPr>
                <w:sz w:val="28"/>
                <w:szCs w:val="28"/>
                <w:u w:val="single"/>
              </w:rPr>
            </w:pPr>
            <w:r w:rsidRPr="00775167">
              <w:rPr>
                <w:sz w:val="28"/>
                <w:szCs w:val="28"/>
                <w:u w:val="single"/>
              </w:rPr>
              <w:t>Яцків Г.М.</w:t>
            </w:r>
          </w:p>
        </w:tc>
        <w:tc>
          <w:tcPr>
            <w:tcW w:w="2437" w:type="dxa"/>
          </w:tcPr>
          <w:p w14:paraId="6BC3E452" w14:textId="77777777" w:rsidR="007C2FC4" w:rsidRPr="00775167" w:rsidRDefault="007C2FC4" w:rsidP="00775167">
            <w:pPr>
              <w:jc w:val="both"/>
              <w:rPr>
                <w:b/>
                <w:sz w:val="28"/>
                <w:szCs w:val="28"/>
              </w:rPr>
            </w:pPr>
            <w:r w:rsidRPr="00775167">
              <w:rPr>
                <w:b/>
                <w:sz w:val="28"/>
                <w:szCs w:val="28"/>
              </w:rPr>
              <w:t>____________</w:t>
            </w:r>
          </w:p>
          <w:p w14:paraId="551AFC46" w14:textId="77777777" w:rsidR="007C2FC4" w:rsidRPr="00775167" w:rsidRDefault="007C2FC4" w:rsidP="00775167">
            <w:pPr>
              <w:jc w:val="both"/>
              <w:rPr>
                <w:b/>
                <w:sz w:val="22"/>
                <w:szCs w:val="22"/>
              </w:rPr>
            </w:pPr>
            <w:r w:rsidRPr="00775167">
              <w:rPr>
                <w:sz w:val="28"/>
                <w:szCs w:val="28"/>
              </w:rPr>
              <w:t xml:space="preserve">           </w:t>
            </w:r>
            <w:r w:rsidRPr="00775167">
              <w:rPr>
                <w:sz w:val="22"/>
                <w:szCs w:val="22"/>
              </w:rPr>
              <w:t>(підпис)</w:t>
            </w:r>
          </w:p>
        </w:tc>
      </w:tr>
    </w:tbl>
    <w:p w14:paraId="2C025C61" w14:textId="77777777" w:rsidR="007C2FC4" w:rsidRPr="00775167" w:rsidRDefault="007C2FC4" w:rsidP="00775167"/>
    <w:p w14:paraId="719EB034" w14:textId="77777777" w:rsidR="007C2FC4" w:rsidRPr="00775167" w:rsidRDefault="007C2FC4" w:rsidP="00775167"/>
    <w:p w14:paraId="6FDAB938" w14:textId="77777777" w:rsidR="007C2FC4" w:rsidRPr="00775167" w:rsidRDefault="007C2FC4" w:rsidP="00775167"/>
    <w:tbl>
      <w:tblPr>
        <w:tblW w:w="0" w:type="auto"/>
        <w:tblLook w:val="04A0" w:firstRow="1" w:lastRow="0" w:firstColumn="1" w:lastColumn="0" w:noHBand="0" w:noVBand="1"/>
      </w:tblPr>
      <w:tblGrid>
        <w:gridCol w:w="3781"/>
        <w:gridCol w:w="2878"/>
        <w:gridCol w:w="2411"/>
      </w:tblGrid>
      <w:tr w:rsidR="007C2FC4" w:rsidRPr="00775167" w14:paraId="4D28003E" w14:textId="77777777" w:rsidTr="00EF2C8E">
        <w:tc>
          <w:tcPr>
            <w:tcW w:w="3936" w:type="dxa"/>
          </w:tcPr>
          <w:p w14:paraId="35007CC6" w14:textId="77777777" w:rsidR="007C2FC4" w:rsidRPr="00775167" w:rsidRDefault="007C2FC4" w:rsidP="00775167">
            <w:pPr>
              <w:rPr>
                <w:b/>
                <w:sz w:val="28"/>
                <w:szCs w:val="28"/>
              </w:rPr>
            </w:pPr>
            <w:r w:rsidRPr="00775167">
              <w:rPr>
                <w:sz w:val="28"/>
                <w:szCs w:val="28"/>
              </w:rPr>
              <w:t>Директор  департаменту правової політики</w:t>
            </w:r>
          </w:p>
        </w:tc>
        <w:tc>
          <w:tcPr>
            <w:tcW w:w="2976" w:type="dxa"/>
          </w:tcPr>
          <w:p w14:paraId="6EBF9344" w14:textId="77777777" w:rsidR="007C2FC4" w:rsidRPr="00775167" w:rsidRDefault="007C2FC4" w:rsidP="00775167">
            <w:pPr>
              <w:jc w:val="center"/>
              <w:rPr>
                <w:sz w:val="28"/>
                <w:szCs w:val="28"/>
                <w:u w:val="single"/>
              </w:rPr>
            </w:pPr>
            <w:proofErr w:type="spellStart"/>
            <w:r w:rsidRPr="00775167">
              <w:rPr>
                <w:sz w:val="28"/>
                <w:szCs w:val="28"/>
                <w:u w:val="single"/>
              </w:rPr>
              <w:t>Кедик</w:t>
            </w:r>
            <w:proofErr w:type="spellEnd"/>
            <w:r w:rsidRPr="00775167">
              <w:rPr>
                <w:sz w:val="28"/>
                <w:szCs w:val="28"/>
                <w:u w:val="single"/>
              </w:rPr>
              <w:t xml:space="preserve"> Н.С.</w:t>
            </w:r>
          </w:p>
        </w:tc>
        <w:tc>
          <w:tcPr>
            <w:tcW w:w="2437" w:type="dxa"/>
          </w:tcPr>
          <w:p w14:paraId="468181A7" w14:textId="77777777" w:rsidR="007C2FC4" w:rsidRPr="00775167" w:rsidRDefault="007C2FC4" w:rsidP="00775167">
            <w:pPr>
              <w:jc w:val="both"/>
              <w:rPr>
                <w:b/>
                <w:sz w:val="28"/>
                <w:szCs w:val="28"/>
              </w:rPr>
            </w:pPr>
            <w:r w:rsidRPr="00775167">
              <w:rPr>
                <w:b/>
                <w:sz w:val="28"/>
                <w:szCs w:val="28"/>
              </w:rPr>
              <w:t>____________</w:t>
            </w:r>
          </w:p>
          <w:p w14:paraId="7157B783" w14:textId="77777777" w:rsidR="007C2FC4" w:rsidRPr="00775167" w:rsidRDefault="007C2FC4" w:rsidP="00775167">
            <w:pPr>
              <w:jc w:val="both"/>
              <w:rPr>
                <w:b/>
                <w:sz w:val="22"/>
                <w:szCs w:val="22"/>
              </w:rPr>
            </w:pPr>
            <w:r w:rsidRPr="00775167">
              <w:rPr>
                <w:sz w:val="28"/>
                <w:szCs w:val="28"/>
              </w:rPr>
              <w:t xml:space="preserve">           </w:t>
            </w:r>
            <w:r w:rsidRPr="00775167">
              <w:rPr>
                <w:sz w:val="22"/>
                <w:szCs w:val="22"/>
              </w:rPr>
              <w:t>(підпис)</w:t>
            </w:r>
          </w:p>
        </w:tc>
      </w:tr>
    </w:tbl>
    <w:p w14:paraId="129E3AD8" w14:textId="77777777" w:rsidR="007C2FC4" w:rsidRPr="00775167" w:rsidRDefault="007C2FC4" w:rsidP="00775167"/>
    <w:p w14:paraId="5B442EA8" w14:textId="77777777" w:rsidR="007C2FC4" w:rsidRPr="00775167" w:rsidRDefault="007C2FC4" w:rsidP="00775167"/>
    <w:p w14:paraId="61BEDA17" w14:textId="77777777" w:rsidR="007C2FC4" w:rsidRPr="00775167" w:rsidRDefault="007C2FC4" w:rsidP="00775167">
      <w:pPr>
        <w:jc w:val="center"/>
        <w:rPr>
          <w:b/>
          <w:szCs w:val="28"/>
        </w:rPr>
      </w:pPr>
    </w:p>
    <w:p w14:paraId="71C1963E" w14:textId="77777777" w:rsidR="007C2FC4" w:rsidRPr="00775167" w:rsidRDefault="007C2FC4" w:rsidP="00775167">
      <w:pPr>
        <w:pageBreakBefore/>
        <w:jc w:val="center"/>
        <w:rPr>
          <w:sz w:val="28"/>
          <w:szCs w:val="28"/>
        </w:rPr>
      </w:pPr>
      <w:r w:rsidRPr="00775167">
        <w:rPr>
          <w:b/>
          <w:bCs/>
          <w:sz w:val="28"/>
          <w:szCs w:val="28"/>
        </w:rPr>
        <w:lastRenderedPageBreak/>
        <w:t xml:space="preserve"> ЗМІСТ</w:t>
      </w:r>
    </w:p>
    <w:tbl>
      <w:tblPr>
        <w:tblW w:w="9760" w:type="dxa"/>
        <w:tblCellSpacing w:w="0" w:type="dxa"/>
        <w:tblInd w:w="-165" w:type="dxa"/>
        <w:tblBorders>
          <w:top w:val="dashSmallGap" w:sz="2" w:space="0" w:color="BFBFBF" w:themeColor="background1" w:themeShade="BF"/>
          <w:left w:val="dashSmallGap" w:sz="2" w:space="0" w:color="BFBFBF" w:themeColor="background1" w:themeShade="BF"/>
          <w:bottom w:val="dashSmallGap" w:sz="2" w:space="0" w:color="BFBFBF" w:themeColor="background1" w:themeShade="BF"/>
          <w:right w:val="dashSmallGap" w:sz="2" w:space="0" w:color="BFBFBF" w:themeColor="background1" w:themeShade="BF"/>
          <w:insideH w:val="dashSmallGap" w:sz="2" w:space="0" w:color="BFBFBF" w:themeColor="background1" w:themeShade="BF"/>
          <w:insideV w:val="dashSmallGap" w:sz="2" w:space="0" w:color="BFBFBF" w:themeColor="background1" w:themeShade="BF"/>
        </w:tblBorders>
        <w:tblLayout w:type="fixed"/>
        <w:tblCellMar>
          <w:top w:w="105" w:type="dxa"/>
          <w:left w:w="105" w:type="dxa"/>
          <w:bottom w:w="105" w:type="dxa"/>
          <w:right w:w="105" w:type="dxa"/>
        </w:tblCellMar>
        <w:tblLook w:val="0000" w:firstRow="0" w:lastRow="0" w:firstColumn="0" w:lastColumn="0" w:noHBand="0" w:noVBand="0"/>
      </w:tblPr>
      <w:tblGrid>
        <w:gridCol w:w="790"/>
        <w:gridCol w:w="8250"/>
        <w:gridCol w:w="720"/>
      </w:tblGrid>
      <w:tr w:rsidR="007C2FC4" w:rsidRPr="00775167" w14:paraId="2646EADC" w14:textId="77777777" w:rsidTr="007B7570">
        <w:trPr>
          <w:trHeight w:val="479"/>
          <w:tblCellSpacing w:w="0" w:type="dxa"/>
        </w:trPr>
        <w:tc>
          <w:tcPr>
            <w:tcW w:w="790" w:type="dxa"/>
            <w:shd w:val="clear" w:color="auto" w:fill="auto"/>
          </w:tcPr>
          <w:p w14:paraId="2AADCC53" w14:textId="77777777" w:rsidR="007C2FC4" w:rsidRPr="00775167" w:rsidRDefault="007C2FC4" w:rsidP="00775167">
            <w:pPr>
              <w:rPr>
                <w:sz w:val="28"/>
                <w:szCs w:val="28"/>
              </w:rPr>
            </w:pPr>
          </w:p>
        </w:tc>
        <w:tc>
          <w:tcPr>
            <w:tcW w:w="8250" w:type="dxa"/>
            <w:shd w:val="clear" w:color="auto" w:fill="auto"/>
          </w:tcPr>
          <w:p w14:paraId="6884531B" w14:textId="77777777" w:rsidR="007C2FC4" w:rsidRPr="00775167" w:rsidRDefault="007C2FC4" w:rsidP="00775167">
            <w:pPr>
              <w:jc w:val="both"/>
              <w:rPr>
                <w:bCs/>
                <w:sz w:val="28"/>
                <w:szCs w:val="28"/>
              </w:rPr>
            </w:pPr>
            <w:r w:rsidRPr="00775167">
              <w:rPr>
                <w:sz w:val="28"/>
                <w:szCs w:val="28"/>
              </w:rPr>
              <w:t>Паспорт Програми економічного і соціального розвитку Івано-Франківської  міської територіальної громади на 2021-2023 роки</w:t>
            </w:r>
          </w:p>
        </w:tc>
        <w:tc>
          <w:tcPr>
            <w:tcW w:w="720" w:type="dxa"/>
            <w:shd w:val="clear" w:color="auto" w:fill="auto"/>
            <w:vAlign w:val="bottom"/>
          </w:tcPr>
          <w:p w14:paraId="37753389" w14:textId="271AB7C3" w:rsidR="007C2FC4" w:rsidRPr="00775167" w:rsidRDefault="00677332" w:rsidP="00775167">
            <w:pPr>
              <w:jc w:val="center"/>
              <w:rPr>
                <w:sz w:val="28"/>
                <w:szCs w:val="28"/>
              </w:rPr>
            </w:pPr>
            <w:r w:rsidRPr="00775167">
              <w:rPr>
                <w:sz w:val="28"/>
                <w:szCs w:val="28"/>
              </w:rPr>
              <w:t>5</w:t>
            </w:r>
          </w:p>
        </w:tc>
      </w:tr>
      <w:tr w:rsidR="007C2FC4" w:rsidRPr="00775167" w14:paraId="30283721" w14:textId="77777777" w:rsidTr="007B7570">
        <w:trPr>
          <w:trHeight w:val="444"/>
          <w:tblCellSpacing w:w="0" w:type="dxa"/>
        </w:trPr>
        <w:tc>
          <w:tcPr>
            <w:tcW w:w="790" w:type="dxa"/>
            <w:shd w:val="clear" w:color="auto" w:fill="auto"/>
          </w:tcPr>
          <w:p w14:paraId="09ACB678" w14:textId="77777777" w:rsidR="007C2FC4" w:rsidRPr="00775167" w:rsidRDefault="007C2FC4" w:rsidP="00775167">
            <w:pPr>
              <w:jc w:val="center"/>
              <w:rPr>
                <w:sz w:val="28"/>
                <w:szCs w:val="28"/>
              </w:rPr>
            </w:pPr>
          </w:p>
        </w:tc>
        <w:tc>
          <w:tcPr>
            <w:tcW w:w="8250" w:type="dxa"/>
            <w:shd w:val="clear" w:color="auto" w:fill="auto"/>
          </w:tcPr>
          <w:p w14:paraId="41E0C414" w14:textId="77777777" w:rsidR="007C2FC4" w:rsidRPr="00775167" w:rsidRDefault="007C2FC4" w:rsidP="00775167">
            <w:pPr>
              <w:rPr>
                <w:sz w:val="28"/>
                <w:szCs w:val="28"/>
              </w:rPr>
            </w:pPr>
            <w:r w:rsidRPr="00775167">
              <w:rPr>
                <w:bCs/>
                <w:sz w:val="28"/>
                <w:szCs w:val="28"/>
              </w:rPr>
              <w:t>Вступ</w:t>
            </w:r>
          </w:p>
        </w:tc>
        <w:tc>
          <w:tcPr>
            <w:tcW w:w="720" w:type="dxa"/>
            <w:shd w:val="clear" w:color="auto" w:fill="auto"/>
            <w:vAlign w:val="bottom"/>
          </w:tcPr>
          <w:p w14:paraId="66CF0CBA" w14:textId="3FF226AF" w:rsidR="007C2FC4" w:rsidRPr="00775167" w:rsidRDefault="000043D9" w:rsidP="00775167">
            <w:pPr>
              <w:jc w:val="center"/>
              <w:rPr>
                <w:sz w:val="28"/>
                <w:szCs w:val="28"/>
              </w:rPr>
            </w:pPr>
            <w:r w:rsidRPr="00775167">
              <w:rPr>
                <w:sz w:val="28"/>
                <w:szCs w:val="28"/>
              </w:rPr>
              <w:t>7</w:t>
            </w:r>
          </w:p>
        </w:tc>
      </w:tr>
      <w:tr w:rsidR="007C2FC4" w:rsidRPr="00775167" w14:paraId="72059C77" w14:textId="77777777" w:rsidTr="007B7570">
        <w:trPr>
          <w:trHeight w:val="420"/>
          <w:tblCellSpacing w:w="0" w:type="dxa"/>
        </w:trPr>
        <w:tc>
          <w:tcPr>
            <w:tcW w:w="790" w:type="dxa"/>
            <w:shd w:val="clear" w:color="auto" w:fill="auto"/>
          </w:tcPr>
          <w:p w14:paraId="11D7B49F" w14:textId="77777777" w:rsidR="007C2FC4" w:rsidRPr="00775167" w:rsidRDefault="007C2FC4" w:rsidP="00775167">
            <w:pPr>
              <w:jc w:val="center"/>
              <w:rPr>
                <w:b/>
                <w:sz w:val="28"/>
                <w:szCs w:val="28"/>
              </w:rPr>
            </w:pPr>
            <w:r w:rsidRPr="00775167">
              <w:rPr>
                <w:b/>
                <w:bCs/>
                <w:sz w:val="28"/>
                <w:szCs w:val="28"/>
              </w:rPr>
              <w:t>І.</w:t>
            </w:r>
          </w:p>
        </w:tc>
        <w:tc>
          <w:tcPr>
            <w:tcW w:w="8250" w:type="dxa"/>
            <w:shd w:val="clear" w:color="auto" w:fill="auto"/>
          </w:tcPr>
          <w:p w14:paraId="1B39041E" w14:textId="77777777" w:rsidR="007C2FC4" w:rsidRPr="00775167" w:rsidRDefault="007C2FC4" w:rsidP="00775167">
            <w:pPr>
              <w:pStyle w:val="7"/>
              <w:spacing w:before="0" w:after="0"/>
              <w:rPr>
                <w:b/>
                <w:bCs/>
                <w:sz w:val="28"/>
                <w:szCs w:val="28"/>
                <w:lang w:val="uk-UA"/>
              </w:rPr>
            </w:pPr>
            <w:r w:rsidRPr="00775167">
              <w:rPr>
                <w:b/>
                <w:sz w:val="28"/>
                <w:szCs w:val="28"/>
                <w:lang w:val="uk-UA" w:eastAsia="uk-UA"/>
              </w:rPr>
              <w:t>Аналітична частина</w:t>
            </w:r>
          </w:p>
        </w:tc>
        <w:tc>
          <w:tcPr>
            <w:tcW w:w="720" w:type="dxa"/>
            <w:shd w:val="clear" w:color="auto" w:fill="auto"/>
            <w:vAlign w:val="bottom"/>
          </w:tcPr>
          <w:p w14:paraId="755FA9E5" w14:textId="1796D07B" w:rsidR="007C2FC4" w:rsidRPr="00775167" w:rsidRDefault="000043D9" w:rsidP="00775167">
            <w:pPr>
              <w:jc w:val="center"/>
              <w:rPr>
                <w:sz w:val="28"/>
                <w:szCs w:val="28"/>
              </w:rPr>
            </w:pPr>
            <w:r w:rsidRPr="00775167">
              <w:rPr>
                <w:sz w:val="28"/>
                <w:szCs w:val="28"/>
              </w:rPr>
              <w:t>9</w:t>
            </w:r>
          </w:p>
        </w:tc>
      </w:tr>
      <w:tr w:rsidR="007C2FC4" w:rsidRPr="00775167" w14:paraId="76B07E93" w14:textId="77777777" w:rsidTr="007B7570">
        <w:trPr>
          <w:tblCellSpacing w:w="0" w:type="dxa"/>
        </w:trPr>
        <w:tc>
          <w:tcPr>
            <w:tcW w:w="790" w:type="dxa"/>
            <w:shd w:val="clear" w:color="auto" w:fill="auto"/>
          </w:tcPr>
          <w:p w14:paraId="5C507F2F" w14:textId="77777777" w:rsidR="007C2FC4" w:rsidRPr="00775167" w:rsidRDefault="007C2FC4" w:rsidP="00775167">
            <w:pPr>
              <w:jc w:val="center"/>
              <w:rPr>
                <w:bCs/>
                <w:i/>
                <w:sz w:val="28"/>
                <w:szCs w:val="28"/>
              </w:rPr>
            </w:pPr>
            <w:r w:rsidRPr="00775167">
              <w:rPr>
                <w:bCs/>
                <w:i/>
                <w:sz w:val="28"/>
                <w:szCs w:val="28"/>
              </w:rPr>
              <w:t>1.</w:t>
            </w:r>
          </w:p>
        </w:tc>
        <w:tc>
          <w:tcPr>
            <w:tcW w:w="8250" w:type="dxa"/>
            <w:shd w:val="clear" w:color="auto" w:fill="auto"/>
          </w:tcPr>
          <w:p w14:paraId="172C14F4" w14:textId="437FC553" w:rsidR="007C2FC4" w:rsidRPr="00775167" w:rsidRDefault="007C2FC4" w:rsidP="00775167">
            <w:pPr>
              <w:ind w:right="-20"/>
              <w:jc w:val="both"/>
              <w:rPr>
                <w:i/>
                <w:sz w:val="28"/>
                <w:szCs w:val="28"/>
              </w:rPr>
            </w:pPr>
            <w:r w:rsidRPr="00775167">
              <w:rPr>
                <w:bCs/>
                <w:i/>
                <w:sz w:val="28"/>
                <w:szCs w:val="28"/>
              </w:rPr>
              <w:t>Економічний і соціальний розвиток у 2020 році</w:t>
            </w:r>
            <w:r w:rsidR="00540B48" w:rsidRPr="00775167">
              <w:rPr>
                <w:bCs/>
                <w:i/>
                <w:sz w:val="28"/>
                <w:szCs w:val="28"/>
              </w:rPr>
              <w:t xml:space="preserve"> (інформація про виконання Програми економічного і соціального розвитку Івано-Франківської міської </w:t>
            </w:r>
            <w:proofErr w:type="spellStart"/>
            <w:r w:rsidR="00540B48" w:rsidRPr="00775167">
              <w:rPr>
                <w:bCs/>
                <w:i/>
                <w:sz w:val="28"/>
                <w:szCs w:val="28"/>
              </w:rPr>
              <w:t>обʼєднаної</w:t>
            </w:r>
            <w:proofErr w:type="spellEnd"/>
            <w:r w:rsidR="00540B48" w:rsidRPr="00775167">
              <w:rPr>
                <w:bCs/>
                <w:i/>
                <w:sz w:val="28"/>
                <w:szCs w:val="28"/>
              </w:rPr>
              <w:t xml:space="preserve"> територіальної громади за 2020 рік)</w:t>
            </w:r>
          </w:p>
        </w:tc>
        <w:tc>
          <w:tcPr>
            <w:tcW w:w="720" w:type="dxa"/>
            <w:shd w:val="clear" w:color="auto" w:fill="auto"/>
            <w:vAlign w:val="bottom"/>
          </w:tcPr>
          <w:p w14:paraId="112C972E" w14:textId="2150A19A" w:rsidR="007C2FC4" w:rsidRPr="00775167" w:rsidRDefault="000043D9" w:rsidP="00775167">
            <w:pPr>
              <w:jc w:val="center"/>
              <w:rPr>
                <w:sz w:val="28"/>
                <w:szCs w:val="28"/>
              </w:rPr>
            </w:pPr>
            <w:r w:rsidRPr="00775167">
              <w:rPr>
                <w:sz w:val="28"/>
                <w:szCs w:val="28"/>
              </w:rPr>
              <w:t>9</w:t>
            </w:r>
          </w:p>
        </w:tc>
      </w:tr>
      <w:tr w:rsidR="007C2FC4" w:rsidRPr="00775167" w14:paraId="4ECA3CA0" w14:textId="77777777" w:rsidTr="007B7570">
        <w:trPr>
          <w:tblCellSpacing w:w="0" w:type="dxa"/>
        </w:trPr>
        <w:tc>
          <w:tcPr>
            <w:tcW w:w="790" w:type="dxa"/>
            <w:shd w:val="clear" w:color="auto" w:fill="auto"/>
          </w:tcPr>
          <w:p w14:paraId="6BF4B673" w14:textId="77777777" w:rsidR="007C2FC4" w:rsidRPr="00775167" w:rsidRDefault="007C2FC4" w:rsidP="00775167">
            <w:pPr>
              <w:jc w:val="center"/>
              <w:rPr>
                <w:bCs/>
                <w:i/>
                <w:sz w:val="28"/>
                <w:szCs w:val="28"/>
              </w:rPr>
            </w:pPr>
            <w:r w:rsidRPr="00775167">
              <w:rPr>
                <w:bCs/>
                <w:i/>
                <w:sz w:val="28"/>
                <w:szCs w:val="28"/>
              </w:rPr>
              <w:t>2.</w:t>
            </w:r>
          </w:p>
        </w:tc>
        <w:tc>
          <w:tcPr>
            <w:tcW w:w="8250" w:type="dxa"/>
            <w:shd w:val="clear" w:color="auto" w:fill="auto"/>
          </w:tcPr>
          <w:p w14:paraId="26084D18" w14:textId="44FDCBE0" w:rsidR="007C2FC4" w:rsidRPr="00775167" w:rsidRDefault="007F4C2E" w:rsidP="00775167">
            <w:pPr>
              <w:ind w:right="-20"/>
              <w:rPr>
                <w:bCs/>
                <w:i/>
                <w:sz w:val="28"/>
                <w:szCs w:val="28"/>
              </w:rPr>
            </w:pPr>
            <w:r w:rsidRPr="00775167">
              <w:rPr>
                <w:bCs/>
                <w:i/>
                <w:sz w:val="28"/>
                <w:szCs w:val="28"/>
              </w:rPr>
              <w:t>Основні</w:t>
            </w:r>
            <w:r w:rsidR="007C2FC4" w:rsidRPr="00775167">
              <w:rPr>
                <w:bCs/>
                <w:i/>
                <w:sz w:val="28"/>
                <w:szCs w:val="28"/>
              </w:rPr>
              <w:t xml:space="preserve"> проблеми  розвитку економіки та соціальної сфери </w:t>
            </w:r>
          </w:p>
        </w:tc>
        <w:tc>
          <w:tcPr>
            <w:tcW w:w="720" w:type="dxa"/>
            <w:shd w:val="clear" w:color="auto" w:fill="auto"/>
            <w:vAlign w:val="bottom"/>
          </w:tcPr>
          <w:p w14:paraId="27825A2D" w14:textId="19B13CC8" w:rsidR="007C2FC4" w:rsidRPr="00775167" w:rsidRDefault="00DE39F5" w:rsidP="00775167">
            <w:pPr>
              <w:jc w:val="center"/>
              <w:rPr>
                <w:sz w:val="28"/>
                <w:szCs w:val="28"/>
              </w:rPr>
            </w:pPr>
            <w:r w:rsidRPr="00775167">
              <w:rPr>
                <w:sz w:val="28"/>
                <w:szCs w:val="28"/>
              </w:rPr>
              <w:t>3</w:t>
            </w:r>
            <w:r w:rsidR="000043D9" w:rsidRPr="00775167">
              <w:rPr>
                <w:sz w:val="28"/>
                <w:szCs w:val="28"/>
              </w:rPr>
              <w:t>5</w:t>
            </w:r>
          </w:p>
        </w:tc>
      </w:tr>
      <w:tr w:rsidR="007C2FC4" w:rsidRPr="00775167" w14:paraId="059BEA1A" w14:textId="77777777" w:rsidTr="007B7570">
        <w:trPr>
          <w:tblCellSpacing w:w="0" w:type="dxa"/>
        </w:trPr>
        <w:tc>
          <w:tcPr>
            <w:tcW w:w="790" w:type="dxa"/>
            <w:shd w:val="clear" w:color="auto" w:fill="auto"/>
          </w:tcPr>
          <w:p w14:paraId="3F849C85" w14:textId="77777777" w:rsidR="007C2FC4" w:rsidRPr="00775167" w:rsidRDefault="007C2FC4" w:rsidP="00775167">
            <w:pPr>
              <w:jc w:val="center"/>
              <w:rPr>
                <w:b/>
                <w:bCs/>
                <w:sz w:val="28"/>
                <w:szCs w:val="28"/>
              </w:rPr>
            </w:pPr>
            <w:r w:rsidRPr="00775167">
              <w:rPr>
                <w:b/>
                <w:bCs/>
                <w:sz w:val="28"/>
                <w:szCs w:val="28"/>
              </w:rPr>
              <w:t>ІІ.</w:t>
            </w:r>
          </w:p>
        </w:tc>
        <w:tc>
          <w:tcPr>
            <w:tcW w:w="8250" w:type="dxa"/>
            <w:shd w:val="clear" w:color="auto" w:fill="auto"/>
          </w:tcPr>
          <w:p w14:paraId="5D755E5A" w14:textId="4760F252" w:rsidR="007C2FC4" w:rsidRPr="00775167" w:rsidRDefault="007C2FC4" w:rsidP="00775167">
            <w:pPr>
              <w:ind w:right="-20"/>
              <w:jc w:val="both"/>
              <w:rPr>
                <w:b/>
                <w:sz w:val="28"/>
                <w:szCs w:val="28"/>
                <w:lang w:eastAsia="uk-UA"/>
              </w:rPr>
            </w:pPr>
            <w:r w:rsidRPr="00775167">
              <w:rPr>
                <w:b/>
                <w:bCs/>
                <w:sz w:val="28"/>
                <w:szCs w:val="28"/>
              </w:rPr>
              <w:t>Цілі та п</w:t>
            </w:r>
            <w:r w:rsidRPr="00775167">
              <w:rPr>
                <w:b/>
                <w:color w:val="000000"/>
                <w:sz w:val="28"/>
                <w:szCs w:val="28"/>
              </w:rPr>
              <w:t>ріоритети економічного і соціального розвитку у 20</w:t>
            </w:r>
            <w:r w:rsidR="007F4C2E" w:rsidRPr="00775167">
              <w:rPr>
                <w:b/>
                <w:color w:val="000000"/>
                <w:sz w:val="28"/>
                <w:szCs w:val="28"/>
              </w:rPr>
              <w:t>21-2023</w:t>
            </w:r>
            <w:r w:rsidRPr="00775167">
              <w:rPr>
                <w:b/>
                <w:color w:val="000000"/>
                <w:sz w:val="28"/>
                <w:szCs w:val="28"/>
              </w:rPr>
              <w:t xml:space="preserve"> роках</w:t>
            </w:r>
          </w:p>
        </w:tc>
        <w:tc>
          <w:tcPr>
            <w:tcW w:w="720" w:type="dxa"/>
            <w:shd w:val="clear" w:color="auto" w:fill="auto"/>
            <w:vAlign w:val="bottom"/>
          </w:tcPr>
          <w:p w14:paraId="7AB179D5" w14:textId="29D4BD04" w:rsidR="007C2FC4" w:rsidRPr="00775167" w:rsidRDefault="000043D9" w:rsidP="00775167">
            <w:pPr>
              <w:jc w:val="center"/>
              <w:rPr>
                <w:sz w:val="28"/>
                <w:szCs w:val="28"/>
              </w:rPr>
            </w:pPr>
            <w:r w:rsidRPr="00775167">
              <w:rPr>
                <w:sz w:val="28"/>
                <w:szCs w:val="28"/>
              </w:rPr>
              <w:t>39</w:t>
            </w:r>
          </w:p>
        </w:tc>
      </w:tr>
      <w:tr w:rsidR="007C2FC4" w:rsidRPr="00775167" w14:paraId="117613B0" w14:textId="77777777" w:rsidTr="007B7570">
        <w:trPr>
          <w:tblCellSpacing w:w="0" w:type="dxa"/>
        </w:trPr>
        <w:tc>
          <w:tcPr>
            <w:tcW w:w="790" w:type="dxa"/>
            <w:shd w:val="clear" w:color="auto" w:fill="auto"/>
          </w:tcPr>
          <w:p w14:paraId="49709587" w14:textId="77777777" w:rsidR="007C2FC4" w:rsidRPr="00775167" w:rsidRDefault="007C2FC4" w:rsidP="00775167">
            <w:pPr>
              <w:jc w:val="center"/>
              <w:rPr>
                <w:b/>
                <w:bCs/>
                <w:sz w:val="28"/>
                <w:szCs w:val="28"/>
              </w:rPr>
            </w:pPr>
            <w:r w:rsidRPr="00775167">
              <w:rPr>
                <w:b/>
                <w:bCs/>
                <w:sz w:val="28"/>
                <w:szCs w:val="28"/>
              </w:rPr>
              <w:t>ІІІ.</w:t>
            </w:r>
          </w:p>
        </w:tc>
        <w:tc>
          <w:tcPr>
            <w:tcW w:w="8250" w:type="dxa"/>
            <w:shd w:val="clear" w:color="auto" w:fill="auto"/>
          </w:tcPr>
          <w:p w14:paraId="7F252AB7" w14:textId="77777777" w:rsidR="007C2FC4" w:rsidRPr="00775167" w:rsidRDefault="007C2FC4" w:rsidP="00775167">
            <w:pPr>
              <w:ind w:right="-20"/>
              <w:jc w:val="both"/>
              <w:rPr>
                <w:b/>
                <w:sz w:val="28"/>
                <w:szCs w:val="28"/>
                <w:lang w:eastAsia="uk-UA"/>
              </w:rPr>
            </w:pPr>
            <w:r w:rsidRPr="00775167">
              <w:rPr>
                <w:b/>
                <w:bCs/>
                <w:sz w:val="28"/>
                <w:szCs w:val="28"/>
              </w:rPr>
              <w:t>Основні напрями економічної і соціальної політики Івано-Франківської  міської територіальної громади на 2021-2023 роки</w:t>
            </w:r>
          </w:p>
        </w:tc>
        <w:tc>
          <w:tcPr>
            <w:tcW w:w="720" w:type="dxa"/>
            <w:shd w:val="clear" w:color="auto" w:fill="auto"/>
            <w:vAlign w:val="bottom"/>
          </w:tcPr>
          <w:p w14:paraId="4FE4A40B" w14:textId="55EF39D3" w:rsidR="007C2FC4" w:rsidRPr="00775167" w:rsidRDefault="00DE39F5" w:rsidP="00775167">
            <w:pPr>
              <w:jc w:val="center"/>
              <w:rPr>
                <w:sz w:val="28"/>
                <w:szCs w:val="28"/>
              </w:rPr>
            </w:pPr>
            <w:r w:rsidRPr="00775167">
              <w:rPr>
                <w:sz w:val="28"/>
                <w:szCs w:val="28"/>
              </w:rPr>
              <w:t>4</w:t>
            </w:r>
            <w:r w:rsidR="000043D9" w:rsidRPr="00775167">
              <w:rPr>
                <w:sz w:val="28"/>
                <w:szCs w:val="28"/>
              </w:rPr>
              <w:t>0</w:t>
            </w:r>
          </w:p>
        </w:tc>
      </w:tr>
      <w:tr w:rsidR="007C2FC4" w:rsidRPr="00775167" w14:paraId="4C36CB8B" w14:textId="77777777" w:rsidTr="007B7570">
        <w:trPr>
          <w:tblCellSpacing w:w="0" w:type="dxa"/>
        </w:trPr>
        <w:tc>
          <w:tcPr>
            <w:tcW w:w="790" w:type="dxa"/>
            <w:shd w:val="clear" w:color="auto" w:fill="auto"/>
          </w:tcPr>
          <w:p w14:paraId="79DE0AAB" w14:textId="77777777" w:rsidR="007C2FC4" w:rsidRPr="00775167" w:rsidRDefault="007C2FC4" w:rsidP="00775167">
            <w:pPr>
              <w:jc w:val="center"/>
              <w:rPr>
                <w:b/>
                <w:i/>
                <w:sz w:val="28"/>
                <w:szCs w:val="28"/>
              </w:rPr>
            </w:pPr>
            <w:r w:rsidRPr="00775167">
              <w:rPr>
                <w:b/>
                <w:i/>
                <w:sz w:val="28"/>
                <w:szCs w:val="28"/>
              </w:rPr>
              <w:t>1.</w:t>
            </w:r>
          </w:p>
        </w:tc>
        <w:tc>
          <w:tcPr>
            <w:tcW w:w="8250" w:type="dxa"/>
            <w:shd w:val="clear" w:color="auto" w:fill="auto"/>
          </w:tcPr>
          <w:p w14:paraId="564C4A1D" w14:textId="77777777" w:rsidR="007C2FC4" w:rsidRPr="00775167" w:rsidRDefault="007C2FC4" w:rsidP="00775167">
            <w:pPr>
              <w:rPr>
                <w:b/>
                <w:i/>
                <w:sz w:val="28"/>
                <w:szCs w:val="28"/>
              </w:rPr>
            </w:pPr>
            <w:r w:rsidRPr="00775167">
              <w:rPr>
                <w:b/>
                <w:bCs/>
                <w:i/>
                <w:sz w:val="28"/>
                <w:szCs w:val="28"/>
              </w:rPr>
              <w:t xml:space="preserve">Податково-бюджетна політика </w:t>
            </w:r>
          </w:p>
        </w:tc>
        <w:tc>
          <w:tcPr>
            <w:tcW w:w="720" w:type="dxa"/>
            <w:shd w:val="clear" w:color="auto" w:fill="auto"/>
            <w:vAlign w:val="bottom"/>
          </w:tcPr>
          <w:p w14:paraId="47C42E73" w14:textId="34CE809B" w:rsidR="007C2FC4" w:rsidRPr="00775167" w:rsidRDefault="00DE39F5" w:rsidP="00775167">
            <w:pPr>
              <w:jc w:val="center"/>
              <w:rPr>
                <w:sz w:val="28"/>
                <w:szCs w:val="28"/>
              </w:rPr>
            </w:pPr>
            <w:r w:rsidRPr="00775167">
              <w:rPr>
                <w:sz w:val="28"/>
                <w:szCs w:val="28"/>
              </w:rPr>
              <w:t>4</w:t>
            </w:r>
            <w:r w:rsidR="000043D9" w:rsidRPr="00775167">
              <w:rPr>
                <w:sz w:val="28"/>
                <w:szCs w:val="28"/>
              </w:rPr>
              <w:t>0</w:t>
            </w:r>
          </w:p>
        </w:tc>
      </w:tr>
      <w:tr w:rsidR="007C2FC4" w:rsidRPr="00775167" w14:paraId="711C4551" w14:textId="77777777" w:rsidTr="007B7570">
        <w:trPr>
          <w:tblCellSpacing w:w="0" w:type="dxa"/>
        </w:trPr>
        <w:tc>
          <w:tcPr>
            <w:tcW w:w="790" w:type="dxa"/>
            <w:shd w:val="clear" w:color="auto" w:fill="auto"/>
          </w:tcPr>
          <w:p w14:paraId="6D2B5E32" w14:textId="77777777" w:rsidR="007C2FC4" w:rsidRPr="00775167" w:rsidRDefault="007C2FC4" w:rsidP="00775167">
            <w:pPr>
              <w:jc w:val="center"/>
              <w:rPr>
                <w:b/>
                <w:i/>
                <w:sz w:val="28"/>
                <w:szCs w:val="28"/>
              </w:rPr>
            </w:pPr>
            <w:r w:rsidRPr="00775167">
              <w:rPr>
                <w:b/>
                <w:i/>
                <w:sz w:val="28"/>
                <w:szCs w:val="28"/>
              </w:rPr>
              <w:t>2.</w:t>
            </w:r>
          </w:p>
        </w:tc>
        <w:tc>
          <w:tcPr>
            <w:tcW w:w="8250" w:type="dxa"/>
            <w:shd w:val="clear" w:color="auto" w:fill="auto"/>
          </w:tcPr>
          <w:p w14:paraId="33C9A80A" w14:textId="77777777" w:rsidR="007C2FC4" w:rsidRPr="00775167" w:rsidRDefault="007C2FC4" w:rsidP="00775167">
            <w:pPr>
              <w:rPr>
                <w:b/>
                <w:i/>
                <w:sz w:val="28"/>
                <w:szCs w:val="28"/>
              </w:rPr>
            </w:pPr>
            <w:r w:rsidRPr="00775167">
              <w:rPr>
                <w:b/>
                <w:i/>
                <w:sz w:val="28"/>
                <w:szCs w:val="28"/>
              </w:rPr>
              <w:t>Розвиток реального сектору економіки</w:t>
            </w:r>
          </w:p>
        </w:tc>
        <w:tc>
          <w:tcPr>
            <w:tcW w:w="720" w:type="dxa"/>
            <w:shd w:val="clear" w:color="auto" w:fill="auto"/>
            <w:vAlign w:val="bottom"/>
          </w:tcPr>
          <w:p w14:paraId="5A40557B" w14:textId="3A52C3CD" w:rsidR="007C2FC4" w:rsidRPr="00775167" w:rsidRDefault="00DE39F5" w:rsidP="00775167">
            <w:pPr>
              <w:jc w:val="center"/>
              <w:rPr>
                <w:sz w:val="28"/>
                <w:szCs w:val="28"/>
              </w:rPr>
            </w:pPr>
            <w:r w:rsidRPr="00775167">
              <w:rPr>
                <w:sz w:val="28"/>
                <w:szCs w:val="28"/>
              </w:rPr>
              <w:t>4</w:t>
            </w:r>
            <w:r w:rsidR="000043D9" w:rsidRPr="00775167">
              <w:rPr>
                <w:sz w:val="28"/>
                <w:szCs w:val="28"/>
              </w:rPr>
              <w:t>1</w:t>
            </w:r>
          </w:p>
        </w:tc>
      </w:tr>
      <w:tr w:rsidR="007C2FC4" w:rsidRPr="00775167" w14:paraId="5A25A6E2" w14:textId="77777777" w:rsidTr="007B7570">
        <w:trPr>
          <w:tblCellSpacing w:w="0" w:type="dxa"/>
        </w:trPr>
        <w:tc>
          <w:tcPr>
            <w:tcW w:w="790" w:type="dxa"/>
            <w:shd w:val="clear" w:color="auto" w:fill="auto"/>
          </w:tcPr>
          <w:p w14:paraId="649C3B5F" w14:textId="77777777" w:rsidR="007C2FC4" w:rsidRPr="00775167" w:rsidRDefault="007C2FC4" w:rsidP="00775167">
            <w:pPr>
              <w:jc w:val="center"/>
              <w:rPr>
                <w:sz w:val="28"/>
                <w:szCs w:val="28"/>
              </w:rPr>
            </w:pPr>
            <w:r w:rsidRPr="00775167">
              <w:rPr>
                <w:sz w:val="28"/>
                <w:szCs w:val="28"/>
              </w:rPr>
              <w:t>2.1.</w:t>
            </w:r>
          </w:p>
        </w:tc>
        <w:tc>
          <w:tcPr>
            <w:tcW w:w="8250" w:type="dxa"/>
            <w:shd w:val="clear" w:color="auto" w:fill="auto"/>
          </w:tcPr>
          <w:p w14:paraId="589E8A98" w14:textId="66740EF5" w:rsidR="007C2FC4" w:rsidRPr="00775167" w:rsidRDefault="007C2FC4" w:rsidP="00775167">
            <w:pPr>
              <w:rPr>
                <w:sz w:val="28"/>
                <w:szCs w:val="28"/>
              </w:rPr>
            </w:pPr>
            <w:r w:rsidRPr="00775167">
              <w:rPr>
                <w:bCs/>
                <w:sz w:val="28"/>
                <w:szCs w:val="28"/>
              </w:rPr>
              <w:t>Промисловий комплекс</w:t>
            </w:r>
          </w:p>
        </w:tc>
        <w:tc>
          <w:tcPr>
            <w:tcW w:w="720" w:type="dxa"/>
            <w:shd w:val="clear" w:color="auto" w:fill="auto"/>
            <w:vAlign w:val="bottom"/>
          </w:tcPr>
          <w:p w14:paraId="5537D650" w14:textId="50C213CE" w:rsidR="007C2FC4" w:rsidRPr="00775167" w:rsidRDefault="00DE39F5" w:rsidP="00775167">
            <w:pPr>
              <w:jc w:val="center"/>
              <w:rPr>
                <w:sz w:val="28"/>
                <w:szCs w:val="28"/>
              </w:rPr>
            </w:pPr>
            <w:r w:rsidRPr="00775167">
              <w:rPr>
                <w:sz w:val="28"/>
                <w:szCs w:val="28"/>
              </w:rPr>
              <w:t>4</w:t>
            </w:r>
            <w:r w:rsidR="000043D9" w:rsidRPr="00775167">
              <w:rPr>
                <w:sz w:val="28"/>
                <w:szCs w:val="28"/>
              </w:rPr>
              <w:t>1</w:t>
            </w:r>
          </w:p>
        </w:tc>
      </w:tr>
      <w:tr w:rsidR="007C2FC4" w:rsidRPr="00775167" w14:paraId="321D0417" w14:textId="77777777" w:rsidTr="007B7570">
        <w:trPr>
          <w:tblCellSpacing w:w="0" w:type="dxa"/>
        </w:trPr>
        <w:tc>
          <w:tcPr>
            <w:tcW w:w="790" w:type="dxa"/>
            <w:shd w:val="clear" w:color="auto" w:fill="auto"/>
          </w:tcPr>
          <w:p w14:paraId="15A7964D" w14:textId="3150DE7D" w:rsidR="007C2FC4" w:rsidRPr="00775167" w:rsidRDefault="007C2FC4" w:rsidP="00775167">
            <w:pPr>
              <w:jc w:val="center"/>
              <w:rPr>
                <w:sz w:val="28"/>
                <w:szCs w:val="28"/>
              </w:rPr>
            </w:pPr>
            <w:r w:rsidRPr="00775167">
              <w:rPr>
                <w:sz w:val="28"/>
                <w:szCs w:val="28"/>
              </w:rPr>
              <w:t>2.</w:t>
            </w:r>
            <w:r w:rsidR="00133D55" w:rsidRPr="00775167">
              <w:rPr>
                <w:sz w:val="28"/>
                <w:szCs w:val="28"/>
              </w:rPr>
              <w:t>2</w:t>
            </w:r>
            <w:r w:rsidRPr="00775167">
              <w:rPr>
                <w:sz w:val="28"/>
                <w:szCs w:val="28"/>
              </w:rPr>
              <w:t>.</w:t>
            </w:r>
          </w:p>
        </w:tc>
        <w:tc>
          <w:tcPr>
            <w:tcW w:w="8250" w:type="dxa"/>
            <w:shd w:val="clear" w:color="auto" w:fill="auto"/>
          </w:tcPr>
          <w:p w14:paraId="593DB813" w14:textId="77777777" w:rsidR="007C2FC4" w:rsidRPr="00775167" w:rsidRDefault="007C2FC4" w:rsidP="00775167">
            <w:pPr>
              <w:rPr>
                <w:sz w:val="28"/>
                <w:szCs w:val="28"/>
              </w:rPr>
            </w:pPr>
            <w:r w:rsidRPr="00775167">
              <w:rPr>
                <w:sz w:val="28"/>
                <w:szCs w:val="28"/>
              </w:rPr>
              <w:t xml:space="preserve">Дорожнє господарство та  транспорт </w:t>
            </w:r>
          </w:p>
        </w:tc>
        <w:tc>
          <w:tcPr>
            <w:tcW w:w="720" w:type="dxa"/>
            <w:shd w:val="clear" w:color="auto" w:fill="auto"/>
            <w:vAlign w:val="bottom"/>
          </w:tcPr>
          <w:p w14:paraId="2FCBA245" w14:textId="39D7E6D1" w:rsidR="007C2FC4" w:rsidRPr="00775167" w:rsidRDefault="007A0438" w:rsidP="00775167">
            <w:pPr>
              <w:jc w:val="center"/>
              <w:rPr>
                <w:sz w:val="28"/>
                <w:szCs w:val="28"/>
              </w:rPr>
            </w:pPr>
            <w:r w:rsidRPr="00775167">
              <w:rPr>
                <w:sz w:val="28"/>
                <w:szCs w:val="28"/>
              </w:rPr>
              <w:t>4</w:t>
            </w:r>
            <w:r w:rsidR="00D461BA">
              <w:rPr>
                <w:sz w:val="28"/>
                <w:szCs w:val="28"/>
              </w:rPr>
              <w:t>3</w:t>
            </w:r>
          </w:p>
        </w:tc>
      </w:tr>
      <w:tr w:rsidR="007C2FC4" w:rsidRPr="00775167" w14:paraId="6F40FF86" w14:textId="77777777" w:rsidTr="007B7570">
        <w:trPr>
          <w:trHeight w:val="396"/>
          <w:tblCellSpacing w:w="0" w:type="dxa"/>
        </w:trPr>
        <w:tc>
          <w:tcPr>
            <w:tcW w:w="790" w:type="dxa"/>
            <w:shd w:val="clear" w:color="auto" w:fill="auto"/>
          </w:tcPr>
          <w:p w14:paraId="1E32A3B9" w14:textId="34C13009" w:rsidR="007C2FC4" w:rsidRPr="00775167" w:rsidRDefault="007C2FC4" w:rsidP="00775167">
            <w:pPr>
              <w:jc w:val="center"/>
              <w:rPr>
                <w:sz w:val="28"/>
                <w:szCs w:val="28"/>
              </w:rPr>
            </w:pPr>
            <w:r w:rsidRPr="00775167">
              <w:rPr>
                <w:sz w:val="28"/>
                <w:szCs w:val="28"/>
              </w:rPr>
              <w:t>2.</w:t>
            </w:r>
            <w:r w:rsidR="00133D55" w:rsidRPr="00775167">
              <w:rPr>
                <w:sz w:val="28"/>
                <w:szCs w:val="28"/>
              </w:rPr>
              <w:t>3</w:t>
            </w:r>
            <w:r w:rsidRPr="00775167">
              <w:rPr>
                <w:sz w:val="28"/>
                <w:szCs w:val="28"/>
              </w:rPr>
              <w:t xml:space="preserve">. </w:t>
            </w:r>
          </w:p>
        </w:tc>
        <w:tc>
          <w:tcPr>
            <w:tcW w:w="8250" w:type="dxa"/>
            <w:shd w:val="clear" w:color="auto" w:fill="auto"/>
          </w:tcPr>
          <w:p w14:paraId="17BFC0FC" w14:textId="04127F42" w:rsidR="007C2FC4" w:rsidRPr="00775167" w:rsidRDefault="007C2FC4" w:rsidP="00775167">
            <w:pPr>
              <w:rPr>
                <w:sz w:val="28"/>
                <w:szCs w:val="28"/>
              </w:rPr>
            </w:pPr>
            <w:r w:rsidRPr="00775167">
              <w:rPr>
                <w:sz w:val="28"/>
                <w:szCs w:val="28"/>
              </w:rPr>
              <w:t>Містобудівна</w:t>
            </w:r>
            <w:r w:rsidR="006E698C" w:rsidRPr="00775167">
              <w:rPr>
                <w:sz w:val="28"/>
                <w:szCs w:val="28"/>
              </w:rPr>
              <w:t xml:space="preserve"> д</w:t>
            </w:r>
            <w:r w:rsidRPr="00775167">
              <w:rPr>
                <w:sz w:val="28"/>
                <w:szCs w:val="28"/>
              </w:rPr>
              <w:t>іяльність</w:t>
            </w:r>
            <w:r w:rsidR="006E698C" w:rsidRPr="00775167">
              <w:rPr>
                <w:sz w:val="28"/>
                <w:szCs w:val="28"/>
              </w:rPr>
              <w:t>, охорона культурної спадщини</w:t>
            </w:r>
          </w:p>
        </w:tc>
        <w:tc>
          <w:tcPr>
            <w:tcW w:w="720" w:type="dxa"/>
            <w:shd w:val="clear" w:color="auto" w:fill="auto"/>
            <w:vAlign w:val="bottom"/>
          </w:tcPr>
          <w:p w14:paraId="325B2FAE" w14:textId="62F96345" w:rsidR="007C2FC4" w:rsidRPr="00775167" w:rsidRDefault="00DE39F5" w:rsidP="00775167">
            <w:pPr>
              <w:jc w:val="center"/>
              <w:rPr>
                <w:sz w:val="28"/>
                <w:szCs w:val="28"/>
              </w:rPr>
            </w:pPr>
            <w:r w:rsidRPr="00775167">
              <w:rPr>
                <w:sz w:val="28"/>
                <w:szCs w:val="28"/>
              </w:rPr>
              <w:t>4</w:t>
            </w:r>
            <w:r w:rsidR="000043D9" w:rsidRPr="00775167">
              <w:rPr>
                <w:sz w:val="28"/>
                <w:szCs w:val="28"/>
              </w:rPr>
              <w:t>5</w:t>
            </w:r>
          </w:p>
        </w:tc>
      </w:tr>
      <w:tr w:rsidR="007C2FC4" w:rsidRPr="00775167" w14:paraId="1B6B1AC5" w14:textId="77777777" w:rsidTr="007B7570">
        <w:trPr>
          <w:tblCellSpacing w:w="0" w:type="dxa"/>
        </w:trPr>
        <w:tc>
          <w:tcPr>
            <w:tcW w:w="790" w:type="dxa"/>
            <w:shd w:val="clear" w:color="auto" w:fill="auto"/>
          </w:tcPr>
          <w:p w14:paraId="2B97A54D" w14:textId="63AB8038" w:rsidR="007C2FC4" w:rsidRPr="00775167" w:rsidRDefault="007C2FC4" w:rsidP="00775167">
            <w:pPr>
              <w:jc w:val="center"/>
              <w:rPr>
                <w:sz w:val="28"/>
                <w:szCs w:val="28"/>
              </w:rPr>
            </w:pPr>
            <w:r w:rsidRPr="00775167">
              <w:rPr>
                <w:sz w:val="28"/>
                <w:szCs w:val="28"/>
              </w:rPr>
              <w:t>2.</w:t>
            </w:r>
            <w:r w:rsidR="00133D55" w:rsidRPr="00775167">
              <w:rPr>
                <w:sz w:val="28"/>
                <w:szCs w:val="28"/>
              </w:rPr>
              <w:t>4</w:t>
            </w:r>
            <w:r w:rsidRPr="00775167">
              <w:rPr>
                <w:sz w:val="28"/>
                <w:szCs w:val="28"/>
              </w:rPr>
              <w:t>.</w:t>
            </w:r>
          </w:p>
        </w:tc>
        <w:tc>
          <w:tcPr>
            <w:tcW w:w="8250" w:type="dxa"/>
            <w:shd w:val="clear" w:color="auto" w:fill="auto"/>
          </w:tcPr>
          <w:p w14:paraId="73AD4AEB" w14:textId="77777777" w:rsidR="007C2FC4" w:rsidRPr="00775167" w:rsidRDefault="007C2FC4" w:rsidP="00775167">
            <w:pPr>
              <w:rPr>
                <w:sz w:val="28"/>
                <w:szCs w:val="28"/>
              </w:rPr>
            </w:pPr>
            <w:r w:rsidRPr="00775167">
              <w:rPr>
                <w:sz w:val="28"/>
                <w:szCs w:val="28"/>
              </w:rPr>
              <w:t>Житлово-комунальне господарство, житлова політика</w:t>
            </w:r>
          </w:p>
        </w:tc>
        <w:tc>
          <w:tcPr>
            <w:tcW w:w="720" w:type="dxa"/>
            <w:shd w:val="clear" w:color="auto" w:fill="auto"/>
            <w:vAlign w:val="bottom"/>
          </w:tcPr>
          <w:p w14:paraId="5A20124E" w14:textId="150EFC0B" w:rsidR="007C2FC4" w:rsidRPr="00775167" w:rsidRDefault="007A0438" w:rsidP="00775167">
            <w:pPr>
              <w:jc w:val="center"/>
              <w:rPr>
                <w:sz w:val="28"/>
                <w:szCs w:val="28"/>
              </w:rPr>
            </w:pPr>
            <w:r w:rsidRPr="00775167">
              <w:rPr>
                <w:sz w:val="28"/>
                <w:szCs w:val="28"/>
              </w:rPr>
              <w:t>4</w:t>
            </w:r>
            <w:r w:rsidR="000043D9" w:rsidRPr="00775167">
              <w:rPr>
                <w:sz w:val="28"/>
                <w:szCs w:val="28"/>
              </w:rPr>
              <w:t>6</w:t>
            </w:r>
          </w:p>
        </w:tc>
      </w:tr>
      <w:tr w:rsidR="007C2FC4" w:rsidRPr="00775167" w14:paraId="334ACAC8" w14:textId="77777777" w:rsidTr="007B7570">
        <w:trPr>
          <w:tblCellSpacing w:w="0" w:type="dxa"/>
        </w:trPr>
        <w:tc>
          <w:tcPr>
            <w:tcW w:w="790" w:type="dxa"/>
            <w:shd w:val="clear" w:color="auto" w:fill="auto"/>
          </w:tcPr>
          <w:p w14:paraId="76EEC8A3" w14:textId="77777777" w:rsidR="007C2FC4" w:rsidRPr="00775167" w:rsidRDefault="007C2FC4" w:rsidP="00775167">
            <w:pPr>
              <w:jc w:val="center"/>
              <w:rPr>
                <w:b/>
                <w:i/>
                <w:sz w:val="28"/>
                <w:szCs w:val="28"/>
              </w:rPr>
            </w:pPr>
            <w:r w:rsidRPr="00775167">
              <w:rPr>
                <w:b/>
                <w:i/>
                <w:sz w:val="28"/>
                <w:szCs w:val="28"/>
              </w:rPr>
              <w:t>3.</w:t>
            </w:r>
          </w:p>
        </w:tc>
        <w:tc>
          <w:tcPr>
            <w:tcW w:w="8250" w:type="dxa"/>
            <w:shd w:val="clear" w:color="auto" w:fill="auto"/>
          </w:tcPr>
          <w:p w14:paraId="41940396" w14:textId="77777777" w:rsidR="007C2FC4" w:rsidRPr="00775167" w:rsidRDefault="007C2FC4" w:rsidP="00775167">
            <w:pPr>
              <w:rPr>
                <w:b/>
                <w:i/>
                <w:sz w:val="28"/>
                <w:szCs w:val="28"/>
              </w:rPr>
            </w:pPr>
            <w:r w:rsidRPr="00775167">
              <w:rPr>
                <w:b/>
                <w:i/>
                <w:sz w:val="28"/>
                <w:szCs w:val="28"/>
              </w:rPr>
              <w:t>Забезпечення умов для соціально-економічного зростання</w:t>
            </w:r>
          </w:p>
        </w:tc>
        <w:tc>
          <w:tcPr>
            <w:tcW w:w="720" w:type="dxa"/>
            <w:shd w:val="clear" w:color="auto" w:fill="auto"/>
            <w:vAlign w:val="bottom"/>
          </w:tcPr>
          <w:p w14:paraId="665A5A65" w14:textId="2CD12AD7" w:rsidR="007C2FC4" w:rsidRPr="00775167" w:rsidRDefault="007A0438" w:rsidP="00775167">
            <w:pPr>
              <w:jc w:val="center"/>
              <w:rPr>
                <w:sz w:val="28"/>
                <w:szCs w:val="28"/>
              </w:rPr>
            </w:pPr>
            <w:r w:rsidRPr="00775167">
              <w:rPr>
                <w:sz w:val="28"/>
                <w:szCs w:val="28"/>
              </w:rPr>
              <w:t>4</w:t>
            </w:r>
            <w:r w:rsidR="000043D9" w:rsidRPr="00775167">
              <w:rPr>
                <w:sz w:val="28"/>
                <w:szCs w:val="28"/>
              </w:rPr>
              <w:t>8</w:t>
            </w:r>
          </w:p>
        </w:tc>
      </w:tr>
      <w:tr w:rsidR="007C2FC4" w:rsidRPr="00775167" w14:paraId="2462ADD8" w14:textId="77777777" w:rsidTr="007B7570">
        <w:trPr>
          <w:tblCellSpacing w:w="0" w:type="dxa"/>
        </w:trPr>
        <w:tc>
          <w:tcPr>
            <w:tcW w:w="790" w:type="dxa"/>
            <w:shd w:val="clear" w:color="auto" w:fill="auto"/>
          </w:tcPr>
          <w:p w14:paraId="57521852" w14:textId="77777777" w:rsidR="007C2FC4" w:rsidRPr="00775167" w:rsidRDefault="007C2FC4" w:rsidP="00775167">
            <w:pPr>
              <w:jc w:val="center"/>
              <w:rPr>
                <w:sz w:val="28"/>
                <w:szCs w:val="28"/>
              </w:rPr>
            </w:pPr>
            <w:r w:rsidRPr="00775167">
              <w:rPr>
                <w:sz w:val="28"/>
                <w:szCs w:val="28"/>
              </w:rPr>
              <w:t>3.1.</w:t>
            </w:r>
          </w:p>
        </w:tc>
        <w:tc>
          <w:tcPr>
            <w:tcW w:w="8250" w:type="dxa"/>
            <w:shd w:val="clear" w:color="auto" w:fill="auto"/>
          </w:tcPr>
          <w:p w14:paraId="037BEE70" w14:textId="77777777" w:rsidR="007C2FC4" w:rsidRPr="00775167" w:rsidRDefault="007C2FC4" w:rsidP="00775167">
            <w:pPr>
              <w:rPr>
                <w:sz w:val="28"/>
                <w:szCs w:val="28"/>
              </w:rPr>
            </w:pPr>
            <w:r w:rsidRPr="00775167">
              <w:rPr>
                <w:sz w:val="28"/>
                <w:szCs w:val="28"/>
              </w:rPr>
              <w:t>Інвестиційна політика і зовнішньоекономічна діяльність</w:t>
            </w:r>
          </w:p>
        </w:tc>
        <w:tc>
          <w:tcPr>
            <w:tcW w:w="720" w:type="dxa"/>
            <w:shd w:val="clear" w:color="auto" w:fill="auto"/>
            <w:vAlign w:val="bottom"/>
          </w:tcPr>
          <w:p w14:paraId="447700B3" w14:textId="186CF4FA" w:rsidR="007C2FC4" w:rsidRPr="00775167" w:rsidRDefault="007A0438" w:rsidP="00775167">
            <w:pPr>
              <w:jc w:val="center"/>
              <w:rPr>
                <w:sz w:val="28"/>
                <w:szCs w:val="28"/>
              </w:rPr>
            </w:pPr>
            <w:r w:rsidRPr="00775167">
              <w:rPr>
                <w:sz w:val="28"/>
                <w:szCs w:val="28"/>
              </w:rPr>
              <w:t>4</w:t>
            </w:r>
            <w:r w:rsidR="000043D9" w:rsidRPr="00775167">
              <w:rPr>
                <w:sz w:val="28"/>
                <w:szCs w:val="28"/>
              </w:rPr>
              <w:t>8</w:t>
            </w:r>
          </w:p>
        </w:tc>
      </w:tr>
      <w:tr w:rsidR="007C2FC4" w:rsidRPr="00775167" w14:paraId="3961717B" w14:textId="77777777" w:rsidTr="007B7570">
        <w:trPr>
          <w:tblCellSpacing w:w="0" w:type="dxa"/>
        </w:trPr>
        <w:tc>
          <w:tcPr>
            <w:tcW w:w="790" w:type="dxa"/>
            <w:shd w:val="clear" w:color="auto" w:fill="auto"/>
          </w:tcPr>
          <w:p w14:paraId="78B3F0A3" w14:textId="77777777" w:rsidR="007C2FC4" w:rsidRPr="00775167" w:rsidRDefault="007C2FC4" w:rsidP="00775167">
            <w:pPr>
              <w:jc w:val="center"/>
              <w:rPr>
                <w:sz w:val="28"/>
                <w:szCs w:val="28"/>
              </w:rPr>
            </w:pPr>
            <w:r w:rsidRPr="00775167">
              <w:rPr>
                <w:sz w:val="28"/>
                <w:szCs w:val="28"/>
              </w:rPr>
              <w:t>3.2.</w:t>
            </w:r>
          </w:p>
        </w:tc>
        <w:tc>
          <w:tcPr>
            <w:tcW w:w="8250" w:type="dxa"/>
            <w:shd w:val="clear" w:color="auto" w:fill="auto"/>
          </w:tcPr>
          <w:p w14:paraId="2A238DC2" w14:textId="77777777" w:rsidR="007C2FC4" w:rsidRPr="00775167" w:rsidRDefault="007C2FC4" w:rsidP="00775167">
            <w:pPr>
              <w:rPr>
                <w:sz w:val="28"/>
                <w:szCs w:val="28"/>
              </w:rPr>
            </w:pPr>
            <w:r w:rsidRPr="00775167">
              <w:rPr>
                <w:sz w:val="28"/>
                <w:szCs w:val="28"/>
              </w:rPr>
              <w:t>Споживчий ринок</w:t>
            </w:r>
          </w:p>
        </w:tc>
        <w:tc>
          <w:tcPr>
            <w:tcW w:w="720" w:type="dxa"/>
            <w:shd w:val="clear" w:color="auto" w:fill="auto"/>
            <w:vAlign w:val="bottom"/>
          </w:tcPr>
          <w:p w14:paraId="31021EB9" w14:textId="6E518F42" w:rsidR="007C2FC4" w:rsidRPr="00775167" w:rsidRDefault="007A0438" w:rsidP="00775167">
            <w:pPr>
              <w:jc w:val="center"/>
              <w:rPr>
                <w:sz w:val="28"/>
                <w:szCs w:val="28"/>
              </w:rPr>
            </w:pPr>
            <w:r w:rsidRPr="00775167">
              <w:rPr>
                <w:sz w:val="28"/>
                <w:szCs w:val="28"/>
              </w:rPr>
              <w:t>5</w:t>
            </w:r>
            <w:r w:rsidR="00D461BA">
              <w:rPr>
                <w:sz w:val="28"/>
                <w:szCs w:val="28"/>
              </w:rPr>
              <w:t>1</w:t>
            </w:r>
          </w:p>
        </w:tc>
      </w:tr>
      <w:tr w:rsidR="007C2FC4" w:rsidRPr="00775167" w14:paraId="5AA6FD3A" w14:textId="77777777" w:rsidTr="007B7570">
        <w:trPr>
          <w:tblCellSpacing w:w="0" w:type="dxa"/>
        </w:trPr>
        <w:tc>
          <w:tcPr>
            <w:tcW w:w="790" w:type="dxa"/>
            <w:shd w:val="clear" w:color="auto" w:fill="auto"/>
          </w:tcPr>
          <w:p w14:paraId="6A4B4017" w14:textId="77777777" w:rsidR="007C2FC4" w:rsidRPr="00775167" w:rsidRDefault="007C2FC4" w:rsidP="00775167">
            <w:pPr>
              <w:jc w:val="center"/>
              <w:rPr>
                <w:sz w:val="28"/>
                <w:szCs w:val="28"/>
              </w:rPr>
            </w:pPr>
            <w:r w:rsidRPr="00775167">
              <w:rPr>
                <w:sz w:val="28"/>
                <w:szCs w:val="28"/>
              </w:rPr>
              <w:t>3.3.</w:t>
            </w:r>
          </w:p>
        </w:tc>
        <w:tc>
          <w:tcPr>
            <w:tcW w:w="8250" w:type="dxa"/>
            <w:shd w:val="clear" w:color="auto" w:fill="auto"/>
          </w:tcPr>
          <w:p w14:paraId="63E6AC56" w14:textId="77777777" w:rsidR="007C2FC4" w:rsidRPr="00775167" w:rsidRDefault="007C2FC4" w:rsidP="00775167">
            <w:pPr>
              <w:rPr>
                <w:sz w:val="28"/>
                <w:szCs w:val="28"/>
              </w:rPr>
            </w:pPr>
            <w:r w:rsidRPr="00775167">
              <w:rPr>
                <w:sz w:val="28"/>
                <w:szCs w:val="28"/>
              </w:rPr>
              <w:t>Регуляторна політика та розвиток підприємництва</w:t>
            </w:r>
          </w:p>
        </w:tc>
        <w:tc>
          <w:tcPr>
            <w:tcW w:w="720" w:type="dxa"/>
            <w:shd w:val="clear" w:color="auto" w:fill="auto"/>
            <w:vAlign w:val="bottom"/>
          </w:tcPr>
          <w:p w14:paraId="236E545B" w14:textId="5A2FBB9E" w:rsidR="007C2FC4" w:rsidRPr="00775167" w:rsidRDefault="007A0438" w:rsidP="00775167">
            <w:pPr>
              <w:jc w:val="center"/>
              <w:rPr>
                <w:sz w:val="28"/>
                <w:szCs w:val="28"/>
              </w:rPr>
            </w:pPr>
            <w:r w:rsidRPr="00775167">
              <w:rPr>
                <w:sz w:val="28"/>
                <w:szCs w:val="28"/>
              </w:rPr>
              <w:t>5</w:t>
            </w:r>
            <w:r w:rsidR="00D461BA">
              <w:rPr>
                <w:sz w:val="28"/>
                <w:szCs w:val="28"/>
              </w:rPr>
              <w:t>3</w:t>
            </w:r>
          </w:p>
        </w:tc>
      </w:tr>
      <w:tr w:rsidR="007C2FC4" w:rsidRPr="00775167" w14:paraId="2EFF5B64" w14:textId="77777777" w:rsidTr="007B7570">
        <w:trPr>
          <w:tblCellSpacing w:w="0" w:type="dxa"/>
        </w:trPr>
        <w:tc>
          <w:tcPr>
            <w:tcW w:w="790" w:type="dxa"/>
            <w:shd w:val="clear" w:color="auto" w:fill="auto"/>
          </w:tcPr>
          <w:p w14:paraId="534D6F90" w14:textId="77777777" w:rsidR="007C2FC4" w:rsidRPr="00775167" w:rsidRDefault="007C2FC4" w:rsidP="00775167">
            <w:pPr>
              <w:jc w:val="center"/>
              <w:rPr>
                <w:sz w:val="28"/>
                <w:szCs w:val="28"/>
              </w:rPr>
            </w:pPr>
            <w:r w:rsidRPr="00775167">
              <w:rPr>
                <w:sz w:val="28"/>
                <w:szCs w:val="28"/>
              </w:rPr>
              <w:t>3.4.</w:t>
            </w:r>
          </w:p>
        </w:tc>
        <w:tc>
          <w:tcPr>
            <w:tcW w:w="8250" w:type="dxa"/>
            <w:shd w:val="clear" w:color="auto" w:fill="auto"/>
          </w:tcPr>
          <w:p w14:paraId="5CBDCAD1" w14:textId="77777777" w:rsidR="007C2FC4" w:rsidRPr="00775167" w:rsidRDefault="007C2FC4" w:rsidP="00775167">
            <w:pPr>
              <w:rPr>
                <w:sz w:val="28"/>
                <w:szCs w:val="28"/>
              </w:rPr>
            </w:pPr>
            <w:r w:rsidRPr="00775167">
              <w:rPr>
                <w:sz w:val="28"/>
                <w:szCs w:val="28"/>
              </w:rPr>
              <w:t>Надання адміністративних послуг</w:t>
            </w:r>
          </w:p>
        </w:tc>
        <w:tc>
          <w:tcPr>
            <w:tcW w:w="720" w:type="dxa"/>
            <w:shd w:val="clear" w:color="auto" w:fill="auto"/>
            <w:vAlign w:val="bottom"/>
          </w:tcPr>
          <w:p w14:paraId="781A9627" w14:textId="7604A749" w:rsidR="007C2FC4" w:rsidRPr="00775167" w:rsidRDefault="007A0438" w:rsidP="00775167">
            <w:pPr>
              <w:jc w:val="center"/>
              <w:rPr>
                <w:sz w:val="28"/>
                <w:szCs w:val="28"/>
              </w:rPr>
            </w:pPr>
            <w:r w:rsidRPr="00775167">
              <w:rPr>
                <w:sz w:val="28"/>
                <w:szCs w:val="28"/>
              </w:rPr>
              <w:t>5</w:t>
            </w:r>
            <w:r w:rsidR="00D461BA">
              <w:rPr>
                <w:sz w:val="28"/>
                <w:szCs w:val="28"/>
              </w:rPr>
              <w:t>6</w:t>
            </w:r>
          </w:p>
        </w:tc>
      </w:tr>
      <w:tr w:rsidR="007C2FC4" w:rsidRPr="00775167" w14:paraId="609B0962" w14:textId="77777777" w:rsidTr="007B7570">
        <w:trPr>
          <w:tblCellSpacing w:w="0" w:type="dxa"/>
        </w:trPr>
        <w:tc>
          <w:tcPr>
            <w:tcW w:w="790" w:type="dxa"/>
            <w:shd w:val="clear" w:color="auto" w:fill="auto"/>
          </w:tcPr>
          <w:p w14:paraId="1561E3AC" w14:textId="77777777" w:rsidR="007C2FC4" w:rsidRPr="00775167" w:rsidRDefault="007C2FC4" w:rsidP="00775167">
            <w:pPr>
              <w:jc w:val="center"/>
              <w:rPr>
                <w:sz w:val="28"/>
                <w:szCs w:val="28"/>
              </w:rPr>
            </w:pPr>
            <w:r w:rsidRPr="00775167">
              <w:rPr>
                <w:sz w:val="28"/>
                <w:szCs w:val="28"/>
              </w:rPr>
              <w:t>3.5.</w:t>
            </w:r>
          </w:p>
        </w:tc>
        <w:tc>
          <w:tcPr>
            <w:tcW w:w="8250" w:type="dxa"/>
            <w:shd w:val="clear" w:color="auto" w:fill="auto"/>
          </w:tcPr>
          <w:p w14:paraId="6767F6E1" w14:textId="3EEB7FDD" w:rsidR="007C2FC4" w:rsidRPr="00775167" w:rsidRDefault="007C2FC4" w:rsidP="00775167">
            <w:pPr>
              <w:rPr>
                <w:sz w:val="28"/>
                <w:szCs w:val="28"/>
              </w:rPr>
            </w:pPr>
            <w:r w:rsidRPr="00775167">
              <w:rPr>
                <w:sz w:val="28"/>
                <w:szCs w:val="28"/>
              </w:rPr>
              <w:t>Промоція та розвиток туристичної галузі</w:t>
            </w:r>
          </w:p>
        </w:tc>
        <w:tc>
          <w:tcPr>
            <w:tcW w:w="720" w:type="dxa"/>
            <w:shd w:val="clear" w:color="auto" w:fill="auto"/>
            <w:vAlign w:val="bottom"/>
          </w:tcPr>
          <w:p w14:paraId="1A76F4D3" w14:textId="2FF47668" w:rsidR="007C2FC4" w:rsidRPr="00775167" w:rsidRDefault="007A0438" w:rsidP="00775167">
            <w:pPr>
              <w:jc w:val="center"/>
              <w:rPr>
                <w:sz w:val="28"/>
                <w:szCs w:val="28"/>
              </w:rPr>
            </w:pPr>
            <w:r w:rsidRPr="00775167">
              <w:rPr>
                <w:sz w:val="28"/>
                <w:szCs w:val="28"/>
              </w:rPr>
              <w:t>5</w:t>
            </w:r>
            <w:r w:rsidR="00D461BA">
              <w:rPr>
                <w:sz w:val="28"/>
                <w:szCs w:val="28"/>
              </w:rPr>
              <w:t>7</w:t>
            </w:r>
          </w:p>
        </w:tc>
      </w:tr>
      <w:tr w:rsidR="007C2FC4" w:rsidRPr="00775167" w14:paraId="6BF6BC78" w14:textId="77777777" w:rsidTr="007B7570">
        <w:trPr>
          <w:tblCellSpacing w:w="0" w:type="dxa"/>
        </w:trPr>
        <w:tc>
          <w:tcPr>
            <w:tcW w:w="790" w:type="dxa"/>
            <w:shd w:val="clear" w:color="auto" w:fill="auto"/>
          </w:tcPr>
          <w:p w14:paraId="36C3E06D" w14:textId="77777777" w:rsidR="007C2FC4" w:rsidRPr="00775167" w:rsidRDefault="007C2FC4" w:rsidP="00775167">
            <w:pPr>
              <w:jc w:val="center"/>
              <w:rPr>
                <w:sz w:val="28"/>
                <w:szCs w:val="28"/>
              </w:rPr>
            </w:pPr>
            <w:r w:rsidRPr="00775167">
              <w:rPr>
                <w:sz w:val="28"/>
                <w:szCs w:val="28"/>
              </w:rPr>
              <w:t>3.6.</w:t>
            </w:r>
          </w:p>
        </w:tc>
        <w:tc>
          <w:tcPr>
            <w:tcW w:w="8250" w:type="dxa"/>
            <w:shd w:val="clear" w:color="auto" w:fill="auto"/>
          </w:tcPr>
          <w:p w14:paraId="138577B0" w14:textId="77777777" w:rsidR="007C2FC4" w:rsidRPr="00775167" w:rsidRDefault="007C2FC4" w:rsidP="00775167">
            <w:pPr>
              <w:rPr>
                <w:sz w:val="28"/>
                <w:szCs w:val="28"/>
              </w:rPr>
            </w:pPr>
            <w:r w:rsidRPr="00775167">
              <w:rPr>
                <w:sz w:val="28"/>
                <w:szCs w:val="28"/>
              </w:rPr>
              <w:t>Розвиток міжнародного співробітництва</w:t>
            </w:r>
          </w:p>
        </w:tc>
        <w:tc>
          <w:tcPr>
            <w:tcW w:w="720" w:type="dxa"/>
            <w:shd w:val="clear" w:color="auto" w:fill="auto"/>
            <w:vAlign w:val="bottom"/>
          </w:tcPr>
          <w:p w14:paraId="024D565C" w14:textId="57DF4B7F" w:rsidR="007C2FC4" w:rsidRPr="00775167" w:rsidRDefault="007A0438" w:rsidP="00775167">
            <w:pPr>
              <w:jc w:val="center"/>
              <w:rPr>
                <w:sz w:val="28"/>
                <w:szCs w:val="28"/>
              </w:rPr>
            </w:pPr>
            <w:r w:rsidRPr="00775167">
              <w:rPr>
                <w:sz w:val="28"/>
                <w:szCs w:val="28"/>
              </w:rPr>
              <w:t>5</w:t>
            </w:r>
            <w:r w:rsidR="00D461BA">
              <w:rPr>
                <w:sz w:val="28"/>
                <w:szCs w:val="28"/>
              </w:rPr>
              <w:t>9</w:t>
            </w:r>
          </w:p>
        </w:tc>
      </w:tr>
      <w:tr w:rsidR="007C2FC4" w:rsidRPr="00775167" w14:paraId="335AF587" w14:textId="77777777" w:rsidTr="007B7570">
        <w:trPr>
          <w:tblCellSpacing w:w="0" w:type="dxa"/>
        </w:trPr>
        <w:tc>
          <w:tcPr>
            <w:tcW w:w="790" w:type="dxa"/>
            <w:shd w:val="clear" w:color="auto" w:fill="auto"/>
          </w:tcPr>
          <w:p w14:paraId="73A93883" w14:textId="77777777" w:rsidR="007C2FC4" w:rsidRPr="00775167" w:rsidRDefault="007C2FC4" w:rsidP="00775167">
            <w:pPr>
              <w:jc w:val="center"/>
              <w:rPr>
                <w:sz w:val="28"/>
                <w:szCs w:val="28"/>
              </w:rPr>
            </w:pPr>
            <w:r w:rsidRPr="00775167">
              <w:rPr>
                <w:sz w:val="28"/>
                <w:szCs w:val="28"/>
              </w:rPr>
              <w:t>3.7.</w:t>
            </w:r>
          </w:p>
        </w:tc>
        <w:tc>
          <w:tcPr>
            <w:tcW w:w="8250" w:type="dxa"/>
            <w:shd w:val="clear" w:color="auto" w:fill="auto"/>
          </w:tcPr>
          <w:p w14:paraId="3DE9E02B" w14:textId="77777777" w:rsidR="007C2FC4" w:rsidRPr="00775167" w:rsidRDefault="007C2FC4" w:rsidP="00775167">
            <w:pPr>
              <w:rPr>
                <w:sz w:val="28"/>
                <w:szCs w:val="28"/>
              </w:rPr>
            </w:pPr>
            <w:r w:rsidRPr="00775167">
              <w:rPr>
                <w:sz w:val="28"/>
                <w:szCs w:val="28"/>
              </w:rPr>
              <w:t>Земельні відносини</w:t>
            </w:r>
          </w:p>
        </w:tc>
        <w:tc>
          <w:tcPr>
            <w:tcW w:w="720" w:type="dxa"/>
            <w:shd w:val="clear" w:color="auto" w:fill="auto"/>
            <w:vAlign w:val="bottom"/>
          </w:tcPr>
          <w:p w14:paraId="50499EB9" w14:textId="7DEF5339" w:rsidR="007C2FC4" w:rsidRPr="00775167" w:rsidRDefault="00DE39F5" w:rsidP="00775167">
            <w:pPr>
              <w:jc w:val="center"/>
              <w:rPr>
                <w:sz w:val="28"/>
                <w:szCs w:val="28"/>
              </w:rPr>
            </w:pPr>
            <w:r w:rsidRPr="00775167">
              <w:rPr>
                <w:sz w:val="28"/>
                <w:szCs w:val="28"/>
              </w:rPr>
              <w:t>6</w:t>
            </w:r>
            <w:r w:rsidR="00D461BA">
              <w:rPr>
                <w:sz w:val="28"/>
                <w:szCs w:val="28"/>
              </w:rPr>
              <w:t>1</w:t>
            </w:r>
          </w:p>
        </w:tc>
      </w:tr>
      <w:tr w:rsidR="007C2FC4" w:rsidRPr="00775167" w14:paraId="37C5EB27" w14:textId="77777777" w:rsidTr="007B7570">
        <w:trPr>
          <w:tblCellSpacing w:w="0" w:type="dxa"/>
        </w:trPr>
        <w:tc>
          <w:tcPr>
            <w:tcW w:w="790" w:type="dxa"/>
            <w:shd w:val="clear" w:color="auto" w:fill="auto"/>
          </w:tcPr>
          <w:p w14:paraId="4389F91C" w14:textId="77777777" w:rsidR="007C2FC4" w:rsidRPr="00775167" w:rsidRDefault="007C2FC4" w:rsidP="00775167">
            <w:pPr>
              <w:jc w:val="center"/>
              <w:rPr>
                <w:sz w:val="28"/>
                <w:szCs w:val="28"/>
              </w:rPr>
            </w:pPr>
            <w:r w:rsidRPr="00775167">
              <w:rPr>
                <w:sz w:val="28"/>
                <w:szCs w:val="28"/>
              </w:rPr>
              <w:t>3.8.</w:t>
            </w:r>
          </w:p>
        </w:tc>
        <w:tc>
          <w:tcPr>
            <w:tcW w:w="8250" w:type="dxa"/>
            <w:shd w:val="clear" w:color="auto" w:fill="auto"/>
          </w:tcPr>
          <w:p w14:paraId="1F268270" w14:textId="77777777" w:rsidR="007C2FC4" w:rsidRPr="00775167" w:rsidRDefault="007C2FC4" w:rsidP="00775167">
            <w:pPr>
              <w:rPr>
                <w:sz w:val="28"/>
                <w:szCs w:val="28"/>
              </w:rPr>
            </w:pPr>
            <w:r w:rsidRPr="00775167">
              <w:rPr>
                <w:sz w:val="28"/>
                <w:szCs w:val="28"/>
              </w:rPr>
              <w:t>Управління об’єктами комунальної власності</w:t>
            </w:r>
          </w:p>
        </w:tc>
        <w:tc>
          <w:tcPr>
            <w:tcW w:w="720" w:type="dxa"/>
            <w:shd w:val="clear" w:color="auto" w:fill="auto"/>
            <w:vAlign w:val="bottom"/>
          </w:tcPr>
          <w:p w14:paraId="2366BF4E" w14:textId="22212FCE" w:rsidR="007C2FC4" w:rsidRPr="00775167" w:rsidRDefault="00DE39F5" w:rsidP="00775167">
            <w:pPr>
              <w:jc w:val="center"/>
              <w:rPr>
                <w:sz w:val="28"/>
                <w:szCs w:val="28"/>
              </w:rPr>
            </w:pPr>
            <w:r w:rsidRPr="00775167">
              <w:rPr>
                <w:sz w:val="28"/>
                <w:szCs w:val="28"/>
              </w:rPr>
              <w:t>6</w:t>
            </w:r>
            <w:r w:rsidR="00D461BA">
              <w:rPr>
                <w:sz w:val="28"/>
                <w:szCs w:val="28"/>
              </w:rPr>
              <w:t>2</w:t>
            </w:r>
          </w:p>
        </w:tc>
      </w:tr>
      <w:tr w:rsidR="007C2FC4" w:rsidRPr="00775167" w14:paraId="0C81548D" w14:textId="77777777" w:rsidTr="007B7570">
        <w:trPr>
          <w:tblCellSpacing w:w="0" w:type="dxa"/>
        </w:trPr>
        <w:tc>
          <w:tcPr>
            <w:tcW w:w="790" w:type="dxa"/>
            <w:shd w:val="clear" w:color="auto" w:fill="auto"/>
          </w:tcPr>
          <w:p w14:paraId="3EDB0C83" w14:textId="77777777" w:rsidR="007C2FC4" w:rsidRPr="00775167" w:rsidRDefault="007C2FC4" w:rsidP="00775167">
            <w:pPr>
              <w:jc w:val="center"/>
              <w:rPr>
                <w:sz w:val="28"/>
                <w:szCs w:val="28"/>
              </w:rPr>
            </w:pPr>
            <w:r w:rsidRPr="00775167">
              <w:rPr>
                <w:sz w:val="28"/>
                <w:szCs w:val="28"/>
              </w:rPr>
              <w:t>3.9</w:t>
            </w:r>
          </w:p>
        </w:tc>
        <w:tc>
          <w:tcPr>
            <w:tcW w:w="8250" w:type="dxa"/>
            <w:shd w:val="clear" w:color="auto" w:fill="auto"/>
          </w:tcPr>
          <w:p w14:paraId="747BD328" w14:textId="6B05534B" w:rsidR="007C2FC4" w:rsidRPr="00775167" w:rsidRDefault="007C2FC4" w:rsidP="00775167">
            <w:pPr>
              <w:rPr>
                <w:sz w:val="28"/>
                <w:szCs w:val="28"/>
              </w:rPr>
            </w:pPr>
            <w:r w:rsidRPr="00775167">
              <w:rPr>
                <w:sz w:val="28"/>
                <w:szCs w:val="28"/>
              </w:rPr>
              <w:t>Відкритість та доступність</w:t>
            </w:r>
            <w:r w:rsidR="0079388B" w:rsidRPr="00775167">
              <w:rPr>
                <w:sz w:val="28"/>
                <w:szCs w:val="28"/>
              </w:rPr>
              <w:t>, розвиток інформаційного простору</w:t>
            </w:r>
          </w:p>
        </w:tc>
        <w:tc>
          <w:tcPr>
            <w:tcW w:w="720" w:type="dxa"/>
            <w:shd w:val="clear" w:color="auto" w:fill="auto"/>
            <w:vAlign w:val="bottom"/>
          </w:tcPr>
          <w:p w14:paraId="4D609001" w14:textId="51E336FF" w:rsidR="007C2FC4" w:rsidRPr="00775167" w:rsidRDefault="00DE39F5" w:rsidP="00775167">
            <w:pPr>
              <w:jc w:val="center"/>
              <w:rPr>
                <w:sz w:val="28"/>
                <w:szCs w:val="28"/>
              </w:rPr>
            </w:pPr>
            <w:r w:rsidRPr="00775167">
              <w:rPr>
                <w:sz w:val="28"/>
                <w:szCs w:val="28"/>
              </w:rPr>
              <w:t>6</w:t>
            </w:r>
            <w:r w:rsidR="00D461BA">
              <w:rPr>
                <w:sz w:val="28"/>
                <w:szCs w:val="28"/>
              </w:rPr>
              <w:t>2</w:t>
            </w:r>
          </w:p>
        </w:tc>
      </w:tr>
      <w:tr w:rsidR="007C2FC4" w:rsidRPr="00775167" w14:paraId="5E1C80B3" w14:textId="77777777" w:rsidTr="007B7570">
        <w:trPr>
          <w:tblCellSpacing w:w="0" w:type="dxa"/>
        </w:trPr>
        <w:tc>
          <w:tcPr>
            <w:tcW w:w="790" w:type="dxa"/>
            <w:shd w:val="clear" w:color="auto" w:fill="auto"/>
          </w:tcPr>
          <w:p w14:paraId="5895650F" w14:textId="77777777" w:rsidR="007C2FC4" w:rsidRPr="00775167" w:rsidRDefault="007C2FC4" w:rsidP="00775167">
            <w:pPr>
              <w:jc w:val="center"/>
              <w:rPr>
                <w:b/>
                <w:i/>
                <w:sz w:val="28"/>
                <w:szCs w:val="28"/>
              </w:rPr>
            </w:pPr>
            <w:r w:rsidRPr="00775167">
              <w:rPr>
                <w:b/>
                <w:i/>
                <w:sz w:val="28"/>
                <w:szCs w:val="28"/>
              </w:rPr>
              <w:lastRenderedPageBreak/>
              <w:t>4.</w:t>
            </w:r>
          </w:p>
        </w:tc>
        <w:tc>
          <w:tcPr>
            <w:tcW w:w="8250" w:type="dxa"/>
            <w:shd w:val="clear" w:color="auto" w:fill="auto"/>
          </w:tcPr>
          <w:p w14:paraId="7652E75C" w14:textId="77777777" w:rsidR="007C2FC4" w:rsidRPr="00775167" w:rsidRDefault="007C2FC4" w:rsidP="00775167">
            <w:pPr>
              <w:rPr>
                <w:b/>
                <w:i/>
                <w:sz w:val="28"/>
                <w:szCs w:val="28"/>
              </w:rPr>
            </w:pPr>
            <w:r w:rsidRPr="00775167">
              <w:rPr>
                <w:b/>
                <w:i/>
                <w:sz w:val="28"/>
                <w:szCs w:val="28"/>
              </w:rPr>
              <w:t>Розвиток гуманітарної та соціальної сфери</w:t>
            </w:r>
          </w:p>
        </w:tc>
        <w:tc>
          <w:tcPr>
            <w:tcW w:w="720" w:type="dxa"/>
            <w:shd w:val="clear" w:color="auto" w:fill="auto"/>
            <w:vAlign w:val="bottom"/>
          </w:tcPr>
          <w:p w14:paraId="65829860" w14:textId="662F85E7" w:rsidR="007C2FC4" w:rsidRPr="00775167" w:rsidRDefault="00DE39F5" w:rsidP="00775167">
            <w:pPr>
              <w:jc w:val="center"/>
              <w:rPr>
                <w:sz w:val="28"/>
                <w:szCs w:val="28"/>
              </w:rPr>
            </w:pPr>
            <w:r w:rsidRPr="00775167">
              <w:rPr>
                <w:sz w:val="28"/>
                <w:szCs w:val="28"/>
              </w:rPr>
              <w:t>6</w:t>
            </w:r>
            <w:r w:rsidR="00D461BA">
              <w:rPr>
                <w:sz w:val="28"/>
                <w:szCs w:val="28"/>
              </w:rPr>
              <w:t>4</w:t>
            </w:r>
          </w:p>
        </w:tc>
      </w:tr>
      <w:tr w:rsidR="007C2FC4" w:rsidRPr="00775167" w14:paraId="276BD424" w14:textId="77777777" w:rsidTr="007B7570">
        <w:trPr>
          <w:tblCellSpacing w:w="0" w:type="dxa"/>
        </w:trPr>
        <w:tc>
          <w:tcPr>
            <w:tcW w:w="790" w:type="dxa"/>
            <w:shd w:val="clear" w:color="auto" w:fill="auto"/>
          </w:tcPr>
          <w:p w14:paraId="06824D77" w14:textId="77777777" w:rsidR="007C2FC4" w:rsidRPr="00775167" w:rsidRDefault="007C2FC4" w:rsidP="00775167">
            <w:pPr>
              <w:jc w:val="center"/>
              <w:rPr>
                <w:sz w:val="28"/>
                <w:szCs w:val="28"/>
              </w:rPr>
            </w:pPr>
            <w:r w:rsidRPr="00775167">
              <w:rPr>
                <w:sz w:val="28"/>
                <w:szCs w:val="28"/>
              </w:rPr>
              <w:t>4.1.</w:t>
            </w:r>
          </w:p>
        </w:tc>
        <w:tc>
          <w:tcPr>
            <w:tcW w:w="8250" w:type="dxa"/>
            <w:shd w:val="clear" w:color="auto" w:fill="auto"/>
          </w:tcPr>
          <w:p w14:paraId="4FE27A10" w14:textId="77777777" w:rsidR="007C2FC4" w:rsidRPr="00775167" w:rsidRDefault="007C2FC4" w:rsidP="00775167">
            <w:pPr>
              <w:rPr>
                <w:sz w:val="28"/>
                <w:szCs w:val="28"/>
              </w:rPr>
            </w:pPr>
            <w:r w:rsidRPr="00775167">
              <w:rPr>
                <w:sz w:val="28"/>
                <w:szCs w:val="28"/>
              </w:rPr>
              <w:t>Охорона здоров'я</w:t>
            </w:r>
          </w:p>
        </w:tc>
        <w:tc>
          <w:tcPr>
            <w:tcW w:w="720" w:type="dxa"/>
            <w:shd w:val="clear" w:color="auto" w:fill="auto"/>
            <w:vAlign w:val="bottom"/>
          </w:tcPr>
          <w:p w14:paraId="3E719B9E" w14:textId="161363CD" w:rsidR="007C2FC4" w:rsidRPr="00775167" w:rsidRDefault="00DE39F5" w:rsidP="00775167">
            <w:pPr>
              <w:jc w:val="center"/>
              <w:rPr>
                <w:sz w:val="28"/>
                <w:szCs w:val="28"/>
              </w:rPr>
            </w:pPr>
            <w:r w:rsidRPr="00775167">
              <w:rPr>
                <w:sz w:val="28"/>
                <w:szCs w:val="28"/>
              </w:rPr>
              <w:t>6</w:t>
            </w:r>
            <w:r w:rsidR="00D461BA">
              <w:rPr>
                <w:sz w:val="28"/>
                <w:szCs w:val="28"/>
              </w:rPr>
              <w:t>4</w:t>
            </w:r>
          </w:p>
        </w:tc>
      </w:tr>
      <w:tr w:rsidR="007C2FC4" w:rsidRPr="00775167" w14:paraId="171C130A" w14:textId="77777777" w:rsidTr="007B7570">
        <w:trPr>
          <w:tblCellSpacing w:w="0" w:type="dxa"/>
        </w:trPr>
        <w:tc>
          <w:tcPr>
            <w:tcW w:w="790" w:type="dxa"/>
            <w:shd w:val="clear" w:color="auto" w:fill="auto"/>
          </w:tcPr>
          <w:p w14:paraId="6EB63773" w14:textId="77777777" w:rsidR="007C2FC4" w:rsidRPr="00775167" w:rsidRDefault="007C2FC4" w:rsidP="00775167">
            <w:pPr>
              <w:jc w:val="center"/>
              <w:rPr>
                <w:sz w:val="28"/>
                <w:szCs w:val="28"/>
              </w:rPr>
            </w:pPr>
            <w:r w:rsidRPr="00775167">
              <w:rPr>
                <w:sz w:val="28"/>
                <w:szCs w:val="28"/>
              </w:rPr>
              <w:t>4.2.</w:t>
            </w:r>
          </w:p>
        </w:tc>
        <w:tc>
          <w:tcPr>
            <w:tcW w:w="8250" w:type="dxa"/>
            <w:shd w:val="clear" w:color="auto" w:fill="auto"/>
          </w:tcPr>
          <w:p w14:paraId="5F7A36D4" w14:textId="77777777" w:rsidR="007C2FC4" w:rsidRPr="00775167" w:rsidRDefault="007C2FC4" w:rsidP="00775167">
            <w:pPr>
              <w:rPr>
                <w:sz w:val="28"/>
                <w:szCs w:val="28"/>
              </w:rPr>
            </w:pPr>
            <w:r w:rsidRPr="00775167">
              <w:rPr>
                <w:sz w:val="28"/>
                <w:szCs w:val="28"/>
              </w:rPr>
              <w:t>Освіта</w:t>
            </w:r>
          </w:p>
        </w:tc>
        <w:tc>
          <w:tcPr>
            <w:tcW w:w="720" w:type="dxa"/>
            <w:shd w:val="clear" w:color="auto" w:fill="auto"/>
            <w:vAlign w:val="bottom"/>
          </w:tcPr>
          <w:p w14:paraId="6E964D30" w14:textId="70E076A6" w:rsidR="007C2FC4" w:rsidRPr="00775167" w:rsidRDefault="00AF7D03" w:rsidP="00775167">
            <w:pPr>
              <w:jc w:val="center"/>
              <w:rPr>
                <w:sz w:val="28"/>
                <w:szCs w:val="28"/>
              </w:rPr>
            </w:pPr>
            <w:r w:rsidRPr="00775167">
              <w:rPr>
                <w:sz w:val="28"/>
                <w:szCs w:val="28"/>
              </w:rPr>
              <w:t>6</w:t>
            </w:r>
            <w:r w:rsidR="00D461BA">
              <w:rPr>
                <w:sz w:val="28"/>
                <w:szCs w:val="28"/>
              </w:rPr>
              <w:t>5</w:t>
            </w:r>
          </w:p>
        </w:tc>
      </w:tr>
      <w:tr w:rsidR="007C2FC4" w:rsidRPr="00775167" w14:paraId="3212195B" w14:textId="77777777" w:rsidTr="007B7570">
        <w:trPr>
          <w:tblCellSpacing w:w="0" w:type="dxa"/>
        </w:trPr>
        <w:tc>
          <w:tcPr>
            <w:tcW w:w="790" w:type="dxa"/>
            <w:shd w:val="clear" w:color="auto" w:fill="auto"/>
          </w:tcPr>
          <w:p w14:paraId="2B132FFD" w14:textId="77777777" w:rsidR="007C2FC4" w:rsidRPr="00775167" w:rsidRDefault="007C2FC4" w:rsidP="00775167">
            <w:pPr>
              <w:jc w:val="center"/>
              <w:rPr>
                <w:sz w:val="28"/>
                <w:szCs w:val="28"/>
              </w:rPr>
            </w:pPr>
            <w:r w:rsidRPr="00775167">
              <w:rPr>
                <w:sz w:val="28"/>
                <w:szCs w:val="28"/>
              </w:rPr>
              <w:t>4.3.</w:t>
            </w:r>
          </w:p>
        </w:tc>
        <w:tc>
          <w:tcPr>
            <w:tcW w:w="8250" w:type="dxa"/>
            <w:shd w:val="clear" w:color="auto" w:fill="auto"/>
          </w:tcPr>
          <w:p w14:paraId="1A24D015" w14:textId="77777777" w:rsidR="007C2FC4" w:rsidRPr="00775167" w:rsidRDefault="007C2FC4" w:rsidP="00775167">
            <w:pPr>
              <w:rPr>
                <w:sz w:val="28"/>
                <w:szCs w:val="28"/>
              </w:rPr>
            </w:pPr>
            <w:r w:rsidRPr="00775167">
              <w:rPr>
                <w:sz w:val="28"/>
                <w:szCs w:val="28"/>
              </w:rPr>
              <w:t>Молодіжна та сімейна політика</w:t>
            </w:r>
          </w:p>
        </w:tc>
        <w:tc>
          <w:tcPr>
            <w:tcW w:w="720" w:type="dxa"/>
            <w:shd w:val="clear" w:color="auto" w:fill="auto"/>
            <w:vAlign w:val="bottom"/>
          </w:tcPr>
          <w:p w14:paraId="114F80EF" w14:textId="7871DF07" w:rsidR="007C2FC4" w:rsidRPr="00775167" w:rsidRDefault="00AF7D03" w:rsidP="00775167">
            <w:pPr>
              <w:jc w:val="center"/>
              <w:rPr>
                <w:sz w:val="28"/>
                <w:szCs w:val="28"/>
              </w:rPr>
            </w:pPr>
            <w:r w:rsidRPr="00775167">
              <w:rPr>
                <w:sz w:val="28"/>
                <w:szCs w:val="28"/>
              </w:rPr>
              <w:t>6</w:t>
            </w:r>
            <w:r w:rsidR="00D461BA">
              <w:rPr>
                <w:sz w:val="28"/>
                <w:szCs w:val="28"/>
              </w:rPr>
              <w:t>6</w:t>
            </w:r>
          </w:p>
        </w:tc>
      </w:tr>
      <w:tr w:rsidR="007C2FC4" w:rsidRPr="00775167" w14:paraId="6F76F2FD" w14:textId="77777777" w:rsidTr="007B7570">
        <w:trPr>
          <w:tblCellSpacing w:w="0" w:type="dxa"/>
        </w:trPr>
        <w:tc>
          <w:tcPr>
            <w:tcW w:w="790" w:type="dxa"/>
            <w:shd w:val="clear" w:color="auto" w:fill="auto"/>
          </w:tcPr>
          <w:p w14:paraId="7B638B4D" w14:textId="77777777" w:rsidR="007C2FC4" w:rsidRPr="00775167" w:rsidRDefault="007C2FC4" w:rsidP="00775167">
            <w:pPr>
              <w:jc w:val="center"/>
              <w:rPr>
                <w:sz w:val="28"/>
                <w:szCs w:val="28"/>
              </w:rPr>
            </w:pPr>
            <w:r w:rsidRPr="00775167">
              <w:rPr>
                <w:sz w:val="28"/>
                <w:szCs w:val="28"/>
              </w:rPr>
              <w:t>4.4.</w:t>
            </w:r>
          </w:p>
        </w:tc>
        <w:tc>
          <w:tcPr>
            <w:tcW w:w="8250" w:type="dxa"/>
            <w:shd w:val="clear" w:color="auto" w:fill="auto"/>
          </w:tcPr>
          <w:p w14:paraId="34E4019C" w14:textId="77777777" w:rsidR="007C2FC4" w:rsidRPr="00775167" w:rsidRDefault="007C2FC4" w:rsidP="00775167">
            <w:pPr>
              <w:rPr>
                <w:sz w:val="28"/>
                <w:szCs w:val="28"/>
              </w:rPr>
            </w:pPr>
            <w:r w:rsidRPr="00775167">
              <w:rPr>
                <w:sz w:val="28"/>
                <w:szCs w:val="28"/>
              </w:rPr>
              <w:t>Культура</w:t>
            </w:r>
          </w:p>
        </w:tc>
        <w:tc>
          <w:tcPr>
            <w:tcW w:w="720" w:type="dxa"/>
            <w:shd w:val="clear" w:color="auto" w:fill="auto"/>
            <w:vAlign w:val="bottom"/>
          </w:tcPr>
          <w:p w14:paraId="2A1E823C" w14:textId="6644A08B" w:rsidR="007C2FC4" w:rsidRPr="00775167" w:rsidRDefault="00D461BA" w:rsidP="00775167">
            <w:pPr>
              <w:jc w:val="center"/>
              <w:rPr>
                <w:sz w:val="28"/>
                <w:szCs w:val="28"/>
              </w:rPr>
            </w:pPr>
            <w:r>
              <w:rPr>
                <w:sz w:val="28"/>
                <w:szCs w:val="28"/>
              </w:rPr>
              <w:t>70</w:t>
            </w:r>
          </w:p>
        </w:tc>
      </w:tr>
      <w:tr w:rsidR="007C2FC4" w:rsidRPr="00775167" w14:paraId="2DD09DBF" w14:textId="77777777" w:rsidTr="007B7570">
        <w:trPr>
          <w:tblCellSpacing w:w="0" w:type="dxa"/>
        </w:trPr>
        <w:tc>
          <w:tcPr>
            <w:tcW w:w="790" w:type="dxa"/>
            <w:shd w:val="clear" w:color="auto" w:fill="auto"/>
          </w:tcPr>
          <w:p w14:paraId="4154C0C8" w14:textId="77777777" w:rsidR="007C2FC4" w:rsidRPr="00775167" w:rsidRDefault="007C2FC4" w:rsidP="00775167">
            <w:pPr>
              <w:jc w:val="center"/>
              <w:rPr>
                <w:sz w:val="28"/>
                <w:szCs w:val="28"/>
              </w:rPr>
            </w:pPr>
            <w:r w:rsidRPr="00775167">
              <w:rPr>
                <w:sz w:val="28"/>
                <w:szCs w:val="28"/>
              </w:rPr>
              <w:t>4.5.</w:t>
            </w:r>
          </w:p>
        </w:tc>
        <w:tc>
          <w:tcPr>
            <w:tcW w:w="8250" w:type="dxa"/>
            <w:shd w:val="clear" w:color="auto" w:fill="auto"/>
          </w:tcPr>
          <w:p w14:paraId="6B748FA5" w14:textId="77777777" w:rsidR="007C2FC4" w:rsidRPr="00775167" w:rsidRDefault="007C2FC4" w:rsidP="00775167">
            <w:pPr>
              <w:rPr>
                <w:sz w:val="28"/>
                <w:szCs w:val="28"/>
              </w:rPr>
            </w:pPr>
            <w:r w:rsidRPr="00775167">
              <w:rPr>
                <w:sz w:val="28"/>
                <w:szCs w:val="28"/>
              </w:rPr>
              <w:t>Фізична культура і спорт</w:t>
            </w:r>
          </w:p>
        </w:tc>
        <w:tc>
          <w:tcPr>
            <w:tcW w:w="720" w:type="dxa"/>
            <w:shd w:val="clear" w:color="auto" w:fill="auto"/>
            <w:vAlign w:val="bottom"/>
          </w:tcPr>
          <w:p w14:paraId="71B7A8B8" w14:textId="4ED1EC64" w:rsidR="007C2FC4" w:rsidRPr="00775167" w:rsidRDefault="00206B30" w:rsidP="00775167">
            <w:pPr>
              <w:jc w:val="center"/>
              <w:rPr>
                <w:sz w:val="28"/>
                <w:szCs w:val="28"/>
              </w:rPr>
            </w:pPr>
            <w:r w:rsidRPr="00775167">
              <w:rPr>
                <w:sz w:val="28"/>
                <w:szCs w:val="28"/>
              </w:rPr>
              <w:t>7</w:t>
            </w:r>
            <w:r w:rsidR="00D461BA">
              <w:rPr>
                <w:sz w:val="28"/>
                <w:szCs w:val="28"/>
              </w:rPr>
              <w:t>1</w:t>
            </w:r>
          </w:p>
        </w:tc>
      </w:tr>
      <w:tr w:rsidR="007C2FC4" w:rsidRPr="00775167" w14:paraId="6F6F50FB" w14:textId="77777777" w:rsidTr="007B7570">
        <w:trPr>
          <w:tblCellSpacing w:w="0" w:type="dxa"/>
        </w:trPr>
        <w:tc>
          <w:tcPr>
            <w:tcW w:w="790" w:type="dxa"/>
            <w:shd w:val="clear" w:color="auto" w:fill="auto"/>
          </w:tcPr>
          <w:p w14:paraId="37406874" w14:textId="77777777" w:rsidR="007C2FC4" w:rsidRPr="00775167" w:rsidRDefault="007C2FC4" w:rsidP="00775167">
            <w:pPr>
              <w:jc w:val="center"/>
              <w:rPr>
                <w:sz w:val="28"/>
                <w:szCs w:val="28"/>
              </w:rPr>
            </w:pPr>
            <w:r w:rsidRPr="00775167">
              <w:rPr>
                <w:sz w:val="28"/>
                <w:szCs w:val="28"/>
              </w:rPr>
              <w:t>4.6.</w:t>
            </w:r>
          </w:p>
        </w:tc>
        <w:tc>
          <w:tcPr>
            <w:tcW w:w="8250" w:type="dxa"/>
            <w:shd w:val="clear" w:color="auto" w:fill="auto"/>
          </w:tcPr>
          <w:p w14:paraId="3CF3E93B" w14:textId="77777777" w:rsidR="007C2FC4" w:rsidRPr="00775167" w:rsidRDefault="007C2FC4" w:rsidP="00775167">
            <w:pPr>
              <w:rPr>
                <w:sz w:val="28"/>
                <w:szCs w:val="28"/>
              </w:rPr>
            </w:pPr>
            <w:r w:rsidRPr="00775167">
              <w:rPr>
                <w:bCs/>
                <w:sz w:val="28"/>
                <w:szCs w:val="28"/>
              </w:rPr>
              <w:t>Ринок праці та зайнятість населення</w:t>
            </w:r>
          </w:p>
        </w:tc>
        <w:tc>
          <w:tcPr>
            <w:tcW w:w="720" w:type="dxa"/>
            <w:shd w:val="clear" w:color="auto" w:fill="auto"/>
            <w:vAlign w:val="bottom"/>
          </w:tcPr>
          <w:p w14:paraId="74475406" w14:textId="0BB122E1" w:rsidR="007C2FC4" w:rsidRPr="00775167" w:rsidRDefault="00206B30" w:rsidP="00775167">
            <w:pPr>
              <w:jc w:val="center"/>
              <w:rPr>
                <w:sz w:val="28"/>
                <w:szCs w:val="28"/>
              </w:rPr>
            </w:pPr>
            <w:r w:rsidRPr="00775167">
              <w:rPr>
                <w:sz w:val="28"/>
                <w:szCs w:val="28"/>
              </w:rPr>
              <w:t>7</w:t>
            </w:r>
            <w:r w:rsidR="00D461BA">
              <w:rPr>
                <w:sz w:val="28"/>
                <w:szCs w:val="28"/>
              </w:rPr>
              <w:t>2</w:t>
            </w:r>
          </w:p>
        </w:tc>
      </w:tr>
      <w:tr w:rsidR="007C2FC4" w:rsidRPr="00775167" w14:paraId="42A0CE82" w14:textId="77777777" w:rsidTr="007B7570">
        <w:trPr>
          <w:tblCellSpacing w:w="0" w:type="dxa"/>
        </w:trPr>
        <w:tc>
          <w:tcPr>
            <w:tcW w:w="790" w:type="dxa"/>
            <w:shd w:val="clear" w:color="auto" w:fill="auto"/>
          </w:tcPr>
          <w:p w14:paraId="1C828F1E" w14:textId="77777777" w:rsidR="007C2FC4" w:rsidRPr="00775167" w:rsidRDefault="007C2FC4" w:rsidP="00775167">
            <w:pPr>
              <w:jc w:val="center"/>
              <w:rPr>
                <w:sz w:val="28"/>
                <w:szCs w:val="28"/>
              </w:rPr>
            </w:pPr>
            <w:r w:rsidRPr="00775167">
              <w:rPr>
                <w:sz w:val="28"/>
                <w:szCs w:val="28"/>
              </w:rPr>
              <w:t>4.7.</w:t>
            </w:r>
          </w:p>
        </w:tc>
        <w:tc>
          <w:tcPr>
            <w:tcW w:w="8250" w:type="dxa"/>
            <w:shd w:val="clear" w:color="auto" w:fill="auto"/>
          </w:tcPr>
          <w:p w14:paraId="57B934F5" w14:textId="77777777" w:rsidR="007C2FC4" w:rsidRPr="00775167" w:rsidRDefault="007C2FC4" w:rsidP="00775167">
            <w:pPr>
              <w:rPr>
                <w:sz w:val="28"/>
                <w:szCs w:val="28"/>
              </w:rPr>
            </w:pPr>
            <w:r w:rsidRPr="00775167">
              <w:rPr>
                <w:bCs/>
                <w:sz w:val="28"/>
                <w:szCs w:val="28"/>
              </w:rPr>
              <w:t>Оплата праці</w:t>
            </w:r>
          </w:p>
        </w:tc>
        <w:tc>
          <w:tcPr>
            <w:tcW w:w="720" w:type="dxa"/>
            <w:shd w:val="clear" w:color="auto" w:fill="auto"/>
            <w:vAlign w:val="bottom"/>
          </w:tcPr>
          <w:p w14:paraId="77318AA5" w14:textId="2F9770F3" w:rsidR="007C2FC4" w:rsidRPr="00775167" w:rsidRDefault="00206B30" w:rsidP="00775167">
            <w:pPr>
              <w:jc w:val="center"/>
              <w:rPr>
                <w:sz w:val="28"/>
                <w:szCs w:val="28"/>
              </w:rPr>
            </w:pPr>
            <w:r w:rsidRPr="00775167">
              <w:rPr>
                <w:sz w:val="28"/>
                <w:szCs w:val="28"/>
              </w:rPr>
              <w:t>7</w:t>
            </w:r>
            <w:r w:rsidR="00D461BA">
              <w:rPr>
                <w:sz w:val="28"/>
                <w:szCs w:val="28"/>
              </w:rPr>
              <w:t>3</w:t>
            </w:r>
          </w:p>
        </w:tc>
      </w:tr>
      <w:tr w:rsidR="007C2FC4" w:rsidRPr="00775167" w14:paraId="1A4E1F07" w14:textId="77777777" w:rsidTr="007B7570">
        <w:trPr>
          <w:tblCellSpacing w:w="0" w:type="dxa"/>
        </w:trPr>
        <w:tc>
          <w:tcPr>
            <w:tcW w:w="790" w:type="dxa"/>
            <w:shd w:val="clear" w:color="auto" w:fill="auto"/>
          </w:tcPr>
          <w:p w14:paraId="2E1F20BA" w14:textId="77777777" w:rsidR="007C2FC4" w:rsidRPr="00775167" w:rsidRDefault="007C2FC4" w:rsidP="00775167">
            <w:pPr>
              <w:jc w:val="center"/>
              <w:rPr>
                <w:sz w:val="28"/>
                <w:szCs w:val="28"/>
              </w:rPr>
            </w:pPr>
            <w:r w:rsidRPr="00775167">
              <w:rPr>
                <w:sz w:val="28"/>
                <w:szCs w:val="28"/>
              </w:rPr>
              <w:t>4.8.</w:t>
            </w:r>
          </w:p>
        </w:tc>
        <w:tc>
          <w:tcPr>
            <w:tcW w:w="8250" w:type="dxa"/>
            <w:shd w:val="clear" w:color="auto" w:fill="auto"/>
          </w:tcPr>
          <w:p w14:paraId="7B374EB1" w14:textId="77777777" w:rsidR="007C2FC4" w:rsidRPr="00775167" w:rsidRDefault="007C2FC4" w:rsidP="00775167">
            <w:pPr>
              <w:rPr>
                <w:sz w:val="28"/>
                <w:szCs w:val="28"/>
              </w:rPr>
            </w:pPr>
            <w:r w:rsidRPr="00775167">
              <w:rPr>
                <w:sz w:val="28"/>
                <w:szCs w:val="28"/>
              </w:rPr>
              <w:t>Соціальний захист населення</w:t>
            </w:r>
          </w:p>
        </w:tc>
        <w:tc>
          <w:tcPr>
            <w:tcW w:w="720" w:type="dxa"/>
            <w:shd w:val="clear" w:color="auto" w:fill="auto"/>
            <w:vAlign w:val="bottom"/>
          </w:tcPr>
          <w:p w14:paraId="13D2D550" w14:textId="04E89421" w:rsidR="007C2FC4" w:rsidRPr="00775167" w:rsidRDefault="00206B30" w:rsidP="00775167">
            <w:pPr>
              <w:jc w:val="center"/>
              <w:rPr>
                <w:sz w:val="28"/>
                <w:szCs w:val="28"/>
              </w:rPr>
            </w:pPr>
            <w:r w:rsidRPr="00775167">
              <w:rPr>
                <w:sz w:val="28"/>
                <w:szCs w:val="28"/>
              </w:rPr>
              <w:t>7</w:t>
            </w:r>
            <w:r w:rsidR="00D461BA">
              <w:rPr>
                <w:sz w:val="28"/>
                <w:szCs w:val="28"/>
              </w:rPr>
              <w:t>5</w:t>
            </w:r>
          </w:p>
        </w:tc>
      </w:tr>
      <w:tr w:rsidR="007C2FC4" w:rsidRPr="00775167" w14:paraId="127694C9" w14:textId="77777777" w:rsidTr="007B7570">
        <w:trPr>
          <w:tblCellSpacing w:w="0" w:type="dxa"/>
        </w:trPr>
        <w:tc>
          <w:tcPr>
            <w:tcW w:w="790" w:type="dxa"/>
            <w:shd w:val="clear" w:color="auto" w:fill="auto"/>
          </w:tcPr>
          <w:p w14:paraId="42091587" w14:textId="77777777" w:rsidR="007C2FC4" w:rsidRPr="00775167" w:rsidRDefault="007C2FC4" w:rsidP="00775167">
            <w:pPr>
              <w:jc w:val="center"/>
              <w:rPr>
                <w:b/>
                <w:i/>
                <w:sz w:val="28"/>
                <w:szCs w:val="28"/>
              </w:rPr>
            </w:pPr>
            <w:r w:rsidRPr="00775167">
              <w:rPr>
                <w:b/>
                <w:i/>
                <w:sz w:val="28"/>
                <w:szCs w:val="28"/>
              </w:rPr>
              <w:t>5.</w:t>
            </w:r>
          </w:p>
        </w:tc>
        <w:tc>
          <w:tcPr>
            <w:tcW w:w="8250" w:type="dxa"/>
            <w:shd w:val="clear" w:color="auto" w:fill="auto"/>
          </w:tcPr>
          <w:p w14:paraId="718BA88B" w14:textId="3FD2816C" w:rsidR="007C2FC4" w:rsidRPr="00775167" w:rsidRDefault="00756F89" w:rsidP="00775167">
            <w:pPr>
              <w:jc w:val="both"/>
              <w:rPr>
                <w:b/>
                <w:i/>
                <w:sz w:val="28"/>
                <w:szCs w:val="28"/>
              </w:rPr>
            </w:pPr>
            <w:r w:rsidRPr="00775167">
              <w:rPr>
                <w:b/>
                <w:i/>
                <w:sz w:val="28"/>
                <w:szCs w:val="28"/>
              </w:rPr>
              <w:t>Оптимізація екологічного стану довкілля і забезпечення екологічної безпеки населення</w:t>
            </w:r>
          </w:p>
        </w:tc>
        <w:tc>
          <w:tcPr>
            <w:tcW w:w="720" w:type="dxa"/>
            <w:shd w:val="clear" w:color="auto" w:fill="auto"/>
            <w:vAlign w:val="bottom"/>
          </w:tcPr>
          <w:p w14:paraId="15CDC7CC" w14:textId="0C0AFEB7" w:rsidR="007C2FC4" w:rsidRPr="00775167" w:rsidRDefault="00206B30" w:rsidP="00775167">
            <w:pPr>
              <w:jc w:val="center"/>
              <w:rPr>
                <w:sz w:val="28"/>
                <w:szCs w:val="28"/>
              </w:rPr>
            </w:pPr>
            <w:r w:rsidRPr="00775167">
              <w:rPr>
                <w:sz w:val="28"/>
                <w:szCs w:val="28"/>
              </w:rPr>
              <w:t>7</w:t>
            </w:r>
            <w:r w:rsidR="00D461BA">
              <w:rPr>
                <w:sz w:val="28"/>
                <w:szCs w:val="28"/>
              </w:rPr>
              <w:t>6</w:t>
            </w:r>
          </w:p>
        </w:tc>
      </w:tr>
      <w:tr w:rsidR="00133D55" w:rsidRPr="00775167" w14:paraId="0BB4ADB0" w14:textId="77777777" w:rsidTr="007B7570">
        <w:trPr>
          <w:tblCellSpacing w:w="0" w:type="dxa"/>
        </w:trPr>
        <w:tc>
          <w:tcPr>
            <w:tcW w:w="790" w:type="dxa"/>
            <w:shd w:val="clear" w:color="auto" w:fill="auto"/>
          </w:tcPr>
          <w:p w14:paraId="3EF2A9E8" w14:textId="1F83F820" w:rsidR="00133D55" w:rsidRPr="00775167" w:rsidRDefault="00133D55" w:rsidP="00775167">
            <w:pPr>
              <w:jc w:val="center"/>
              <w:rPr>
                <w:i/>
                <w:sz w:val="28"/>
                <w:szCs w:val="28"/>
              </w:rPr>
            </w:pPr>
            <w:r w:rsidRPr="00775167">
              <w:rPr>
                <w:sz w:val="28"/>
                <w:szCs w:val="28"/>
              </w:rPr>
              <w:t>5.1.</w:t>
            </w:r>
          </w:p>
        </w:tc>
        <w:tc>
          <w:tcPr>
            <w:tcW w:w="8250" w:type="dxa"/>
            <w:shd w:val="clear" w:color="auto" w:fill="auto"/>
          </w:tcPr>
          <w:p w14:paraId="7E6D042A" w14:textId="457B1FE9" w:rsidR="00133D55" w:rsidRPr="00775167" w:rsidRDefault="00133D55" w:rsidP="00775167">
            <w:pPr>
              <w:tabs>
                <w:tab w:val="left" w:pos="567"/>
              </w:tabs>
              <w:jc w:val="both"/>
              <w:rPr>
                <w:sz w:val="28"/>
                <w:szCs w:val="28"/>
              </w:rPr>
            </w:pPr>
            <w:r w:rsidRPr="00775167">
              <w:rPr>
                <w:sz w:val="28"/>
                <w:szCs w:val="28"/>
              </w:rPr>
              <w:t>Екологізація системи поводження з відходами</w:t>
            </w:r>
          </w:p>
        </w:tc>
        <w:tc>
          <w:tcPr>
            <w:tcW w:w="720" w:type="dxa"/>
            <w:shd w:val="clear" w:color="auto" w:fill="auto"/>
            <w:vAlign w:val="bottom"/>
          </w:tcPr>
          <w:p w14:paraId="3745CC20" w14:textId="01B4379C" w:rsidR="00133D55" w:rsidRPr="00775167" w:rsidRDefault="007A0438" w:rsidP="00775167">
            <w:pPr>
              <w:jc w:val="center"/>
              <w:rPr>
                <w:sz w:val="28"/>
                <w:szCs w:val="28"/>
              </w:rPr>
            </w:pPr>
            <w:r w:rsidRPr="00775167">
              <w:rPr>
                <w:sz w:val="28"/>
                <w:szCs w:val="28"/>
              </w:rPr>
              <w:t>7</w:t>
            </w:r>
            <w:r w:rsidR="00D461BA">
              <w:rPr>
                <w:sz w:val="28"/>
                <w:szCs w:val="28"/>
              </w:rPr>
              <w:t>6</w:t>
            </w:r>
          </w:p>
        </w:tc>
      </w:tr>
      <w:tr w:rsidR="00133D55" w:rsidRPr="00775167" w14:paraId="091648FF" w14:textId="77777777" w:rsidTr="007B7570">
        <w:trPr>
          <w:tblCellSpacing w:w="0" w:type="dxa"/>
        </w:trPr>
        <w:tc>
          <w:tcPr>
            <w:tcW w:w="790" w:type="dxa"/>
            <w:shd w:val="clear" w:color="auto" w:fill="auto"/>
          </w:tcPr>
          <w:p w14:paraId="78D4D849" w14:textId="1700C173" w:rsidR="00133D55" w:rsidRPr="00775167" w:rsidRDefault="00133D55" w:rsidP="00775167">
            <w:pPr>
              <w:jc w:val="center"/>
              <w:rPr>
                <w:sz w:val="28"/>
                <w:szCs w:val="28"/>
              </w:rPr>
            </w:pPr>
            <w:r w:rsidRPr="00775167">
              <w:rPr>
                <w:sz w:val="28"/>
                <w:szCs w:val="28"/>
              </w:rPr>
              <w:t>5.2.</w:t>
            </w:r>
          </w:p>
        </w:tc>
        <w:tc>
          <w:tcPr>
            <w:tcW w:w="8250" w:type="dxa"/>
            <w:shd w:val="clear" w:color="auto" w:fill="auto"/>
          </w:tcPr>
          <w:p w14:paraId="187A5F22" w14:textId="2DF3B8F9" w:rsidR="00133D55" w:rsidRPr="00775167" w:rsidRDefault="00133D55" w:rsidP="00775167">
            <w:pPr>
              <w:tabs>
                <w:tab w:val="left" w:pos="567"/>
              </w:tabs>
              <w:jc w:val="both"/>
              <w:rPr>
                <w:sz w:val="28"/>
                <w:szCs w:val="28"/>
              </w:rPr>
            </w:pPr>
            <w:r w:rsidRPr="00775167">
              <w:rPr>
                <w:sz w:val="28"/>
                <w:szCs w:val="28"/>
              </w:rPr>
              <w:t>Екологічна оптимізація довкілля, збереження біорізноманіття і розвиток екологічної мережі</w:t>
            </w:r>
          </w:p>
        </w:tc>
        <w:tc>
          <w:tcPr>
            <w:tcW w:w="720" w:type="dxa"/>
            <w:shd w:val="clear" w:color="auto" w:fill="auto"/>
            <w:vAlign w:val="bottom"/>
          </w:tcPr>
          <w:p w14:paraId="29A06382" w14:textId="3FCCA4A2" w:rsidR="00133D55" w:rsidRPr="00775167" w:rsidRDefault="007A0438" w:rsidP="00775167">
            <w:pPr>
              <w:jc w:val="center"/>
              <w:rPr>
                <w:sz w:val="28"/>
                <w:szCs w:val="28"/>
              </w:rPr>
            </w:pPr>
            <w:r w:rsidRPr="00775167">
              <w:rPr>
                <w:sz w:val="28"/>
                <w:szCs w:val="28"/>
              </w:rPr>
              <w:t>7</w:t>
            </w:r>
            <w:r w:rsidR="00D461BA">
              <w:rPr>
                <w:sz w:val="28"/>
                <w:szCs w:val="28"/>
              </w:rPr>
              <w:t>7</w:t>
            </w:r>
          </w:p>
        </w:tc>
      </w:tr>
      <w:tr w:rsidR="00133D55" w:rsidRPr="00775167" w14:paraId="2411549D" w14:textId="77777777" w:rsidTr="007B7570">
        <w:trPr>
          <w:tblCellSpacing w:w="0" w:type="dxa"/>
        </w:trPr>
        <w:tc>
          <w:tcPr>
            <w:tcW w:w="790" w:type="dxa"/>
            <w:shd w:val="clear" w:color="auto" w:fill="auto"/>
          </w:tcPr>
          <w:p w14:paraId="59CCBD21" w14:textId="1CAB15F1" w:rsidR="00133D55" w:rsidRPr="00775167" w:rsidRDefault="00133D55" w:rsidP="00775167">
            <w:pPr>
              <w:jc w:val="center"/>
              <w:rPr>
                <w:sz w:val="28"/>
                <w:szCs w:val="28"/>
              </w:rPr>
            </w:pPr>
            <w:r w:rsidRPr="00775167">
              <w:rPr>
                <w:sz w:val="28"/>
                <w:szCs w:val="28"/>
              </w:rPr>
              <w:t>5.3.</w:t>
            </w:r>
          </w:p>
        </w:tc>
        <w:tc>
          <w:tcPr>
            <w:tcW w:w="8250" w:type="dxa"/>
            <w:shd w:val="clear" w:color="auto" w:fill="auto"/>
          </w:tcPr>
          <w:p w14:paraId="1E807C2C" w14:textId="5F88A628" w:rsidR="00133D55" w:rsidRPr="00775167" w:rsidRDefault="00133D55" w:rsidP="00775167">
            <w:pPr>
              <w:tabs>
                <w:tab w:val="left" w:pos="567"/>
              </w:tabs>
              <w:jc w:val="both"/>
              <w:rPr>
                <w:sz w:val="28"/>
                <w:szCs w:val="28"/>
              </w:rPr>
            </w:pPr>
            <w:r w:rsidRPr="00775167">
              <w:rPr>
                <w:sz w:val="28"/>
                <w:szCs w:val="28"/>
              </w:rPr>
              <w:t>Енергозбереження та енергоефективність</w:t>
            </w:r>
          </w:p>
        </w:tc>
        <w:tc>
          <w:tcPr>
            <w:tcW w:w="720" w:type="dxa"/>
            <w:shd w:val="clear" w:color="auto" w:fill="auto"/>
            <w:vAlign w:val="bottom"/>
          </w:tcPr>
          <w:p w14:paraId="42286E04" w14:textId="01CBCB7F" w:rsidR="00133D55" w:rsidRPr="00775167" w:rsidRDefault="007A0438" w:rsidP="00775167">
            <w:pPr>
              <w:jc w:val="center"/>
              <w:rPr>
                <w:sz w:val="28"/>
                <w:szCs w:val="28"/>
              </w:rPr>
            </w:pPr>
            <w:r w:rsidRPr="00775167">
              <w:rPr>
                <w:sz w:val="28"/>
                <w:szCs w:val="28"/>
              </w:rPr>
              <w:t>7</w:t>
            </w:r>
            <w:r w:rsidR="00D461BA">
              <w:rPr>
                <w:sz w:val="28"/>
                <w:szCs w:val="28"/>
              </w:rPr>
              <w:t>9</w:t>
            </w:r>
          </w:p>
        </w:tc>
      </w:tr>
      <w:tr w:rsidR="007C2FC4" w:rsidRPr="00775167" w14:paraId="483BCFD3" w14:textId="77777777" w:rsidTr="007B7570">
        <w:trPr>
          <w:trHeight w:val="564"/>
          <w:tblCellSpacing w:w="0" w:type="dxa"/>
        </w:trPr>
        <w:tc>
          <w:tcPr>
            <w:tcW w:w="790" w:type="dxa"/>
            <w:shd w:val="clear" w:color="auto" w:fill="auto"/>
          </w:tcPr>
          <w:p w14:paraId="6A3694EB" w14:textId="77777777" w:rsidR="007C2FC4" w:rsidRPr="00775167" w:rsidRDefault="007C2FC4" w:rsidP="00775167">
            <w:pPr>
              <w:jc w:val="center"/>
              <w:rPr>
                <w:b/>
                <w:i/>
                <w:sz w:val="28"/>
                <w:szCs w:val="28"/>
              </w:rPr>
            </w:pPr>
            <w:r w:rsidRPr="00775167">
              <w:rPr>
                <w:b/>
                <w:i/>
                <w:sz w:val="28"/>
                <w:szCs w:val="28"/>
              </w:rPr>
              <w:t>6.</w:t>
            </w:r>
          </w:p>
        </w:tc>
        <w:tc>
          <w:tcPr>
            <w:tcW w:w="8250" w:type="dxa"/>
            <w:shd w:val="clear" w:color="auto" w:fill="auto"/>
          </w:tcPr>
          <w:p w14:paraId="4AFBFA86" w14:textId="7A720534" w:rsidR="007C2FC4" w:rsidRPr="00775167" w:rsidRDefault="007C2FC4" w:rsidP="00775167">
            <w:pPr>
              <w:jc w:val="both"/>
              <w:rPr>
                <w:b/>
                <w:i/>
                <w:sz w:val="28"/>
                <w:szCs w:val="28"/>
              </w:rPr>
            </w:pPr>
            <w:r w:rsidRPr="00775167">
              <w:rPr>
                <w:b/>
                <w:bCs/>
                <w:i/>
                <w:sz w:val="28"/>
                <w:szCs w:val="28"/>
              </w:rPr>
              <w:t>Заходи щодо забезпечення виконання завдань Івано-Франківської  міської територіальної громади  у 202</w:t>
            </w:r>
            <w:r w:rsidR="00DE4608" w:rsidRPr="00775167">
              <w:rPr>
                <w:b/>
                <w:bCs/>
                <w:i/>
                <w:sz w:val="28"/>
                <w:szCs w:val="28"/>
              </w:rPr>
              <w:t>1-2023</w:t>
            </w:r>
            <w:r w:rsidRPr="00775167">
              <w:rPr>
                <w:b/>
                <w:bCs/>
                <w:i/>
                <w:sz w:val="28"/>
                <w:szCs w:val="28"/>
              </w:rPr>
              <w:t xml:space="preserve"> ро</w:t>
            </w:r>
            <w:r w:rsidR="00DE4608" w:rsidRPr="00775167">
              <w:rPr>
                <w:b/>
                <w:bCs/>
                <w:i/>
                <w:sz w:val="28"/>
                <w:szCs w:val="28"/>
              </w:rPr>
              <w:t>ках</w:t>
            </w:r>
          </w:p>
        </w:tc>
        <w:tc>
          <w:tcPr>
            <w:tcW w:w="720" w:type="dxa"/>
            <w:shd w:val="clear" w:color="auto" w:fill="auto"/>
            <w:vAlign w:val="bottom"/>
          </w:tcPr>
          <w:p w14:paraId="3FC6C9E3" w14:textId="7D9C72B9" w:rsidR="007C2FC4" w:rsidRPr="00775167" w:rsidRDefault="00957703" w:rsidP="00775167">
            <w:pPr>
              <w:jc w:val="center"/>
              <w:rPr>
                <w:sz w:val="28"/>
                <w:szCs w:val="28"/>
              </w:rPr>
            </w:pPr>
            <w:r w:rsidRPr="00775167">
              <w:rPr>
                <w:sz w:val="28"/>
                <w:szCs w:val="28"/>
              </w:rPr>
              <w:t>8</w:t>
            </w:r>
            <w:r w:rsidR="00D461BA">
              <w:rPr>
                <w:sz w:val="28"/>
                <w:szCs w:val="28"/>
              </w:rPr>
              <w:t>2</w:t>
            </w:r>
          </w:p>
        </w:tc>
      </w:tr>
      <w:tr w:rsidR="007C2FC4" w:rsidRPr="00775167" w14:paraId="57128770" w14:textId="77777777" w:rsidTr="007B7570">
        <w:trPr>
          <w:tblCellSpacing w:w="0" w:type="dxa"/>
        </w:trPr>
        <w:tc>
          <w:tcPr>
            <w:tcW w:w="790" w:type="dxa"/>
            <w:shd w:val="clear" w:color="auto" w:fill="auto"/>
          </w:tcPr>
          <w:p w14:paraId="39A09AA2" w14:textId="77777777" w:rsidR="007C2FC4" w:rsidRPr="00775167" w:rsidRDefault="007C2FC4" w:rsidP="00775167">
            <w:pPr>
              <w:jc w:val="center"/>
              <w:rPr>
                <w:bCs/>
                <w:sz w:val="28"/>
                <w:szCs w:val="28"/>
              </w:rPr>
            </w:pPr>
          </w:p>
        </w:tc>
        <w:tc>
          <w:tcPr>
            <w:tcW w:w="8250" w:type="dxa"/>
            <w:shd w:val="clear" w:color="auto" w:fill="auto"/>
          </w:tcPr>
          <w:p w14:paraId="61590F8B" w14:textId="77777777" w:rsidR="007C2FC4" w:rsidRPr="00775167" w:rsidRDefault="007C2FC4" w:rsidP="00775167">
            <w:pPr>
              <w:rPr>
                <w:bCs/>
                <w:sz w:val="28"/>
                <w:szCs w:val="28"/>
              </w:rPr>
            </w:pPr>
            <w:r w:rsidRPr="00775167">
              <w:rPr>
                <w:bCs/>
                <w:sz w:val="28"/>
                <w:szCs w:val="28"/>
              </w:rPr>
              <w:t>Додатки до Програми:</w:t>
            </w:r>
          </w:p>
        </w:tc>
        <w:tc>
          <w:tcPr>
            <w:tcW w:w="720" w:type="dxa"/>
            <w:shd w:val="clear" w:color="auto" w:fill="auto"/>
            <w:vAlign w:val="bottom"/>
          </w:tcPr>
          <w:p w14:paraId="30B62768" w14:textId="77777777" w:rsidR="007C2FC4" w:rsidRPr="00775167" w:rsidRDefault="007C2FC4" w:rsidP="00775167">
            <w:pPr>
              <w:jc w:val="center"/>
              <w:rPr>
                <w:sz w:val="28"/>
                <w:szCs w:val="28"/>
              </w:rPr>
            </w:pPr>
          </w:p>
        </w:tc>
      </w:tr>
      <w:tr w:rsidR="007C2FC4" w:rsidRPr="00775167" w14:paraId="1D4604EB" w14:textId="77777777" w:rsidTr="007B7570">
        <w:trPr>
          <w:tblCellSpacing w:w="0" w:type="dxa"/>
        </w:trPr>
        <w:tc>
          <w:tcPr>
            <w:tcW w:w="790" w:type="dxa"/>
            <w:shd w:val="clear" w:color="auto" w:fill="auto"/>
          </w:tcPr>
          <w:p w14:paraId="7CE2B88A" w14:textId="77777777" w:rsidR="007C2FC4" w:rsidRPr="00775167" w:rsidRDefault="007C2FC4" w:rsidP="00775167">
            <w:pPr>
              <w:jc w:val="center"/>
              <w:rPr>
                <w:bCs/>
                <w:sz w:val="28"/>
                <w:szCs w:val="28"/>
              </w:rPr>
            </w:pPr>
            <w:r w:rsidRPr="00775167">
              <w:rPr>
                <w:bCs/>
                <w:sz w:val="28"/>
                <w:szCs w:val="28"/>
              </w:rPr>
              <w:t>1.</w:t>
            </w:r>
          </w:p>
        </w:tc>
        <w:tc>
          <w:tcPr>
            <w:tcW w:w="8250" w:type="dxa"/>
            <w:shd w:val="clear" w:color="auto" w:fill="auto"/>
          </w:tcPr>
          <w:p w14:paraId="20CE72B5" w14:textId="56911678" w:rsidR="007C2FC4" w:rsidRPr="00775167" w:rsidRDefault="007C2FC4" w:rsidP="00775167">
            <w:pPr>
              <w:jc w:val="both"/>
              <w:rPr>
                <w:bCs/>
                <w:sz w:val="28"/>
                <w:szCs w:val="28"/>
              </w:rPr>
            </w:pPr>
            <w:r w:rsidRPr="00775167">
              <w:rPr>
                <w:bCs/>
                <w:sz w:val="28"/>
                <w:szCs w:val="28"/>
              </w:rPr>
              <w:t>Основні показники економічного і соціального Івано-Франківської  міської територіальної громади на 2021-2023 роки</w:t>
            </w:r>
          </w:p>
        </w:tc>
        <w:tc>
          <w:tcPr>
            <w:tcW w:w="720" w:type="dxa"/>
            <w:shd w:val="clear" w:color="auto" w:fill="auto"/>
            <w:vAlign w:val="bottom"/>
          </w:tcPr>
          <w:p w14:paraId="2B1344E0" w14:textId="33CA2689" w:rsidR="007C2FC4" w:rsidRPr="00775167" w:rsidRDefault="000E3EB1" w:rsidP="00775167">
            <w:pPr>
              <w:jc w:val="center"/>
              <w:rPr>
                <w:sz w:val="28"/>
                <w:szCs w:val="28"/>
              </w:rPr>
            </w:pPr>
            <w:r w:rsidRPr="00775167">
              <w:rPr>
                <w:sz w:val="28"/>
                <w:szCs w:val="28"/>
              </w:rPr>
              <w:t>12</w:t>
            </w:r>
            <w:r w:rsidR="00D461BA">
              <w:rPr>
                <w:sz w:val="28"/>
                <w:szCs w:val="28"/>
              </w:rPr>
              <w:t>8</w:t>
            </w:r>
          </w:p>
        </w:tc>
      </w:tr>
      <w:tr w:rsidR="007C2FC4" w:rsidRPr="00775167" w14:paraId="50FBA115" w14:textId="77777777" w:rsidTr="007B7570">
        <w:trPr>
          <w:tblCellSpacing w:w="0" w:type="dxa"/>
        </w:trPr>
        <w:tc>
          <w:tcPr>
            <w:tcW w:w="790" w:type="dxa"/>
            <w:shd w:val="clear" w:color="auto" w:fill="auto"/>
          </w:tcPr>
          <w:p w14:paraId="2237600C" w14:textId="77777777" w:rsidR="007C2FC4" w:rsidRPr="00775167" w:rsidRDefault="007C2FC4" w:rsidP="00775167">
            <w:pPr>
              <w:jc w:val="center"/>
              <w:rPr>
                <w:sz w:val="28"/>
                <w:szCs w:val="28"/>
              </w:rPr>
            </w:pPr>
            <w:r w:rsidRPr="00775167">
              <w:rPr>
                <w:sz w:val="28"/>
                <w:szCs w:val="28"/>
              </w:rPr>
              <w:t>2.</w:t>
            </w:r>
          </w:p>
        </w:tc>
        <w:tc>
          <w:tcPr>
            <w:tcW w:w="8250" w:type="dxa"/>
            <w:shd w:val="clear" w:color="auto" w:fill="auto"/>
          </w:tcPr>
          <w:p w14:paraId="416C7A6F" w14:textId="77777777" w:rsidR="007C2FC4" w:rsidRPr="00775167" w:rsidRDefault="007C2FC4" w:rsidP="00775167">
            <w:pPr>
              <w:jc w:val="both"/>
              <w:rPr>
                <w:sz w:val="28"/>
                <w:szCs w:val="28"/>
              </w:rPr>
            </w:pPr>
            <w:r w:rsidRPr="00775167">
              <w:rPr>
                <w:sz w:val="28"/>
                <w:szCs w:val="28"/>
              </w:rPr>
              <w:t xml:space="preserve">Перелік діючих міських цільових програм у 2021-2023 роках </w:t>
            </w:r>
          </w:p>
        </w:tc>
        <w:tc>
          <w:tcPr>
            <w:tcW w:w="720" w:type="dxa"/>
            <w:shd w:val="clear" w:color="auto" w:fill="auto"/>
            <w:vAlign w:val="bottom"/>
          </w:tcPr>
          <w:p w14:paraId="79A1D880" w14:textId="142429A3" w:rsidR="007C2FC4" w:rsidRPr="00775167" w:rsidRDefault="000E3EB1" w:rsidP="00775167">
            <w:pPr>
              <w:jc w:val="center"/>
              <w:rPr>
                <w:sz w:val="28"/>
                <w:szCs w:val="28"/>
              </w:rPr>
            </w:pPr>
            <w:r w:rsidRPr="00775167">
              <w:rPr>
                <w:sz w:val="28"/>
                <w:szCs w:val="28"/>
              </w:rPr>
              <w:t>13</w:t>
            </w:r>
            <w:r w:rsidR="00D461BA">
              <w:rPr>
                <w:sz w:val="28"/>
                <w:szCs w:val="28"/>
              </w:rPr>
              <w:t>8</w:t>
            </w:r>
          </w:p>
        </w:tc>
      </w:tr>
    </w:tbl>
    <w:p w14:paraId="605F82C3" w14:textId="77777777" w:rsidR="007C2FC4" w:rsidRPr="00775167" w:rsidRDefault="007C2FC4" w:rsidP="00775167">
      <w:pPr>
        <w:pStyle w:val="a5"/>
        <w:rPr>
          <w:szCs w:val="28"/>
          <w:u w:val="single"/>
          <w:lang w:val="uk-UA"/>
        </w:rPr>
      </w:pPr>
    </w:p>
    <w:p w14:paraId="4B284E67" w14:textId="77777777" w:rsidR="007C2FC4" w:rsidRPr="00775167" w:rsidRDefault="007C2FC4" w:rsidP="00775167">
      <w:pPr>
        <w:pStyle w:val="a5"/>
        <w:rPr>
          <w:b w:val="0"/>
          <w:szCs w:val="28"/>
          <w:lang w:val="uk-UA"/>
        </w:rPr>
      </w:pPr>
      <w:r w:rsidRPr="00775167">
        <w:rPr>
          <w:szCs w:val="28"/>
          <w:u w:val="single"/>
          <w:lang w:val="uk-UA"/>
        </w:rPr>
        <w:br w:type="page"/>
      </w:r>
      <w:r w:rsidRPr="00775167">
        <w:rPr>
          <w:b w:val="0"/>
          <w:szCs w:val="28"/>
          <w:lang w:val="uk-UA"/>
        </w:rPr>
        <w:lastRenderedPageBreak/>
        <w:t>ПАСПОРТ</w:t>
      </w:r>
    </w:p>
    <w:p w14:paraId="64549DE8" w14:textId="77777777" w:rsidR="007C2FC4" w:rsidRPr="00775167" w:rsidRDefault="007C2FC4" w:rsidP="00775167">
      <w:pPr>
        <w:ind w:left="4" w:firstLine="1"/>
        <w:jc w:val="center"/>
        <w:rPr>
          <w:bCs/>
          <w:sz w:val="28"/>
          <w:szCs w:val="28"/>
        </w:rPr>
      </w:pPr>
      <w:r w:rsidRPr="00775167">
        <w:rPr>
          <w:bCs/>
          <w:sz w:val="28"/>
          <w:szCs w:val="28"/>
        </w:rPr>
        <w:t xml:space="preserve">Програми економічного і соціального розвитку </w:t>
      </w:r>
    </w:p>
    <w:p w14:paraId="1D3ABAFB" w14:textId="77777777" w:rsidR="007C2FC4" w:rsidRPr="00775167" w:rsidRDefault="007C2FC4" w:rsidP="00775167">
      <w:pPr>
        <w:jc w:val="center"/>
        <w:rPr>
          <w:sz w:val="28"/>
          <w:szCs w:val="28"/>
          <w:u w:val="single"/>
        </w:rPr>
      </w:pPr>
      <w:r w:rsidRPr="00775167">
        <w:rPr>
          <w:bCs/>
          <w:sz w:val="28"/>
          <w:szCs w:val="28"/>
        </w:rPr>
        <w:t>Івано-Франківської  міської територіальної громади на 2021-2023 роки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990"/>
      </w:tblGrid>
      <w:tr w:rsidR="007C2FC4" w:rsidRPr="00775167" w14:paraId="576EBD16" w14:textId="77777777" w:rsidTr="00EF2C8E">
        <w:tc>
          <w:tcPr>
            <w:tcW w:w="2508" w:type="dxa"/>
            <w:tcBorders>
              <w:top w:val="single" w:sz="4" w:space="0" w:color="auto"/>
              <w:left w:val="single" w:sz="4" w:space="0" w:color="auto"/>
              <w:bottom w:val="single" w:sz="4" w:space="0" w:color="auto"/>
              <w:right w:val="single" w:sz="4" w:space="0" w:color="auto"/>
            </w:tcBorders>
            <w:vAlign w:val="center"/>
          </w:tcPr>
          <w:p w14:paraId="7123DFA9" w14:textId="77777777" w:rsidR="007C2FC4" w:rsidRPr="00775167" w:rsidRDefault="007C2FC4" w:rsidP="00775167">
            <w:pPr>
              <w:rPr>
                <w:sz w:val="28"/>
                <w:szCs w:val="28"/>
              </w:rPr>
            </w:pPr>
            <w:r w:rsidRPr="00775167">
              <w:rPr>
                <w:sz w:val="28"/>
                <w:szCs w:val="28"/>
              </w:rPr>
              <w:t>Назва Програми</w:t>
            </w:r>
          </w:p>
        </w:tc>
        <w:tc>
          <w:tcPr>
            <w:tcW w:w="6990" w:type="dxa"/>
            <w:tcBorders>
              <w:top w:val="single" w:sz="4" w:space="0" w:color="auto"/>
              <w:left w:val="single" w:sz="4" w:space="0" w:color="auto"/>
              <w:bottom w:val="single" w:sz="4" w:space="0" w:color="auto"/>
              <w:right w:val="single" w:sz="4" w:space="0" w:color="auto"/>
            </w:tcBorders>
            <w:vAlign w:val="center"/>
          </w:tcPr>
          <w:p w14:paraId="0848443E" w14:textId="77777777" w:rsidR="007C2FC4" w:rsidRPr="00775167" w:rsidRDefault="007C2FC4" w:rsidP="00775167">
            <w:pPr>
              <w:rPr>
                <w:sz w:val="28"/>
                <w:szCs w:val="28"/>
              </w:rPr>
            </w:pPr>
            <w:r w:rsidRPr="00775167">
              <w:rPr>
                <w:sz w:val="28"/>
                <w:szCs w:val="28"/>
              </w:rPr>
              <w:t>Програма економічного і соціального розвитку Івано-Франківської  міської територіальної громади на 2021-2023 роки</w:t>
            </w:r>
          </w:p>
        </w:tc>
      </w:tr>
      <w:tr w:rsidR="007C2FC4" w:rsidRPr="00775167" w14:paraId="70AD6D28" w14:textId="77777777" w:rsidTr="00EF2C8E">
        <w:tc>
          <w:tcPr>
            <w:tcW w:w="2508" w:type="dxa"/>
            <w:tcBorders>
              <w:top w:val="single" w:sz="4" w:space="0" w:color="auto"/>
              <w:left w:val="single" w:sz="4" w:space="0" w:color="auto"/>
              <w:bottom w:val="single" w:sz="4" w:space="0" w:color="auto"/>
              <w:right w:val="single" w:sz="4" w:space="0" w:color="auto"/>
            </w:tcBorders>
            <w:vAlign w:val="center"/>
          </w:tcPr>
          <w:p w14:paraId="4E58E888" w14:textId="77777777" w:rsidR="007C2FC4" w:rsidRPr="00775167" w:rsidRDefault="007C2FC4" w:rsidP="00775167">
            <w:pPr>
              <w:rPr>
                <w:sz w:val="28"/>
                <w:szCs w:val="28"/>
              </w:rPr>
            </w:pPr>
            <w:r w:rsidRPr="00775167">
              <w:rPr>
                <w:sz w:val="28"/>
                <w:szCs w:val="28"/>
              </w:rPr>
              <w:t>Підстави для розробки Програми</w:t>
            </w:r>
          </w:p>
        </w:tc>
        <w:tc>
          <w:tcPr>
            <w:tcW w:w="6990" w:type="dxa"/>
            <w:tcBorders>
              <w:top w:val="single" w:sz="4" w:space="0" w:color="auto"/>
              <w:left w:val="single" w:sz="4" w:space="0" w:color="auto"/>
              <w:bottom w:val="single" w:sz="4" w:space="0" w:color="auto"/>
              <w:right w:val="single" w:sz="4" w:space="0" w:color="auto"/>
            </w:tcBorders>
            <w:vAlign w:val="center"/>
          </w:tcPr>
          <w:p w14:paraId="43DD86B1" w14:textId="77777777" w:rsidR="007C2FC4" w:rsidRPr="00775167" w:rsidRDefault="007C2FC4" w:rsidP="00775167">
            <w:pPr>
              <w:numPr>
                <w:ilvl w:val="0"/>
                <w:numId w:val="2"/>
              </w:numPr>
              <w:tabs>
                <w:tab w:val="num" w:pos="160"/>
                <w:tab w:val="num" w:pos="1380"/>
              </w:tabs>
              <w:ind w:left="217" w:hanging="285"/>
              <w:jc w:val="both"/>
              <w:rPr>
                <w:sz w:val="28"/>
                <w:szCs w:val="28"/>
              </w:rPr>
            </w:pPr>
            <w:r w:rsidRPr="00775167">
              <w:rPr>
                <w:sz w:val="28"/>
                <w:szCs w:val="28"/>
              </w:rPr>
              <w:t>Закон України "Про місцеве самоврядування в Україні" від 21.05.1997р. №280/97-ВР;</w:t>
            </w:r>
          </w:p>
          <w:p w14:paraId="2485139D" w14:textId="77777777" w:rsidR="007C2FC4" w:rsidRPr="00775167" w:rsidRDefault="007C2FC4" w:rsidP="00775167">
            <w:pPr>
              <w:numPr>
                <w:ilvl w:val="0"/>
                <w:numId w:val="2"/>
              </w:numPr>
              <w:tabs>
                <w:tab w:val="num" w:pos="160"/>
                <w:tab w:val="num" w:pos="1380"/>
              </w:tabs>
              <w:ind w:left="217" w:hanging="285"/>
              <w:jc w:val="both"/>
              <w:rPr>
                <w:sz w:val="28"/>
                <w:szCs w:val="28"/>
              </w:rPr>
            </w:pPr>
            <w:r w:rsidRPr="00775167">
              <w:rPr>
                <w:sz w:val="28"/>
                <w:szCs w:val="28"/>
              </w:rPr>
              <w:t>Закон України "Про державне прогнозування та розроблення програм економічного і соціального розвитку України" від</w:t>
            </w:r>
            <w:r w:rsidRPr="00775167">
              <w:rPr>
                <w:color w:val="000000"/>
                <w:sz w:val="28"/>
                <w:szCs w:val="28"/>
              </w:rPr>
              <w:t xml:space="preserve"> 23 березня 2000 року № 602-III;</w:t>
            </w:r>
          </w:p>
          <w:p w14:paraId="204E2350" w14:textId="77777777" w:rsidR="007C2FC4" w:rsidRPr="00775167" w:rsidRDefault="007C2FC4" w:rsidP="00775167">
            <w:pPr>
              <w:numPr>
                <w:ilvl w:val="0"/>
                <w:numId w:val="2"/>
              </w:numPr>
              <w:tabs>
                <w:tab w:val="num" w:pos="160"/>
                <w:tab w:val="num" w:pos="1380"/>
              </w:tabs>
              <w:ind w:left="217" w:hanging="285"/>
              <w:jc w:val="both"/>
              <w:rPr>
                <w:sz w:val="28"/>
                <w:szCs w:val="28"/>
              </w:rPr>
            </w:pPr>
            <w:r w:rsidRPr="00775167">
              <w:rPr>
                <w:color w:val="000000"/>
                <w:sz w:val="28"/>
                <w:szCs w:val="28"/>
              </w:rPr>
              <w:t>Постанова Кабінету Міністрів України "Про розроблення прогнозних і програмних документів економічного і соціального розвитку та складання державного бюджету" від 26.04.2003р. №621</w:t>
            </w:r>
            <w:r w:rsidRPr="00775167">
              <w:rPr>
                <w:sz w:val="28"/>
                <w:szCs w:val="28"/>
              </w:rPr>
              <w:t>.</w:t>
            </w:r>
          </w:p>
        </w:tc>
      </w:tr>
      <w:tr w:rsidR="007C2FC4" w:rsidRPr="00775167" w14:paraId="48907060" w14:textId="77777777" w:rsidTr="00EF2C8E">
        <w:tc>
          <w:tcPr>
            <w:tcW w:w="2508" w:type="dxa"/>
            <w:tcBorders>
              <w:top w:val="single" w:sz="4" w:space="0" w:color="auto"/>
              <w:left w:val="single" w:sz="4" w:space="0" w:color="auto"/>
              <w:bottom w:val="single" w:sz="4" w:space="0" w:color="auto"/>
              <w:right w:val="single" w:sz="4" w:space="0" w:color="auto"/>
            </w:tcBorders>
            <w:vAlign w:val="center"/>
          </w:tcPr>
          <w:p w14:paraId="4841811B" w14:textId="1735B966" w:rsidR="007C2FC4" w:rsidRPr="00775167" w:rsidRDefault="007C2FC4" w:rsidP="00775167">
            <w:pPr>
              <w:rPr>
                <w:sz w:val="28"/>
                <w:szCs w:val="28"/>
              </w:rPr>
            </w:pPr>
            <w:r w:rsidRPr="00775167">
              <w:rPr>
                <w:sz w:val="28"/>
                <w:szCs w:val="28"/>
              </w:rPr>
              <w:t xml:space="preserve">Оприлюднення </w:t>
            </w:r>
            <w:r w:rsidR="00990948" w:rsidRPr="00775167">
              <w:rPr>
                <w:sz w:val="28"/>
                <w:szCs w:val="28"/>
              </w:rPr>
              <w:t>проєкт</w:t>
            </w:r>
            <w:r w:rsidRPr="00775167">
              <w:rPr>
                <w:sz w:val="28"/>
                <w:szCs w:val="28"/>
              </w:rPr>
              <w:t>у Програми</w:t>
            </w:r>
          </w:p>
        </w:tc>
        <w:tc>
          <w:tcPr>
            <w:tcW w:w="6990" w:type="dxa"/>
            <w:tcBorders>
              <w:top w:val="single" w:sz="4" w:space="0" w:color="auto"/>
              <w:left w:val="single" w:sz="4" w:space="0" w:color="auto"/>
              <w:bottom w:val="single" w:sz="4" w:space="0" w:color="auto"/>
              <w:right w:val="single" w:sz="4" w:space="0" w:color="auto"/>
            </w:tcBorders>
            <w:vAlign w:val="center"/>
          </w:tcPr>
          <w:p w14:paraId="1402C01A" w14:textId="07067F0E" w:rsidR="007C2FC4" w:rsidRPr="00775167" w:rsidRDefault="007C2FC4" w:rsidP="00775167">
            <w:pPr>
              <w:tabs>
                <w:tab w:val="num" w:pos="1380"/>
              </w:tabs>
              <w:ind w:left="217"/>
              <w:jc w:val="both"/>
              <w:rPr>
                <w:sz w:val="28"/>
                <w:szCs w:val="28"/>
              </w:rPr>
            </w:pPr>
            <w:r w:rsidRPr="00775167">
              <w:rPr>
                <w:sz w:val="28"/>
                <w:szCs w:val="28"/>
              </w:rPr>
              <w:t xml:space="preserve">на офіційному </w:t>
            </w:r>
            <w:proofErr w:type="spellStart"/>
            <w:r w:rsidRPr="00775167">
              <w:rPr>
                <w:sz w:val="28"/>
                <w:szCs w:val="28"/>
              </w:rPr>
              <w:t>вебсайті</w:t>
            </w:r>
            <w:proofErr w:type="spellEnd"/>
            <w:r w:rsidRPr="00775167">
              <w:rPr>
                <w:sz w:val="28"/>
                <w:szCs w:val="28"/>
              </w:rPr>
              <w:t xml:space="preserve"> </w:t>
            </w:r>
            <w:proofErr w:type="spellStart"/>
            <w:r w:rsidRPr="00775167">
              <w:rPr>
                <w:sz w:val="28"/>
                <w:szCs w:val="28"/>
              </w:rPr>
              <w:t>м.Івано</w:t>
            </w:r>
            <w:proofErr w:type="spellEnd"/>
            <w:r w:rsidRPr="00775167">
              <w:rPr>
                <w:sz w:val="28"/>
                <w:szCs w:val="28"/>
              </w:rPr>
              <w:t xml:space="preserve">-Франківська  </w:t>
            </w:r>
            <w:hyperlink r:id="rId8" w:history="1">
              <w:r w:rsidRPr="00775167">
                <w:rPr>
                  <w:rStyle w:val="af6"/>
                  <w:sz w:val="28"/>
                  <w:szCs w:val="28"/>
                </w:rPr>
                <w:t>www.mvk.if.ua</w:t>
              </w:r>
            </w:hyperlink>
            <w:r w:rsidRPr="00775167">
              <w:rPr>
                <w:sz w:val="28"/>
                <w:szCs w:val="28"/>
              </w:rPr>
              <w:t xml:space="preserve"> </w:t>
            </w:r>
          </w:p>
        </w:tc>
      </w:tr>
      <w:tr w:rsidR="007C2FC4" w:rsidRPr="00775167" w14:paraId="694967AC" w14:textId="77777777" w:rsidTr="00EF2C8E">
        <w:tc>
          <w:tcPr>
            <w:tcW w:w="2508" w:type="dxa"/>
            <w:tcBorders>
              <w:top w:val="single" w:sz="4" w:space="0" w:color="auto"/>
              <w:left w:val="single" w:sz="4" w:space="0" w:color="auto"/>
              <w:bottom w:val="single" w:sz="4" w:space="0" w:color="auto"/>
              <w:right w:val="single" w:sz="4" w:space="0" w:color="auto"/>
            </w:tcBorders>
            <w:vAlign w:val="center"/>
          </w:tcPr>
          <w:p w14:paraId="6833DEED" w14:textId="77777777" w:rsidR="007C2FC4" w:rsidRPr="00775167" w:rsidRDefault="007C2FC4" w:rsidP="00775167">
            <w:pPr>
              <w:rPr>
                <w:sz w:val="28"/>
                <w:szCs w:val="28"/>
              </w:rPr>
            </w:pPr>
            <w:r w:rsidRPr="00775167">
              <w:rPr>
                <w:sz w:val="28"/>
                <w:szCs w:val="28"/>
              </w:rPr>
              <w:t>Дата затвердження Програми</w:t>
            </w:r>
          </w:p>
        </w:tc>
        <w:tc>
          <w:tcPr>
            <w:tcW w:w="6990" w:type="dxa"/>
            <w:tcBorders>
              <w:top w:val="single" w:sz="4" w:space="0" w:color="auto"/>
              <w:left w:val="single" w:sz="4" w:space="0" w:color="auto"/>
              <w:bottom w:val="single" w:sz="4" w:space="0" w:color="auto"/>
              <w:right w:val="single" w:sz="4" w:space="0" w:color="auto"/>
            </w:tcBorders>
            <w:vAlign w:val="center"/>
          </w:tcPr>
          <w:p w14:paraId="28FC11F3" w14:textId="77777777" w:rsidR="007C2FC4" w:rsidRPr="00775167" w:rsidRDefault="007C2FC4" w:rsidP="00775167">
            <w:pPr>
              <w:pStyle w:val="2"/>
              <w:spacing w:before="0" w:after="0"/>
              <w:ind w:firstLine="78"/>
            </w:pPr>
          </w:p>
        </w:tc>
      </w:tr>
      <w:tr w:rsidR="007C2FC4" w:rsidRPr="00775167" w14:paraId="492667A3" w14:textId="77777777" w:rsidTr="00EF2C8E">
        <w:tc>
          <w:tcPr>
            <w:tcW w:w="2508" w:type="dxa"/>
            <w:tcBorders>
              <w:top w:val="single" w:sz="4" w:space="0" w:color="auto"/>
              <w:left w:val="single" w:sz="4" w:space="0" w:color="auto"/>
              <w:bottom w:val="single" w:sz="4" w:space="0" w:color="auto"/>
              <w:right w:val="single" w:sz="4" w:space="0" w:color="auto"/>
            </w:tcBorders>
            <w:vAlign w:val="center"/>
          </w:tcPr>
          <w:p w14:paraId="401B2DDE" w14:textId="77777777" w:rsidR="007C2FC4" w:rsidRPr="00775167" w:rsidRDefault="007C2FC4" w:rsidP="00775167">
            <w:pPr>
              <w:rPr>
                <w:sz w:val="28"/>
                <w:szCs w:val="28"/>
              </w:rPr>
            </w:pPr>
            <w:r w:rsidRPr="00775167">
              <w:rPr>
                <w:sz w:val="28"/>
                <w:szCs w:val="28"/>
              </w:rPr>
              <w:t>Замовник Програми</w:t>
            </w:r>
          </w:p>
        </w:tc>
        <w:tc>
          <w:tcPr>
            <w:tcW w:w="6990" w:type="dxa"/>
            <w:tcBorders>
              <w:top w:val="single" w:sz="4" w:space="0" w:color="auto"/>
              <w:left w:val="single" w:sz="4" w:space="0" w:color="auto"/>
              <w:bottom w:val="single" w:sz="4" w:space="0" w:color="auto"/>
              <w:right w:val="single" w:sz="4" w:space="0" w:color="auto"/>
            </w:tcBorders>
            <w:vAlign w:val="center"/>
          </w:tcPr>
          <w:p w14:paraId="6DBB6534" w14:textId="77777777" w:rsidR="007C2FC4" w:rsidRPr="00775167" w:rsidRDefault="007C2FC4" w:rsidP="00775167">
            <w:pPr>
              <w:rPr>
                <w:sz w:val="28"/>
                <w:szCs w:val="28"/>
              </w:rPr>
            </w:pPr>
            <w:r w:rsidRPr="00775167">
              <w:rPr>
                <w:sz w:val="28"/>
                <w:szCs w:val="28"/>
              </w:rPr>
              <w:t>Івано-Франківська міська рада</w:t>
            </w:r>
          </w:p>
        </w:tc>
      </w:tr>
      <w:tr w:rsidR="007C2FC4" w:rsidRPr="00775167" w14:paraId="14D3B47F" w14:textId="77777777" w:rsidTr="00EF2C8E">
        <w:tc>
          <w:tcPr>
            <w:tcW w:w="2508" w:type="dxa"/>
            <w:tcBorders>
              <w:top w:val="single" w:sz="4" w:space="0" w:color="auto"/>
              <w:left w:val="single" w:sz="4" w:space="0" w:color="auto"/>
              <w:bottom w:val="single" w:sz="4" w:space="0" w:color="auto"/>
              <w:right w:val="single" w:sz="4" w:space="0" w:color="auto"/>
            </w:tcBorders>
            <w:vAlign w:val="center"/>
          </w:tcPr>
          <w:p w14:paraId="6162B9D8" w14:textId="77777777" w:rsidR="007C2FC4" w:rsidRPr="00775167" w:rsidRDefault="007C2FC4" w:rsidP="00775167">
            <w:pPr>
              <w:rPr>
                <w:sz w:val="28"/>
                <w:szCs w:val="28"/>
              </w:rPr>
            </w:pPr>
            <w:r w:rsidRPr="00775167">
              <w:rPr>
                <w:sz w:val="28"/>
                <w:szCs w:val="28"/>
              </w:rPr>
              <w:t>Головний розробник Програми</w:t>
            </w:r>
          </w:p>
        </w:tc>
        <w:tc>
          <w:tcPr>
            <w:tcW w:w="6990" w:type="dxa"/>
            <w:tcBorders>
              <w:top w:val="single" w:sz="4" w:space="0" w:color="auto"/>
              <w:left w:val="single" w:sz="4" w:space="0" w:color="auto"/>
              <w:bottom w:val="single" w:sz="4" w:space="0" w:color="auto"/>
              <w:right w:val="single" w:sz="4" w:space="0" w:color="auto"/>
            </w:tcBorders>
            <w:vAlign w:val="center"/>
          </w:tcPr>
          <w:p w14:paraId="2380874F" w14:textId="75B811EC" w:rsidR="007C2FC4" w:rsidRPr="00775167" w:rsidRDefault="00EC7E16" w:rsidP="00775167">
            <w:pPr>
              <w:jc w:val="both"/>
              <w:rPr>
                <w:sz w:val="28"/>
                <w:szCs w:val="28"/>
              </w:rPr>
            </w:pPr>
            <w:r w:rsidRPr="00775167">
              <w:rPr>
                <w:sz w:val="28"/>
                <w:szCs w:val="28"/>
              </w:rPr>
              <w:t xml:space="preserve">Департамент </w:t>
            </w:r>
            <w:r w:rsidR="00B657EB" w:rsidRPr="00775167">
              <w:rPr>
                <w:sz w:val="28"/>
                <w:szCs w:val="28"/>
              </w:rPr>
              <w:t xml:space="preserve"> </w:t>
            </w:r>
            <w:r w:rsidR="007C2FC4" w:rsidRPr="00775167">
              <w:rPr>
                <w:sz w:val="28"/>
                <w:szCs w:val="28"/>
              </w:rPr>
              <w:t>економічного розвитку</w:t>
            </w:r>
            <w:r w:rsidR="005F4B45" w:rsidRPr="00775167">
              <w:rPr>
                <w:sz w:val="28"/>
                <w:szCs w:val="28"/>
              </w:rPr>
              <w:t xml:space="preserve">, екології та </w:t>
            </w:r>
            <w:proofErr w:type="spellStart"/>
            <w:r w:rsidR="005F4B45" w:rsidRPr="00775167">
              <w:rPr>
                <w:sz w:val="28"/>
                <w:szCs w:val="28"/>
              </w:rPr>
              <w:t>енергозбеження</w:t>
            </w:r>
            <w:proofErr w:type="spellEnd"/>
            <w:r w:rsidR="005F4B45" w:rsidRPr="00775167">
              <w:rPr>
                <w:sz w:val="28"/>
                <w:szCs w:val="28"/>
              </w:rPr>
              <w:t xml:space="preserve"> Івано-Франківської </w:t>
            </w:r>
            <w:r w:rsidR="007C2FC4" w:rsidRPr="00775167">
              <w:rPr>
                <w:sz w:val="28"/>
                <w:szCs w:val="28"/>
              </w:rPr>
              <w:t>міської ради</w:t>
            </w:r>
          </w:p>
        </w:tc>
      </w:tr>
      <w:tr w:rsidR="007C2FC4" w:rsidRPr="00775167" w14:paraId="7D8C423B" w14:textId="77777777" w:rsidTr="00EF2C8E">
        <w:tc>
          <w:tcPr>
            <w:tcW w:w="2508" w:type="dxa"/>
            <w:tcBorders>
              <w:top w:val="single" w:sz="4" w:space="0" w:color="auto"/>
              <w:left w:val="single" w:sz="4" w:space="0" w:color="auto"/>
              <w:bottom w:val="single" w:sz="4" w:space="0" w:color="auto"/>
              <w:right w:val="single" w:sz="4" w:space="0" w:color="auto"/>
            </w:tcBorders>
            <w:vAlign w:val="center"/>
          </w:tcPr>
          <w:p w14:paraId="18C03AF7" w14:textId="77777777" w:rsidR="007C2FC4" w:rsidRPr="00775167" w:rsidRDefault="007C2FC4" w:rsidP="00775167">
            <w:pPr>
              <w:rPr>
                <w:sz w:val="28"/>
                <w:szCs w:val="28"/>
              </w:rPr>
            </w:pPr>
            <w:r w:rsidRPr="00775167">
              <w:rPr>
                <w:sz w:val="28"/>
                <w:szCs w:val="28"/>
              </w:rPr>
              <w:t>Відповідальні за виконання прог-рамних заходів (головні виконавці)</w:t>
            </w:r>
          </w:p>
        </w:tc>
        <w:tc>
          <w:tcPr>
            <w:tcW w:w="6990" w:type="dxa"/>
            <w:tcBorders>
              <w:top w:val="single" w:sz="4" w:space="0" w:color="auto"/>
              <w:left w:val="single" w:sz="4" w:space="0" w:color="auto"/>
              <w:bottom w:val="single" w:sz="4" w:space="0" w:color="auto"/>
              <w:right w:val="single" w:sz="4" w:space="0" w:color="auto"/>
            </w:tcBorders>
            <w:vAlign w:val="center"/>
          </w:tcPr>
          <w:p w14:paraId="21A2CC81" w14:textId="545D891D" w:rsidR="007C2FC4" w:rsidRPr="00775167" w:rsidRDefault="006C5DB8" w:rsidP="00775167">
            <w:pPr>
              <w:tabs>
                <w:tab w:val="num" w:pos="1380"/>
              </w:tabs>
              <w:jc w:val="both"/>
              <w:rPr>
                <w:sz w:val="28"/>
                <w:szCs w:val="28"/>
              </w:rPr>
            </w:pPr>
            <w:r w:rsidRPr="00775167">
              <w:rPr>
                <w:sz w:val="28"/>
                <w:szCs w:val="28"/>
              </w:rPr>
              <w:t>Виконавчі органи</w:t>
            </w:r>
            <w:r w:rsidR="007C2FC4" w:rsidRPr="00775167">
              <w:rPr>
                <w:sz w:val="28"/>
                <w:szCs w:val="28"/>
              </w:rPr>
              <w:t xml:space="preserve"> </w:t>
            </w:r>
            <w:r w:rsidR="006645FA" w:rsidRPr="00775167">
              <w:rPr>
                <w:sz w:val="28"/>
                <w:szCs w:val="28"/>
              </w:rPr>
              <w:t>Івано-Франківської</w:t>
            </w:r>
            <w:r w:rsidR="007C2FC4" w:rsidRPr="00775167">
              <w:rPr>
                <w:sz w:val="28"/>
                <w:szCs w:val="28"/>
              </w:rPr>
              <w:t xml:space="preserve"> міської ради  </w:t>
            </w:r>
          </w:p>
        </w:tc>
      </w:tr>
      <w:tr w:rsidR="007C2FC4" w:rsidRPr="00775167" w14:paraId="71F6CA12" w14:textId="77777777" w:rsidTr="00EF2C8E">
        <w:tc>
          <w:tcPr>
            <w:tcW w:w="2508" w:type="dxa"/>
            <w:tcBorders>
              <w:top w:val="single" w:sz="4" w:space="0" w:color="auto"/>
              <w:left w:val="single" w:sz="4" w:space="0" w:color="auto"/>
              <w:bottom w:val="single" w:sz="4" w:space="0" w:color="auto"/>
              <w:right w:val="single" w:sz="4" w:space="0" w:color="auto"/>
            </w:tcBorders>
            <w:vAlign w:val="center"/>
          </w:tcPr>
          <w:p w14:paraId="08D5DBAE" w14:textId="77777777" w:rsidR="007C2FC4" w:rsidRPr="00775167" w:rsidRDefault="007C2FC4" w:rsidP="00775167">
            <w:pPr>
              <w:rPr>
                <w:sz w:val="28"/>
                <w:szCs w:val="28"/>
              </w:rPr>
            </w:pPr>
            <w:r w:rsidRPr="00775167">
              <w:rPr>
                <w:sz w:val="28"/>
                <w:szCs w:val="28"/>
              </w:rPr>
              <w:t>Основні цілі Програми</w:t>
            </w:r>
          </w:p>
        </w:tc>
        <w:tc>
          <w:tcPr>
            <w:tcW w:w="6990" w:type="dxa"/>
            <w:tcBorders>
              <w:top w:val="single" w:sz="4" w:space="0" w:color="auto"/>
              <w:left w:val="single" w:sz="4" w:space="0" w:color="auto"/>
              <w:bottom w:val="single" w:sz="4" w:space="0" w:color="auto"/>
              <w:right w:val="single" w:sz="4" w:space="0" w:color="auto"/>
            </w:tcBorders>
            <w:vAlign w:val="center"/>
          </w:tcPr>
          <w:p w14:paraId="0F595AA3" w14:textId="7F39FA86" w:rsidR="007C2FC4" w:rsidRPr="00775167" w:rsidRDefault="007C2FC4" w:rsidP="00775167">
            <w:pPr>
              <w:autoSpaceDE w:val="0"/>
              <w:autoSpaceDN w:val="0"/>
              <w:adjustRightInd w:val="0"/>
              <w:jc w:val="both"/>
              <w:rPr>
                <w:sz w:val="28"/>
                <w:szCs w:val="28"/>
                <w:lang w:eastAsia="uk-UA"/>
              </w:rPr>
            </w:pPr>
            <w:r w:rsidRPr="00775167">
              <w:rPr>
                <w:sz w:val="28"/>
                <w:szCs w:val="28"/>
                <w:lang w:eastAsia="uk-UA"/>
              </w:rPr>
              <w:t>Створення комфортних умов проживання в Івано-Франківській  міській територіальній громаді. Зростання добробуту громади через розвиток бізнесу, залучення інвестицій, створення робочих місць. Всебічний розвиток громади через культурний розвиток, освіту, фізкультуру і спорт, участь громадян в управлінні. Виховання місцевого патріотизму</w:t>
            </w:r>
            <w:r w:rsidR="003F1F19" w:rsidRPr="00775167">
              <w:rPr>
                <w:sz w:val="28"/>
                <w:szCs w:val="28"/>
                <w:lang w:eastAsia="uk-UA"/>
              </w:rPr>
              <w:t xml:space="preserve">. </w:t>
            </w:r>
            <w:r w:rsidR="007A7D8A" w:rsidRPr="00775167">
              <w:rPr>
                <w:sz w:val="28"/>
                <w:szCs w:val="28"/>
                <w:lang w:eastAsia="uk-UA"/>
              </w:rPr>
              <w:t>Оптимізація екологічного стану довкілля і забезпечення екологічної безпеки населення</w:t>
            </w:r>
            <w:r w:rsidR="00CC01BE" w:rsidRPr="00775167">
              <w:rPr>
                <w:sz w:val="28"/>
                <w:szCs w:val="28"/>
                <w:lang w:eastAsia="uk-UA"/>
              </w:rPr>
              <w:t>.</w:t>
            </w:r>
          </w:p>
        </w:tc>
      </w:tr>
      <w:tr w:rsidR="007C2FC4" w:rsidRPr="00775167" w14:paraId="13ED2326" w14:textId="77777777" w:rsidTr="00EF2C8E">
        <w:tc>
          <w:tcPr>
            <w:tcW w:w="2508" w:type="dxa"/>
            <w:tcBorders>
              <w:top w:val="single" w:sz="4" w:space="0" w:color="auto"/>
              <w:left w:val="single" w:sz="4" w:space="0" w:color="auto"/>
              <w:bottom w:val="single" w:sz="4" w:space="0" w:color="auto"/>
              <w:right w:val="single" w:sz="4" w:space="0" w:color="auto"/>
            </w:tcBorders>
            <w:vAlign w:val="center"/>
          </w:tcPr>
          <w:p w14:paraId="23B310D9" w14:textId="77777777" w:rsidR="007C2FC4" w:rsidRPr="00775167" w:rsidRDefault="007C2FC4" w:rsidP="00775167">
            <w:pPr>
              <w:rPr>
                <w:sz w:val="28"/>
                <w:szCs w:val="28"/>
              </w:rPr>
            </w:pPr>
            <w:r w:rsidRPr="00775167">
              <w:rPr>
                <w:sz w:val="28"/>
                <w:szCs w:val="28"/>
              </w:rPr>
              <w:t>Основні завдання Програми</w:t>
            </w:r>
          </w:p>
        </w:tc>
        <w:tc>
          <w:tcPr>
            <w:tcW w:w="6990" w:type="dxa"/>
            <w:tcBorders>
              <w:top w:val="single" w:sz="4" w:space="0" w:color="auto"/>
              <w:left w:val="single" w:sz="4" w:space="0" w:color="auto"/>
              <w:bottom w:val="single" w:sz="4" w:space="0" w:color="auto"/>
              <w:right w:val="single" w:sz="4" w:space="0" w:color="auto"/>
            </w:tcBorders>
            <w:vAlign w:val="center"/>
          </w:tcPr>
          <w:p w14:paraId="279A157F" w14:textId="77777777" w:rsidR="007C2FC4" w:rsidRPr="00775167" w:rsidRDefault="007C2FC4" w:rsidP="00775167">
            <w:pPr>
              <w:tabs>
                <w:tab w:val="num" w:pos="1380"/>
              </w:tabs>
              <w:ind w:left="217"/>
              <w:jc w:val="both"/>
              <w:rPr>
                <w:sz w:val="28"/>
                <w:szCs w:val="28"/>
              </w:rPr>
            </w:pPr>
            <w:r w:rsidRPr="00775167">
              <w:rPr>
                <w:sz w:val="28"/>
                <w:szCs w:val="28"/>
              </w:rPr>
              <w:t>- оптимізація транспортної мережі та інфраструктури;</w:t>
            </w:r>
          </w:p>
          <w:p w14:paraId="5D37799C" w14:textId="77777777" w:rsidR="007C2FC4" w:rsidRPr="00775167" w:rsidRDefault="007C2FC4" w:rsidP="00775167">
            <w:pPr>
              <w:tabs>
                <w:tab w:val="num" w:pos="1380"/>
              </w:tabs>
              <w:ind w:left="217"/>
              <w:jc w:val="both"/>
              <w:rPr>
                <w:sz w:val="28"/>
                <w:szCs w:val="28"/>
              </w:rPr>
            </w:pPr>
            <w:r w:rsidRPr="00775167">
              <w:rPr>
                <w:sz w:val="28"/>
                <w:szCs w:val="28"/>
              </w:rPr>
              <w:t xml:space="preserve">- утримання в належному стані об’єктів благоустрою та удосконалення роботи комунальних служб; </w:t>
            </w:r>
          </w:p>
          <w:p w14:paraId="344132A9" w14:textId="77777777" w:rsidR="007C2FC4" w:rsidRPr="00775167" w:rsidRDefault="007C2FC4" w:rsidP="00775167">
            <w:pPr>
              <w:tabs>
                <w:tab w:val="num" w:pos="1380"/>
              </w:tabs>
              <w:ind w:left="217"/>
              <w:jc w:val="both"/>
              <w:rPr>
                <w:sz w:val="28"/>
                <w:szCs w:val="28"/>
              </w:rPr>
            </w:pPr>
            <w:r w:rsidRPr="00775167">
              <w:rPr>
                <w:sz w:val="28"/>
                <w:szCs w:val="28"/>
              </w:rPr>
              <w:t>- впровадження елементів електронного врядування в процеси управління громадою та надання послуг населенню;</w:t>
            </w:r>
          </w:p>
          <w:p w14:paraId="444140D4" w14:textId="792A944B" w:rsidR="007C2FC4" w:rsidRPr="00775167" w:rsidRDefault="007C2FC4" w:rsidP="00775167">
            <w:pPr>
              <w:tabs>
                <w:tab w:val="num" w:pos="1380"/>
              </w:tabs>
              <w:ind w:left="217"/>
              <w:jc w:val="both"/>
              <w:rPr>
                <w:sz w:val="28"/>
                <w:szCs w:val="28"/>
              </w:rPr>
            </w:pPr>
            <w:r w:rsidRPr="00775167">
              <w:rPr>
                <w:sz w:val="28"/>
                <w:szCs w:val="28"/>
              </w:rPr>
              <w:t>- реалізація енергоефективних про</w:t>
            </w:r>
            <w:r w:rsidR="007B7D97" w:rsidRPr="00775167">
              <w:rPr>
                <w:sz w:val="28"/>
                <w:szCs w:val="28"/>
              </w:rPr>
              <w:t>є</w:t>
            </w:r>
            <w:r w:rsidRPr="00775167">
              <w:rPr>
                <w:sz w:val="28"/>
                <w:szCs w:val="28"/>
              </w:rPr>
              <w:t>ктів та заходів;</w:t>
            </w:r>
          </w:p>
          <w:p w14:paraId="1660F124" w14:textId="77777777" w:rsidR="007C2FC4" w:rsidRPr="00775167" w:rsidRDefault="007C2FC4" w:rsidP="00775167">
            <w:pPr>
              <w:tabs>
                <w:tab w:val="num" w:pos="1380"/>
              </w:tabs>
              <w:ind w:left="217"/>
              <w:jc w:val="both"/>
              <w:rPr>
                <w:sz w:val="28"/>
                <w:szCs w:val="28"/>
              </w:rPr>
            </w:pPr>
            <w:r w:rsidRPr="00775167">
              <w:rPr>
                <w:sz w:val="28"/>
                <w:szCs w:val="28"/>
              </w:rPr>
              <w:t>- підвищення рівня якості освіти, медичного обслуговування;</w:t>
            </w:r>
          </w:p>
          <w:p w14:paraId="2403AA99" w14:textId="77777777" w:rsidR="007C2FC4" w:rsidRPr="00775167" w:rsidRDefault="007C2FC4" w:rsidP="00775167">
            <w:pPr>
              <w:tabs>
                <w:tab w:val="num" w:pos="1380"/>
              </w:tabs>
              <w:ind w:left="217"/>
              <w:jc w:val="both"/>
              <w:rPr>
                <w:sz w:val="28"/>
                <w:szCs w:val="28"/>
              </w:rPr>
            </w:pPr>
            <w:r w:rsidRPr="00775167">
              <w:rPr>
                <w:sz w:val="28"/>
                <w:szCs w:val="28"/>
              </w:rPr>
              <w:lastRenderedPageBreak/>
              <w:t>- створення умов для соціальної адаптації людей з особливими потребами, соціальної підтримки учасників бойових дій та членів родин загиблих військовослужбовців в АТО тощо</w:t>
            </w:r>
            <w:r w:rsidR="007A0439" w:rsidRPr="00775167">
              <w:rPr>
                <w:sz w:val="28"/>
                <w:szCs w:val="28"/>
              </w:rPr>
              <w:t>;</w:t>
            </w:r>
          </w:p>
          <w:p w14:paraId="200FA9AD" w14:textId="30489987" w:rsidR="007A0439" w:rsidRPr="00775167" w:rsidRDefault="007A0439" w:rsidP="00775167">
            <w:pPr>
              <w:tabs>
                <w:tab w:val="num" w:pos="1380"/>
              </w:tabs>
              <w:ind w:left="217"/>
              <w:jc w:val="both"/>
              <w:rPr>
                <w:sz w:val="28"/>
                <w:szCs w:val="28"/>
              </w:rPr>
            </w:pPr>
            <w:r w:rsidRPr="00775167">
              <w:rPr>
                <w:sz w:val="28"/>
                <w:szCs w:val="28"/>
              </w:rPr>
              <w:t xml:space="preserve">- здійснення заходів з </w:t>
            </w:r>
            <w:r w:rsidR="007A7D8A" w:rsidRPr="00775167">
              <w:rPr>
                <w:sz w:val="28"/>
                <w:szCs w:val="28"/>
              </w:rPr>
              <w:t>оптимізації екологічного стану довкілля і забезпечення екологічної безпеки населення</w:t>
            </w:r>
          </w:p>
        </w:tc>
      </w:tr>
      <w:tr w:rsidR="007C2FC4" w:rsidRPr="00775167" w14:paraId="286909E7" w14:textId="77777777" w:rsidTr="00EF2C8E">
        <w:tc>
          <w:tcPr>
            <w:tcW w:w="2508" w:type="dxa"/>
            <w:tcBorders>
              <w:top w:val="single" w:sz="4" w:space="0" w:color="auto"/>
              <w:left w:val="single" w:sz="4" w:space="0" w:color="auto"/>
              <w:bottom w:val="single" w:sz="4" w:space="0" w:color="auto"/>
              <w:right w:val="single" w:sz="4" w:space="0" w:color="auto"/>
            </w:tcBorders>
            <w:vAlign w:val="center"/>
          </w:tcPr>
          <w:p w14:paraId="0B6A1F5B" w14:textId="77777777" w:rsidR="007C2FC4" w:rsidRPr="00775167" w:rsidRDefault="007C2FC4" w:rsidP="00775167">
            <w:pPr>
              <w:rPr>
                <w:sz w:val="28"/>
                <w:szCs w:val="28"/>
              </w:rPr>
            </w:pPr>
            <w:r w:rsidRPr="00775167">
              <w:rPr>
                <w:sz w:val="28"/>
                <w:szCs w:val="28"/>
              </w:rPr>
              <w:t>Розділи Програми</w:t>
            </w:r>
          </w:p>
        </w:tc>
        <w:tc>
          <w:tcPr>
            <w:tcW w:w="6990" w:type="dxa"/>
            <w:tcBorders>
              <w:top w:val="single" w:sz="4" w:space="0" w:color="auto"/>
              <w:left w:val="single" w:sz="4" w:space="0" w:color="auto"/>
              <w:bottom w:val="single" w:sz="4" w:space="0" w:color="auto"/>
              <w:right w:val="single" w:sz="4" w:space="0" w:color="auto"/>
            </w:tcBorders>
            <w:vAlign w:val="center"/>
          </w:tcPr>
          <w:p w14:paraId="0141A288" w14:textId="7A02709C" w:rsidR="007C2FC4" w:rsidRPr="00775167" w:rsidRDefault="007C2FC4" w:rsidP="00775167">
            <w:pPr>
              <w:numPr>
                <w:ilvl w:val="0"/>
                <w:numId w:val="2"/>
              </w:numPr>
              <w:tabs>
                <w:tab w:val="num" w:pos="1380"/>
              </w:tabs>
              <w:jc w:val="both"/>
              <w:rPr>
                <w:sz w:val="28"/>
                <w:szCs w:val="28"/>
              </w:rPr>
            </w:pPr>
            <w:r w:rsidRPr="00775167">
              <w:rPr>
                <w:sz w:val="28"/>
                <w:szCs w:val="28"/>
                <w:lang w:eastAsia="uk-UA"/>
              </w:rPr>
              <w:t>економічний і соціальний розвиток Івано-Франківської  міської територіальної громади у 2020 році</w:t>
            </w:r>
            <w:r w:rsidR="00844E6E" w:rsidRPr="00775167">
              <w:rPr>
                <w:sz w:val="28"/>
                <w:szCs w:val="28"/>
                <w:lang w:eastAsia="uk-UA"/>
              </w:rPr>
              <w:t xml:space="preserve"> (інформація про виконання Програми економічного і соціального розвитку Івано-Франківської міської територіальної громади за 2020 рік)</w:t>
            </w:r>
            <w:r w:rsidRPr="00775167">
              <w:rPr>
                <w:sz w:val="28"/>
                <w:szCs w:val="28"/>
              </w:rPr>
              <w:t>;</w:t>
            </w:r>
          </w:p>
          <w:p w14:paraId="4E04DEEC" w14:textId="77777777" w:rsidR="007C2FC4" w:rsidRPr="00775167" w:rsidRDefault="007C2FC4" w:rsidP="00775167">
            <w:pPr>
              <w:numPr>
                <w:ilvl w:val="0"/>
                <w:numId w:val="2"/>
              </w:numPr>
              <w:tabs>
                <w:tab w:val="num" w:pos="160"/>
                <w:tab w:val="num" w:pos="1380"/>
              </w:tabs>
              <w:ind w:left="217" w:hanging="285"/>
              <w:jc w:val="both"/>
              <w:rPr>
                <w:sz w:val="28"/>
                <w:szCs w:val="28"/>
              </w:rPr>
            </w:pPr>
            <w:r w:rsidRPr="00775167">
              <w:rPr>
                <w:bCs/>
                <w:sz w:val="28"/>
                <w:szCs w:val="28"/>
              </w:rPr>
              <w:t>головні проблеми  розвитку економіки та соціальної сфери;</w:t>
            </w:r>
          </w:p>
          <w:p w14:paraId="2BE8E153" w14:textId="77777777" w:rsidR="007C2FC4" w:rsidRPr="00775167" w:rsidRDefault="007C2FC4" w:rsidP="00775167">
            <w:pPr>
              <w:numPr>
                <w:ilvl w:val="0"/>
                <w:numId w:val="2"/>
              </w:numPr>
              <w:tabs>
                <w:tab w:val="num" w:pos="160"/>
                <w:tab w:val="num" w:pos="1380"/>
              </w:tabs>
              <w:ind w:left="217" w:hanging="285"/>
              <w:jc w:val="both"/>
              <w:rPr>
                <w:sz w:val="28"/>
                <w:szCs w:val="28"/>
              </w:rPr>
            </w:pPr>
            <w:r w:rsidRPr="00775167">
              <w:rPr>
                <w:bCs/>
                <w:sz w:val="28"/>
                <w:szCs w:val="28"/>
              </w:rPr>
              <w:t>цілі та п</w:t>
            </w:r>
            <w:r w:rsidRPr="00775167">
              <w:rPr>
                <w:color w:val="000000"/>
                <w:sz w:val="28"/>
                <w:szCs w:val="28"/>
              </w:rPr>
              <w:t>ріоритети економічного і соціального розвитку у 2021-2023 роках;</w:t>
            </w:r>
          </w:p>
          <w:p w14:paraId="2018E713" w14:textId="77777777" w:rsidR="007C2FC4" w:rsidRPr="00775167" w:rsidRDefault="007C2FC4" w:rsidP="00775167">
            <w:pPr>
              <w:numPr>
                <w:ilvl w:val="0"/>
                <w:numId w:val="2"/>
              </w:numPr>
              <w:tabs>
                <w:tab w:val="num" w:pos="160"/>
                <w:tab w:val="num" w:pos="1380"/>
              </w:tabs>
              <w:ind w:left="217" w:hanging="285"/>
              <w:jc w:val="both"/>
              <w:rPr>
                <w:sz w:val="28"/>
                <w:szCs w:val="28"/>
              </w:rPr>
            </w:pPr>
            <w:r w:rsidRPr="00775167">
              <w:rPr>
                <w:sz w:val="28"/>
                <w:szCs w:val="28"/>
              </w:rPr>
              <w:t>забезпечення умов для економічного і соціального зростання;</w:t>
            </w:r>
          </w:p>
          <w:p w14:paraId="76658709" w14:textId="77777777" w:rsidR="007C2FC4" w:rsidRPr="00775167" w:rsidRDefault="007C2FC4" w:rsidP="00775167">
            <w:pPr>
              <w:numPr>
                <w:ilvl w:val="0"/>
                <w:numId w:val="2"/>
              </w:numPr>
              <w:tabs>
                <w:tab w:val="num" w:pos="160"/>
                <w:tab w:val="num" w:pos="1380"/>
              </w:tabs>
              <w:ind w:left="217" w:hanging="285"/>
              <w:jc w:val="both"/>
              <w:rPr>
                <w:sz w:val="28"/>
                <w:szCs w:val="28"/>
              </w:rPr>
            </w:pPr>
            <w:r w:rsidRPr="00775167">
              <w:rPr>
                <w:sz w:val="28"/>
                <w:szCs w:val="28"/>
              </w:rPr>
              <w:t>розвиток реального сектору економіки;</w:t>
            </w:r>
          </w:p>
          <w:p w14:paraId="2FFA5AE2" w14:textId="77777777" w:rsidR="007C2FC4" w:rsidRPr="00775167" w:rsidRDefault="007C2FC4" w:rsidP="00775167">
            <w:pPr>
              <w:numPr>
                <w:ilvl w:val="0"/>
                <w:numId w:val="2"/>
              </w:numPr>
              <w:tabs>
                <w:tab w:val="num" w:pos="160"/>
                <w:tab w:val="num" w:pos="1380"/>
              </w:tabs>
              <w:ind w:left="217" w:hanging="285"/>
              <w:jc w:val="both"/>
              <w:rPr>
                <w:sz w:val="28"/>
                <w:szCs w:val="28"/>
              </w:rPr>
            </w:pPr>
            <w:r w:rsidRPr="00775167">
              <w:rPr>
                <w:bCs/>
                <w:sz w:val="28"/>
                <w:szCs w:val="28"/>
              </w:rPr>
              <w:t>розвиток гуманітарної та соціальної сфери;</w:t>
            </w:r>
            <w:r w:rsidRPr="00775167">
              <w:rPr>
                <w:sz w:val="28"/>
                <w:szCs w:val="28"/>
              </w:rPr>
              <w:t xml:space="preserve"> </w:t>
            </w:r>
          </w:p>
          <w:p w14:paraId="327D5842" w14:textId="3F15541C" w:rsidR="007C2FC4" w:rsidRPr="00775167" w:rsidRDefault="007C2FC4" w:rsidP="00775167">
            <w:pPr>
              <w:jc w:val="both"/>
              <w:rPr>
                <w:sz w:val="28"/>
                <w:szCs w:val="28"/>
              </w:rPr>
            </w:pPr>
            <w:r w:rsidRPr="00775167">
              <w:rPr>
                <w:sz w:val="28"/>
                <w:szCs w:val="28"/>
              </w:rPr>
              <w:t xml:space="preserve">- </w:t>
            </w:r>
            <w:r w:rsidR="007A7D8A" w:rsidRPr="00775167">
              <w:rPr>
                <w:sz w:val="28"/>
                <w:szCs w:val="28"/>
              </w:rPr>
              <w:t>оптимізація екологічного стану довкілля і забезпечення екологічної безпеки населення</w:t>
            </w:r>
            <w:r w:rsidRPr="00775167">
              <w:rPr>
                <w:sz w:val="28"/>
                <w:szCs w:val="28"/>
              </w:rPr>
              <w:t>;</w:t>
            </w:r>
          </w:p>
          <w:p w14:paraId="0DAFB2BF" w14:textId="77777777" w:rsidR="007C2FC4" w:rsidRPr="00775167" w:rsidRDefault="007C2FC4" w:rsidP="00775167">
            <w:pPr>
              <w:numPr>
                <w:ilvl w:val="0"/>
                <w:numId w:val="2"/>
              </w:numPr>
              <w:tabs>
                <w:tab w:val="num" w:pos="160"/>
                <w:tab w:val="num" w:pos="1380"/>
              </w:tabs>
              <w:ind w:left="217" w:hanging="285"/>
              <w:jc w:val="both"/>
              <w:rPr>
                <w:sz w:val="28"/>
                <w:szCs w:val="28"/>
              </w:rPr>
            </w:pPr>
            <w:r w:rsidRPr="00775167">
              <w:rPr>
                <w:sz w:val="28"/>
                <w:szCs w:val="28"/>
              </w:rPr>
              <w:t>заходи щодо забезпечення виконання завдань Програми у 2021-2023 роках</w:t>
            </w:r>
          </w:p>
        </w:tc>
      </w:tr>
      <w:tr w:rsidR="007C2FC4" w:rsidRPr="00775167" w14:paraId="29CC5733" w14:textId="77777777" w:rsidTr="00EF2C8E">
        <w:tc>
          <w:tcPr>
            <w:tcW w:w="2508" w:type="dxa"/>
            <w:tcBorders>
              <w:top w:val="single" w:sz="4" w:space="0" w:color="auto"/>
              <w:left w:val="single" w:sz="4" w:space="0" w:color="auto"/>
              <w:bottom w:val="single" w:sz="4" w:space="0" w:color="auto"/>
              <w:right w:val="single" w:sz="4" w:space="0" w:color="auto"/>
            </w:tcBorders>
            <w:vAlign w:val="center"/>
          </w:tcPr>
          <w:p w14:paraId="60ADA574" w14:textId="77777777" w:rsidR="007C2FC4" w:rsidRPr="00775167" w:rsidRDefault="007C2FC4" w:rsidP="00775167">
            <w:pPr>
              <w:rPr>
                <w:sz w:val="28"/>
                <w:szCs w:val="28"/>
              </w:rPr>
            </w:pPr>
            <w:r w:rsidRPr="00775167">
              <w:rPr>
                <w:sz w:val="28"/>
                <w:szCs w:val="28"/>
              </w:rPr>
              <w:t xml:space="preserve">Строки реалізації Програми </w:t>
            </w:r>
          </w:p>
        </w:tc>
        <w:tc>
          <w:tcPr>
            <w:tcW w:w="6990" w:type="dxa"/>
            <w:tcBorders>
              <w:top w:val="single" w:sz="4" w:space="0" w:color="auto"/>
              <w:left w:val="single" w:sz="4" w:space="0" w:color="auto"/>
              <w:bottom w:val="single" w:sz="4" w:space="0" w:color="auto"/>
              <w:right w:val="single" w:sz="4" w:space="0" w:color="auto"/>
            </w:tcBorders>
            <w:vAlign w:val="center"/>
          </w:tcPr>
          <w:p w14:paraId="00B1385F" w14:textId="77777777" w:rsidR="007C2FC4" w:rsidRPr="00775167" w:rsidRDefault="007C2FC4" w:rsidP="00775167">
            <w:pPr>
              <w:rPr>
                <w:sz w:val="28"/>
                <w:szCs w:val="28"/>
              </w:rPr>
            </w:pPr>
            <w:r w:rsidRPr="00775167">
              <w:rPr>
                <w:sz w:val="28"/>
                <w:szCs w:val="28"/>
              </w:rPr>
              <w:t>2021-2023 роки</w:t>
            </w:r>
          </w:p>
        </w:tc>
      </w:tr>
      <w:tr w:rsidR="007C2FC4" w:rsidRPr="00775167" w14:paraId="4648D278" w14:textId="77777777" w:rsidTr="00EF2C8E">
        <w:tc>
          <w:tcPr>
            <w:tcW w:w="2508" w:type="dxa"/>
            <w:tcBorders>
              <w:top w:val="single" w:sz="4" w:space="0" w:color="auto"/>
              <w:left w:val="single" w:sz="4" w:space="0" w:color="auto"/>
              <w:bottom w:val="single" w:sz="4" w:space="0" w:color="auto"/>
              <w:right w:val="single" w:sz="4" w:space="0" w:color="auto"/>
            </w:tcBorders>
            <w:vAlign w:val="center"/>
          </w:tcPr>
          <w:p w14:paraId="1F3A0C55" w14:textId="77777777" w:rsidR="007C2FC4" w:rsidRPr="00775167" w:rsidRDefault="007C2FC4" w:rsidP="00775167">
            <w:pPr>
              <w:rPr>
                <w:sz w:val="28"/>
                <w:szCs w:val="28"/>
              </w:rPr>
            </w:pPr>
            <w:r w:rsidRPr="00775167">
              <w:rPr>
                <w:sz w:val="28"/>
                <w:szCs w:val="28"/>
              </w:rPr>
              <w:t>Основні джерела фінансування заходів Програми</w:t>
            </w:r>
          </w:p>
        </w:tc>
        <w:tc>
          <w:tcPr>
            <w:tcW w:w="6990" w:type="dxa"/>
            <w:tcBorders>
              <w:top w:val="single" w:sz="4" w:space="0" w:color="auto"/>
              <w:left w:val="single" w:sz="4" w:space="0" w:color="auto"/>
              <w:bottom w:val="single" w:sz="4" w:space="0" w:color="auto"/>
              <w:right w:val="single" w:sz="4" w:space="0" w:color="auto"/>
            </w:tcBorders>
            <w:vAlign w:val="center"/>
          </w:tcPr>
          <w:p w14:paraId="10F7DED4" w14:textId="34BBDC6D" w:rsidR="007C2FC4" w:rsidRPr="00775167" w:rsidRDefault="007C2FC4" w:rsidP="00775167">
            <w:pPr>
              <w:numPr>
                <w:ilvl w:val="0"/>
                <w:numId w:val="2"/>
              </w:numPr>
              <w:tabs>
                <w:tab w:val="num" w:pos="160"/>
                <w:tab w:val="num" w:pos="1380"/>
              </w:tabs>
              <w:ind w:left="217" w:hanging="285"/>
              <w:jc w:val="both"/>
              <w:rPr>
                <w:sz w:val="28"/>
                <w:szCs w:val="28"/>
              </w:rPr>
            </w:pPr>
            <w:r w:rsidRPr="00775167">
              <w:rPr>
                <w:sz w:val="28"/>
                <w:szCs w:val="28"/>
              </w:rPr>
              <w:t>бюджет</w:t>
            </w:r>
            <w:r w:rsidR="00324660" w:rsidRPr="00775167">
              <w:rPr>
                <w:sz w:val="28"/>
                <w:szCs w:val="28"/>
              </w:rPr>
              <w:t xml:space="preserve"> міської територіальної громади</w:t>
            </w:r>
            <w:r w:rsidRPr="00775167">
              <w:rPr>
                <w:sz w:val="28"/>
                <w:szCs w:val="28"/>
              </w:rPr>
              <w:t>;</w:t>
            </w:r>
          </w:p>
          <w:p w14:paraId="102C20DB" w14:textId="7187FE39" w:rsidR="007C2FC4" w:rsidRPr="00775167" w:rsidRDefault="007C2FC4" w:rsidP="00775167">
            <w:pPr>
              <w:numPr>
                <w:ilvl w:val="0"/>
                <w:numId w:val="2"/>
              </w:numPr>
              <w:tabs>
                <w:tab w:val="num" w:pos="160"/>
                <w:tab w:val="num" w:pos="1380"/>
              </w:tabs>
              <w:ind w:left="217" w:hanging="285"/>
              <w:jc w:val="both"/>
              <w:rPr>
                <w:sz w:val="28"/>
                <w:szCs w:val="28"/>
              </w:rPr>
            </w:pPr>
            <w:r w:rsidRPr="00775167">
              <w:rPr>
                <w:sz w:val="28"/>
                <w:szCs w:val="28"/>
              </w:rPr>
              <w:t>державний бюджет;</w:t>
            </w:r>
          </w:p>
          <w:p w14:paraId="0930D004" w14:textId="220C1888" w:rsidR="007B7D97" w:rsidRPr="00775167" w:rsidRDefault="007B7D97" w:rsidP="00775167">
            <w:pPr>
              <w:numPr>
                <w:ilvl w:val="0"/>
                <w:numId w:val="2"/>
              </w:numPr>
              <w:tabs>
                <w:tab w:val="num" w:pos="160"/>
                <w:tab w:val="num" w:pos="1380"/>
              </w:tabs>
              <w:ind w:left="217" w:hanging="285"/>
              <w:jc w:val="both"/>
              <w:rPr>
                <w:sz w:val="28"/>
                <w:szCs w:val="28"/>
              </w:rPr>
            </w:pPr>
            <w:r w:rsidRPr="00775167">
              <w:rPr>
                <w:sz w:val="28"/>
                <w:szCs w:val="28"/>
              </w:rPr>
              <w:t>обласний бюджет;</w:t>
            </w:r>
          </w:p>
          <w:p w14:paraId="62A78B5C" w14:textId="77777777" w:rsidR="007C2FC4" w:rsidRPr="00775167" w:rsidRDefault="007C2FC4" w:rsidP="00775167">
            <w:pPr>
              <w:numPr>
                <w:ilvl w:val="0"/>
                <w:numId w:val="2"/>
              </w:numPr>
              <w:tabs>
                <w:tab w:val="num" w:pos="160"/>
                <w:tab w:val="num" w:pos="1380"/>
              </w:tabs>
              <w:ind w:left="217" w:hanging="285"/>
              <w:jc w:val="both"/>
              <w:rPr>
                <w:sz w:val="28"/>
                <w:szCs w:val="28"/>
              </w:rPr>
            </w:pPr>
            <w:r w:rsidRPr="00775167">
              <w:rPr>
                <w:sz w:val="28"/>
                <w:szCs w:val="28"/>
              </w:rPr>
              <w:t>міжнародна технічна допомога, кошти донорських організацій;</w:t>
            </w:r>
          </w:p>
          <w:p w14:paraId="509A2273" w14:textId="77777777" w:rsidR="007C2FC4" w:rsidRPr="00775167" w:rsidRDefault="007C2FC4" w:rsidP="00775167">
            <w:pPr>
              <w:numPr>
                <w:ilvl w:val="0"/>
                <w:numId w:val="2"/>
              </w:numPr>
              <w:tabs>
                <w:tab w:val="num" w:pos="160"/>
                <w:tab w:val="num" w:pos="1380"/>
              </w:tabs>
              <w:ind w:left="217" w:hanging="285"/>
              <w:jc w:val="both"/>
              <w:rPr>
                <w:sz w:val="28"/>
                <w:szCs w:val="28"/>
              </w:rPr>
            </w:pPr>
            <w:r w:rsidRPr="00775167">
              <w:rPr>
                <w:sz w:val="28"/>
                <w:szCs w:val="28"/>
              </w:rPr>
              <w:t>кредитні ресурси;</w:t>
            </w:r>
          </w:p>
          <w:p w14:paraId="442865A7" w14:textId="77777777" w:rsidR="007C2FC4" w:rsidRPr="00775167" w:rsidRDefault="007C2FC4" w:rsidP="00775167">
            <w:pPr>
              <w:numPr>
                <w:ilvl w:val="0"/>
                <w:numId w:val="2"/>
              </w:numPr>
              <w:tabs>
                <w:tab w:val="num" w:pos="160"/>
                <w:tab w:val="num" w:pos="1380"/>
              </w:tabs>
              <w:ind w:left="217" w:hanging="285"/>
              <w:jc w:val="both"/>
              <w:rPr>
                <w:sz w:val="28"/>
                <w:szCs w:val="28"/>
              </w:rPr>
            </w:pPr>
            <w:r w:rsidRPr="00775167">
              <w:rPr>
                <w:sz w:val="28"/>
                <w:szCs w:val="28"/>
              </w:rPr>
              <w:t>власні кошти підприємств;</w:t>
            </w:r>
          </w:p>
          <w:p w14:paraId="5CD08345" w14:textId="77777777" w:rsidR="007C2FC4" w:rsidRPr="00775167" w:rsidRDefault="007C2FC4" w:rsidP="00775167">
            <w:pPr>
              <w:numPr>
                <w:ilvl w:val="0"/>
                <w:numId w:val="2"/>
              </w:numPr>
              <w:tabs>
                <w:tab w:val="num" w:pos="160"/>
                <w:tab w:val="num" w:pos="1380"/>
              </w:tabs>
              <w:ind w:left="217" w:hanging="285"/>
              <w:jc w:val="both"/>
              <w:rPr>
                <w:sz w:val="28"/>
                <w:szCs w:val="28"/>
              </w:rPr>
            </w:pPr>
            <w:r w:rsidRPr="00775167">
              <w:rPr>
                <w:sz w:val="28"/>
                <w:szCs w:val="28"/>
              </w:rPr>
              <w:t>інші джерела</w:t>
            </w:r>
          </w:p>
        </w:tc>
      </w:tr>
      <w:tr w:rsidR="007C2FC4" w:rsidRPr="00775167" w14:paraId="661B1460" w14:textId="77777777" w:rsidTr="00EF2C8E">
        <w:tc>
          <w:tcPr>
            <w:tcW w:w="2508" w:type="dxa"/>
            <w:tcBorders>
              <w:top w:val="single" w:sz="4" w:space="0" w:color="auto"/>
              <w:left w:val="single" w:sz="4" w:space="0" w:color="auto"/>
              <w:bottom w:val="single" w:sz="4" w:space="0" w:color="auto"/>
              <w:right w:val="single" w:sz="4" w:space="0" w:color="auto"/>
            </w:tcBorders>
            <w:vAlign w:val="center"/>
          </w:tcPr>
          <w:p w14:paraId="72BF2EB7" w14:textId="3F42DEDD" w:rsidR="007C2FC4" w:rsidRPr="00775167" w:rsidRDefault="007C2FC4" w:rsidP="00775167">
            <w:pPr>
              <w:rPr>
                <w:sz w:val="28"/>
                <w:szCs w:val="28"/>
              </w:rPr>
            </w:pPr>
            <w:r w:rsidRPr="00775167">
              <w:rPr>
                <w:sz w:val="28"/>
                <w:szCs w:val="28"/>
              </w:rPr>
              <w:t>Обсяг коштів бюджету</w:t>
            </w:r>
            <w:r w:rsidR="00324660" w:rsidRPr="00775167">
              <w:rPr>
                <w:sz w:val="28"/>
                <w:szCs w:val="28"/>
              </w:rPr>
              <w:t xml:space="preserve"> міської територіальної громади</w:t>
            </w:r>
          </w:p>
        </w:tc>
        <w:tc>
          <w:tcPr>
            <w:tcW w:w="6990" w:type="dxa"/>
            <w:tcBorders>
              <w:top w:val="single" w:sz="4" w:space="0" w:color="auto"/>
              <w:left w:val="single" w:sz="4" w:space="0" w:color="auto"/>
              <w:bottom w:val="single" w:sz="4" w:space="0" w:color="auto"/>
              <w:right w:val="single" w:sz="4" w:space="0" w:color="auto"/>
            </w:tcBorders>
            <w:vAlign w:val="center"/>
          </w:tcPr>
          <w:p w14:paraId="21CA39E0" w14:textId="2C3D43B9" w:rsidR="007C2FC4" w:rsidRPr="00775167" w:rsidRDefault="007C2FC4" w:rsidP="00775167">
            <w:pPr>
              <w:jc w:val="both"/>
              <w:rPr>
                <w:sz w:val="28"/>
                <w:szCs w:val="28"/>
              </w:rPr>
            </w:pPr>
            <w:r w:rsidRPr="00775167">
              <w:rPr>
                <w:sz w:val="28"/>
                <w:szCs w:val="28"/>
              </w:rPr>
              <w:t xml:space="preserve">2021 </w:t>
            </w:r>
            <w:r w:rsidR="00166F76" w:rsidRPr="00775167">
              <w:rPr>
                <w:sz w:val="28"/>
                <w:szCs w:val="28"/>
              </w:rPr>
              <w:t xml:space="preserve">-2023 </w:t>
            </w:r>
            <w:r w:rsidRPr="00775167">
              <w:rPr>
                <w:sz w:val="28"/>
                <w:szCs w:val="28"/>
              </w:rPr>
              <w:t>р</w:t>
            </w:r>
            <w:r w:rsidR="00166F76" w:rsidRPr="00775167">
              <w:rPr>
                <w:sz w:val="28"/>
                <w:szCs w:val="28"/>
              </w:rPr>
              <w:t>оки</w:t>
            </w:r>
            <w:r w:rsidRPr="00775167">
              <w:rPr>
                <w:sz w:val="28"/>
                <w:szCs w:val="28"/>
              </w:rPr>
              <w:t xml:space="preserve"> – </w:t>
            </w:r>
            <w:r w:rsidR="00A434AE" w:rsidRPr="00775167">
              <w:rPr>
                <w:sz w:val="28"/>
                <w:szCs w:val="28"/>
              </w:rPr>
              <w:t>згідно з кошторисними призначеннями</w:t>
            </w:r>
          </w:p>
        </w:tc>
      </w:tr>
      <w:tr w:rsidR="007C2FC4" w:rsidRPr="00775167" w14:paraId="2FEE1125" w14:textId="77777777" w:rsidTr="00EF2C8E">
        <w:tc>
          <w:tcPr>
            <w:tcW w:w="2508" w:type="dxa"/>
            <w:tcBorders>
              <w:top w:val="single" w:sz="4" w:space="0" w:color="auto"/>
              <w:left w:val="single" w:sz="4" w:space="0" w:color="auto"/>
              <w:bottom w:val="single" w:sz="4" w:space="0" w:color="auto"/>
              <w:right w:val="single" w:sz="4" w:space="0" w:color="auto"/>
            </w:tcBorders>
            <w:vAlign w:val="center"/>
          </w:tcPr>
          <w:p w14:paraId="37E98416" w14:textId="77777777" w:rsidR="007C2FC4" w:rsidRPr="00775167" w:rsidRDefault="007C2FC4" w:rsidP="00775167">
            <w:pPr>
              <w:rPr>
                <w:sz w:val="28"/>
                <w:szCs w:val="28"/>
              </w:rPr>
            </w:pPr>
            <w:r w:rsidRPr="00775167">
              <w:rPr>
                <w:sz w:val="28"/>
                <w:szCs w:val="28"/>
              </w:rPr>
              <w:t>Система організації контролю за виконанням Програми</w:t>
            </w:r>
          </w:p>
        </w:tc>
        <w:tc>
          <w:tcPr>
            <w:tcW w:w="6990" w:type="dxa"/>
            <w:tcBorders>
              <w:top w:val="single" w:sz="4" w:space="0" w:color="auto"/>
              <w:left w:val="single" w:sz="4" w:space="0" w:color="auto"/>
              <w:bottom w:val="single" w:sz="4" w:space="0" w:color="auto"/>
              <w:right w:val="single" w:sz="4" w:space="0" w:color="auto"/>
            </w:tcBorders>
            <w:vAlign w:val="center"/>
          </w:tcPr>
          <w:p w14:paraId="147D1856" w14:textId="77777777" w:rsidR="007C2FC4" w:rsidRPr="00775167" w:rsidRDefault="007C2FC4" w:rsidP="00775167">
            <w:pPr>
              <w:jc w:val="both"/>
              <w:rPr>
                <w:sz w:val="28"/>
                <w:szCs w:val="28"/>
              </w:rPr>
            </w:pPr>
            <w:r w:rsidRPr="00775167">
              <w:rPr>
                <w:sz w:val="28"/>
                <w:szCs w:val="28"/>
              </w:rPr>
              <w:t>Контроль за виконанням заходів Програми здійснюють:</w:t>
            </w:r>
          </w:p>
          <w:p w14:paraId="1E1B54A4" w14:textId="77777777" w:rsidR="007C2FC4" w:rsidRPr="00775167" w:rsidRDefault="007C2FC4" w:rsidP="00775167">
            <w:pPr>
              <w:numPr>
                <w:ilvl w:val="0"/>
                <w:numId w:val="2"/>
              </w:numPr>
              <w:tabs>
                <w:tab w:val="num" w:pos="160"/>
                <w:tab w:val="num" w:pos="1380"/>
              </w:tabs>
              <w:ind w:left="217" w:hanging="285"/>
              <w:jc w:val="both"/>
              <w:rPr>
                <w:sz w:val="28"/>
                <w:szCs w:val="28"/>
              </w:rPr>
            </w:pPr>
            <w:r w:rsidRPr="00775167">
              <w:rPr>
                <w:sz w:val="28"/>
                <w:szCs w:val="28"/>
              </w:rPr>
              <w:t>міська рада;</w:t>
            </w:r>
          </w:p>
          <w:p w14:paraId="198AD04D" w14:textId="77777777" w:rsidR="007C2FC4" w:rsidRPr="00775167" w:rsidRDefault="007C2FC4" w:rsidP="00775167">
            <w:pPr>
              <w:numPr>
                <w:ilvl w:val="0"/>
                <w:numId w:val="2"/>
              </w:numPr>
              <w:tabs>
                <w:tab w:val="num" w:pos="160"/>
                <w:tab w:val="num" w:pos="1380"/>
              </w:tabs>
              <w:ind w:left="217" w:hanging="285"/>
              <w:jc w:val="both"/>
              <w:rPr>
                <w:sz w:val="28"/>
                <w:szCs w:val="28"/>
              </w:rPr>
            </w:pPr>
            <w:r w:rsidRPr="00775167">
              <w:rPr>
                <w:sz w:val="28"/>
                <w:szCs w:val="28"/>
              </w:rPr>
              <w:t>постійна депутатська комісія міської ради з питань бюджету;</w:t>
            </w:r>
          </w:p>
          <w:p w14:paraId="7D65E0B4" w14:textId="77777777" w:rsidR="007C2FC4" w:rsidRPr="00775167" w:rsidRDefault="007C2FC4" w:rsidP="00775167">
            <w:pPr>
              <w:numPr>
                <w:ilvl w:val="0"/>
                <w:numId w:val="2"/>
              </w:numPr>
              <w:tabs>
                <w:tab w:val="num" w:pos="160"/>
                <w:tab w:val="num" w:pos="1380"/>
              </w:tabs>
              <w:ind w:left="217" w:hanging="285"/>
              <w:jc w:val="both"/>
              <w:rPr>
                <w:sz w:val="28"/>
                <w:szCs w:val="28"/>
              </w:rPr>
            </w:pPr>
            <w:r w:rsidRPr="00775167">
              <w:rPr>
                <w:sz w:val="28"/>
                <w:szCs w:val="28"/>
              </w:rPr>
              <w:t>виконавчий комітет міської ради.</w:t>
            </w:r>
          </w:p>
          <w:p w14:paraId="486A4536" w14:textId="626924CA" w:rsidR="007C2FC4" w:rsidRPr="00775167" w:rsidRDefault="007C2FC4" w:rsidP="00775167">
            <w:pPr>
              <w:jc w:val="both"/>
              <w:rPr>
                <w:sz w:val="28"/>
                <w:szCs w:val="28"/>
              </w:rPr>
            </w:pPr>
            <w:r w:rsidRPr="00775167">
              <w:rPr>
                <w:sz w:val="28"/>
                <w:szCs w:val="28"/>
              </w:rPr>
              <w:t xml:space="preserve">Раз на рік моніторинг виконання заходів Програми забезпечує </w:t>
            </w:r>
            <w:r w:rsidR="00037A25" w:rsidRPr="00775167">
              <w:rPr>
                <w:sz w:val="28"/>
                <w:szCs w:val="28"/>
              </w:rPr>
              <w:t>департамент</w:t>
            </w:r>
            <w:r w:rsidRPr="00775167">
              <w:rPr>
                <w:sz w:val="28"/>
                <w:szCs w:val="28"/>
              </w:rPr>
              <w:t xml:space="preserve"> економічного розвитку</w:t>
            </w:r>
            <w:r w:rsidR="00037A25" w:rsidRPr="00775167">
              <w:rPr>
                <w:sz w:val="28"/>
                <w:szCs w:val="28"/>
              </w:rPr>
              <w:t xml:space="preserve">, </w:t>
            </w:r>
            <w:proofErr w:type="spellStart"/>
            <w:r w:rsidR="00037A25" w:rsidRPr="00775167">
              <w:rPr>
                <w:sz w:val="28"/>
                <w:szCs w:val="28"/>
              </w:rPr>
              <w:t>екологї</w:t>
            </w:r>
            <w:proofErr w:type="spellEnd"/>
            <w:r w:rsidR="00037A25" w:rsidRPr="00775167">
              <w:rPr>
                <w:sz w:val="28"/>
                <w:szCs w:val="28"/>
              </w:rPr>
              <w:t xml:space="preserve"> та енергозбереження</w:t>
            </w:r>
          </w:p>
        </w:tc>
      </w:tr>
    </w:tbl>
    <w:p w14:paraId="5B147AD4" w14:textId="77777777" w:rsidR="007C2FC4" w:rsidRPr="00775167" w:rsidRDefault="007C2FC4" w:rsidP="00775167">
      <w:pPr>
        <w:pStyle w:val="a5"/>
        <w:rPr>
          <w:szCs w:val="28"/>
        </w:rPr>
      </w:pPr>
      <w:r w:rsidRPr="00775167">
        <w:rPr>
          <w:szCs w:val="28"/>
        </w:rPr>
        <w:tab/>
      </w:r>
      <w:r w:rsidRPr="00775167">
        <w:rPr>
          <w:szCs w:val="28"/>
        </w:rPr>
        <w:tab/>
      </w:r>
      <w:r w:rsidRPr="00775167">
        <w:rPr>
          <w:szCs w:val="28"/>
        </w:rPr>
        <w:tab/>
      </w:r>
      <w:r w:rsidRPr="00775167">
        <w:rPr>
          <w:szCs w:val="28"/>
        </w:rPr>
        <w:tab/>
      </w:r>
    </w:p>
    <w:p w14:paraId="18E6478B" w14:textId="77777777" w:rsidR="007C2FC4" w:rsidRPr="00775167" w:rsidRDefault="007C2FC4" w:rsidP="00775167">
      <w:pPr>
        <w:jc w:val="center"/>
        <w:rPr>
          <w:b/>
          <w:sz w:val="28"/>
          <w:szCs w:val="28"/>
        </w:rPr>
      </w:pPr>
      <w:r w:rsidRPr="00775167">
        <w:rPr>
          <w:b/>
          <w:sz w:val="28"/>
          <w:szCs w:val="28"/>
          <w:u w:val="single"/>
        </w:rPr>
        <w:br w:type="page"/>
      </w:r>
      <w:r w:rsidRPr="00775167">
        <w:rPr>
          <w:b/>
          <w:sz w:val="28"/>
          <w:szCs w:val="28"/>
        </w:rPr>
        <w:lastRenderedPageBreak/>
        <w:t>Вступ</w:t>
      </w:r>
    </w:p>
    <w:p w14:paraId="2D99BA08" w14:textId="3D0C00DE" w:rsidR="00B22825" w:rsidRPr="00775167" w:rsidRDefault="007C2FC4" w:rsidP="00775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x-none"/>
        </w:rPr>
      </w:pPr>
      <w:r w:rsidRPr="00775167">
        <w:rPr>
          <w:sz w:val="28"/>
          <w:szCs w:val="28"/>
          <w:lang w:eastAsia="x-none"/>
        </w:rPr>
        <w:tab/>
      </w:r>
      <w:r w:rsidR="00B22825" w:rsidRPr="00775167">
        <w:rPr>
          <w:sz w:val="28"/>
          <w:szCs w:val="28"/>
          <w:lang w:eastAsia="x-none"/>
        </w:rPr>
        <w:t>Програма економічного і соціального розвитку Івано-Франківськ</w:t>
      </w:r>
      <w:r w:rsidR="00141211" w:rsidRPr="00775167">
        <w:rPr>
          <w:sz w:val="28"/>
          <w:szCs w:val="28"/>
          <w:lang w:eastAsia="x-none"/>
        </w:rPr>
        <w:t>ої міської територіальної громади</w:t>
      </w:r>
      <w:r w:rsidR="00B22825" w:rsidRPr="00775167">
        <w:rPr>
          <w:sz w:val="28"/>
          <w:szCs w:val="28"/>
          <w:lang w:eastAsia="x-none"/>
        </w:rPr>
        <w:t xml:space="preserve"> на 2021-2023 роки (далі – Програма) є ключовим документом, який визначає розвиток міської територіальної громади в середньостроковій перспективі, розроблена </w:t>
      </w:r>
      <w:r w:rsidR="00141211" w:rsidRPr="00775167">
        <w:rPr>
          <w:sz w:val="28"/>
          <w:szCs w:val="28"/>
          <w:lang w:eastAsia="x-none"/>
        </w:rPr>
        <w:t>департаментом економічного розвитку, екології та енергозбереження</w:t>
      </w:r>
      <w:r w:rsidR="00B22825" w:rsidRPr="00775167">
        <w:rPr>
          <w:sz w:val="28"/>
          <w:szCs w:val="28"/>
          <w:lang w:eastAsia="x-none"/>
        </w:rPr>
        <w:t xml:space="preserve"> спільно з іншими структурними підрозділами виконавчого комітету міської ради за участю підприємств, установ, організацій.</w:t>
      </w:r>
    </w:p>
    <w:p w14:paraId="7D828916" w14:textId="77777777" w:rsidR="00B22825" w:rsidRPr="00775167" w:rsidRDefault="00B22825" w:rsidP="00775167">
      <w:pPr>
        <w:tabs>
          <w:tab w:val="left" w:pos="916"/>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jc w:val="both"/>
        <w:rPr>
          <w:sz w:val="28"/>
          <w:szCs w:val="28"/>
          <w:lang w:eastAsia="x-none"/>
        </w:rPr>
      </w:pPr>
      <w:r w:rsidRPr="00775167">
        <w:rPr>
          <w:sz w:val="28"/>
          <w:szCs w:val="28"/>
          <w:lang w:eastAsia="x-none"/>
        </w:rPr>
        <w:tab/>
        <w:t>Законодавчою основою  є Конституція України, Закон України від 21.05.1997р. №280/97-ВР "Про місцеве самоврядування в Україні" (із змінами), Закон України від 23.03.2000р. №1602-ІІІ "Про державне прогнозування та розроблення програм економічного і соціального розвитку України" (із змінами), постанови Кабінету Міністрів України від 26.04.2003р. №621 "Про розроблення прогнозних і програмних документів економічного і соціального розвитку та складання державного бюджету" (із змінами) та від 29.07.2020р. №671 "Про схвалення Прогнозу економічного і соціального розвитку України на 2021-2023 роки".</w:t>
      </w:r>
    </w:p>
    <w:p w14:paraId="13D21C70" w14:textId="7744EEE9" w:rsidR="00B22825" w:rsidRPr="00775167" w:rsidRDefault="00B22825" w:rsidP="00775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x-none"/>
        </w:rPr>
      </w:pPr>
      <w:r w:rsidRPr="00775167">
        <w:rPr>
          <w:sz w:val="28"/>
          <w:szCs w:val="28"/>
          <w:lang w:eastAsia="x-none"/>
        </w:rPr>
        <w:tab/>
        <w:t>В основу Програми покладені ключові положення: Державної стратегії регіонального розвитку на 2021-2027 роки, затвердженої постановою Кабінету Міністрів України від 5 серпня 2020р. №695; Закону України "Про засади державної регіональної політики" від 05.02.2015 року №156-VIII; Стратегії розвитку Івано-Франківської області на 2021-2027 роки, затвердженої рішенням обласної ради від 21.02.2020р. №1381-34/2020; Стратегії розвитку Івано-Франківської об'єднаної територіальної громади на період до 2028 року</w:t>
      </w:r>
      <w:r w:rsidR="00C76B53" w:rsidRPr="00775167">
        <w:rPr>
          <w:sz w:val="28"/>
          <w:szCs w:val="28"/>
          <w:lang w:eastAsia="x-none"/>
        </w:rPr>
        <w:t xml:space="preserve">, </w:t>
      </w:r>
      <w:bookmarkStart w:id="0" w:name="_Hlk66954492"/>
      <w:r w:rsidR="00C76B53" w:rsidRPr="00775167">
        <w:rPr>
          <w:sz w:val="28"/>
          <w:szCs w:val="28"/>
          <w:lang w:eastAsia="x-none"/>
        </w:rPr>
        <w:t xml:space="preserve">затвердженої рішенням міської ради </w:t>
      </w:r>
      <w:r w:rsidR="0036120C" w:rsidRPr="00775167">
        <w:rPr>
          <w:sz w:val="28"/>
          <w:szCs w:val="28"/>
          <w:lang w:eastAsia="x-none"/>
        </w:rPr>
        <w:t>від 27.10.2017р. №276-16 (зі змінами відповідно до рішення міської ради від 08.11.2019р.  № 273-32)</w:t>
      </w:r>
      <w:r w:rsidRPr="00775167">
        <w:rPr>
          <w:sz w:val="28"/>
          <w:szCs w:val="28"/>
          <w:lang w:eastAsia="x-none"/>
        </w:rPr>
        <w:t xml:space="preserve">; </w:t>
      </w:r>
      <w:bookmarkEnd w:id="0"/>
      <w:r w:rsidRPr="00775167">
        <w:rPr>
          <w:sz w:val="28"/>
          <w:szCs w:val="28"/>
          <w:lang w:eastAsia="x-none"/>
        </w:rPr>
        <w:t xml:space="preserve">міських цільових програм з питань соціально-економічного розвитку </w:t>
      </w:r>
      <w:r w:rsidR="00976FBB" w:rsidRPr="00775167">
        <w:rPr>
          <w:sz w:val="28"/>
          <w:szCs w:val="28"/>
          <w:lang w:eastAsia="x-none"/>
        </w:rPr>
        <w:t>міської територіальної громади</w:t>
      </w:r>
      <w:r w:rsidRPr="00775167">
        <w:rPr>
          <w:sz w:val="28"/>
          <w:szCs w:val="28"/>
          <w:lang w:eastAsia="x-none"/>
        </w:rPr>
        <w:t>.</w:t>
      </w:r>
    </w:p>
    <w:p w14:paraId="561DE297" w14:textId="02690B4E" w:rsidR="00B26035" w:rsidRPr="00775167" w:rsidRDefault="00976FBB" w:rsidP="00775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x-none"/>
        </w:rPr>
      </w:pPr>
      <w:r w:rsidRPr="00775167">
        <w:rPr>
          <w:sz w:val="28"/>
          <w:szCs w:val="28"/>
          <w:lang w:eastAsia="x-none"/>
        </w:rPr>
        <w:tab/>
      </w:r>
      <w:r w:rsidR="00B26035" w:rsidRPr="00775167">
        <w:rPr>
          <w:sz w:val="28"/>
          <w:szCs w:val="28"/>
        </w:rPr>
        <w:t>Згідно з розпорядженням Кабінету Міністрів України від 12.06.2020 року №714-р "Про визначення адміністративних центрів та затвердження територій територіальних громад Івано-Франківської області" до складу Івано-Франківської територіальної громади увійшли 19 населених пунктів</w:t>
      </w:r>
      <w:r w:rsidR="00A41F77" w:rsidRPr="00775167">
        <w:rPr>
          <w:sz w:val="28"/>
          <w:szCs w:val="28"/>
        </w:rPr>
        <w:t>:</w:t>
      </w:r>
      <w:r w:rsidR="00057F1C" w:rsidRPr="00775167">
        <w:rPr>
          <w:sz w:val="28"/>
          <w:szCs w:val="28"/>
        </w:rPr>
        <w:t xml:space="preserve"> </w:t>
      </w:r>
      <w:proofErr w:type="spellStart"/>
      <w:r w:rsidR="00A41F77" w:rsidRPr="00775167">
        <w:rPr>
          <w:sz w:val="28"/>
          <w:szCs w:val="28"/>
        </w:rPr>
        <w:t>м.Івано</w:t>
      </w:r>
      <w:proofErr w:type="spellEnd"/>
      <w:r w:rsidR="00A41F77" w:rsidRPr="00775167">
        <w:rPr>
          <w:sz w:val="28"/>
          <w:szCs w:val="28"/>
        </w:rPr>
        <w:t xml:space="preserve">-Франківськ, </w:t>
      </w:r>
      <w:proofErr w:type="spellStart"/>
      <w:r w:rsidR="00A41F77" w:rsidRPr="00775167">
        <w:rPr>
          <w:sz w:val="28"/>
          <w:szCs w:val="28"/>
        </w:rPr>
        <w:t>с.Вовчинець</w:t>
      </w:r>
      <w:proofErr w:type="spellEnd"/>
      <w:r w:rsidR="00A41F77" w:rsidRPr="00775167">
        <w:rPr>
          <w:sz w:val="28"/>
          <w:szCs w:val="28"/>
        </w:rPr>
        <w:t xml:space="preserve">, </w:t>
      </w:r>
      <w:proofErr w:type="spellStart"/>
      <w:r w:rsidR="00A41F77" w:rsidRPr="00775167">
        <w:rPr>
          <w:sz w:val="28"/>
          <w:szCs w:val="28"/>
        </w:rPr>
        <w:t>с.Крихівці</w:t>
      </w:r>
      <w:proofErr w:type="spellEnd"/>
      <w:r w:rsidR="00A41F77" w:rsidRPr="00775167">
        <w:rPr>
          <w:sz w:val="28"/>
          <w:szCs w:val="28"/>
        </w:rPr>
        <w:t xml:space="preserve">, </w:t>
      </w:r>
      <w:proofErr w:type="spellStart"/>
      <w:r w:rsidR="00A41F77" w:rsidRPr="00775167">
        <w:rPr>
          <w:sz w:val="28"/>
          <w:szCs w:val="28"/>
        </w:rPr>
        <w:t>с.Микитинці</w:t>
      </w:r>
      <w:proofErr w:type="spellEnd"/>
      <w:r w:rsidR="00A41F77" w:rsidRPr="00775167">
        <w:rPr>
          <w:sz w:val="28"/>
          <w:szCs w:val="28"/>
        </w:rPr>
        <w:t xml:space="preserve">, </w:t>
      </w:r>
      <w:proofErr w:type="spellStart"/>
      <w:r w:rsidR="00A41F77" w:rsidRPr="00775167">
        <w:rPr>
          <w:sz w:val="28"/>
          <w:szCs w:val="28"/>
        </w:rPr>
        <w:t>с.Угорники</w:t>
      </w:r>
      <w:proofErr w:type="spellEnd"/>
      <w:r w:rsidR="00A41F77" w:rsidRPr="00775167">
        <w:rPr>
          <w:sz w:val="28"/>
          <w:szCs w:val="28"/>
        </w:rPr>
        <w:t xml:space="preserve">, </w:t>
      </w:r>
      <w:proofErr w:type="spellStart"/>
      <w:r w:rsidR="00A41F77" w:rsidRPr="00775167">
        <w:rPr>
          <w:sz w:val="28"/>
          <w:szCs w:val="28"/>
        </w:rPr>
        <w:t>с.Хриплин</w:t>
      </w:r>
      <w:proofErr w:type="spellEnd"/>
      <w:r w:rsidR="00A41F77" w:rsidRPr="00775167">
        <w:rPr>
          <w:sz w:val="28"/>
          <w:szCs w:val="28"/>
        </w:rPr>
        <w:t xml:space="preserve">, </w:t>
      </w:r>
      <w:proofErr w:type="spellStart"/>
      <w:r w:rsidR="00A41F77" w:rsidRPr="00775167">
        <w:rPr>
          <w:sz w:val="28"/>
          <w:szCs w:val="28"/>
        </w:rPr>
        <w:t>с.Березівка</w:t>
      </w:r>
      <w:proofErr w:type="spellEnd"/>
      <w:r w:rsidR="00A41F77" w:rsidRPr="00775167">
        <w:rPr>
          <w:sz w:val="28"/>
          <w:szCs w:val="28"/>
        </w:rPr>
        <w:t xml:space="preserve">, </w:t>
      </w:r>
      <w:proofErr w:type="spellStart"/>
      <w:r w:rsidR="00A41F77" w:rsidRPr="00775167">
        <w:rPr>
          <w:sz w:val="28"/>
          <w:szCs w:val="28"/>
        </w:rPr>
        <w:t>с.Черніїв</w:t>
      </w:r>
      <w:proofErr w:type="spellEnd"/>
      <w:r w:rsidR="00A41F77" w:rsidRPr="00775167">
        <w:rPr>
          <w:sz w:val="28"/>
          <w:szCs w:val="28"/>
        </w:rPr>
        <w:t xml:space="preserve">, </w:t>
      </w:r>
      <w:proofErr w:type="spellStart"/>
      <w:r w:rsidR="00A41F77" w:rsidRPr="00775167">
        <w:rPr>
          <w:sz w:val="28"/>
          <w:szCs w:val="28"/>
        </w:rPr>
        <w:t>с.Підлужжя</w:t>
      </w:r>
      <w:proofErr w:type="spellEnd"/>
      <w:r w:rsidR="00A41F77" w:rsidRPr="00775167">
        <w:rPr>
          <w:sz w:val="28"/>
          <w:szCs w:val="28"/>
        </w:rPr>
        <w:t xml:space="preserve">, </w:t>
      </w:r>
      <w:proofErr w:type="spellStart"/>
      <w:r w:rsidR="00A41F77" w:rsidRPr="00775167">
        <w:rPr>
          <w:sz w:val="28"/>
          <w:szCs w:val="28"/>
        </w:rPr>
        <w:t>с.Підпечери</w:t>
      </w:r>
      <w:proofErr w:type="spellEnd"/>
      <w:r w:rsidR="00A41F77" w:rsidRPr="00775167">
        <w:rPr>
          <w:sz w:val="28"/>
          <w:szCs w:val="28"/>
        </w:rPr>
        <w:t xml:space="preserve">, </w:t>
      </w:r>
      <w:proofErr w:type="spellStart"/>
      <w:r w:rsidR="00A41F77" w:rsidRPr="00775167">
        <w:rPr>
          <w:sz w:val="28"/>
          <w:szCs w:val="28"/>
        </w:rPr>
        <w:t>с.Добровляни</w:t>
      </w:r>
      <w:proofErr w:type="spellEnd"/>
      <w:r w:rsidR="00A41F77" w:rsidRPr="00775167">
        <w:rPr>
          <w:sz w:val="28"/>
          <w:szCs w:val="28"/>
        </w:rPr>
        <w:t xml:space="preserve">, </w:t>
      </w:r>
      <w:proofErr w:type="spellStart"/>
      <w:r w:rsidR="00A41F77" w:rsidRPr="00775167">
        <w:rPr>
          <w:sz w:val="28"/>
          <w:szCs w:val="28"/>
        </w:rPr>
        <w:t>с.Колодіївка</w:t>
      </w:r>
      <w:proofErr w:type="spellEnd"/>
      <w:r w:rsidR="00A41F77" w:rsidRPr="00775167">
        <w:rPr>
          <w:sz w:val="28"/>
          <w:szCs w:val="28"/>
        </w:rPr>
        <w:t xml:space="preserve">, </w:t>
      </w:r>
      <w:proofErr w:type="spellStart"/>
      <w:r w:rsidR="00A41F77" w:rsidRPr="00775167">
        <w:rPr>
          <w:sz w:val="28"/>
          <w:szCs w:val="28"/>
        </w:rPr>
        <w:t>с.Братківці</w:t>
      </w:r>
      <w:proofErr w:type="spellEnd"/>
      <w:r w:rsidR="00A41F77" w:rsidRPr="00775167">
        <w:rPr>
          <w:sz w:val="28"/>
          <w:szCs w:val="28"/>
        </w:rPr>
        <w:t xml:space="preserve">, </w:t>
      </w:r>
      <w:proofErr w:type="spellStart"/>
      <w:r w:rsidR="00A41F77" w:rsidRPr="00775167">
        <w:rPr>
          <w:sz w:val="28"/>
          <w:szCs w:val="28"/>
        </w:rPr>
        <w:t>с.Узин</w:t>
      </w:r>
      <w:proofErr w:type="spellEnd"/>
      <w:r w:rsidR="00A41F77" w:rsidRPr="00775167">
        <w:rPr>
          <w:sz w:val="28"/>
          <w:szCs w:val="28"/>
        </w:rPr>
        <w:t xml:space="preserve">, </w:t>
      </w:r>
      <w:proofErr w:type="spellStart"/>
      <w:r w:rsidR="00A41F77" w:rsidRPr="00775167">
        <w:rPr>
          <w:sz w:val="28"/>
          <w:szCs w:val="28"/>
        </w:rPr>
        <w:t>с.Тисменичани</w:t>
      </w:r>
      <w:proofErr w:type="spellEnd"/>
      <w:r w:rsidR="00A41F77" w:rsidRPr="00775167">
        <w:rPr>
          <w:sz w:val="28"/>
          <w:szCs w:val="28"/>
        </w:rPr>
        <w:t xml:space="preserve">, </w:t>
      </w:r>
      <w:proofErr w:type="spellStart"/>
      <w:r w:rsidR="00A41F77" w:rsidRPr="00775167">
        <w:rPr>
          <w:sz w:val="28"/>
          <w:szCs w:val="28"/>
        </w:rPr>
        <w:t>с.Камінне</w:t>
      </w:r>
      <w:proofErr w:type="spellEnd"/>
      <w:r w:rsidR="00A41F77" w:rsidRPr="00775167">
        <w:rPr>
          <w:sz w:val="28"/>
          <w:szCs w:val="28"/>
        </w:rPr>
        <w:t xml:space="preserve">, </w:t>
      </w:r>
      <w:proofErr w:type="spellStart"/>
      <w:r w:rsidR="00A41F77" w:rsidRPr="00775167">
        <w:rPr>
          <w:sz w:val="28"/>
          <w:szCs w:val="28"/>
        </w:rPr>
        <w:t>с.Радча</w:t>
      </w:r>
      <w:proofErr w:type="spellEnd"/>
      <w:r w:rsidR="00A41F77" w:rsidRPr="00775167">
        <w:rPr>
          <w:sz w:val="28"/>
          <w:szCs w:val="28"/>
        </w:rPr>
        <w:t xml:space="preserve">, </w:t>
      </w:r>
      <w:proofErr w:type="spellStart"/>
      <w:r w:rsidR="00A41F77" w:rsidRPr="00775167">
        <w:rPr>
          <w:sz w:val="28"/>
          <w:szCs w:val="28"/>
        </w:rPr>
        <w:t>с.Чукалівка</w:t>
      </w:r>
      <w:proofErr w:type="spellEnd"/>
      <w:r w:rsidR="00A41F77" w:rsidRPr="00775167">
        <w:rPr>
          <w:sz w:val="28"/>
          <w:szCs w:val="28"/>
        </w:rPr>
        <w:t xml:space="preserve">, </w:t>
      </w:r>
      <w:proofErr w:type="spellStart"/>
      <w:r w:rsidR="00A41F77" w:rsidRPr="00775167">
        <w:rPr>
          <w:sz w:val="28"/>
          <w:szCs w:val="28"/>
        </w:rPr>
        <w:t>с.Драгомирчани</w:t>
      </w:r>
      <w:proofErr w:type="spellEnd"/>
      <w:r w:rsidR="00A41F77" w:rsidRPr="00775167">
        <w:rPr>
          <w:sz w:val="28"/>
          <w:szCs w:val="28"/>
        </w:rPr>
        <w:t>.</w:t>
      </w:r>
    </w:p>
    <w:p w14:paraId="7E99A982" w14:textId="538A8C9A" w:rsidR="00B22825" w:rsidRPr="00775167" w:rsidRDefault="00B26035" w:rsidP="00775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x-none"/>
        </w:rPr>
      </w:pPr>
      <w:r w:rsidRPr="00775167">
        <w:rPr>
          <w:sz w:val="28"/>
          <w:szCs w:val="28"/>
          <w:lang w:eastAsia="x-none"/>
        </w:rPr>
        <w:tab/>
      </w:r>
      <w:r w:rsidR="00B22825" w:rsidRPr="00775167">
        <w:rPr>
          <w:sz w:val="28"/>
          <w:szCs w:val="28"/>
          <w:lang w:eastAsia="x-none"/>
        </w:rPr>
        <w:t xml:space="preserve">Відповідно до аналізу тенденцій економічного і соціального розвитку Івано-Франківської міської територіальної громади та наявних проблем у Програмі визначено пріоритети, завдання та заходи на 2021-2023 роки, які спрямовані на створення комфортних умов проживання, зростання добробуту громадян через розвиток бізнесу, залучення інвестицій, створення робочих місць, а також на участь громади в управлінні. </w:t>
      </w:r>
    </w:p>
    <w:p w14:paraId="6808E29A" w14:textId="6BBFF4D9" w:rsidR="00B22825" w:rsidRPr="00775167" w:rsidRDefault="00A67EDA" w:rsidP="00775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x-none"/>
        </w:rPr>
      </w:pPr>
      <w:r w:rsidRPr="00775167">
        <w:rPr>
          <w:sz w:val="28"/>
          <w:szCs w:val="28"/>
          <w:lang w:eastAsia="x-none"/>
        </w:rPr>
        <w:tab/>
      </w:r>
      <w:r w:rsidR="00B22825" w:rsidRPr="00775167">
        <w:rPr>
          <w:sz w:val="28"/>
          <w:szCs w:val="28"/>
          <w:lang w:eastAsia="x-none"/>
        </w:rPr>
        <w:t xml:space="preserve">Завдання та заходи Програми розроблені з урахуванням завдань та заходів у відповідних галузях і сферах діяльності, заходів міських цільових програм розвитку, затверджених міською радою. Заходи мають адресне </w:t>
      </w:r>
      <w:r w:rsidR="00B22825" w:rsidRPr="00775167">
        <w:rPr>
          <w:sz w:val="28"/>
          <w:szCs w:val="28"/>
          <w:lang w:eastAsia="x-none"/>
        </w:rPr>
        <w:lastRenderedPageBreak/>
        <w:t xml:space="preserve">спрямування з визначенням відповідальних виконавців, термінів реалізації, джерел та обсягів фінансування. </w:t>
      </w:r>
    </w:p>
    <w:p w14:paraId="37EA09E2" w14:textId="521E4296" w:rsidR="00B22825" w:rsidRPr="00775167" w:rsidRDefault="006F04C6" w:rsidP="00775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x-none"/>
        </w:rPr>
      </w:pPr>
      <w:r w:rsidRPr="00775167">
        <w:rPr>
          <w:sz w:val="28"/>
          <w:szCs w:val="28"/>
          <w:lang w:eastAsia="x-none"/>
        </w:rPr>
        <w:tab/>
      </w:r>
      <w:r w:rsidR="00B22825" w:rsidRPr="00775167">
        <w:rPr>
          <w:sz w:val="28"/>
          <w:szCs w:val="28"/>
          <w:lang w:eastAsia="x-none"/>
        </w:rPr>
        <w:t>Фінансування заходів Програми здійснюватиметься за рахунок різних джерел фінансування: бюджетних коштів, субвенцій з державного бюджету, кредитних ресурсів, власних коштів суб'єктів господарювання, грантів, коштів міжнародних фінансових організацій та інвесторів, благодійної, гуманітарної, спонсорської допомоги та інших джерел, не заборонених чинним законодавством.</w:t>
      </w:r>
    </w:p>
    <w:p w14:paraId="2889F812" w14:textId="124EA6DF" w:rsidR="00B22825" w:rsidRPr="00775167" w:rsidRDefault="006F04C6" w:rsidP="00775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x-none"/>
        </w:rPr>
      </w:pPr>
      <w:r w:rsidRPr="00775167">
        <w:rPr>
          <w:sz w:val="28"/>
          <w:szCs w:val="28"/>
          <w:lang w:eastAsia="x-none"/>
        </w:rPr>
        <w:tab/>
      </w:r>
      <w:r w:rsidR="00B22825" w:rsidRPr="00775167">
        <w:rPr>
          <w:sz w:val="28"/>
          <w:szCs w:val="28"/>
          <w:lang w:eastAsia="x-none"/>
        </w:rPr>
        <w:t>Прогнозні розрахунки показників соціально-економічного розвитку Івано-Франківської міської територіальної громади розроблені на підставі статистичних даних з урахуванням оцінки стану економіки й соціальної сфери у 2019-2020 роках, впливу складної політичної та економічної ситуації та інших зовнішніх факторів, очікуваних тенденцій, зміни впливу цих факторів у перспективі.</w:t>
      </w:r>
    </w:p>
    <w:p w14:paraId="31720509" w14:textId="6436F046" w:rsidR="0074012A" w:rsidRPr="00775167" w:rsidRDefault="006F04C6" w:rsidP="00775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x-none"/>
        </w:rPr>
      </w:pPr>
      <w:r w:rsidRPr="00775167">
        <w:rPr>
          <w:sz w:val="28"/>
          <w:szCs w:val="28"/>
          <w:lang w:eastAsia="x-none"/>
        </w:rPr>
        <w:tab/>
      </w:r>
      <w:r w:rsidR="00B22825" w:rsidRPr="00775167">
        <w:rPr>
          <w:sz w:val="28"/>
          <w:szCs w:val="28"/>
          <w:lang w:eastAsia="x-none"/>
        </w:rPr>
        <w:t xml:space="preserve">У процесі виконання Програма може </w:t>
      </w:r>
      <w:proofErr w:type="spellStart"/>
      <w:r w:rsidR="00B22825" w:rsidRPr="00775167">
        <w:rPr>
          <w:sz w:val="28"/>
          <w:szCs w:val="28"/>
          <w:lang w:eastAsia="x-none"/>
        </w:rPr>
        <w:t>уточнюватися</w:t>
      </w:r>
      <w:proofErr w:type="spellEnd"/>
      <w:r w:rsidR="00B22825" w:rsidRPr="00775167">
        <w:rPr>
          <w:sz w:val="28"/>
          <w:szCs w:val="28"/>
          <w:lang w:eastAsia="x-none"/>
        </w:rPr>
        <w:t xml:space="preserve">. Зміни та доповнення до Програми затверджуються Івано-Франківською міською радою. </w:t>
      </w:r>
      <w:r w:rsidR="0074012A" w:rsidRPr="00775167">
        <w:rPr>
          <w:b/>
          <w:i/>
          <w:sz w:val="28"/>
          <w:szCs w:val="28"/>
        </w:rPr>
        <w:br w:type="page"/>
      </w:r>
    </w:p>
    <w:p w14:paraId="79D17946" w14:textId="506E45A1" w:rsidR="00256C70" w:rsidRPr="00F071E7" w:rsidRDefault="00256C70" w:rsidP="00943FC3">
      <w:pPr>
        <w:pStyle w:val="2"/>
        <w:rPr>
          <w:rFonts w:ascii="Times New Roman" w:hAnsi="Times New Roman" w:cs="Times New Roman"/>
          <w:lang w:eastAsia="uk-UA"/>
        </w:rPr>
      </w:pPr>
      <w:r w:rsidRPr="00F071E7">
        <w:rPr>
          <w:rFonts w:ascii="Times New Roman" w:hAnsi="Times New Roman" w:cs="Times New Roman"/>
        </w:rPr>
        <w:lastRenderedPageBreak/>
        <w:t>І</w:t>
      </w:r>
      <w:r w:rsidRPr="00F071E7">
        <w:rPr>
          <w:rFonts w:ascii="Times New Roman" w:hAnsi="Times New Roman" w:cs="Times New Roman"/>
          <w:lang w:eastAsia="uk-UA"/>
        </w:rPr>
        <w:t xml:space="preserve">. Аналітична частина </w:t>
      </w:r>
    </w:p>
    <w:p w14:paraId="74267AA5" w14:textId="77777777" w:rsidR="00256C70" w:rsidRPr="00775167" w:rsidRDefault="00256C70" w:rsidP="00775167">
      <w:pPr>
        <w:ind w:firstLine="709"/>
        <w:jc w:val="both"/>
        <w:rPr>
          <w:sz w:val="28"/>
          <w:szCs w:val="28"/>
          <w:lang w:eastAsia="uk-UA"/>
        </w:rPr>
      </w:pPr>
    </w:p>
    <w:p w14:paraId="033C14D7" w14:textId="7E37F20C" w:rsidR="00256C70" w:rsidRPr="00775167" w:rsidRDefault="00256C70" w:rsidP="00775167">
      <w:pPr>
        <w:jc w:val="both"/>
        <w:rPr>
          <w:b/>
          <w:sz w:val="28"/>
          <w:szCs w:val="28"/>
          <w:lang w:eastAsia="uk-UA"/>
        </w:rPr>
      </w:pPr>
      <w:r w:rsidRPr="00775167">
        <w:rPr>
          <w:b/>
          <w:sz w:val="28"/>
          <w:szCs w:val="28"/>
          <w:lang w:eastAsia="uk-UA"/>
        </w:rPr>
        <w:t>1. Економічний і соціальний розвиток Івано-Франківської  міської територіальної громади у 2020 році (інформація про виконання Програми економічного і соціального розвитку Івано-Франківської міської територіальної громади за 2020 рік)</w:t>
      </w:r>
    </w:p>
    <w:p w14:paraId="32F82A30" w14:textId="77777777" w:rsidR="00256C70" w:rsidRPr="00775167" w:rsidRDefault="00256C70" w:rsidP="00775167">
      <w:pPr>
        <w:autoSpaceDE w:val="0"/>
        <w:autoSpaceDN w:val="0"/>
        <w:adjustRightInd w:val="0"/>
        <w:rPr>
          <w:color w:val="000000"/>
          <w:lang w:eastAsia="uk-UA"/>
        </w:rPr>
      </w:pPr>
    </w:p>
    <w:p w14:paraId="7577421D" w14:textId="2BC0A83A" w:rsidR="00256C70" w:rsidRPr="00775167" w:rsidRDefault="00256C70" w:rsidP="00775167">
      <w:pPr>
        <w:ind w:firstLine="709"/>
        <w:jc w:val="both"/>
        <w:rPr>
          <w:rFonts w:eastAsia="Calibri"/>
          <w:sz w:val="28"/>
          <w:szCs w:val="28"/>
          <w:lang w:eastAsia="en-US"/>
        </w:rPr>
      </w:pPr>
      <w:r w:rsidRPr="00775167">
        <w:rPr>
          <w:rFonts w:eastAsia="Calibri"/>
          <w:sz w:val="28"/>
          <w:szCs w:val="28"/>
          <w:lang w:eastAsia="en-US"/>
        </w:rPr>
        <w:t xml:space="preserve">Діяльність виконавчого комітету міської ради, підприємств, установ та організацій спрямована на економічний розвиток громади, створення сприятливих умов для розвитку бізнесу, </w:t>
      </w:r>
      <w:r w:rsidR="00E13603" w:rsidRPr="00775167">
        <w:rPr>
          <w:rFonts w:eastAsia="Calibri"/>
          <w:sz w:val="28"/>
          <w:szCs w:val="28"/>
          <w:lang w:eastAsia="en-US"/>
        </w:rPr>
        <w:t xml:space="preserve">покращення інвестиційного клімату та залучення інвестицій у громаду, </w:t>
      </w:r>
      <w:r w:rsidRPr="00775167">
        <w:rPr>
          <w:rFonts w:eastAsia="Calibri"/>
          <w:sz w:val="28"/>
          <w:szCs w:val="28"/>
          <w:lang w:eastAsia="en-US"/>
        </w:rPr>
        <w:t xml:space="preserve">популяризацію, оптимізацію транспортної мережі та інфраструктури, утримання в належному стані об’єктів благоустрою та удосконалення роботи комунальних служб, реалізацію енергоефективних </w:t>
      </w:r>
      <w:r w:rsidR="00990948" w:rsidRPr="00775167">
        <w:rPr>
          <w:rFonts w:eastAsia="Calibri"/>
          <w:sz w:val="28"/>
          <w:szCs w:val="28"/>
          <w:lang w:eastAsia="en-US"/>
        </w:rPr>
        <w:t>проєктів</w:t>
      </w:r>
      <w:r w:rsidRPr="00775167">
        <w:rPr>
          <w:rFonts w:eastAsia="Calibri"/>
          <w:sz w:val="28"/>
          <w:szCs w:val="28"/>
          <w:lang w:eastAsia="en-US"/>
        </w:rPr>
        <w:t xml:space="preserve"> та заходів, підвищення рівня якості освіти, медичного обслуговування, створення умов для соціальної адаптації людей з особливими потребами, соціальну підтримку учасників бойових дій та членів родин загиблих військовослужбовців в АТО тощо. </w:t>
      </w:r>
    </w:p>
    <w:p w14:paraId="7B3038BC" w14:textId="49D89B6A" w:rsidR="00256C70" w:rsidRPr="00775167" w:rsidRDefault="00256C70" w:rsidP="00775167">
      <w:pPr>
        <w:ind w:firstLine="709"/>
        <w:jc w:val="both"/>
        <w:rPr>
          <w:rFonts w:eastAsia="Calibri"/>
          <w:sz w:val="28"/>
          <w:szCs w:val="28"/>
          <w:lang w:eastAsia="en-US"/>
        </w:rPr>
      </w:pPr>
      <w:r w:rsidRPr="00775167">
        <w:rPr>
          <w:rFonts w:eastAsia="Calibri"/>
          <w:sz w:val="28"/>
          <w:szCs w:val="28"/>
          <w:lang w:eastAsia="en-US"/>
        </w:rPr>
        <w:t xml:space="preserve">Забезпечено стабільне функціонування основних сфер життєдіяльності та першочергові потреби населення. </w:t>
      </w:r>
    </w:p>
    <w:p w14:paraId="15CF0462" w14:textId="749DBB43" w:rsidR="00216ADB" w:rsidRPr="00775167" w:rsidRDefault="00C8461D" w:rsidP="00775167">
      <w:pPr>
        <w:ind w:firstLine="709"/>
        <w:jc w:val="both"/>
        <w:rPr>
          <w:rFonts w:eastAsia="Calibri"/>
          <w:sz w:val="28"/>
          <w:szCs w:val="28"/>
          <w:lang w:eastAsia="en-US"/>
        </w:rPr>
      </w:pPr>
      <w:r w:rsidRPr="00775167">
        <w:rPr>
          <w:rFonts w:eastAsia="Calibri"/>
          <w:sz w:val="28"/>
          <w:szCs w:val="28"/>
          <w:lang w:eastAsia="en-US"/>
        </w:rPr>
        <w:t>У</w:t>
      </w:r>
      <w:r w:rsidR="00057F1C" w:rsidRPr="00775167">
        <w:rPr>
          <w:rFonts w:eastAsia="Calibri"/>
          <w:sz w:val="28"/>
          <w:szCs w:val="28"/>
          <w:lang w:eastAsia="en-US"/>
        </w:rPr>
        <w:t xml:space="preserve"> результаті приєд</w:t>
      </w:r>
      <w:r w:rsidR="009A7DF4" w:rsidRPr="00775167">
        <w:rPr>
          <w:rFonts w:eastAsia="Calibri"/>
          <w:sz w:val="28"/>
          <w:szCs w:val="28"/>
          <w:lang w:eastAsia="en-US"/>
        </w:rPr>
        <w:t xml:space="preserve">нання до </w:t>
      </w:r>
      <w:proofErr w:type="spellStart"/>
      <w:r w:rsidR="009A7DF4" w:rsidRPr="00775167">
        <w:rPr>
          <w:rFonts w:eastAsia="Calibri"/>
          <w:sz w:val="28"/>
          <w:szCs w:val="28"/>
          <w:lang w:eastAsia="en-US"/>
        </w:rPr>
        <w:t>м.Івано</w:t>
      </w:r>
      <w:proofErr w:type="spellEnd"/>
      <w:r w:rsidR="009A7DF4" w:rsidRPr="00775167">
        <w:rPr>
          <w:rFonts w:eastAsia="Calibri"/>
          <w:sz w:val="28"/>
          <w:szCs w:val="28"/>
          <w:lang w:eastAsia="en-US"/>
        </w:rPr>
        <w:t xml:space="preserve">-Франківська 18 </w:t>
      </w:r>
      <w:r w:rsidR="00B51752" w:rsidRPr="00775167">
        <w:rPr>
          <w:rFonts w:eastAsia="Calibri"/>
          <w:sz w:val="28"/>
          <w:szCs w:val="28"/>
          <w:lang w:eastAsia="en-US"/>
        </w:rPr>
        <w:t>територіальних громад</w:t>
      </w:r>
      <w:r w:rsidR="009A7DF4" w:rsidRPr="00775167">
        <w:rPr>
          <w:rFonts w:eastAsia="Calibri"/>
          <w:sz w:val="28"/>
          <w:szCs w:val="28"/>
          <w:lang w:eastAsia="en-US"/>
        </w:rPr>
        <w:t xml:space="preserve"> н</w:t>
      </w:r>
      <w:r w:rsidR="00057F1C" w:rsidRPr="00775167">
        <w:rPr>
          <w:rFonts w:eastAsia="Calibri"/>
          <w:sz w:val="28"/>
          <w:szCs w:val="28"/>
          <w:lang w:eastAsia="en-US"/>
        </w:rPr>
        <w:t>аселення Івано-Франківської міської територіальної громади станови</w:t>
      </w:r>
      <w:r w:rsidR="005953E4" w:rsidRPr="00775167">
        <w:rPr>
          <w:rFonts w:eastAsia="Calibri"/>
          <w:sz w:val="28"/>
          <w:szCs w:val="28"/>
          <w:lang w:eastAsia="en-US"/>
        </w:rPr>
        <w:t>ть</w:t>
      </w:r>
      <w:r w:rsidR="00057F1C" w:rsidRPr="00775167">
        <w:rPr>
          <w:rFonts w:eastAsia="Calibri"/>
          <w:sz w:val="28"/>
          <w:szCs w:val="28"/>
          <w:lang w:eastAsia="en-US"/>
        </w:rPr>
        <w:t xml:space="preserve"> 286,4 </w:t>
      </w:r>
      <w:proofErr w:type="spellStart"/>
      <w:r w:rsidR="00057F1C" w:rsidRPr="00775167">
        <w:rPr>
          <w:rFonts w:eastAsia="Calibri"/>
          <w:sz w:val="28"/>
          <w:szCs w:val="28"/>
          <w:lang w:eastAsia="en-US"/>
        </w:rPr>
        <w:t>тис.осіб</w:t>
      </w:r>
      <w:proofErr w:type="spellEnd"/>
      <w:r w:rsidR="00057F1C" w:rsidRPr="00775167">
        <w:rPr>
          <w:rFonts w:eastAsia="Calibri"/>
          <w:sz w:val="28"/>
          <w:szCs w:val="28"/>
          <w:lang w:eastAsia="en-US"/>
        </w:rPr>
        <w:t>.</w:t>
      </w:r>
      <w:r w:rsidR="00B51752" w:rsidRPr="00775167">
        <w:rPr>
          <w:rFonts w:eastAsia="Calibri"/>
          <w:sz w:val="28"/>
          <w:szCs w:val="28"/>
          <w:lang w:eastAsia="en-US"/>
        </w:rPr>
        <w:t xml:space="preserve"> Площа земель без урахування земель за межами населених пунктів становить 17 164,55 га.</w:t>
      </w:r>
    </w:p>
    <w:p w14:paraId="2E6C8449" w14:textId="4FFBD9ED" w:rsidR="00256C70" w:rsidRPr="00775167" w:rsidRDefault="00256C70" w:rsidP="00775167">
      <w:pPr>
        <w:ind w:firstLine="708"/>
        <w:jc w:val="both"/>
        <w:rPr>
          <w:bCs/>
          <w:sz w:val="28"/>
          <w:szCs w:val="28"/>
        </w:rPr>
      </w:pPr>
      <w:r w:rsidRPr="00775167">
        <w:rPr>
          <w:bCs/>
          <w:sz w:val="28"/>
          <w:szCs w:val="28"/>
        </w:rPr>
        <w:t xml:space="preserve">Івано-Франківськ зайняв перше місце в рейтингу кращих міст для ведення бізнесу в Україні за версією </w:t>
      </w:r>
      <w:proofErr w:type="spellStart"/>
      <w:r w:rsidRPr="00775167">
        <w:rPr>
          <w:bCs/>
          <w:sz w:val="28"/>
          <w:szCs w:val="28"/>
        </w:rPr>
        <w:t>Forbes</w:t>
      </w:r>
      <w:proofErr w:type="spellEnd"/>
      <w:r w:rsidRPr="00775167">
        <w:rPr>
          <w:bCs/>
          <w:sz w:val="28"/>
          <w:szCs w:val="28"/>
        </w:rPr>
        <w:t xml:space="preserve"> Україна.</w:t>
      </w:r>
      <w:r w:rsidR="00BA5FFD" w:rsidRPr="00775167">
        <w:rPr>
          <w:bCs/>
          <w:sz w:val="28"/>
          <w:szCs w:val="28"/>
        </w:rPr>
        <w:t xml:space="preserve"> Даний рейтинг </w:t>
      </w:r>
      <w:r w:rsidRPr="00775167">
        <w:rPr>
          <w:bCs/>
          <w:sz w:val="28"/>
          <w:szCs w:val="28"/>
        </w:rPr>
        <w:t>визнач</w:t>
      </w:r>
      <w:r w:rsidR="00BA5FFD" w:rsidRPr="00775167">
        <w:rPr>
          <w:bCs/>
          <w:sz w:val="28"/>
          <w:szCs w:val="28"/>
        </w:rPr>
        <w:t>ає</w:t>
      </w:r>
      <w:r w:rsidRPr="00775167">
        <w:rPr>
          <w:bCs/>
          <w:sz w:val="28"/>
          <w:szCs w:val="28"/>
        </w:rPr>
        <w:t xml:space="preserve"> перспективні напрямки розвитку бізнесу та залучення інвестицій. Оцінювалася привабливість для бізнесу міст з населенням від 90 000 </w:t>
      </w:r>
      <w:r w:rsidR="0036120C" w:rsidRPr="00775167">
        <w:rPr>
          <w:bCs/>
          <w:sz w:val="28"/>
          <w:szCs w:val="28"/>
        </w:rPr>
        <w:t>осіб</w:t>
      </w:r>
      <w:r w:rsidRPr="00775167">
        <w:rPr>
          <w:bCs/>
          <w:sz w:val="28"/>
          <w:szCs w:val="28"/>
        </w:rPr>
        <w:t>. Івано-Франківськ набрав 720 балів за 10 критеріями. Попри обмежене транспортне сполучення із іншими регіонами, місто отримало високі оцінки завдяки позитивній демографічній ситуації, легкості ведення бізнесу, привабливості для переселення, а також низькому рівню злочинності.</w:t>
      </w:r>
    </w:p>
    <w:p w14:paraId="141BAACE" w14:textId="4CBC2799" w:rsidR="00256C70" w:rsidRPr="00775167" w:rsidRDefault="00256C70" w:rsidP="00775167">
      <w:pPr>
        <w:ind w:firstLine="708"/>
        <w:jc w:val="both"/>
        <w:rPr>
          <w:bCs/>
          <w:sz w:val="28"/>
          <w:szCs w:val="28"/>
        </w:rPr>
      </w:pPr>
      <w:r w:rsidRPr="00775167">
        <w:rPr>
          <w:bCs/>
          <w:sz w:val="28"/>
          <w:szCs w:val="28"/>
        </w:rPr>
        <w:t>Також Івано-Франківськ увійшов у п’ятірку кращих, як одне із най</w:t>
      </w:r>
      <w:r w:rsidR="00BA5FFD" w:rsidRPr="00775167">
        <w:rPr>
          <w:bCs/>
          <w:sz w:val="28"/>
          <w:szCs w:val="28"/>
        </w:rPr>
        <w:t>-</w:t>
      </w:r>
      <w:r w:rsidRPr="00775167">
        <w:rPr>
          <w:bCs/>
          <w:sz w:val="28"/>
          <w:szCs w:val="28"/>
        </w:rPr>
        <w:t>комфортніших міст України</w:t>
      </w:r>
      <w:r w:rsidR="00BA5FFD" w:rsidRPr="00775167">
        <w:rPr>
          <w:bCs/>
          <w:sz w:val="28"/>
          <w:szCs w:val="28"/>
        </w:rPr>
        <w:t xml:space="preserve"> разом</w:t>
      </w:r>
      <w:r w:rsidRPr="00775167">
        <w:rPr>
          <w:bCs/>
          <w:sz w:val="28"/>
          <w:szCs w:val="28"/>
        </w:rPr>
        <w:t xml:space="preserve"> із Вінницею, Хмельницьким та </w:t>
      </w:r>
      <w:proofErr w:type="spellStart"/>
      <w:r w:rsidRPr="00775167">
        <w:rPr>
          <w:bCs/>
          <w:sz w:val="28"/>
          <w:szCs w:val="28"/>
        </w:rPr>
        <w:t>Черніговим</w:t>
      </w:r>
      <w:proofErr w:type="spellEnd"/>
      <w:r w:rsidRPr="00775167">
        <w:rPr>
          <w:bCs/>
          <w:sz w:val="28"/>
          <w:szCs w:val="28"/>
        </w:rPr>
        <w:t xml:space="preserve">. Дослідження щодо комфортності українських міст провела Соціологічна група "Рейтинг" на замовлення Міжнародного республіканського інституту </w:t>
      </w:r>
      <w:proofErr w:type="spellStart"/>
      <w:r w:rsidRPr="00775167">
        <w:rPr>
          <w:bCs/>
          <w:sz w:val="28"/>
          <w:szCs w:val="28"/>
        </w:rPr>
        <w:t>International</w:t>
      </w:r>
      <w:proofErr w:type="spellEnd"/>
      <w:r w:rsidRPr="00775167">
        <w:rPr>
          <w:bCs/>
          <w:sz w:val="28"/>
          <w:szCs w:val="28"/>
        </w:rPr>
        <w:t xml:space="preserve"> </w:t>
      </w:r>
      <w:proofErr w:type="spellStart"/>
      <w:r w:rsidRPr="00775167">
        <w:rPr>
          <w:bCs/>
          <w:sz w:val="28"/>
          <w:szCs w:val="28"/>
        </w:rPr>
        <w:t>Republican</w:t>
      </w:r>
      <w:proofErr w:type="spellEnd"/>
      <w:r w:rsidRPr="00775167">
        <w:rPr>
          <w:bCs/>
          <w:sz w:val="28"/>
          <w:szCs w:val="28"/>
        </w:rPr>
        <w:t xml:space="preserve"> </w:t>
      </w:r>
      <w:proofErr w:type="spellStart"/>
      <w:r w:rsidRPr="00775167">
        <w:rPr>
          <w:bCs/>
          <w:sz w:val="28"/>
          <w:szCs w:val="28"/>
        </w:rPr>
        <w:t>Institute</w:t>
      </w:r>
      <w:proofErr w:type="spellEnd"/>
      <w:r w:rsidRPr="00775167">
        <w:rPr>
          <w:bCs/>
          <w:sz w:val="28"/>
          <w:szCs w:val="28"/>
        </w:rPr>
        <w:t xml:space="preserve"> (IRI).</w:t>
      </w:r>
    </w:p>
    <w:p w14:paraId="047462DA" w14:textId="74A8709D" w:rsidR="00256C70" w:rsidRPr="00775167" w:rsidRDefault="00BA5FFD" w:rsidP="00775167">
      <w:pPr>
        <w:ind w:firstLine="708"/>
        <w:jc w:val="both"/>
        <w:rPr>
          <w:bCs/>
          <w:sz w:val="28"/>
          <w:szCs w:val="28"/>
        </w:rPr>
      </w:pPr>
      <w:r w:rsidRPr="00775167">
        <w:rPr>
          <w:bCs/>
          <w:sz w:val="28"/>
          <w:szCs w:val="28"/>
        </w:rPr>
        <w:t>У</w:t>
      </w:r>
      <w:r w:rsidR="00256C70" w:rsidRPr="00775167">
        <w:rPr>
          <w:bCs/>
          <w:sz w:val="28"/>
          <w:szCs w:val="28"/>
        </w:rPr>
        <w:t xml:space="preserve"> рейтингу міст-учасників Індексу конкурентоспроможності міст України Івано-Франківськ посів друге місце. Шість міст - Хмельницький, Івано-Франківськ, Львів, Вінниця, Тернопіль та Чернігів - є містами з найбільш сприятливим бізнес-кліматом та ефективним економічним врядуванням. Такими є результати дослідження </w:t>
      </w:r>
      <w:r w:rsidRPr="00775167">
        <w:rPr>
          <w:bCs/>
          <w:sz w:val="28"/>
          <w:szCs w:val="28"/>
        </w:rPr>
        <w:t>"</w:t>
      </w:r>
      <w:r w:rsidR="00256C70" w:rsidRPr="00775167">
        <w:rPr>
          <w:bCs/>
          <w:sz w:val="28"/>
          <w:szCs w:val="28"/>
        </w:rPr>
        <w:t>Індекс конкурентоспроможності міст України (ІКМ) 2019/2020</w:t>
      </w:r>
      <w:r w:rsidRPr="00775167">
        <w:rPr>
          <w:bCs/>
          <w:sz w:val="28"/>
          <w:szCs w:val="28"/>
        </w:rPr>
        <w:t>".</w:t>
      </w:r>
    </w:p>
    <w:p w14:paraId="0000F9A6" w14:textId="639D8EEC" w:rsidR="00256C70" w:rsidRPr="00775167" w:rsidRDefault="00256C70" w:rsidP="00775167">
      <w:pPr>
        <w:ind w:firstLine="708"/>
        <w:jc w:val="both"/>
        <w:rPr>
          <w:bCs/>
          <w:sz w:val="28"/>
          <w:szCs w:val="28"/>
        </w:rPr>
      </w:pPr>
      <w:r w:rsidRPr="00775167">
        <w:rPr>
          <w:bCs/>
          <w:sz w:val="28"/>
          <w:szCs w:val="28"/>
        </w:rPr>
        <w:t xml:space="preserve">Для вимірювання ІКМ 2019/2020, Програма USAID КЕУ у партнерстві з компанією </w:t>
      </w:r>
      <w:proofErr w:type="spellStart"/>
      <w:r w:rsidRPr="00775167">
        <w:rPr>
          <w:bCs/>
          <w:sz w:val="28"/>
          <w:szCs w:val="28"/>
        </w:rPr>
        <w:t>Інфо</w:t>
      </w:r>
      <w:proofErr w:type="spellEnd"/>
      <w:r w:rsidRPr="00775167">
        <w:rPr>
          <w:bCs/>
          <w:sz w:val="28"/>
          <w:szCs w:val="28"/>
        </w:rPr>
        <w:t xml:space="preserve"> </w:t>
      </w:r>
      <w:proofErr w:type="spellStart"/>
      <w:r w:rsidRPr="00775167">
        <w:rPr>
          <w:bCs/>
          <w:sz w:val="28"/>
          <w:szCs w:val="28"/>
        </w:rPr>
        <w:t>Сапієнс</w:t>
      </w:r>
      <w:proofErr w:type="spellEnd"/>
      <w:r w:rsidRPr="00775167">
        <w:rPr>
          <w:bCs/>
          <w:sz w:val="28"/>
          <w:szCs w:val="28"/>
        </w:rPr>
        <w:t xml:space="preserve"> провела масштабне опитування, перша хвиля якого охопила 23 обласні центри України та місто Київ. Опитано 5115 су</w:t>
      </w:r>
      <w:r w:rsidR="008A01A2" w:rsidRPr="00775167">
        <w:rPr>
          <w:bCs/>
          <w:sz w:val="28"/>
          <w:szCs w:val="28"/>
        </w:rPr>
        <w:t>-</w:t>
      </w:r>
      <w:proofErr w:type="spellStart"/>
      <w:r w:rsidRPr="00775167">
        <w:rPr>
          <w:bCs/>
          <w:sz w:val="28"/>
          <w:szCs w:val="28"/>
        </w:rPr>
        <w:lastRenderedPageBreak/>
        <w:t>б</w:t>
      </w:r>
      <w:r w:rsidR="008A01A2" w:rsidRPr="00775167">
        <w:rPr>
          <w:bCs/>
          <w:sz w:val="28"/>
          <w:szCs w:val="28"/>
        </w:rPr>
        <w:t>'</w:t>
      </w:r>
      <w:r w:rsidRPr="00775167">
        <w:rPr>
          <w:bCs/>
          <w:sz w:val="28"/>
          <w:szCs w:val="28"/>
        </w:rPr>
        <w:t>єктів</w:t>
      </w:r>
      <w:proofErr w:type="spellEnd"/>
      <w:r w:rsidRPr="00775167">
        <w:rPr>
          <w:bCs/>
          <w:sz w:val="28"/>
          <w:szCs w:val="28"/>
        </w:rPr>
        <w:t xml:space="preserve"> підприємницької діяльності, які висловили думки про бізнес-клімат та про зусилля міської влади у створенні сприятливого середовища.</w:t>
      </w:r>
    </w:p>
    <w:p w14:paraId="40760E7A" w14:textId="66C7EBBB" w:rsidR="00256C70" w:rsidRPr="00775167" w:rsidRDefault="00256C70" w:rsidP="00775167">
      <w:pPr>
        <w:ind w:firstLine="709"/>
        <w:jc w:val="both"/>
        <w:rPr>
          <w:sz w:val="28"/>
          <w:szCs w:val="28"/>
        </w:rPr>
      </w:pPr>
      <w:r w:rsidRPr="00775167">
        <w:rPr>
          <w:sz w:val="28"/>
          <w:szCs w:val="28"/>
        </w:rPr>
        <w:t>Незважаючи на складні економічні умови, спричинені</w:t>
      </w:r>
      <w:r w:rsidR="00BA5FFD" w:rsidRPr="00775167">
        <w:rPr>
          <w:sz w:val="28"/>
          <w:szCs w:val="28"/>
        </w:rPr>
        <w:t>,</w:t>
      </w:r>
      <w:r w:rsidRPr="00775167">
        <w:rPr>
          <w:sz w:val="28"/>
          <w:szCs w:val="28"/>
        </w:rPr>
        <w:t xml:space="preserve"> зокрема</w:t>
      </w:r>
      <w:r w:rsidR="00BA5FFD" w:rsidRPr="00775167">
        <w:rPr>
          <w:sz w:val="28"/>
          <w:szCs w:val="28"/>
        </w:rPr>
        <w:t>,</w:t>
      </w:r>
      <w:r w:rsidRPr="00775167">
        <w:rPr>
          <w:sz w:val="28"/>
          <w:szCs w:val="28"/>
        </w:rPr>
        <w:t xml:space="preserve"> поширенням </w:t>
      </w:r>
      <w:proofErr w:type="spellStart"/>
      <w:r w:rsidRPr="00775167">
        <w:rPr>
          <w:sz w:val="28"/>
          <w:szCs w:val="28"/>
        </w:rPr>
        <w:t>коронавірусної</w:t>
      </w:r>
      <w:proofErr w:type="spellEnd"/>
      <w:r w:rsidRPr="00775167">
        <w:rPr>
          <w:sz w:val="28"/>
          <w:szCs w:val="28"/>
        </w:rPr>
        <w:t xml:space="preserve"> хвороби (COVID-19), Івано-Франківська громада зберігає стабільну динаміку розвитку.</w:t>
      </w:r>
    </w:p>
    <w:p w14:paraId="023615ED" w14:textId="3A3BB81F" w:rsidR="0013315E" w:rsidRPr="00775167" w:rsidRDefault="0013315E" w:rsidP="00775167">
      <w:pPr>
        <w:ind w:firstLine="708"/>
        <w:jc w:val="both"/>
        <w:rPr>
          <w:sz w:val="28"/>
          <w:szCs w:val="28"/>
        </w:rPr>
      </w:pPr>
      <w:r w:rsidRPr="00775167">
        <w:rPr>
          <w:sz w:val="28"/>
          <w:szCs w:val="28"/>
        </w:rPr>
        <w:t xml:space="preserve">Бюджет Івано-Франківської </w:t>
      </w:r>
      <w:r w:rsidR="000E0BDD" w:rsidRPr="00775167">
        <w:rPr>
          <w:sz w:val="28"/>
          <w:szCs w:val="28"/>
        </w:rPr>
        <w:t>М</w:t>
      </w:r>
      <w:r w:rsidRPr="00775167">
        <w:rPr>
          <w:sz w:val="28"/>
          <w:szCs w:val="28"/>
        </w:rPr>
        <w:t>ТГ по доходах за 2020 рік виконано на 86%, надійшло – 2 639,7 млн грн при плані 3 070,9 млн грн</w:t>
      </w:r>
      <w:r w:rsidR="000E0BDD" w:rsidRPr="00775167">
        <w:rPr>
          <w:sz w:val="28"/>
          <w:szCs w:val="28"/>
        </w:rPr>
        <w:t xml:space="preserve"> </w:t>
      </w:r>
      <w:r w:rsidRPr="00775167">
        <w:rPr>
          <w:sz w:val="28"/>
          <w:szCs w:val="28"/>
        </w:rPr>
        <w:t xml:space="preserve">( - 301,7 млн грн до минулого року). </w:t>
      </w:r>
    </w:p>
    <w:p w14:paraId="6FF3CD55" w14:textId="71ADAA25" w:rsidR="0013315E" w:rsidRPr="00775167" w:rsidRDefault="0013315E" w:rsidP="00775167">
      <w:pPr>
        <w:jc w:val="both"/>
        <w:rPr>
          <w:sz w:val="28"/>
          <w:szCs w:val="28"/>
        </w:rPr>
      </w:pPr>
      <w:r w:rsidRPr="00775167">
        <w:rPr>
          <w:sz w:val="28"/>
          <w:szCs w:val="28"/>
        </w:rPr>
        <w:tab/>
        <w:t xml:space="preserve">План по власних доходах загального та спеціального фондів за </w:t>
      </w:r>
      <w:r w:rsidR="000E0BDD" w:rsidRPr="00775167">
        <w:rPr>
          <w:sz w:val="28"/>
          <w:szCs w:val="28"/>
        </w:rPr>
        <w:t>2020</w:t>
      </w:r>
      <w:r w:rsidRPr="00775167">
        <w:rPr>
          <w:sz w:val="28"/>
          <w:szCs w:val="28"/>
        </w:rPr>
        <w:t xml:space="preserve"> рік виконано на 82,8%, надійшло 2 038,9 млн грн при плані 2 461,4 млн грн (на 110,6 млн грн більше, ніж минулого року). </w:t>
      </w:r>
    </w:p>
    <w:p w14:paraId="77192479" w14:textId="2E653046" w:rsidR="0013315E" w:rsidRPr="00775167" w:rsidRDefault="0013315E" w:rsidP="00775167">
      <w:pPr>
        <w:ind w:firstLine="708"/>
        <w:jc w:val="both"/>
        <w:rPr>
          <w:sz w:val="28"/>
          <w:szCs w:val="28"/>
        </w:rPr>
      </w:pPr>
      <w:r w:rsidRPr="00775167">
        <w:rPr>
          <w:sz w:val="28"/>
          <w:szCs w:val="28"/>
        </w:rPr>
        <w:t xml:space="preserve">Зокрема, доходи загального фонду бюджету склали </w:t>
      </w:r>
      <w:r w:rsidRPr="00775167">
        <w:rPr>
          <w:sz w:val="28"/>
          <w:szCs w:val="28"/>
          <w:lang w:val="ru-RU"/>
        </w:rPr>
        <w:t>1 888</w:t>
      </w:r>
      <w:r w:rsidRPr="00775167">
        <w:rPr>
          <w:sz w:val="28"/>
          <w:szCs w:val="28"/>
        </w:rPr>
        <w:t xml:space="preserve">,5 млн грн, що становить </w:t>
      </w:r>
      <w:r w:rsidRPr="00775167">
        <w:rPr>
          <w:sz w:val="28"/>
          <w:szCs w:val="28"/>
          <w:lang w:val="ru-RU"/>
        </w:rPr>
        <w:t>81,3</w:t>
      </w:r>
      <w:r w:rsidRPr="00775167">
        <w:rPr>
          <w:sz w:val="28"/>
          <w:szCs w:val="28"/>
        </w:rPr>
        <w:t>% до планового показника на  2020 р. та  на 142,1 млн грн більше до 2019 року.</w:t>
      </w:r>
    </w:p>
    <w:p w14:paraId="1A992AC6" w14:textId="39921BE4" w:rsidR="0013315E" w:rsidRPr="00775167" w:rsidRDefault="0013315E" w:rsidP="00775167">
      <w:pPr>
        <w:ind w:firstLine="708"/>
        <w:jc w:val="both"/>
        <w:rPr>
          <w:sz w:val="28"/>
          <w:szCs w:val="28"/>
        </w:rPr>
      </w:pPr>
      <w:r w:rsidRPr="00775167">
        <w:rPr>
          <w:sz w:val="28"/>
          <w:szCs w:val="28"/>
        </w:rPr>
        <w:t>Доходи спеціального фонду бюджету склали 150,3 млн грн, що становить 103,1% до планового показника на 2020 р. та на 31,7 млн грн менше</w:t>
      </w:r>
      <w:r w:rsidR="000E0BDD" w:rsidRPr="00775167">
        <w:rPr>
          <w:sz w:val="28"/>
          <w:szCs w:val="28"/>
        </w:rPr>
        <w:t>, ніж</w:t>
      </w:r>
      <w:r w:rsidRPr="00775167">
        <w:rPr>
          <w:sz w:val="28"/>
          <w:szCs w:val="28"/>
        </w:rPr>
        <w:t xml:space="preserve"> </w:t>
      </w:r>
      <w:r w:rsidR="000E0BDD" w:rsidRPr="00775167">
        <w:rPr>
          <w:sz w:val="28"/>
          <w:szCs w:val="28"/>
        </w:rPr>
        <w:t>у</w:t>
      </w:r>
      <w:r w:rsidRPr="00775167">
        <w:rPr>
          <w:sz w:val="28"/>
          <w:szCs w:val="28"/>
        </w:rPr>
        <w:t xml:space="preserve"> 2019 ро</w:t>
      </w:r>
      <w:r w:rsidR="000E0BDD" w:rsidRPr="00775167">
        <w:rPr>
          <w:sz w:val="28"/>
          <w:szCs w:val="28"/>
        </w:rPr>
        <w:t>ці</w:t>
      </w:r>
      <w:r w:rsidRPr="00775167">
        <w:rPr>
          <w:sz w:val="28"/>
          <w:szCs w:val="28"/>
        </w:rPr>
        <w:t xml:space="preserve">. </w:t>
      </w:r>
    </w:p>
    <w:p w14:paraId="010AA84E" w14:textId="2B290402" w:rsidR="0013315E" w:rsidRPr="00775167" w:rsidRDefault="0013315E" w:rsidP="00775167">
      <w:pPr>
        <w:ind w:firstLine="708"/>
        <w:jc w:val="both"/>
        <w:rPr>
          <w:sz w:val="28"/>
          <w:szCs w:val="28"/>
        </w:rPr>
      </w:pPr>
      <w:r w:rsidRPr="00775167">
        <w:rPr>
          <w:sz w:val="28"/>
          <w:szCs w:val="28"/>
        </w:rPr>
        <w:t xml:space="preserve">У порівнянні з попереднім роком збільшились на 4,1 млн грн доходи бюджету розвитку, у порівнянні з запланованим </w:t>
      </w:r>
      <w:r w:rsidR="000E0BDD" w:rsidRPr="00775167">
        <w:rPr>
          <w:sz w:val="28"/>
          <w:szCs w:val="28"/>
        </w:rPr>
        <w:t xml:space="preserve">показником </w:t>
      </w:r>
      <w:r w:rsidRPr="00775167">
        <w:rPr>
          <w:sz w:val="28"/>
          <w:szCs w:val="28"/>
        </w:rPr>
        <w:t>виконання становить 103,3%.</w:t>
      </w:r>
    </w:p>
    <w:p w14:paraId="22C912C8" w14:textId="10E7588F" w:rsidR="00256C70" w:rsidRPr="00775167" w:rsidRDefault="00256C70" w:rsidP="00775167">
      <w:pPr>
        <w:ind w:firstLine="708"/>
        <w:jc w:val="both"/>
        <w:rPr>
          <w:sz w:val="28"/>
          <w:szCs w:val="28"/>
          <w:lang w:eastAsia="uk-UA"/>
        </w:rPr>
      </w:pPr>
      <w:r w:rsidRPr="00775167">
        <w:rPr>
          <w:sz w:val="28"/>
          <w:szCs w:val="28"/>
          <w:lang w:eastAsia="uk-UA"/>
        </w:rPr>
        <w:t xml:space="preserve">За  допомогою </w:t>
      </w:r>
      <w:proofErr w:type="spellStart"/>
      <w:r w:rsidRPr="00775167">
        <w:rPr>
          <w:sz w:val="28"/>
          <w:szCs w:val="28"/>
          <w:lang w:eastAsia="uk-UA"/>
        </w:rPr>
        <w:t>партиципаторного</w:t>
      </w:r>
      <w:proofErr w:type="spellEnd"/>
      <w:r w:rsidRPr="00775167">
        <w:rPr>
          <w:sz w:val="28"/>
          <w:szCs w:val="28"/>
          <w:lang w:eastAsia="uk-UA"/>
        </w:rPr>
        <w:t xml:space="preserve"> бюджетування або "Бюджету участі"  ініціативні групи мешканців мали можливість отримати на свої проєкти 15 </w:t>
      </w:r>
      <w:r w:rsidRPr="00775167">
        <w:rPr>
          <w:bCs/>
          <w:sz w:val="28"/>
          <w:szCs w:val="28"/>
          <w:lang w:eastAsia="uk-UA"/>
        </w:rPr>
        <w:t xml:space="preserve"> млн грн</w:t>
      </w:r>
      <w:r w:rsidRPr="00775167">
        <w:rPr>
          <w:b/>
          <w:bCs/>
          <w:sz w:val="28"/>
          <w:szCs w:val="28"/>
          <w:lang w:eastAsia="uk-UA"/>
        </w:rPr>
        <w:t xml:space="preserve"> </w:t>
      </w:r>
      <w:r w:rsidRPr="00775167">
        <w:rPr>
          <w:sz w:val="28"/>
          <w:szCs w:val="28"/>
          <w:lang w:eastAsia="uk-UA"/>
        </w:rPr>
        <w:t>з бюджету</w:t>
      </w:r>
      <w:r w:rsidR="00324660" w:rsidRPr="00775167">
        <w:rPr>
          <w:sz w:val="28"/>
          <w:szCs w:val="28"/>
          <w:lang w:eastAsia="uk-UA"/>
        </w:rPr>
        <w:t xml:space="preserve"> територіальної громади</w:t>
      </w:r>
      <w:r w:rsidRPr="00775167">
        <w:rPr>
          <w:sz w:val="28"/>
          <w:szCs w:val="28"/>
          <w:lang w:eastAsia="uk-UA"/>
        </w:rPr>
        <w:t>.</w:t>
      </w:r>
      <w:r w:rsidRPr="00775167">
        <w:rPr>
          <w:rFonts w:ascii="Arial" w:eastAsiaTheme="minorEastAsia" w:hAnsi="Arial" w:cstheme="minorBidi"/>
          <w:color w:val="000000" w:themeColor="text1"/>
          <w:kern w:val="24"/>
          <w:sz w:val="40"/>
          <w:szCs w:val="40"/>
        </w:rPr>
        <w:t xml:space="preserve"> </w:t>
      </w:r>
      <w:r w:rsidR="00BA5FFD" w:rsidRPr="00775167">
        <w:rPr>
          <w:sz w:val="28"/>
          <w:szCs w:val="28"/>
          <w:lang w:eastAsia="uk-UA"/>
        </w:rPr>
        <w:t>У 2020 році</w:t>
      </w:r>
      <w:r w:rsidRPr="00775167">
        <w:rPr>
          <w:sz w:val="28"/>
          <w:szCs w:val="28"/>
          <w:lang w:eastAsia="uk-UA"/>
        </w:rPr>
        <w:t xml:space="preserve"> зареєстровано 294 проєкти. За результатами голосування мешканців міста визнано переможцями 46 </w:t>
      </w:r>
      <w:r w:rsidR="00990948" w:rsidRPr="00775167">
        <w:rPr>
          <w:sz w:val="28"/>
          <w:szCs w:val="28"/>
          <w:lang w:eastAsia="uk-UA"/>
        </w:rPr>
        <w:t>проєктів</w:t>
      </w:r>
      <w:r w:rsidRPr="00775167">
        <w:rPr>
          <w:sz w:val="28"/>
          <w:szCs w:val="28"/>
          <w:lang w:eastAsia="uk-UA"/>
        </w:rPr>
        <w:t xml:space="preserve">, з них: </w:t>
      </w:r>
      <w:r w:rsidRPr="00775167">
        <w:rPr>
          <w:rFonts w:ascii="Arial" w:hAnsi="Arial" w:cs="Arial"/>
          <w:color w:val="747474"/>
          <w:sz w:val="21"/>
          <w:szCs w:val="21"/>
          <w:shd w:val="clear" w:color="auto" w:fill="FFFFFF"/>
        </w:rPr>
        <w:t xml:space="preserve"> </w:t>
      </w:r>
      <w:r w:rsidRPr="00775167">
        <w:rPr>
          <w:sz w:val="28"/>
          <w:szCs w:val="28"/>
          <w:shd w:val="clear" w:color="auto" w:fill="FFFFFF"/>
        </w:rPr>
        <w:t xml:space="preserve">8 </w:t>
      </w:r>
      <w:r w:rsidR="00895555" w:rsidRPr="00775167">
        <w:rPr>
          <w:sz w:val="28"/>
          <w:szCs w:val="28"/>
          <w:shd w:val="clear" w:color="auto" w:fill="FFFFFF"/>
        </w:rPr>
        <w:t xml:space="preserve">– на </w:t>
      </w:r>
      <w:r w:rsidRPr="00775167">
        <w:rPr>
          <w:sz w:val="28"/>
          <w:szCs w:val="28"/>
          <w:shd w:val="clear" w:color="auto" w:fill="FFFFFF"/>
        </w:rPr>
        <w:t>ремонт малих вулиць (до 1,5 млн грн), 7</w:t>
      </w:r>
      <w:r w:rsidR="00895555" w:rsidRPr="00775167">
        <w:rPr>
          <w:sz w:val="28"/>
          <w:szCs w:val="28"/>
          <w:shd w:val="clear" w:color="auto" w:fill="FFFFFF"/>
        </w:rPr>
        <w:t>-</w:t>
      </w:r>
      <w:r w:rsidRPr="00775167">
        <w:rPr>
          <w:sz w:val="28"/>
          <w:szCs w:val="28"/>
          <w:shd w:val="clear" w:color="auto" w:fill="FFFFFF"/>
        </w:rPr>
        <w:t xml:space="preserve"> великих про</w:t>
      </w:r>
      <w:r w:rsidR="00324660" w:rsidRPr="00775167">
        <w:rPr>
          <w:sz w:val="28"/>
          <w:szCs w:val="28"/>
          <w:shd w:val="clear" w:color="auto" w:fill="FFFFFF"/>
        </w:rPr>
        <w:t>є</w:t>
      </w:r>
      <w:r w:rsidRPr="00775167">
        <w:rPr>
          <w:sz w:val="28"/>
          <w:szCs w:val="28"/>
          <w:shd w:val="clear" w:color="auto" w:fill="FFFFFF"/>
        </w:rPr>
        <w:t xml:space="preserve">ктів (до 300 тисяч грн.)  та 31 </w:t>
      </w:r>
      <w:r w:rsidR="00895555" w:rsidRPr="00775167">
        <w:rPr>
          <w:sz w:val="28"/>
          <w:szCs w:val="28"/>
          <w:shd w:val="clear" w:color="auto" w:fill="FFFFFF"/>
        </w:rPr>
        <w:t xml:space="preserve">- </w:t>
      </w:r>
      <w:r w:rsidRPr="00775167">
        <w:rPr>
          <w:sz w:val="28"/>
          <w:szCs w:val="28"/>
          <w:shd w:val="clear" w:color="auto" w:fill="FFFFFF"/>
        </w:rPr>
        <w:t xml:space="preserve">малий </w:t>
      </w:r>
      <w:r w:rsidR="00895555" w:rsidRPr="00775167">
        <w:rPr>
          <w:sz w:val="28"/>
          <w:szCs w:val="28"/>
          <w:shd w:val="clear" w:color="auto" w:fill="FFFFFF"/>
        </w:rPr>
        <w:t xml:space="preserve">проєкт </w:t>
      </w:r>
      <w:r w:rsidRPr="00775167">
        <w:rPr>
          <w:sz w:val="28"/>
          <w:szCs w:val="28"/>
          <w:shd w:val="clear" w:color="auto" w:fill="FFFFFF"/>
        </w:rPr>
        <w:t>(до 100 тис. грн.).</w:t>
      </w:r>
    </w:p>
    <w:p w14:paraId="16E24DAA" w14:textId="77777777" w:rsidR="00256C70" w:rsidRPr="00775167" w:rsidRDefault="00256C70" w:rsidP="00775167">
      <w:pPr>
        <w:ind w:firstLine="708"/>
        <w:jc w:val="both"/>
        <w:outlineLvl w:val="0"/>
        <w:rPr>
          <w:i/>
          <w:sz w:val="28"/>
          <w:szCs w:val="28"/>
        </w:rPr>
      </w:pPr>
      <w:r w:rsidRPr="00775167">
        <w:rPr>
          <w:bCs/>
          <w:i/>
          <w:sz w:val="28"/>
          <w:szCs w:val="28"/>
        </w:rPr>
        <w:t>Промисловий комплекс, інноваційний розвиток</w:t>
      </w:r>
    </w:p>
    <w:p w14:paraId="623A9EED" w14:textId="4EE35769" w:rsidR="00FB2D30" w:rsidRPr="00775167" w:rsidRDefault="00FB2D30" w:rsidP="00775167">
      <w:pPr>
        <w:ind w:firstLine="708"/>
        <w:jc w:val="both"/>
        <w:outlineLvl w:val="0"/>
        <w:rPr>
          <w:rFonts w:eastAsia="Calibri"/>
          <w:sz w:val="28"/>
          <w:szCs w:val="28"/>
        </w:rPr>
      </w:pPr>
      <w:r w:rsidRPr="00775167">
        <w:rPr>
          <w:rFonts w:eastAsia="Calibri"/>
          <w:sz w:val="28"/>
          <w:szCs w:val="28"/>
        </w:rPr>
        <w:t>Обсяг реалізованої продукції промисловими підприємствами за 2020 рік в Івано-Франківськ</w:t>
      </w:r>
      <w:r w:rsidR="00393E48" w:rsidRPr="00775167">
        <w:rPr>
          <w:rFonts w:eastAsia="Calibri"/>
          <w:sz w:val="28"/>
          <w:szCs w:val="28"/>
        </w:rPr>
        <w:t>ій МТГ</w:t>
      </w:r>
      <w:r w:rsidRPr="00775167">
        <w:rPr>
          <w:rFonts w:eastAsia="Calibri"/>
          <w:sz w:val="28"/>
          <w:szCs w:val="28"/>
        </w:rPr>
        <w:t xml:space="preserve"> склав 11 </w:t>
      </w:r>
      <w:r w:rsidR="00393E48" w:rsidRPr="00775167">
        <w:rPr>
          <w:rFonts w:eastAsia="Calibri"/>
          <w:sz w:val="28"/>
          <w:szCs w:val="28"/>
        </w:rPr>
        <w:t>668,8</w:t>
      </w:r>
      <w:r w:rsidRPr="00775167">
        <w:rPr>
          <w:rFonts w:eastAsia="Calibri"/>
          <w:sz w:val="28"/>
          <w:szCs w:val="28"/>
        </w:rPr>
        <w:t xml:space="preserve"> млн грн проти </w:t>
      </w:r>
      <w:r w:rsidR="00393E48" w:rsidRPr="00775167">
        <w:rPr>
          <w:rFonts w:eastAsia="Calibri"/>
          <w:sz w:val="28"/>
          <w:szCs w:val="28"/>
        </w:rPr>
        <w:t>12</w:t>
      </w:r>
      <w:r w:rsidRPr="00775167">
        <w:rPr>
          <w:rFonts w:eastAsia="Calibri"/>
          <w:sz w:val="28"/>
          <w:szCs w:val="28"/>
        </w:rPr>
        <w:t xml:space="preserve"> </w:t>
      </w:r>
      <w:r w:rsidR="00393E48" w:rsidRPr="00775167">
        <w:rPr>
          <w:rFonts w:eastAsia="Calibri"/>
          <w:sz w:val="28"/>
          <w:szCs w:val="28"/>
        </w:rPr>
        <w:t>126,4</w:t>
      </w:r>
      <w:r w:rsidRPr="00775167">
        <w:rPr>
          <w:rFonts w:eastAsia="Calibri"/>
          <w:sz w:val="28"/>
          <w:szCs w:val="28"/>
        </w:rPr>
        <w:t xml:space="preserve"> млн грн за </w:t>
      </w:r>
      <w:r w:rsidR="00393E48" w:rsidRPr="00775167">
        <w:rPr>
          <w:rFonts w:eastAsia="Calibri"/>
          <w:sz w:val="28"/>
          <w:szCs w:val="28"/>
        </w:rPr>
        <w:t>попередній рік</w:t>
      </w:r>
      <w:r w:rsidRPr="00775167">
        <w:rPr>
          <w:rFonts w:eastAsia="Calibri"/>
          <w:sz w:val="28"/>
          <w:szCs w:val="28"/>
        </w:rPr>
        <w:t>, що становить 96,</w:t>
      </w:r>
      <w:r w:rsidR="00393E48" w:rsidRPr="00775167">
        <w:rPr>
          <w:rFonts w:eastAsia="Calibri"/>
          <w:sz w:val="28"/>
          <w:szCs w:val="28"/>
        </w:rPr>
        <w:t>2</w:t>
      </w:r>
      <w:r w:rsidRPr="00775167">
        <w:rPr>
          <w:rFonts w:eastAsia="Calibri"/>
          <w:sz w:val="28"/>
          <w:szCs w:val="28"/>
        </w:rPr>
        <w:t xml:space="preserve">%. </w:t>
      </w:r>
    </w:p>
    <w:p w14:paraId="7DEFD398" w14:textId="63615BA7" w:rsidR="00FB2D30" w:rsidRPr="00775167" w:rsidRDefault="00FB2D30" w:rsidP="00775167">
      <w:pPr>
        <w:ind w:firstLine="708"/>
        <w:jc w:val="both"/>
        <w:outlineLvl w:val="0"/>
        <w:rPr>
          <w:rFonts w:eastAsia="Calibri"/>
          <w:sz w:val="28"/>
          <w:szCs w:val="28"/>
        </w:rPr>
      </w:pPr>
      <w:r w:rsidRPr="00775167">
        <w:rPr>
          <w:rFonts w:eastAsia="Calibri"/>
          <w:sz w:val="28"/>
          <w:szCs w:val="28"/>
        </w:rPr>
        <w:t xml:space="preserve">У розрахунку на одну особу населення міста обсяг реалізованої промислової продукції склав </w:t>
      </w:r>
      <w:r w:rsidR="00D00940" w:rsidRPr="00775167">
        <w:rPr>
          <w:rFonts w:eastAsia="Calibri"/>
          <w:sz w:val="28"/>
          <w:szCs w:val="28"/>
        </w:rPr>
        <w:t>40,7</w:t>
      </w:r>
      <w:r w:rsidRPr="00775167">
        <w:rPr>
          <w:rFonts w:eastAsia="Calibri"/>
          <w:sz w:val="28"/>
          <w:szCs w:val="28"/>
        </w:rPr>
        <w:t xml:space="preserve"> </w:t>
      </w:r>
      <w:proofErr w:type="spellStart"/>
      <w:r w:rsidRPr="00775167">
        <w:rPr>
          <w:rFonts w:eastAsia="Calibri"/>
          <w:sz w:val="28"/>
          <w:szCs w:val="28"/>
        </w:rPr>
        <w:t>тис.грн</w:t>
      </w:r>
      <w:proofErr w:type="spellEnd"/>
      <w:r w:rsidRPr="00775167">
        <w:rPr>
          <w:rFonts w:eastAsia="Calibri"/>
          <w:sz w:val="28"/>
          <w:szCs w:val="28"/>
        </w:rPr>
        <w:t xml:space="preserve"> (в цілому по області – 44,7 </w:t>
      </w:r>
      <w:proofErr w:type="spellStart"/>
      <w:r w:rsidRPr="00775167">
        <w:rPr>
          <w:rFonts w:eastAsia="Calibri"/>
          <w:sz w:val="28"/>
          <w:szCs w:val="28"/>
        </w:rPr>
        <w:t>тис.грн</w:t>
      </w:r>
      <w:proofErr w:type="spellEnd"/>
      <w:r w:rsidRPr="00775167">
        <w:rPr>
          <w:rFonts w:eastAsia="Calibri"/>
          <w:sz w:val="28"/>
          <w:szCs w:val="28"/>
        </w:rPr>
        <w:t>).</w:t>
      </w:r>
    </w:p>
    <w:p w14:paraId="224A0789" w14:textId="77777777" w:rsidR="00FB2D30" w:rsidRPr="00775167" w:rsidRDefault="00FB2D30" w:rsidP="00775167">
      <w:pPr>
        <w:ind w:firstLine="708"/>
        <w:jc w:val="center"/>
        <w:outlineLvl w:val="0"/>
        <w:rPr>
          <w:rFonts w:eastAsia="Calibri"/>
          <w:i/>
          <w:sz w:val="28"/>
          <w:szCs w:val="28"/>
        </w:rPr>
      </w:pPr>
      <w:r w:rsidRPr="00775167">
        <w:rPr>
          <w:rFonts w:eastAsia="Calibri"/>
          <w:i/>
          <w:sz w:val="28"/>
          <w:szCs w:val="28"/>
        </w:rPr>
        <w:t>Структура обсягів реалізації промислової продукції</w:t>
      </w:r>
    </w:p>
    <w:p w14:paraId="0D0FE99D" w14:textId="19156362" w:rsidR="00FB2D30" w:rsidRPr="00775167" w:rsidRDefault="00FB2D30" w:rsidP="00775167">
      <w:pPr>
        <w:ind w:firstLine="708"/>
        <w:jc w:val="center"/>
        <w:outlineLvl w:val="0"/>
        <w:rPr>
          <w:rFonts w:eastAsia="Calibri"/>
          <w:sz w:val="28"/>
          <w:szCs w:val="28"/>
        </w:rPr>
      </w:pPr>
    </w:p>
    <w:p w14:paraId="3681F385" w14:textId="6492605F" w:rsidR="00FB2D30" w:rsidRPr="00775167" w:rsidRDefault="008400FF" w:rsidP="00775167">
      <w:pPr>
        <w:ind w:firstLine="708"/>
        <w:jc w:val="both"/>
        <w:outlineLvl w:val="0"/>
        <w:rPr>
          <w:rFonts w:eastAsia="Calibri"/>
          <w:sz w:val="28"/>
          <w:szCs w:val="28"/>
        </w:rPr>
      </w:pPr>
      <w:r w:rsidRPr="00775167">
        <w:rPr>
          <w:noProof/>
          <w:lang w:eastAsia="uk-UA"/>
        </w:rPr>
        <w:drawing>
          <wp:anchor distT="0" distB="0" distL="114300" distR="114300" simplePos="0" relativeHeight="251658240" behindDoc="1" locked="0" layoutInCell="1" allowOverlap="1" wp14:anchorId="317A8D85" wp14:editId="630FD834">
            <wp:simplePos x="0" y="0"/>
            <wp:positionH relativeFrom="column">
              <wp:posOffset>802335</wp:posOffset>
            </wp:positionH>
            <wp:positionV relativeFrom="paragraph">
              <wp:posOffset>4445</wp:posOffset>
            </wp:positionV>
            <wp:extent cx="4743450" cy="20955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743450" cy="2095500"/>
                    </a:xfrm>
                    <a:prstGeom prst="rect">
                      <a:avLst/>
                    </a:prstGeom>
                  </pic:spPr>
                </pic:pic>
              </a:graphicData>
            </a:graphic>
            <wp14:sizeRelH relativeFrom="margin">
              <wp14:pctWidth>0</wp14:pctWidth>
            </wp14:sizeRelH>
            <wp14:sizeRelV relativeFrom="margin">
              <wp14:pctHeight>0</wp14:pctHeight>
            </wp14:sizeRelV>
          </wp:anchor>
        </w:drawing>
      </w:r>
    </w:p>
    <w:p w14:paraId="3267F3BC" w14:textId="77777777" w:rsidR="00FB2D30" w:rsidRPr="00775167" w:rsidRDefault="00FB2D30" w:rsidP="00775167">
      <w:pPr>
        <w:ind w:firstLine="708"/>
        <w:jc w:val="both"/>
        <w:outlineLvl w:val="0"/>
        <w:rPr>
          <w:rFonts w:eastAsia="Calibri"/>
          <w:sz w:val="28"/>
          <w:szCs w:val="28"/>
        </w:rPr>
      </w:pPr>
    </w:p>
    <w:p w14:paraId="58FE3289" w14:textId="492E5707" w:rsidR="00FB2D30" w:rsidRPr="00775167" w:rsidRDefault="00FB2D30" w:rsidP="00775167">
      <w:pPr>
        <w:ind w:firstLine="708"/>
        <w:jc w:val="both"/>
        <w:outlineLvl w:val="0"/>
        <w:rPr>
          <w:rFonts w:eastAsia="Calibri"/>
          <w:sz w:val="28"/>
          <w:szCs w:val="28"/>
        </w:rPr>
      </w:pPr>
      <w:r w:rsidRPr="00775167">
        <w:rPr>
          <w:rFonts w:eastAsia="Calibri"/>
          <w:sz w:val="28"/>
          <w:szCs w:val="28"/>
        </w:rPr>
        <w:lastRenderedPageBreak/>
        <w:t xml:space="preserve">Частка обсягів реалізації підприємств переробної промисловості становить </w:t>
      </w:r>
      <w:r w:rsidR="00715178" w:rsidRPr="00775167">
        <w:rPr>
          <w:rFonts w:eastAsia="Calibri"/>
          <w:sz w:val="28"/>
          <w:szCs w:val="28"/>
        </w:rPr>
        <w:t>44,8</w:t>
      </w:r>
      <w:r w:rsidRPr="00775167">
        <w:rPr>
          <w:rFonts w:eastAsia="Calibri"/>
          <w:sz w:val="28"/>
          <w:szCs w:val="28"/>
        </w:rPr>
        <w:t xml:space="preserve">% в загальному обсязі реалізації. </w:t>
      </w:r>
    </w:p>
    <w:p w14:paraId="2AE5974D" w14:textId="162E0427" w:rsidR="00FB2D30" w:rsidRPr="00775167" w:rsidRDefault="00FB2D30" w:rsidP="00775167">
      <w:pPr>
        <w:ind w:firstLine="708"/>
        <w:jc w:val="both"/>
        <w:outlineLvl w:val="0"/>
        <w:rPr>
          <w:rFonts w:eastAsia="Calibri"/>
          <w:sz w:val="28"/>
          <w:szCs w:val="28"/>
        </w:rPr>
      </w:pPr>
      <w:r w:rsidRPr="00775167">
        <w:rPr>
          <w:rFonts w:eastAsia="Calibri"/>
          <w:sz w:val="28"/>
          <w:szCs w:val="28"/>
        </w:rPr>
        <w:t>Найбільшу питому вагу у структурі реалізації займали підприємства         з постачання електроенергії, газу, пари та кондиційованого повітря (52,</w:t>
      </w:r>
      <w:r w:rsidR="00715178" w:rsidRPr="00775167">
        <w:rPr>
          <w:rFonts w:eastAsia="Calibri"/>
          <w:sz w:val="28"/>
          <w:szCs w:val="28"/>
        </w:rPr>
        <w:t>9</w:t>
      </w:r>
      <w:r w:rsidRPr="00775167">
        <w:rPr>
          <w:rFonts w:eastAsia="Calibri"/>
          <w:sz w:val="28"/>
          <w:szCs w:val="28"/>
        </w:rPr>
        <w:t>%).</w:t>
      </w:r>
    </w:p>
    <w:p w14:paraId="1757FE80" w14:textId="77777777" w:rsidR="00FB2D30" w:rsidRPr="00775167" w:rsidRDefault="00FB2D30" w:rsidP="00775167">
      <w:pPr>
        <w:ind w:firstLine="708"/>
        <w:jc w:val="center"/>
        <w:outlineLvl w:val="0"/>
        <w:rPr>
          <w:rFonts w:eastAsia="Calibri"/>
          <w:i/>
          <w:sz w:val="28"/>
          <w:szCs w:val="28"/>
        </w:rPr>
      </w:pPr>
    </w:p>
    <w:p w14:paraId="44EA1D2B" w14:textId="156C7577" w:rsidR="00FB2D30" w:rsidRPr="00775167" w:rsidRDefault="004949DE" w:rsidP="00775167">
      <w:pPr>
        <w:ind w:firstLine="708"/>
        <w:jc w:val="center"/>
        <w:outlineLvl w:val="0"/>
        <w:rPr>
          <w:rFonts w:eastAsia="Calibri"/>
          <w:sz w:val="28"/>
          <w:szCs w:val="28"/>
        </w:rPr>
      </w:pPr>
      <w:r w:rsidRPr="00775167">
        <w:rPr>
          <w:noProof/>
          <w:lang w:eastAsia="uk-UA"/>
        </w:rPr>
        <w:drawing>
          <wp:anchor distT="0" distB="0" distL="114300" distR="114300" simplePos="0" relativeHeight="251659264" behindDoc="0" locked="0" layoutInCell="1" allowOverlap="1" wp14:anchorId="563FF844" wp14:editId="22F88C57">
            <wp:simplePos x="0" y="0"/>
            <wp:positionH relativeFrom="margin">
              <wp:align>center</wp:align>
            </wp:positionH>
            <wp:positionV relativeFrom="paragraph">
              <wp:posOffset>617855</wp:posOffset>
            </wp:positionV>
            <wp:extent cx="5742305" cy="3152775"/>
            <wp:effectExtent l="0" t="0" r="0" b="9525"/>
            <wp:wrapSquare wrapText="bothSides"/>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2"/>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2305" cy="3152775"/>
                    </a:xfrm>
                    <a:prstGeom prst="rect">
                      <a:avLst/>
                    </a:prstGeom>
                    <a:noFill/>
                    <a:ln>
                      <a:noFill/>
                    </a:ln>
                  </pic:spPr>
                </pic:pic>
              </a:graphicData>
            </a:graphic>
          </wp:anchor>
        </w:drawing>
      </w:r>
      <w:r w:rsidR="00FB2D30" w:rsidRPr="00775167">
        <w:rPr>
          <w:rFonts w:eastAsia="Calibri"/>
          <w:i/>
          <w:sz w:val="28"/>
          <w:szCs w:val="28"/>
        </w:rPr>
        <w:t>Структура обсягів реалізації підприємств переробної промисловості за основними видами діяльності</w:t>
      </w:r>
    </w:p>
    <w:p w14:paraId="646DDD4D" w14:textId="77777777" w:rsidR="00FB2D30" w:rsidRPr="00775167" w:rsidRDefault="00FB2D30" w:rsidP="00775167">
      <w:pPr>
        <w:ind w:firstLine="708"/>
        <w:jc w:val="both"/>
        <w:outlineLvl w:val="0"/>
        <w:rPr>
          <w:rFonts w:eastAsia="Calibri"/>
          <w:sz w:val="28"/>
          <w:szCs w:val="28"/>
        </w:rPr>
      </w:pPr>
    </w:p>
    <w:p w14:paraId="65CFB547" w14:textId="2D4B3448" w:rsidR="00FB2D30" w:rsidRPr="00775167" w:rsidRDefault="00FB2D30" w:rsidP="00775167">
      <w:pPr>
        <w:ind w:firstLine="708"/>
        <w:jc w:val="both"/>
        <w:outlineLvl w:val="0"/>
        <w:rPr>
          <w:rFonts w:eastAsia="Calibri"/>
          <w:sz w:val="28"/>
          <w:szCs w:val="28"/>
        </w:rPr>
      </w:pPr>
      <w:r w:rsidRPr="00775167">
        <w:rPr>
          <w:rFonts w:eastAsia="Calibri"/>
          <w:sz w:val="28"/>
          <w:szCs w:val="28"/>
        </w:rPr>
        <w:t xml:space="preserve">Найбільшу питому вагу </w:t>
      </w:r>
      <w:r w:rsidRPr="00775167">
        <w:rPr>
          <w:rFonts w:eastAsia="Calibri"/>
          <w:bCs/>
          <w:sz w:val="28"/>
          <w:szCs w:val="28"/>
        </w:rPr>
        <w:t>у структурі переробної промисловості</w:t>
      </w:r>
      <w:r w:rsidRPr="00775167">
        <w:rPr>
          <w:rFonts w:eastAsia="Calibri"/>
          <w:sz w:val="28"/>
          <w:szCs w:val="28"/>
        </w:rPr>
        <w:t xml:space="preserve"> займали підприємства машинобудування (5</w:t>
      </w:r>
      <w:r w:rsidR="00323CD1" w:rsidRPr="00775167">
        <w:rPr>
          <w:rFonts w:eastAsia="Calibri"/>
          <w:sz w:val="28"/>
          <w:szCs w:val="28"/>
        </w:rPr>
        <w:t>1</w:t>
      </w:r>
      <w:r w:rsidRPr="00775167">
        <w:rPr>
          <w:rFonts w:eastAsia="Calibri"/>
          <w:sz w:val="28"/>
          <w:szCs w:val="28"/>
        </w:rPr>
        <w:t>,</w:t>
      </w:r>
      <w:r w:rsidR="00323CD1" w:rsidRPr="00775167">
        <w:rPr>
          <w:rFonts w:eastAsia="Calibri"/>
          <w:sz w:val="28"/>
          <w:szCs w:val="28"/>
        </w:rPr>
        <w:t>4</w:t>
      </w:r>
      <w:r w:rsidRPr="00775167">
        <w:rPr>
          <w:rFonts w:eastAsia="Calibri"/>
          <w:sz w:val="28"/>
          <w:szCs w:val="28"/>
        </w:rPr>
        <w:t>%), з виробництва харчових продуктів, напоїв та тютюнових виробів (</w:t>
      </w:r>
      <w:r w:rsidR="00323CD1" w:rsidRPr="00775167">
        <w:rPr>
          <w:rFonts w:eastAsia="Calibri"/>
          <w:sz w:val="28"/>
          <w:szCs w:val="28"/>
        </w:rPr>
        <w:t>21,3</w:t>
      </w:r>
      <w:r w:rsidRPr="00775167">
        <w:rPr>
          <w:rFonts w:eastAsia="Calibri"/>
          <w:sz w:val="28"/>
          <w:szCs w:val="28"/>
        </w:rPr>
        <w:t>%), з виробництва гумових і пластмасових виробів, іншої неметалевої мінеральної продукції (</w:t>
      </w:r>
      <w:r w:rsidR="00943872" w:rsidRPr="00775167">
        <w:rPr>
          <w:rFonts w:eastAsia="Calibri"/>
          <w:sz w:val="28"/>
          <w:szCs w:val="28"/>
        </w:rPr>
        <w:t>9,8</w:t>
      </w:r>
      <w:r w:rsidRPr="00775167">
        <w:rPr>
          <w:rFonts w:eastAsia="Calibri"/>
          <w:sz w:val="28"/>
          <w:szCs w:val="28"/>
        </w:rPr>
        <w:t>%).</w:t>
      </w:r>
    </w:p>
    <w:p w14:paraId="6C6A4A9E" w14:textId="4EA0200F" w:rsidR="00FB2D30" w:rsidRPr="00775167" w:rsidRDefault="00FB2D30" w:rsidP="00775167">
      <w:pPr>
        <w:ind w:firstLine="708"/>
        <w:jc w:val="both"/>
        <w:outlineLvl w:val="0"/>
        <w:rPr>
          <w:rFonts w:eastAsia="Calibri"/>
          <w:sz w:val="28"/>
          <w:szCs w:val="28"/>
        </w:rPr>
      </w:pPr>
      <w:r w:rsidRPr="00775167">
        <w:rPr>
          <w:rFonts w:eastAsia="Calibri"/>
          <w:bCs/>
          <w:sz w:val="28"/>
          <w:szCs w:val="28"/>
        </w:rPr>
        <w:t>Обсяг реалізації продукції підприємств харчопереробної галузі</w:t>
      </w:r>
      <w:r w:rsidRPr="00775167">
        <w:rPr>
          <w:rFonts w:eastAsia="Calibri"/>
          <w:b/>
          <w:sz w:val="28"/>
          <w:szCs w:val="28"/>
        </w:rPr>
        <w:t xml:space="preserve"> </w:t>
      </w:r>
      <w:r w:rsidRPr="00775167">
        <w:rPr>
          <w:rFonts w:eastAsia="Calibri"/>
          <w:sz w:val="28"/>
          <w:szCs w:val="28"/>
        </w:rPr>
        <w:t xml:space="preserve">за 2020 рік складає </w:t>
      </w:r>
      <w:r w:rsidR="00943872" w:rsidRPr="00775167">
        <w:rPr>
          <w:rFonts w:eastAsia="Calibri"/>
          <w:sz w:val="28"/>
          <w:szCs w:val="28"/>
        </w:rPr>
        <w:t>1 114,3</w:t>
      </w:r>
      <w:r w:rsidRPr="00775167">
        <w:rPr>
          <w:rFonts w:eastAsia="Calibri"/>
          <w:sz w:val="28"/>
          <w:szCs w:val="28"/>
        </w:rPr>
        <w:t xml:space="preserve"> млн грн</w:t>
      </w:r>
      <w:r w:rsidR="00943872" w:rsidRPr="00775167">
        <w:rPr>
          <w:rFonts w:eastAsia="Calibri"/>
          <w:sz w:val="28"/>
          <w:szCs w:val="28"/>
        </w:rPr>
        <w:t xml:space="preserve">. У 2020 році </w:t>
      </w:r>
      <w:r w:rsidRPr="00775167">
        <w:rPr>
          <w:rFonts w:eastAsia="Calibri"/>
          <w:sz w:val="28"/>
          <w:szCs w:val="28"/>
        </w:rPr>
        <w:t xml:space="preserve">зменшення обсягів виробництва й реалізації продукції </w:t>
      </w:r>
      <w:r w:rsidR="00943872" w:rsidRPr="00775167">
        <w:rPr>
          <w:rFonts w:eastAsia="Calibri"/>
          <w:sz w:val="28"/>
          <w:szCs w:val="28"/>
        </w:rPr>
        <w:t xml:space="preserve">допустили </w:t>
      </w:r>
      <w:r w:rsidRPr="00775167">
        <w:rPr>
          <w:rFonts w:eastAsia="Calibri"/>
          <w:sz w:val="28"/>
          <w:szCs w:val="28"/>
        </w:rPr>
        <w:t>ТОВ "</w:t>
      </w:r>
      <w:proofErr w:type="spellStart"/>
      <w:r w:rsidRPr="00775167">
        <w:rPr>
          <w:rFonts w:eastAsia="Calibri"/>
          <w:sz w:val="28"/>
          <w:szCs w:val="28"/>
        </w:rPr>
        <w:t>Імперово</w:t>
      </w:r>
      <w:proofErr w:type="spellEnd"/>
      <w:r w:rsidRPr="00775167">
        <w:rPr>
          <w:rFonts w:eastAsia="Calibri"/>
          <w:sz w:val="28"/>
          <w:szCs w:val="28"/>
        </w:rPr>
        <w:t xml:space="preserve"> </w:t>
      </w:r>
      <w:proofErr w:type="spellStart"/>
      <w:r w:rsidRPr="00775167">
        <w:rPr>
          <w:rFonts w:eastAsia="Calibri"/>
          <w:sz w:val="28"/>
          <w:szCs w:val="28"/>
        </w:rPr>
        <w:t>Фудз</w:t>
      </w:r>
      <w:proofErr w:type="spellEnd"/>
      <w:r w:rsidRPr="00775167">
        <w:rPr>
          <w:rFonts w:eastAsia="Calibri"/>
          <w:sz w:val="28"/>
          <w:szCs w:val="28"/>
        </w:rPr>
        <w:t>", ТОВ "</w:t>
      </w:r>
      <w:proofErr w:type="spellStart"/>
      <w:r w:rsidRPr="00775167">
        <w:rPr>
          <w:rFonts w:eastAsia="Calibri"/>
          <w:sz w:val="28"/>
          <w:szCs w:val="28"/>
        </w:rPr>
        <w:t>Лігос</w:t>
      </w:r>
      <w:proofErr w:type="spellEnd"/>
      <w:r w:rsidRPr="00775167">
        <w:rPr>
          <w:rFonts w:eastAsia="Calibri"/>
          <w:sz w:val="28"/>
          <w:szCs w:val="28"/>
        </w:rPr>
        <w:t>"(93,6%), ТОВ "Залізнична пекарня"</w:t>
      </w:r>
      <w:r w:rsidR="00943872" w:rsidRPr="00775167">
        <w:rPr>
          <w:rFonts w:eastAsia="Calibri"/>
          <w:sz w:val="28"/>
          <w:szCs w:val="28"/>
        </w:rPr>
        <w:t xml:space="preserve"> </w:t>
      </w:r>
      <w:r w:rsidRPr="00775167">
        <w:rPr>
          <w:rFonts w:eastAsia="Calibri"/>
          <w:sz w:val="28"/>
          <w:szCs w:val="28"/>
        </w:rPr>
        <w:t xml:space="preserve">(96,9%), ТДВ "Полонина"(92,4%), припинення виробництва на ПАТ ВТКФ "Ласощі". ПрАТ "Івано-Франківська харчосмакова фабрика" спрацювала на рівні минулого року. Спостерігається ріст обсягів виробництва й реалізації продукції ТДВ "Івано-Франківський хлібокомбінат" (105,6%). </w:t>
      </w:r>
    </w:p>
    <w:p w14:paraId="44BD89D5" w14:textId="3CC70176" w:rsidR="00FB2D30" w:rsidRPr="00775167" w:rsidRDefault="00FB2D30" w:rsidP="00775167">
      <w:pPr>
        <w:ind w:firstLine="708"/>
        <w:jc w:val="both"/>
        <w:outlineLvl w:val="0"/>
        <w:rPr>
          <w:rFonts w:eastAsia="Calibri"/>
          <w:sz w:val="28"/>
          <w:szCs w:val="28"/>
        </w:rPr>
      </w:pPr>
      <w:r w:rsidRPr="00775167">
        <w:rPr>
          <w:rFonts w:eastAsia="Calibri"/>
          <w:bCs/>
          <w:sz w:val="28"/>
          <w:szCs w:val="28"/>
        </w:rPr>
        <w:t>Обсяг реалізації продукції машинобудівних підприємств</w:t>
      </w:r>
      <w:r w:rsidRPr="00775167">
        <w:rPr>
          <w:rFonts w:eastAsia="Calibri"/>
          <w:sz w:val="28"/>
          <w:szCs w:val="28"/>
        </w:rPr>
        <w:t xml:space="preserve"> за даний період становить 2 68</w:t>
      </w:r>
      <w:r w:rsidR="00BC43F8" w:rsidRPr="00775167">
        <w:rPr>
          <w:rFonts w:eastAsia="Calibri"/>
          <w:sz w:val="28"/>
          <w:szCs w:val="28"/>
        </w:rPr>
        <w:t>5</w:t>
      </w:r>
      <w:r w:rsidRPr="00775167">
        <w:rPr>
          <w:rFonts w:eastAsia="Calibri"/>
          <w:sz w:val="28"/>
          <w:szCs w:val="28"/>
        </w:rPr>
        <w:t>,</w:t>
      </w:r>
      <w:r w:rsidR="00BC43F8" w:rsidRPr="00775167">
        <w:rPr>
          <w:rFonts w:eastAsia="Calibri"/>
          <w:sz w:val="28"/>
          <w:szCs w:val="28"/>
        </w:rPr>
        <w:t>1</w:t>
      </w:r>
      <w:r w:rsidRPr="00775167">
        <w:rPr>
          <w:rFonts w:eastAsia="Calibri"/>
          <w:sz w:val="28"/>
          <w:szCs w:val="28"/>
        </w:rPr>
        <w:t xml:space="preserve"> млн</w:t>
      </w:r>
      <w:r w:rsidR="00BC43F8" w:rsidRPr="00775167">
        <w:rPr>
          <w:rFonts w:eastAsia="Calibri"/>
          <w:sz w:val="28"/>
          <w:szCs w:val="28"/>
        </w:rPr>
        <w:t xml:space="preserve"> </w:t>
      </w:r>
      <w:r w:rsidRPr="00775167">
        <w:rPr>
          <w:rFonts w:eastAsia="Calibri"/>
          <w:sz w:val="28"/>
          <w:szCs w:val="28"/>
        </w:rPr>
        <w:t>грн. Беззаперечним лідером галузі є ТОВ "</w:t>
      </w:r>
      <w:proofErr w:type="spellStart"/>
      <w:r w:rsidRPr="00775167">
        <w:rPr>
          <w:rFonts w:eastAsia="Calibri"/>
          <w:sz w:val="28"/>
          <w:szCs w:val="28"/>
        </w:rPr>
        <w:t>Електролюкс</w:t>
      </w:r>
      <w:proofErr w:type="spellEnd"/>
      <w:r w:rsidRPr="00775167">
        <w:rPr>
          <w:rFonts w:eastAsia="Calibri"/>
          <w:sz w:val="28"/>
          <w:szCs w:val="28"/>
        </w:rPr>
        <w:t xml:space="preserve"> Україна". Показники діяльності ДП ВО "Карпати" становлять 95,2% в порівнянні з </w:t>
      </w:r>
      <w:r w:rsidR="00BC43F8" w:rsidRPr="00775167">
        <w:rPr>
          <w:rFonts w:eastAsia="Calibri"/>
          <w:sz w:val="28"/>
          <w:szCs w:val="28"/>
        </w:rPr>
        <w:t>попереднім</w:t>
      </w:r>
      <w:r w:rsidRPr="00775167">
        <w:rPr>
          <w:rFonts w:eastAsia="Calibri"/>
          <w:sz w:val="28"/>
          <w:szCs w:val="28"/>
        </w:rPr>
        <w:t xml:space="preserve"> рок</w:t>
      </w:r>
      <w:r w:rsidR="00BC43F8" w:rsidRPr="00775167">
        <w:rPr>
          <w:rFonts w:eastAsia="Calibri"/>
          <w:sz w:val="28"/>
          <w:szCs w:val="28"/>
        </w:rPr>
        <w:t>ом</w:t>
      </w:r>
      <w:r w:rsidRPr="00775167">
        <w:rPr>
          <w:rFonts w:eastAsia="Calibri"/>
          <w:sz w:val="28"/>
          <w:szCs w:val="28"/>
        </w:rPr>
        <w:t xml:space="preserve">, </w:t>
      </w:r>
      <w:r w:rsidR="00BA3BBC" w:rsidRPr="00775167">
        <w:rPr>
          <w:rFonts w:eastAsia="Calibri"/>
          <w:sz w:val="28"/>
          <w:szCs w:val="28"/>
        </w:rPr>
        <w:t xml:space="preserve">на </w:t>
      </w:r>
      <w:r w:rsidRPr="00775167">
        <w:rPr>
          <w:rFonts w:eastAsia="Calibri"/>
          <w:sz w:val="28"/>
          <w:szCs w:val="28"/>
        </w:rPr>
        <w:t xml:space="preserve">АТ "Івано-Франківський локомотиворемонтний завод" спостерігається незначний спад обсягів реалізації </w:t>
      </w:r>
      <w:r w:rsidR="00BA3BBC" w:rsidRPr="00775167">
        <w:rPr>
          <w:rFonts w:eastAsia="Calibri"/>
          <w:sz w:val="28"/>
          <w:szCs w:val="28"/>
        </w:rPr>
        <w:t>(</w:t>
      </w:r>
      <w:r w:rsidRPr="00775167">
        <w:rPr>
          <w:rFonts w:eastAsia="Calibri"/>
          <w:sz w:val="28"/>
          <w:szCs w:val="28"/>
        </w:rPr>
        <w:t>90,0%</w:t>
      </w:r>
      <w:r w:rsidR="00BA3BBC" w:rsidRPr="00775167">
        <w:rPr>
          <w:rFonts w:eastAsia="Calibri"/>
          <w:sz w:val="28"/>
          <w:szCs w:val="28"/>
        </w:rPr>
        <w:t>)</w:t>
      </w:r>
      <w:r w:rsidRPr="00775167">
        <w:rPr>
          <w:rFonts w:eastAsia="Calibri"/>
          <w:sz w:val="28"/>
          <w:szCs w:val="28"/>
        </w:rPr>
        <w:t>.</w:t>
      </w:r>
    </w:p>
    <w:p w14:paraId="365D82BA" w14:textId="4B5DAA39" w:rsidR="00FB2D30" w:rsidRPr="00775167" w:rsidRDefault="00FB2D30" w:rsidP="00775167">
      <w:pPr>
        <w:ind w:firstLine="708"/>
        <w:jc w:val="both"/>
        <w:outlineLvl w:val="0"/>
        <w:rPr>
          <w:rFonts w:eastAsia="Calibri"/>
          <w:sz w:val="28"/>
          <w:szCs w:val="28"/>
        </w:rPr>
      </w:pPr>
      <w:r w:rsidRPr="00775167">
        <w:rPr>
          <w:rFonts w:eastAsia="Calibri"/>
          <w:bCs/>
          <w:sz w:val="28"/>
          <w:szCs w:val="28"/>
        </w:rPr>
        <w:t>Підприємства, які спеціалізуються на текстильному виробництві, виробництві одягу, виробів зі шкіри та інших матеріалів</w:t>
      </w:r>
      <w:r w:rsidRPr="00775167">
        <w:rPr>
          <w:rFonts w:eastAsia="Calibri"/>
          <w:b/>
          <w:sz w:val="28"/>
          <w:szCs w:val="28"/>
        </w:rPr>
        <w:t xml:space="preserve"> </w:t>
      </w:r>
      <w:r w:rsidR="00BC43F8" w:rsidRPr="00775167">
        <w:rPr>
          <w:rFonts w:eastAsia="Calibri"/>
          <w:bCs/>
          <w:sz w:val="28"/>
          <w:szCs w:val="28"/>
        </w:rPr>
        <w:t>у 2020 році працювали із</w:t>
      </w:r>
      <w:r w:rsidRPr="00775167">
        <w:rPr>
          <w:rFonts w:eastAsia="Calibri"/>
          <w:b/>
          <w:sz w:val="28"/>
          <w:szCs w:val="28"/>
        </w:rPr>
        <w:t xml:space="preserve"> </w:t>
      </w:r>
      <w:r w:rsidRPr="00775167">
        <w:rPr>
          <w:rFonts w:eastAsia="Calibri"/>
          <w:sz w:val="28"/>
          <w:szCs w:val="28"/>
        </w:rPr>
        <w:t>незначн</w:t>
      </w:r>
      <w:r w:rsidR="00BC43F8" w:rsidRPr="00775167">
        <w:rPr>
          <w:rFonts w:eastAsia="Calibri"/>
          <w:sz w:val="28"/>
          <w:szCs w:val="28"/>
        </w:rPr>
        <w:t>им</w:t>
      </w:r>
      <w:r w:rsidRPr="00775167">
        <w:rPr>
          <w:rFonts w:eastAsia="Calibri"/>
          <w:sz w:val="28"/>
          <w:szCs w:val="28"/>
        </w:rPr>
        <w:t xml:space="preserve"> зменшення</w:t>
      </w:r>
      <w:r w:rsidR="00BC43F8" w:rsidRPr="00775167">
        <w:rPr>
          <w:rFonts w:eastAsia="Calibri"/>
          <w:sz w:val="28"/>
          <w:szCs w:val="28"/>
        </w:rPr>
        <w:t>м</w:t>
      </w:r>
      <w:r w:rsidRPr="00775167">
        <w:rPr>
          <w:rFonts w:eastAsia="Calibri"/>
          <w:sz w:val="28"/>
          <w:szCs w:val="28"/>
        </w:rPr>
        <w:t xml:space="preserve"> обсягів реалізації у порівнянні з </w:t>
      </w:r>
      <w:r w:rsidR="00BC43F8" w:rsidRPr="00775167">
        <w:rPr>
          <w:rFonts w:eastAsia="Calibri"/>
          <w:sz w:val="28"/>
          <w:szCs w:val="28"/>
        </w:rPr>
        <w:t>попереднім</w:t>
      </w:r>
      <w:r w:rsidRPr="00775167">
        <w:rPr>
          <w:rFonts w:eastAsia="Calibri"/>
          <w:sz w:val="28"/>
          <w:szCs w:val="28"/>
        </w:rPr>
        <w:t xml:space="preserve"> </w:t>
      </w:r>
      <w:r w:rsidRPr="00775167">
        <w:rPr>
          <w:rFonts w:eastAsia="Calibri"/>
          <w:sz w:val="28"/>
          <w:szCs w:val="28"/>
        </w:rPr>
        <w:lastRenderedPageBreak/>
        <w:t xml:space="preserve">року. </w:t>
      </w:r>
      <w:r w:rsidR="00BC43F8" w:rsidRPr="00775167">
        <w:rPr>
          <w:rFonts w:eastAsia="Calibri"/>
          <w:sz w:val="28"/>
          <w:szCs w:val="28"/>
        </w:rPr>
        <w:t>Зниження обсягів реалізації продукції відбулося на підприємствах</w:t>
      </w:r>
      <w:r w:rsidRPr="00775167">
        <w:rPr>
          <w:rFonts w:eastAsia="Calibri"/>
          <w:sz w:val="28"/>
          <w:szCs w:val="28"/>
        </w:rPr>
        <w:t xml:space="preserve"> ПАТ "ВТШП "Галичина" (84,9%), Івано-Франківське УВП УТОГ (103,8%). </w:t>
      </w:r>
    </w:p>
    <w:p w14:paraId="3C6CE4F3" w14:textId="1A89B670" w:rsidR="00FB2D30" w:rsidRPr="00775167" w:rsidRDefault="00BA3BBC" w:rsidP="00775167">
      <w:pPr>
        <w:ind w:firstLine="708"/>
        <w:jc w:val="both"/>
        <w:outlineLvl w:val="0"/>
        <w:rPr>
          <w:rFonts w:eastAsia="Calibri"/>
          <w:bCs/>
          <w:sz w:val="28"/>
          <w:szCs w:val="28"/>
        </w:rPr>
      </w:pPr>
      <w:r w:rsidRPr="00775167">
        <w:rPr>
          <w:rFonts w:eastAsia="Calibri"/>
          <w:bCs/>
          <w:sz w:val="28"/>
          <w:szCs w:val="28"/>
        </w:rPr>
        <w:t>У 2020 році п</w:t>
      </w:r>
      <w:r w:rsidR="00FB2D30" w:rsidRPr="00775167">
        <w:rPr>
          <w:rFonts w:eastAsia="Calibri"/>
          <w:bCs/>
          <w:sz w:val="28"/>
          <w:szCs w:val="28"/>
        </w:rPr>
        <w:t>ідприємства</w:t>
      </w:r>
      <w:r w:rsidRPr="00775167">
        <w:rPr>
          <w:rFonts w:eastAsia="Calibri"/>
          <w:bCs/>
          <w:sz w:val="28"/>
          <w:szCs w:val="28"/>
        </w:rPr>
        <w:t>ми</w:t>
      </w:r>
      <w:r w:rsidR="00FB2D30" w:rsidRPr="00775167">
        <w:rPr>
          <w:rFonts w:eastAsia="Calibri"/>
          <w:bCs/>
          <w:sz w:val="28"/>
          <w:szCs w:val="28"/>
        </w:rPr>
        <w:t xml:space="preserve"> з виробництва гумових і пластмасових виробів, іншої неметалевої мінеральної продукції </w:t>
      </w:r>
      <w:r w:rsidRPr="00775167">
        <w:rPr>
          <w:rFonts w:eastAsia="Calibri"/>
          <w:bCs/>
          <w:sz w:val="28"/>
          <w:szCs w:val="28"/>
        </w:rPr>
        <w:t>реалізовано продукції (товарів, послуг) на 510 млн грн</w:t>
      </w:r>
      <w:r w:rsidR="00FB2D30" w:rsidRPr="00775167">
        <w:rPr>
          <w:rFonts w:eastAsia="Calibri"/>
          <w:bCs/>
          <w:sz w:val="28"/>
          <w:szCs w:val="28"/>
        </w:rPr>
        <w:t xml:space="preserve">. </w:t>
      </w:r>
    </w:p>
    <w:p w14:paraId="38980DC7" w14:textId="77777777" w:rsidR="00FB2D30" w:rsidRPr="00775167" w:rsidRDefault="00FB2D30" w:rsidP="00775167">
      <w:pPr>
        <w:ind w:firstLine="708"/>
        <w:jc w:val="both"/>
        <w:outlineLvl w:val="0"/>
        <w:rPr>
          <w:rFonts w:eastAsia="Calibri"/>
          <w:bCs/>
          <w:sz w:val="28"/>
          <w:szCs w:val="28"/>
        </w:rPr>
      </w:pPr>
      <w:r w:rsidRPr="00775167">
        <w:rPr>
          <w:rFonts w:eastAsia="Calibri"/>
          <w:bCs/>
          <w:sz w:val="28"/>
          <w:szCs w:val="28"/>
        </w:rPr>
        <w:t>Відбувся ріст на 35,9% на підприємствах з виробництва меблів, іншої продукції, ремонту і монтажу машин і устаткування, в основному через збільшення обсягу реалізованої продукції ТОВ "</w:t>
      </w:r>
      <w:proofErr w:type="spellStart"/>
      <w:r w:rsidRPr="00775167">
        <w:rPr>
          <w:rFonts w:eastAsia="Calibri"/>
          <w:bCs/>
          <w:sz w:val="28"/>
          <w:szCs w:val="28"/>
        </w:rPr>
        <w:t>Інтелком</w:t>
      </w:r>
      <w:proofErr w:type="spellEnd"/>
      <w:r w:rsidRPr="00775167">
        <w:rPr>
          <w:rFonts w:eastAsia="Calibri"/>
          <w:bCs/>
          <w:sz w:val="28"/>
          <w:szCs w:val="28"/>
        </w:rPr>
        <w:t xml:space="preserve">" (130,5%).     </w:t>
      </w:r>
    </w:p>
    <w:p w14:paraId="78DE4D98" w14:textId="5025E606" w:rsidR="00567CFB" w:rsidRPr="00775167" w:rsidRDefault="00EB53E3" w:rsidP="00775167">
      <w:pPr>
        <w:tabs>
          <w:tab w:val="num" w:pos="720"/>
        </w:tabs>
        <w:jc w:val="both"/>
        <w:rPr>
          <w:i/>
          <w:sz w:val="28"/>
          <w:szCs w:val="28"/>
        </w:rPr>
      </w:pPr>
      <w:r w:rsidRPr="00775167">
        <w:rPr>
          <w:rFonts w:eastAsia="Calibri"/>
          <w:bCs/>
          <w:sz w:val="28"/>
          <w:szCs w:val="28"/>
        </w:rPr>
        <w:tab/>
      </w:r>
      <w:r w:rsidR="00FB2D30" w:rsidRPr="00775167">
        <w:rPr>
          <w:rFonts w:eastAsia="Calibri"/>
          <w:bCs/>
          <w:sz w:val="28"/>
          <w:szCs w:val="28"/>
        </w:rPr>
        <w:t xml:space="preserve">Підприємства - виробники виробів з деревини, виробництва паперу та поліграфічної діяльності </w:t>
      </w:r>
      <w:r w:rsidR="00603069" w:rsidRPr="00775167">
        <w:rPr>
          <w:rFonts w:eastAsia="Calibri"/>
          <w:bCs/>
          <w:sz w:val="28"/>
          <w:szCs w:val="28"/>
        </w:rPr>
        <w:t xml:space="preserve">у </w:t>
      </w:r>
      <w:r w:rsidR="00FB2D30" w:rsidRPr="00775167">
        <w:rPr>
          <w:rFonts w:eastAsia="Calibri"/>
          <w:sz w:val="28"/>
          <w:szCs w:val="28"/>
        </w:rPr>
        <w:t xml:space="preserve">2020 </w:t>
      </w:r>
      <w:r w:rsidR="00603069" w:rsidRPr="00775167">
        <w:rPr>
          <w:rFonts w:eastAsia="Calibri"/>
          <w:sz w:val="28"/>
          <w:szCs w:val="28"/>
        </w:rPr>
        <w:t>році дещо знизили</w:t>
      </w:r>
      <w:r w:rsidR="00FB2D30" w:rsidRPr="00775167">
        <w:rPr>
          <w:rFonts w:eastAsia="Calibri"/>
          <w:sz w:val="28"/>
          <w:szCs w:val="28"/>
        </w:rPr>
        <w:t xml:space="preserve"> </w:t>
      </w:r>
      <w:r w:rsidR="00603069" w:rsidRPr="00775167">
        <w:rPr>
          <w:rFonts w:eastAsia="Calibri"/>
          <w:sz w:val="28"/>
          <w:szCs w:val="28"/>
        </w:rPr>
        <w:t>обсяги реалізації продукції</w:t>
      </w:r>
      <w:r w:rsidR="00FB2D30" w:rsidRPr="00775167">
        <w:rPr>
          <w:rFonts w:eastAsia="Calibri"/>
          <w:sz w:val="28"/>
          <w:szCs w:val="28"/>
        </w:rPr>
        <w:t xml:space="preserve"> </w:t>
      </w:r>
      <w:r w:rsidR="00BA3BBC" w:rsidRPr="00775167">
        <w:rPr>
          <w:rFonts w:eastAsia="Calibri"/>
          <w:sz w:val="28"/>
          <w:szCs w:val="28"/>
        </w:rPr>
        <w:t>(</w:t>
      </w:r>
      <w:r w:rsidR="00603069" w:rsidRPr="00775167">
        <w:rPr>
          <w:rFonts w:eastAsia="Calibri"/>
          <w:sz w:val="28"/>
          <w:szCs w:val="28"/>
        </w:rPr>
        <w:t>на 2,6</w:t>
      </w:r>
      <w:r w:rsidR="00FB2D30" w:rsidRPr="00775167">
        <w:rPr>
          <w:rFonts w:eastAsia="Calibri"/>
          <w:sz w:val="28"/>
          <w:szCs w:val="28"/>
        </w:rPr>
        <w:t>%</w:t>
      </w:r>
      <w:r w:rsidR="00BA3BBC" w:rsidRPr="00775167">
        <w:rPr>
          <w:rFonts w:eastAsia="Calibri"/>
          <w:sz w:val="28"/>
          <w:szCs w:val="28"/>
        </w:rPr>
        <w:t>)</w:t>
      </w:r>
      <w:r w:rsidR="00603069" w:rsidRPr="00775167">
        <w:rPr>
          <w:rFonts w:eastAsia="Calibri"/>
          <w:sz w:val="28"/>
          <w:szCs w:val="28"/>
        </w:rPr>
        <w:t>, зокрема</w:t>
      </w:r>
      <w:r w:rsidR="00FB2D30" w:rsidRPr="00775167">
        <w:rPr>
          <w:rFonts w:eastAsia="Calibri"/>
          <w:sz w:val="28"/>
          <w:szCs w:val="28"/>
        </w:rPr>
        <w:t xml:space="preserve"> ТзОВ "Куверт-Україна (</w:t>
      </w:r>
      <w:r w:rsidR="00603069" w:rsidRPr="00775167">
        <w:rPr>
          <w:rFonts w:eastAsia="Calibri"/>
          <w:sz w:val="28"/>
          <w:szCs w:val="28"/>
        </w:rPr>
        <w:t>на 29,5</w:t>
      </w:r>
      <w:r w:rsidR="00FB2D30" w:rsidRPr="00775167">
        <w:rPr>
          <w:rFonts w:eastAsia="Calibri"/>
          <w:sz w:val="28"/>
          <w:szCs w:val="28"/>
        </w:rPr>
        <w:t>%)</w:t>
      </w:r>
      <w:r w:rsidR="00F77D7A" w:rsidRPr="00775167">
        <w:rPr>
          <w:rFonts w:eastAsia="Calibri"/>
          <w:sz w:val="28"/>
          <w:szCs w:val="28"/>
        </w:rPr>
        <w:t>.</w:t>
      </w:r>
      <w:r w:rsidR="00256C70" w:rsidRPr="00775167">
        <w:rPr>
          <w:i/>
          <w:sz w:val="28"/>
          <w:szCs w:val="28"/>
        </w:rPr>
        <w:tab/>
      </w:r>
    </w:p>
    <w:p w14:paraId="23EF1799" w14:textId="47EB576D" w:rsidR="00256C70" w:rsidRPr="00775167" w:rsidRDefault="00346CAF" w:rsidP="00775167">
      <w:pPr>
        <w:tabs>
          <w:tab w:val="num" w:pos="720"/>
        </w:tabs>
        <w:jc w:val="both"/>
        <w:rPr>
          <w:rFonts w:eastAsia="Calibri"/>
          <w:i/>
          <w:sz w:val="28"/>
          <w:szCs w:val="28"/>
          <w:lang w:eastAsia="en-US"/>
        </w:rPr>
      </w:pPr>
      <w:r w:rsidRPr="00775167">
        <w:rPr>
          <w:i/>
          <w:sz w:val="28"/>
          <w:szCs w:val="28"/>
        </w:rPr>
        <w:tab/>
      </w:r>
      <w:r w:rsidR="00256C70" w:rsidRPr="00775167">
        <w:rPr>
          <w:i/>
          <w:sz w:val="28"/>
          <w:szCs w:val="28"/>
        </w:rPr>
        <w:t>Інвестиційна політика і зовнішньоекономічна діяльність</w:t>
      </w:r>
    </w:p>
    <w:p w14:paraId="26690F64" w14:textId="48896537" w:rsidR="00256C70" w:rsidRPr="00775167" w:rsidRDefault="00256C70" w:rsidP="00775167">
      <w:pPr>
        <w:ind w:firstLine="709"/>
        <w:jc w:val="both"/>
        <w:rPr>
          <w:sz w:val="28"/>
          <w:szCs w:val="28"/>
        </w:rPr>
      </w:pPr>
      <w:r w:rsidRPr="00775167">
        <w:rPr>
          <w:sz w:val="28"/>
          <w:szCs w:val="28"/>
        </w:rPr>
        <w:t xml:space="preserve">Важливим показником для потенційних інвесторів є наявність позитивної кредитної історії міста Івано-Франківська та висновки рейтингового агентства щодо кредитного рейтингу міста. 29 жовтня 2020 року рейтинговим агентством ТОВ "Кредит-Рейтинг" у процесі оновлення кредитного рейтингу міста Івано-Франківська за результатами аналізу економічних та фінансових показників, даних щодо демографічної ситуації, стану ринку праці, інформації відносно боргових зобов’язань міста, наявної у розпорядженні комунальної власності та перспективних планів на майбутнє, підтверджено </w:t>
      </w:r>
      <w:r w:rsidR="00D5362D" w:rsidRPr="00775167">
        <w:rPr>
          <w:sz w:val="28"/>
          <w:szCs w:val="28"/>
        </w:rPr>
        <w:t xml:space="preserve">кредитний </w:t>
      </w:r>
      <w:r w:rsidRPr="00775167">
        <w:rPr>
          <w:sz w:val="28"/>
          <w:szCs w:val="28"/>
        </w:rPr>
        <w:t xml:space="preserve">рейтинг міста за національною шкалою на рівні </w:t>
      </w:r>
      <w:proofErr w:type="spellStart"/>
      <w:r w:rsidRPr="00775167">
        <w:rPr>
          <w:sz w:val="28"/>
          <w:szCs w:val="28"/>
        </w:rPr>
        <w:t>uaBBB</w:t>
      </w:r>
      <w:proofErr w:type="spellEnd"/>
      <w:r w:rsidRPr="00775167">
        <w:rPr>
          <w:sz w:val="28"/>
          <w:szCs w:val="28"/>
        </w:rPr>
        <w:t>+ з прогнозом "стабільний".</w:t>
      </w:r>
    </w:p>
    <w:p w14:paraId="27803BC2" w14:textId="30B44CDE" w:rsidR="00256C70" w:rsidRPr="00775167" w:rsidRDefault="00256C70" w:rsidP="00775167">
      <w:pPr>
        <w:ind w:firstLine="708"/>
        <w:jc w:val="both"/>
        <w:rPr>
          <w:sz w:val="28"/>
          <w:szCs w:val="28"/>
        </w:rPr>
      </w:pPr>
      <w:r w:rsidRPr="00775167">
        <w:rPr>
          <w:sz w:val="28"/>
          <w:szCs w:val="28"/>
        </w:rPr>
        <w:t xml:space="preserve">З метою презентації інвестиційного потенціалу міста та залучення потенційних інвесторів працює інвестиційний </w:t>
      </w:r>
      <w:r w:rsidRPr="00775167">
        <w:rPr>
          <w:sz w:val="28"/>
          <w:szCs w:val="28"/>
          <w:lang w:val="en-US"/>
        </w:rPr>
        <w:t>Web</w:t>
      </w:r>
      <w:r w:rsidRPr="00775167">
        <w:rPr>
          <w:sz w:val="28"/>
          <w:szCs w:val="28"/>
        </w:rPr>
        <w:t xml:space="preserve">-сайт </w:t>
      </w:r>
      <w:hyperlink r:id="rId11" w:history="1">
        <w:r w:rsidRPr="00775167">
          <w:rPr>
            <w:color w:val="0000FF"/>
            <w:sz w:val="28"/>
            <w:szCs w:val="28"/>
            <w:u w:val="single"/>
          </w:rPr>
          <w:t>http://invest-if.com/</w:t>
        </w:r>
      </w:hyperlink>
      <w:r w:rsidRPr="00775167">
        <w:rPr>
          <w:sz w:val="28"/>
          <w:szCs w:val="28"/>
        </w:rPr>
        <w:t xml:space="preserve">, на якому розміщена вся наявна інформація про індустріальний сектор, експортні поставки, перелік вільних земельних ділянок та  виробничих площ, а також зазначені успішно реалізовані </w:t>
      </w:r>
      <w:r w:rsidRPr="00775167">
        <w:rPr>
          <w:sz w:val="28"/>
          <w:szCs w:val="28"/>
          <w:lang w:val="en-US"/>
        </w:rPr>
        <w:t>start</w:t>
      </w:r>
      <w:r w:rsidRPr="00775167">
        <w:rPr>
          <w:sz w:val="28"/>
          <w:szCs w:val="28"/>
        </w:rPr>
        <w:t>-</w:t>
      </w:r>
      <w:r w:rsidRPr="00775167">
        <w:rPr>
          <w:sz w:val="28"/>
          <w:szCs w:val="28"/>
          <w:lang w:val="en-US"/>
        </w:rPr>
        <w:t>up</w:t>
      </w:r>
      <w:r w:rsidRPr="00775167">
        <w:rPr>
          <w:sz w:val="28"/>
          <w:szCs w:val="28"/>
        </w:rPr>
        <w:t xml:space="preserve"> </w:t>
      </w:r>
      <w:r w:rsidR="00990948" w:rsidRPr="00775167">
        <w:rPr>
          <w:sz w:val="28"/>
          <w:szCs w:val="28"/>
        </w:rPr>
        <w:t>проєкт</w:t>
      </w:r>
      <w:r w:rsidRPr="00775167">
        <w:rPr>
          <w:sz w:val="28"/>
          <w:szCs w:val="28"/>
        </w:rPr>
        <w:t xml:space="preserve">и. </w:t>
      </w:r>
    </w:p>
    <w:p w14:paraId="7D813F70" w14:textId="59FCC7FE" w:rsidR="00256C70" w:rsidRPr="00775167" w:rsidRDefault="00256C70" w:rsidP="00775167">
      <w:pPr>
        <w:ind w:firstLine="709"/>
        <w:jc w:val="both"/>
        <w:rPr>
          <w:sz w:val="28"/>
          <w:szCs w:val="28"/>
          <w:lang w:eastAsia="uk-UA"/>
        </w:rPr>
      </w:pPr>
      <w:r w:rsidRPr="00775167">
        <w:rPr>
          <w:sz w:val="28"/>
          <w:szCs w:val="28"/>
          <w:lang w:eastAsia="uk-UA"/>
        </w:rPr>
        <w:t xml:space="preserve">Важливим фактором відносної стійкості економіки обласного центру до коливань у економіці країни є орієнтація івано-франківських підприємств-експортерів переважно на ринки країн Європи. </w:t>
      </w:r>
    </w:p>
    <w:p w14:paraId="626BB435" w14:textId="59A3CFA0" w:rsidR="00256C70" w:rsidRPr="00775167" w:rsidRDefault="00256C70" w:rsidP="00775167">
      <w:pPr>
        <w:ind w:firstLine="709"/>
        <w:jc w:val="both"/>
        <w:rPr>
          <w:sz w:val="28"/>
          <w:szCs w:val="28"/>
          <w:lang w:eastAsia="uk-UA"/>
        </w:rPr>
      </w:pPr>
      <w:r w:rsidRPr="00775167">
        <w:rPr>
          <w:sz w:val="28"/>
          <w:szCs w:val="28"/>
          <w:lang w:eastAsia="uk-UA"/>
        </w:rPr>
        <w:t xml:space="preserve">Зокрема, обсяг експорту товарів до країн Європейського Союзу </w:t>
      </w:r>
      <w:r w:rsidR="00D5362D" w:rsidRPr="00775167">
        <w:rPr>
          <w:sz w:val="28"/>
          <w:szCs w:val="28"/>
          <w:lang w:eastAsia="uk-UA"/>
        </w:rPr>
        <w:t xml:space="preserve">у 2020р. </w:t>
      </w:r>
      <w:r w:rsidRPr="00775167">
        <w:rPr>
          <w:sz w:val="28"/>
          <w:szCs w:val="28"/>
          <w:lang w:eastAsia="uk-UA"/>
        </w:rPr>
        <w:t xml:space="preserve">становив  </w:t>
      </w:r>
      <w:r w:rsidR="004D41BA" w:rsidRPr="00775167">
        <w:rPr>
          <w:sz w:val="28"/>
          <w:szCs w:val="28"/>
          <w:lang w:eastAsia="uk-UA"/>
        </w:rPr>
        <w:t>64</w:t>
      </w:r>
      <w:r w:rsidRPr="00775167">
        <w:rPr>
          <w:sz w:val="28"/>
          <w:szCs w:val="28"/>
          <w:lang w:eastAsia="uk-UA"/>
        </w:rPr>
        <w:t xml:space="preserve">% від загального обсягу експорту по </w:t>
      </w:r>
      <w:r w:rsidR="00A07173" w:rsidRPr="00775167">
        <w:rPr>
          <w:sz w:val="28"/>
          <w:szCs w:val="28"/>
          <w:lang w:eastAsia="uk-UA"/>
        </w:rPr>
        <w:t>територіальній громаді</w:t>
      </w:r>
      <w:r w:rsidRPr="00775167">
        <w:rPr>
          <w:sz w:val="28"/>
          <w:szCs w:val="28"/>
          <w:lang w:eastAsia="uk-UA"/>
        </w:rPr>
        <w:t xml:space="preserve"> та зменшився у порівнянні з 2019р. на </w:t>
      </w:r>
      <w:r w:rsidR="009E4354" w:rsidRPr="00775167">
        <w:rPr>
          <w:sz w:val="28"/>
          <w:szCs w:val="28"/>
          <w:lang w:eastAsia="uk-UA"/>
        </w:rPr>
        <w:t>4</w:t>
      </w:r>
      <w:r w:rsidRPr="00775167">
        <w:rPr>
          <w:sz w:val="28"/>
          <w:szCs w:val="28"/>
          <w:lang w:eastAsia="uk-UA"/>
        </w:rPr>
        <w:t>%. Підприємства Івано-Франківськ</w:t>
      </w:r>
      <w:r w:rsidR="004D41BA" w:rsidRPr="00775167">
        <w:rPr>
          <w:sz w:val="28"/>
          <w:szCs w:val="28"/>
          <w:lang w:eastAsia="uk-UA"/>
        </w:rPr>
        <w:t>ої МТГ</w:t>
      </w:r>
      <w:r w:rsidRPr="00775167">
        <w:rPr>
          <w:sz w:val="28"/>
          <w:szCs w:val="28"/>
          <w:lang w:eastAsia="uk-UA"/>
        </w:rPr>
        <w:t xml:space="preserve"> активно здійснювали зовнішньоекономічну діяльність із </w:t>
      </w:r>
      <w:r w:rsidR="009E4354" w:rsidRPr="00775167">
        <w:rPr>
          <w:sz w:val="28"/>
          <w:szCs w:val="28"/>
          <w:lang w:eastAsia="uk-UA"/>
        </w:rPr>
        <w:t>105</w:t>
      </w:r>
      <w:r w:rsidRPr="00775167">
        <w:rPr>
          <w:sz w:val="28"/>
          <w:szCs w:val="28"/>
          <w:lang w:eastAsia="uk-UA"/>
        </w:rPr>
        <w:t xml:space="preserve"> країнами світу.</w:t>
      </w:r>
    </w:p>
    <w:p w14:paraId="58ED2D4B" w14:textId="28389043" w:rsidR="00256C70" w:rsidRPr="00775167" w:rsidRDefault="00256C70" w:rsidP="00775167">
      <w:pPr>
        <w:ind w:firstLine="720"/>
        <w:jc w:val="both"/>
        <w:rPr>
          <w:snapToGrid w:val="0"/>
          <w:sz w:val="28"/>
        </w:rPr>
      </w:pPr>
      <w:r w:rsidRPr="00775167">
        <w:rPr>
          <w:snapToGrid w:val="0"/>
          <w:sz w:val="28"/>
          <w:szCs w:val="28"/>
        </w:rPr>
        <w:t xml:space="preserve">Обсяг експорту товарів у 2020р. склав </w:t>
      </w:r>
      <w:r w:rsidR="009E4354" w:rsidRPr="00775167">
        <w:rPr>
          <w:snapToGrid w:val="0"/>
          <w:sz w:val="28"/>
          <w:szCs w:val="28"/>
        </w:rPr>
        <w:t>259,</w:t>
      </w:r>
      <w:r w:rsidR="004D41BA" w:rsidRPr="00775167">
        <w:rPr>
          <w:snapToGrid w:val="0"/>
          <w:sz w:val="28"/>
          <w:szCs w:val="28"/>
        </w:rPr>
        <w:t>6</w:t>
      </w:r>
      <w:r w:rsidRPr="00775167">
        <w:rPr>
          <w:b/>
          <w:snapToGrid w:val="0"/>
          <w:sz w:val="28"/>
          <w:szCs w:val="28"/>
        </w:rPr>
        <w:t xml:space="preserve"> </w:t>
      </w:r>
      <w:r w:rsidRPr="00775167">
        <w:rPr>
          <w:snapToGrid w:val="0"/>
          <w:sz w:val="28"/>
          <w:szCs w:val="28"/>
        </w:rPr>
        <w:t>млн</w:t>
      </w:r>
      <w:r w:rsidR="009E4354" w:rsidRPr="00775167">
        <w:rPr>
          <w:snapToGrid w:val="0"/>
          <w:sz w:val="28"/>
          <w:szCs w:val="28"/>
        </w:rPr>
        <w:t xml:space="preserve"> </w:t>
      </w:r>
      <w:proofErr w:type="spellStart"/>
      <w:r w:rsidRPr="00775167">
        <w:rPr>
          <w:snapToGrid w:val="0"/>
          <w:sz w:val="28"/>
          <w:szCs w:val="28"/>
        </w:rPr>
        <w:t>дол</w:t>
      </w:r>
      <w:proofErr w:type="spellEnd"/>
      <w:r w:rsidRPr="00775167">
        <w:rPr>
          <w:snapToGrid w:val="0"/>
          <w:sz w:val="28"/>
          <w:szCs w:val="28"/>
        </w:rPr>
        <w:t xml:space="preserve">. США, імпорту – </w:t>
      </w:r>
      <w:r w:rsidR="009E4354" w:rsidRPr="00775167">
        <w:rPr>
          <w:snapToGrid w:val="0"/>
          <w:sz w:val="28"/>
          <w:szCs w:val="28"/>
        </w:rPr>
        <w:t>25</w:t>
      </w:r>
      <w:r w:rsidR="004D41BA" w:rsidRPr="00775167">
        <w:rPr>
          <w:snapToGrid w:val="0"/>
          <w:sz w:val="28"/>
          <w:szCs w:val="28"/>
        </w:rPr>
        <w:t>6,4</w:t>
      </w:r>
      <w:r w:rsidRPr="00775167">
        <w:rPr>
          <w:snapToGrid w:val="0"/>
          <w:sz w:val="28"/>
          <w:szCs w:val="28"/>
        </w:rPr>
        <w:t xml:space="preserve"> млн</w:t>
      </w:r>
      <w:r w:rsidR="00D5362D" w:rsidRPr="00775167">
        <w:rPr>
          <w:snapToGrid w:val="0"/>
          <w:sz w:val="28"/>
          <w:szCs w:val="28"/>
        </w:rPr>
        <w:t xml:space="preserve"> </w:t>
      </w:r>
      <w:proofErr w:type="spellStart"/>
      <w:r w:rsidRPr="00775167">
        <w:rPr>
          <w:snapToGrid w:val="0"/>
          <w:sz w:val="28"/>
          <w:szCs w:val="28"/>
        </w:rPr>
        <w:t>дол</w:t>
      </w:r>
      <w:proofErr w:type="spellEnd"/>
      <w:r w:rsidRPr="00775167">
        <w:rPr>
          <w:snapToGrid w:val="0"/>
          <w:sz w:val="28"/>
          <w:szCs w:val="28"/>
        </w:rPr>
        <w:t xml:space="preserve">. США. У порівнянні з 2019р. </w:t>
      </w:r>
      <w:r w:rsidRPr="00775167">
        <w:rPr>
          <w:snapToGrid w:val="0"/>
          <w:sz w:val="28"/>
        </w:rPr>
        <w:t xml:space="preserve">обсяг експорту зменшився на </w:t>
      </w:r>
      <w:r w:rsidR="009E4354" w:rsidRPr="00775167">
        <w:rPr>
          <w:snapToGrid w:val="0"/>
          <w:sz w:val="28"/>
        </w:rPr>
        <w:t>5,</w:t>
      </w:r>
      <w:r w:rsidR="004D41BA" w:rsidRPr="00775167">
        <w:rPr>
          <w:snapToGrid w:val="0"/>
          <w:sz w:val="28"/>
        </w:rPr>
        <w:t>6</w:t>
      </w:r>
      <w:r w:rsidRPr="00775167">
        <w:rPr>
          <w:snapToGrid w:val="0"/>
          <w:sz w:val="28"/>
        </w:rPr>
        <w:t xml:space="preserve">%, імпорту – на </w:t>
      </w:r>
      <w:r w:rsidR="004D41BA" w:rsidRPr="00775167">
        <w:rPr>
          <w:snapToGrid w:val="0"/>
          <w:sz w:val="28"/>
        </w:rPr>
        <w:t>6,1</w:t>
      </w:r>
      <w:r w:rsidRPr="00775167">
        <w:rPr>
          <w:snapToGrid w:val="0"/>
          <w:sz w:val="28"/>
        </w:rPr>
        <w:t xml:space="preserve">%. </w:t>
      </w:r>
    </w:p>
    <w:p w14:paraId="1DEF807F" w14:textId="2739A598" w:rsidR="00256C70" w:rsidRPr="00775167" w:rsidRDefault="00256C70" w:rsidP="00775167">
      <w:pPr>
        <w:ind w:firstLine="720"/>
        <w:jc w:val="both"/>
        <w:rPr>
          <w:snapToGrid w:val="0"/>
          <w:sz w:val="28"/>
          <w:szCs w:val="28"/>
        </w:rPr>
      </w:pPr>
      <w:r w:rsidRPr="00775167">
        <w:rPr>
          <w:snapToGrid w:val="0"/>
          <w:sz w:val="28"/>
          <w:szCs w:val="28"/>
        </w:rPr>
        <w:t>Найбільші експортні поставки товарів з Івано-Франківськ</w:t>
      </w:r>
      <w:r w:rsidR="00D90D41" w:rsidRPr="00775167">
        <w:rPr>
          <w:snapToGrid w:val="0"/>
          <w:sz w:val="28"/>
          <w:szCs w:val="28"/>
        </w:rPr>
        <w:t>ої міської територіальної громади</w:t>
      </w:r>
      <w:r w:rsidRPr="00775167">
        <w:rPr>
          <w:snapToGrid w:val="0"/>
          <w:sz w:val="28"/>
          <w:szCs w:val="28"/>
        </w:rPr>
        <w:t xml:space="preserve"> здійснювалися до Румунії (</w:t>
      </w:r>
      <w:r w:rsidR="00FB3BF2" w:rsidRPr="00775167">
        <w:rPr>
          <w:snapToGrid w:val="0"/>
          <w:sz w:val="28"/>
          <w:szCs w:val="28"/>
        </w:rPr>
        <w:t>38</w:t>
      </w:r>
      <w:r w:rsidRPr="00775167">
        <w:rPr>
          <w:snapToGrid w:val="0"/>
          <w:sz w:val="28"/>
          <w:szCs w:val="28"/>
        </w:rPr>
        <w:t xml:space="preserve">% </w:t>
      </w:r>
      <w:r w:rsidR="00C148C0" w:rsidRPr="00775167">
        <w:rPr>
          <w:snapToGrid w:val="0"/>
          <w:sz w:val="28"/>
          <w:szCs w:val="28"/>
        </w:rPr>
        <w:t xml:space="preserve">загального </w:t>
      </w:r>
      <w:r w:rsidRPr="00775167">
        <w:rPr>
          <w:snapToGrid w:val="0"/>
          <w:sz w:val="28"/>
          <w:szCs w:val="28"/>
        </w:rPr>
        <w:t>обсяг</w:t>
      </w:r>
      <w:r w:rsidR="00C148C0" w:rsidRPr="00775167">
        <w:rPr>
          <w:snapToGrid w:val="0"/>
          <w:sz w:val="28"/>
          <w:szCs w:val="28"/>
        </w:rPr>
        <w:t>у</w:t>
      </w:r>
      <w:r w:rsidRPr="00775167">
        <w:rPr>
          <w:snapToGrid w:val="0"/>
          <w:sz w:val="28"/>
          <w:szCs w:val="28"/>
        </w:rPr>
        <w:t xml:space="preserve"> експорту), Польщі (</w:t>
      </w:r>
      <w:r w:rsidR="00FB3BF2" w:rsidRPr="00775167">
        <w:rPr>
          <w:snapToGrid w:val="0"/>
          <w:sz w:val="28"/>
          <w:szCs w:val="28"/>
        </w:rPr>
        <w:t>7</w:t>
      </w:r>
      <w:r w:rsidRPr="00775167">
        <w:rPr>
          <w:snapToGrid w:val="0"/>
          <w:sz w:val="28"/>
          <w:szCs w:val="28"/>
        </w:rPr>
        <w:t>%), Об’єднаних Арабських Еміратів (</w:t>
      </w:r>
      <w:r w:rsidR="00FB3BF2" w:rsidRPr="00775167">
        <w:rPr>
          <w:snapToGrid w:val="0"/>
          <w:sz w:val="28"/>
          <w:szCs w:val="28"/>
        </w:rPr>
        <w:t>5,6</w:t>
      </w:r>
      <w:r w:rsidRPr="00775167">
        <w:rPr>
          <w:snapToGrid w:val="0"/>
          <w:sz w:val="28"/>
          <w:szCs w:val="28"/>
        </w:rPr>
        <w:t>%), Італії (4,</w:t>
      </w:r>
      <w:r w:rsidR="00FB3BF2" w:rsidRPr="00775167">
        <w:rPr>
          <w:snapToGrid w:val="0"/>
          <w:sz w:val="28"/>
          <w:szCs w:val="28"/>
        </w:rPr>
        <w:t>7</w:t>
      </w:r>
      <w:r w:rsidRPr="00775167">
        <w:rPr>
          <w:snapToGrid w:val="0"/>
          <w:sz w:val="28"/>
          <w:szCs w:val="28"/>
        </w:rPr>
        <w:t>%), Туреччини (</w:t>
      </w:r>
      <w:r w:rsidR="00FB3BF2" w:rsidRPr="00775167">
        <w:rPr>
          <w:snapToGrid w:val="0"/>
          <w:sz w:val="28"/>
          <w:szCs w:val="28"/>
        </w:rPr>
        <w:t>3,7</w:t>
      </w:r>
      <w:r w:rsidRPr="00775167">
        <w:rPr>
          <w:snapToGrid w:val="0"/>
          <w:sz w:val="28"/>
          <w:szCs w:val="28"/>
        </w:rPr>
        <w:t xml:space="preserve">%), Російської Федерації </w:t>
      </w:r>
      <w:r w:rsidR="005D222C" w:rsidRPr="00775167">
        <w:rPr>
          <w:snapToGrid w:val="0"/>
          <w:sz w:val="28"/>
          <w:szCs w:val="28"/>
        </w:rPr>
        <w:t>(</w:t>
      </w:r>
      <w:r w:rsidR="000F6F71" w:rsidRPr="00775167">
        <w:rPr>
          <w:snapToGrid w:val="0"/>
          <w:sz w:val="28"/>
          <w:szCs w:val="28"/>
        </w:rPr>
        <w:t>3,5</w:t>
      </w:r>
      <w:r w:rsidR="005D222C" w:rsidRPr="00775167">
        <w:rPr>
          <w:snapToGrid w:val="0"/>
          <w:sz w:val="28"/>
          <w:szCs w:val="28"/>
        </w:rPr>
        <w:t xml:space="preserve">%), </w:t>
      </w:r>
      <w:r w:rsidRPr="00775167">
        <w:rPr>
          <w:snapToGrid w:val="0"/>
          <w:sz w:val="28"/>
          <w:szCs w:val="28"/>
        </w:rPr>
        <w:t xml:space="preserve">Німеччини (3%), </w:t>
      </w:r>
      <w:r w:rsidR="000F6F71" w:rsidRPr="00775167">
        <w:rPr>
          <w:snapToGrid w:val="0"/>
          <w:sz w:val="28"/>
          <w:szCs w:val="28"/>
        </w:rPr>
        <w:t xml:space="preserve">Індонезії (2,9%), </w:t>
      </w:r>
      <w:r w:rsidRPr="00775167">
        <w:rPr>
          <w:snapToGrid w:val="0"/>
          <w:sz w:val="28"/>
          <w:szCs w:val="28"/>
        </w:rPr>
        <w:t>Саудівської Аравії (2,</w:t>
      </w:r>
      <w:r w:rsidR="000F6F71" w:rsidRPr="00775167">
        <w:rPr>
          <w:snapToGrid w:val="0"/>
          <w:sz w:val="28"/>
          <w:szCs w:val="28"/>
        </w:rPr>
        <w:t>5</w:t>
      </w:r>
      <w:r w:rsidRPr="00775167">
        <w:rPr>
          <w:snapToGrid w:val="0"/>
          <w:sz w:val="28"/>
          <w:szCs w:val="28"/>
        </w:rPr>
        <w:t>%) та Чехії (2,3%).</w:t>
      </w:r>
      <w:r w:rsidR="000F6F71" w:rsidRPr="00775167">
        <w:rPr>
          <w:snapToGrid w:val="0"/>
          <w:sz w:val="28"/>
          <w:szCs w:val="28"/>
        </w:rPr>
        <w:t xml:space="preserve"> Порівняно з 2019р. збільшилися обсяги </w:t>
      </w:r>
      <w:proofErr w:type="spellStart"/>
      <w:r w:rsidR="000F6F71" w:rsidRPr="00775167">
        <w:rPr>
          <w:snapToGrid w:val="0"/>
          <w:sz w:val="28"/>
          <w:szCs w:val="28"/>
        </w:rPr>
        <w:t>відвантажень</w:t>
      </w:r>
      <w:proofErr w:type="spellEnd"/>
      <w:r w:rsidR="000F6F71" w:rsidRPr="00775167">
        <w:rPr>
          <w:snapToGrid w:val="0"/>
          <w:sz w:val="28"/>
          <w:szCs w:val="28"/>
        </w:rPr>
        <w:t xml:space="preserve">   товарів   до   Саудівської   Аравії   (у 7,4 </w:t>
      </w:r>
      <w:proofErr w:type="spellStart"/>
      <w:r w:rsidR="000F6F71" w:rsidRPr="00775167">
        <w:rPr>
          <w:snapToGrid w:val="0"/>
          <w:sz w:val="28"/>
          <w:szCs w:val="28"/>
        </w:rPr>
        <w:t>раза</w:t>
      </w:r>
      <w:proofErr w:type="spellEnd"/>
      <w:r w:rsidR="000F6F71" w:rsidRPr="00775167">
        <w:rPr>
          <w:snapToGrid w:val="0"/>
          <w:sz w:val="28"/>
          <w:szCs w:val="28"/>
        </w:rPr>
        <w:t xml:space="preserve">),   Індонезії   (у 3,6 </w:t>
      </w:r>
      <w:proofErr w:type="spellStart"/>
      <w:r w:rsidR="000F6F71" w:rsidRPr="00775167">
        <w:rPr>
          <w:snapToGrid w:val="0"/>
          <w:sz w:val="28"/>
          <w:szCs w:val="28"/>
        </w:rPr>
        <w:t>раза</w:t>
      </w:r>
      <w:proofErr w:type="spellEnd"/>
      <w:r w:rsidR="000F6F71" w:rsidRPr="00775167">
        <w:rPr>
          <w:snapToGrid w:val="0"/>
          <w:sz w:val="28"/>
          <w:szCs w:val="28"/>
        </w:rPr>
        <w:t xml:space="preserve">), Туреччини (у 2 </w:t>
      </w:r>
      <w:proofErr w:type="spellStart"/>
      <w:r w:rsidR="000F6F71" w:rsidRPr="00775167">
        <w:rPr>
          <w:snapToGrid w:val="0"/>
          <w:sz w:val="28"/>
          <w:szCs w:val="28"/>
        </w:rPr>
        <w:t>раза</w:t>
      </w:r>
      <w:proofErr w:type="spellEnd"/>
      <w:r w:rsidR="000F6F71" w:rsidRPr="00775167">
        <w:rPr>
          <w:snapToGrid w:val="0"/>
          <w:sz w:val="28"/>
          <w:szCs w:val="28"/>
        </w:rPr>
        <w:t xml:space="preserve">), Італії (у 1,5 </w:t>
      </w:r>
      <w:proofErr w:type="spellStart"/>
      <w:r w:rsidR="000F6F71" w:rsidRPr="00775167">
        <w:rPr>
          <w:snapToGrid w:val="0"/>
          <w:sz w:val="28"/>
          <w:szCs w:val="28"/>
        </w:rPr>
        <w:t>раза</w:t>
      </w:r>
      <w:proofErr w:type="spellEnd"/>
      <w:r w:rsidR="000F6F71" w:rsidRPr="00775167">
        <w:rPr>
          <w:snapToGrid w:val="0"/>
          <w:sz w:val="28"/>
          <w:szCs w:val="28"/>
        </w:rPr>
        <w:t xml:space="preserve">), Російської Федерації (на 37,5%), Польщі (на 29,4%) та Румунії (на 12%), </w:t>
      </w:r>
      <w:r w:rsidR="000F6F71" w:rsidRPr="00775167">
        <w:rPr>
          <w:snapToGrid w:val="0"/>
          <w:sz w:val="28"/>
          <w:szCs w:val="28"/>
        </w:rPr>
        <w:lastRenderedPageBreak/>
        <w:t xml:space="preserve">водночас, зменшилися до Чехії (у 4,3 </w:t>
      </w:r>
      <w:proofErr w:type="spellStart"/>
      <w:r w:rsidR="000F6F71" w:rsidRPr="00775167">
        <w:rPr>
          <w:snapToGrid w:val="0"/>
          <w:sz w:val="28"/>
          <w:szCs w:val="28"/>
        </w:rPr>
        <w:t>раза</w:t>
      </w:r>
      <w:proofErr w:type="spellEnd"/>
      <w:r w:rsidR="000F6F71" w:rsidRPr="00775167">
        <w:rPr>
          <w:snapToGrid w:val="0"/>
          <w:sz w:val="28"/>
          <w:szCs w:val="28"/>
        </w:rPr>
        <w:t>), Німеччини (на 34%), Об’єднаних Арабських Еміратів (на 24,1%).</w:t>
      </w:r>
    </w:p>
    <w:p w14:paraId="08215158" w14:textId="38CB3A64" w:rsidR="00256C70" w:rsidRPr="00775167" w:rsidRDefault="00256C70" w:rsidP="00775167">
      <w:pPr>
        <w:ind w:firstLine="720"/>
        <w:jc w:val="both"/>
        <w:rPr>
          <w:snapToGrid w:val="0"/>
          <w:sz w:val="28"/>
        </w:rPr>
      </w:pPr>
      <w:r w:rsidRPr="00775167">
        <w:rPr>
          <w:snapToGrid w:val="0"/>
          <w:sz w:val="28"/>
          <w:szCs w:val="28"/>
        </w:rPr>
        <w:t>Основу експортних поставок обласного центру складали машини, обладнання та механізми, електротехнічне обладнання (5</w:t>
      </w:r>
      <w:r w:rsidR="000F6F71" w:rsidRPr="00775167">
        <w:rPr>
          <w:snapToGrid w:val="0"/>
          <w:sz w:val="28"/>
          <w:szCs w:val="28"/>
        </w:rPr>
        <w:t>4</w:t>
      </w:r>
      <w:r w:rsidRPr="00775167">
        <w:rPr>
          <w:snapToGrid w:val="0"/>
          <w:sz w:val="28"/>
          <w:szCs w:val="28"/>
        </w:rPr>
        <w:t>,</w:t>
      </w:r>
      <w:r w:rsidR="00C148C0" w:rsidRPr="00775167">
        <w:rPr>
          <w:snapToGrid w:val="0"/>
          <w:sz w:val="28"/>
          <w:szCs w:val="28"/>
        </w:rPr>
        <w:t>3</w:t>
      </w:r>
      <w:r w:rsidRPr="00775167">
        <w:rPr>
          <w:snapToGrid w:val="0"/>
          <w:sz w:val="28"/>
          <w:szCs w:val="28"/>
        </w:rPr>
        <w:t xml:space="preserve">% обсягів експорту), </w:t>
      </w:r>
      <w:proofErr w:type="spellStart"/>
      <w:r w:rsidRPr="00775167">
        <w:rPr>
          <w:snapToGrid w:val="0"/>
          <w:sz w:val="28"/>
          <w:szCs w:val="28"/>
        </w:rPr>
        <w:t>живi</w:t>
      </w:r>
      <w:proofErr w:type="spellEnd"/>
      <w:r w:rsidRPr="00775167">
        <w:rPr>
          <w:snapToGrid w:val="0"/>
          <w:sz w:val="28"/>
          <w:szCs w:val="28"/>
        </w:rPr>
        <w:t xml:space="preserve"> тварини, продукти тваринного походження (</w:t>
      </w:r>
      <w:r w:rsidR="000F6F71" w:rsidRPr="00775167">
        <w:rPr>
          <w:snapToGrid w:val="0"/>
          <w:sz w:val="28"/>
          <w:szCs w:val="28"/>
        </w:rPr>
        <w:t>19,</w:t>
      </w:r>
      <w:r w:rsidR="00C148C0" w:rsidRPr="00775167">
        <w:rPr>
          <w:snapToGrid w:val="0"/>
          <w:sz w:val="28"/>
          <w:szCs w:val="28"/>
        </w:rPr>
        <w:t>5</w:t>
      </w:r>
      <w:r w:rsidRPr="00775167">
        <w:rPr>
          <w:snapToGrid w:val="0"/>
          <w:sz w:val="28"/>
          <w:szCs w:val="28"/>
        </w:rPr>
        <w:t>%), продукти рослинного походження (</w:t>
      </w:r>
      <w:r w:rsidR="000F6F71" w:rsidRPr="00775167">
        <w:rPr>
          <w:snapToGrid w:val="0"/>
          <w:sz w:val="28"/>
          <w:szCs w:val="28"/>
        </w:rPr>
        <w:t>13,9</w:t>
      </w:r>
      <w:r w:rsidRPr="00775167">
        <w:rPr>
          <w:snapToGrid w:val="0"/>
          <w:sz w:val="28"/>
          <w:szCs w:val="28"/>
        </w:rPr>
        <w:t>%).</w:t>
      </w:r>
      <w:r w:rsidR="000F6F71" w:rsidRPr="00775167">
        <w:rPr>
          <w:snapToGrid w:val="0"/>
          <w:sz w:val="28"/>
          <w:szCs w:val="28"/>
        </w:rPr>
        <w:t xml:space="preserve"> Порівняно з 2019р. у 2,3 </w:t>
      </w:r>
      <w:proofErr w:type="spellStart"/>
      <w:r w:rsidR="000F6F71" w:rsidRPr="00775167">
        <w:rPr>
          <w:snapToGrid w:val="0"/>
          <w:sz w:val="28"/>
          <w:szCs w:val="28"/>
        </w:rPr>
        <w:t>раза</w:t>
      </w:r>
      <w:proofErr w:type="spellEnd"/>
      <w:r w:rsidR="000F6F71" w:rsidRPr="00775167">
        <w:rPr>
          <w:snapToGrid w:val="0"/>
          <w:sz w:val="28"/>
          <w:szCs w:val="28"/>
        </w:rPr>
        <w:t xml:space="preserve"> зросли обсяги </w:t>
      </w:r>
      <w:proofErr w:type="spellStart"/>
      <w:r w:rsidR="000F6F71" w:rsidRPr="00775167">
        <w:rPr>
          <w:snapToGrid w:val="0"/>
          <w:sz w:val="28"/>
          <w:szCs w:val="28"/>
        </w:rPr>
        <w:t>відвантажень</w:t>
      </w:r>
      <w:proofErr w:type="spellEnd"/>
      <w:r w:rsidR="000F6F71" w:rsidRPr="00775167">
        <w:rPr>
          <w:snapToGrid w:val="0"/>
          <w:sz w:val="28"/>
          <w:szCs w:val="28"/>
        </w:rPr>
        <w:t xml:space="preserve"> за межі країни готових харчових продуктів, у 1,5 </w:t>
      </w:r>
      <w:proofErr w:type="spellStart"/>
      <w:r w:rsidR="000F6F71" w:rsidRPr="00775167">
        <w:rPr>
          <w:snapToGrid w:val="0"/>
          <w:sz w:val="28"/>
          <w:szCs w:val="28"/>
        </w:rPr>
        <w:t>раза</w:t>
      </w:r>
      <w:proofErr w:type="spellEnd"/>
      <w:r w:rsidR="000F6F71" w:rsidRPr="00775167">
        <w:rPr>
          <w:snapToGrid w:val="0"/>
          <w:sz w:val="28"/>
          <w:szCs w:val="28"/>
        </w:rPr>
        <w:t xml:space="preserve"> – продуктів рослинного походження, на 41,1% </w:t>
      </w:r>
      <w:r w:rsidR="00AB2AFA" w:rsidRPr="00775167">
        <w:rPr>
          <w:snapToGrid w:val="0"/>
          <w:sz w:val="28"/>
          <w:szCs w:val="28"/>
        </w:rPr>
        <w:t>-</w:t>
      </w:r>
      <w:r w:rsidR="000F6F71" w:rsidRPr="00775167">
        <w:rPr>
          <w:snapToGrid w:val="0"/>
          <w:sz w:val="28"/>
          <w:szCs w:val="28"/>
        </w:rPr>
        <w:t xml:space="preserve"> різних промислових товарів, на 27,5% – продукції хімічної та пов'язаних з нею галузей промисловості.</w:t>
      </w:r>
    </w:p>
    <w:p w14:paraId="013A6235" w14:textId="04AD6B18" w:rsidR="00256C70" w:rsidRPr="00775167" w:rsidRDefault="00256C70" w:rsidP="00775167">
      <w:pPr>
        <w:ind w:firstLine="720"/>
        <w:jc w:val="both"/>
        <w:rPr>
          <w:snapToGrid w:val="0"/>
          <w:sz w:val="28"/>
          <w:szCs w:val="28"/>
        </w:rPr>
      </w:pPr>
      <w:r w:rsidRPr="00775167">
        <w:rPr>
          <w:snapToGrid w:val="0"/>
          <w:sz w:val="28"/>
          <w:szCs w:val="28"/>
        </w:rPr>
        <w:t xml:space="preserve">Імпорт товарів з країн ЄС </w:t>
      </w:r>
      <w:r w:rsidR="00C148C0" w:rsidRPr="00775167">
        <w:rPr>
          <w:snapToGrid w:val="0"/>
          <w:sz w:val="28"/>
          <w:szCs w:val="28"/>
        </w:rPr>
        <w:t>74</w:t>
      </w:r>
      <w:r w:rsidRPr="00775167">
        <w:rPr>
          <w:snapToGrid w:val="0"/>
          <w:sz w:val="28"/>
          <w:szCs w:val="28"/>
        </w:rPr>
        <w:t>% від загального обсягу імпорту</w:t>
      </w:r>
      <w:r w:rsidR="00C148C0" w:rsidRPr="00775167">
        <w:rPr>
          <w:snapToGrid w:val="0"/>
          <w:sz w:val="28"/>
          <w:szCs w:val="28"/>
        </w:rPr>
        <w:t>.</w:t>
      </w:r>
    </w:p>
    <w:p w14:paraId="37D63870" w14:textId="659F7099" w:rsidR="00256C70" w:rsidRPr="00775167" w:rsidRDefault="00420B48" w:rsidP="00775167">
      <w:pPr>
        <w:ind w:firstLine="720"/>
        <w:jc w:val="both"/>
        <w:rPr>
          <w:snapToGrid w:val="0"/>
          <w:sz w:val="28"/>
          <w:szCs w:val="28"/>
        </w:rPr>
      </w:pPr>
      <w:r w:rsidRPr="00775167">
        <w:rPr>
          <w:snapToGrid w:val="0"/>
          <w:sz w:val="28"/>
          <w:szCs w:val="28"/>
        </w:rPr>
        <w:t>Вагомими були обсяги надходжень товарів з Румунії (15</w:t>
      </w:r>
      <w:r w:rsidR="00C148C0" w:rsidRPr="00775167">
        <w:rPr>
          <w:snapToGrid w:val="0"/>
          <w:sz w:val="28"/>
          <w:szCs w:val="28"/>
        </w:rPr>
        <w:t>,3</w:t>
      </w:r>
      <w:r w:rsidRPr="00775167">
        <w:rPr>
          <w:snapToGrid w:val="0"/>
          <w:sz w:val="28"/>
          <w:szCs w:val="28"/>
        </w:rPr>
        <w:t xml:space="preserve">% </w:t>
      </w:r>
      <w:r w:rsidR="00C148C0" w:rsidRPr="00775167">
        <w:rPr>
          <w:snapToGrid w:val="0"/>
          <w:sz w:val="28"/>
          <w:szCs w:val="28"/>
        </w:rPr>
        <w:t xml:space="preserve">загального </w:t>
      </w:r>
      <w:r w:rsidRPr="00775167">
        <w:rPr>
          <w:snapToGrid w:val="0"/>
          <w:sz w:val="28"/>
          <w:szCs w:val="28"/>
        </w:rPr>
        <w:t>обсяг</w:t>
      </w:r>
      <w:r w:rsidR="00C148C0" w:rsidRPr="00775167">
        <w:rPr>
          <w:snapToGrid w:val="0"/>
          <w:sz w:val="28"/>
          <w:szCs w:val="28"/>
        </w:rPr>
        <w:t>у</w:t>
      </w:r>
      <w:r w:rsidRPr="00775167">
        <w:rPr>
          <w:snapToGrid w:val="0"/>
          <w:sz w:val="28"/>
          <w:szCs w:val="28"/>
        </w:rPr>
        <w:t xml:space="preserve"> імпорту), Польщі (14,</w:t>
      </w:r>
      <w:r w:rsidR="00C148C0" w:rsidRPr="00775167">
        <w:rPr>
          <w:snapToGrid w:val="0"/>
          <w:sz w:val="28"/>
          <w:szCs w:val="28"/>
        </w:rPr>
        <w:t>6</w:t>
      </w:r>
      <w:r w:rsidRPr="00775167">
        <w:rPr>
          <w:snapToGrid w:val="0"/>
          <w:sz w:val="28"/>
          <w:szCs w:val="28"/>
        </w:rPr>
        <w:t>%), Китаю (</w:t>
      </w:r>
      <w:r w:rsidR="00C148C0" w:rsidRPr="00775167">
        <w:rPr>
          <w:snapToGrid w:val="0"/>
          <w:sz w:val="28"/>
          <w:szCs w:val="28"/>
        </w:rPr>
        <w:t>13</w:t>
      </w:r>
      <w:r w:rsidRPr="00775167">
        <w:rPr>
          <w:snapToGrid w:val="0"/>
          <w:sz w:val="28"/>
          <w:szCs w:val="28"/>
        </w:rPr>
        <w:t>%), Німеччини (10,</w:t>
      </w:r>
      <w:r w:rsidR="00C148C0" w:rsidRPr="00775167">
        <w:rPr>
          <w:snapToGrid w:val="0"/>
          <w:sz w:val="28"/>
          <w:szCs w:val="28"/>
        </w:rPr>
        <w:t>5</w:t>
      </w:r>
      <w:r w:rsidRPr="00775167">
        <w:rPr>
          <w:snapToGrid w:val="0"/>
          <w:sz w:val="28"/>
          <w:szCs w:val="28"/>
        </w:rPr>
        <w:t>%), Італії (8%), Литви (5,</w:t>
      </w:r>
      <w:r w:rsidR="00C56AF5" w:rsidRPr="00775167">
        <w:rPr>
          <w:snapToGrid w:val="0"/>
          <w:sz w:val="28"/>
          <w:szCs w:val="28"/>
        </w:rPr>
        <w:t>1</w:t>
      </w:r>
      <w:r w:rsidRPr="00775167">
        <w:rPr>
          <w:snapToGrid w:val="0"/>
          <w:sz w:val="28"/>
          <w:szCs w:val="28"/>
        </w:rPr>
        <w:t>%), Угорщини (4,4%), Словаччини (3,</w:t>
      </w:r>
      <w:r w:rsidR="00C56AF5" w:rsidRPr="00775167">
        <w:rPr>
          <w:snapToGrid w:val="0"/>
          <w:sz w:val="28"/>
          <w:szCs w:val="28"/>
        </w:rPr>
        <w:t>6</w:t>
      </w:r>
      <w:r w:rsidRPr="00775167">
        <w:rPr>
          <w:snapToGrid w:val="0"/>
          <w:sz w:val="28"/>
          <w:szCs w:val="28"/>
        </w:rPr>
        <w:t xml:space="preserve">%), Чехії (3,5%), Австрії (2,7%), Російської Федерації (2,4%), Білорусі (2,1%) та Туреччини (2%). Серед найбільших країн-партнерів збільшився імпорт зі Словаччини (у 2,1 </w:t>
      </w:r>
      <w:proofErr w:type="spellStart"/>
      <w:r w:rsidRPr="00775167">
        <w:rPr>
          <w:snapToGrid w:val="0"/>
          <w:sz w:val="28"/>
          <w:szCs w:val="28"/>
        </w:rPr>
        <w:t>раза</w:t>
      </w:r>
      <w:proofErr w:type="spellEnd"/>
      <w:r w:rsidRPr="00775167">
        <w:rPr>
          <w:snapToGrid w:val="0"/>
          <w:sz w:val="28"/>
          <w:szCs w:val="28"/>
        </w:rPr>
        <w:t xml:space="preserve">), Російської Федерації (у 2 рази), Австрії (у 1,9 </w:t>
      </w:r>
      <w:proofErr w:type="spellStart"/>
      <w:r w:rsidRPr="00775167">
        <w:rPr>
          <w:snapToGrid w:val="0"/>
          <w:sz w:val="28"/>
          <w:szCs w:val="28"/>
        </w:rPr>
        <w:t>раза</w:t>
      </w:r>
      <w:proofErr w:type="spellEnd"/>
      <w:r w:rsidRPr="00775167">
        <w:rPr>
          <w:snapToGrid w:val="0"/>
          <w:sz w:val="28"/>
          <w:szCs w:val="28"/>
        </w:rPr>
        <w:t xml:space="preserve">), Туреччини (у 1,5 </w:t>
      </w:r>
      <w:proofErr w:type="spellStart"/>
      <w:r w:rsidRPr="00775167">
        <w:rPr>
          <w:snapToGrid w:val="0"/>
          <w:sz w:val="28"/>
          <w:szCs w:val="28"/>
        </w:rPr>
        <w:t>раза</w:t>
      </w:r>
      <w:proofErr w:type="spellEnd"/>
      <w:r w:rsidRPr="00775167">
        <w:rPr>
          <w:snapToGrid w:val="0"/>
          <w:sz w:val="28"/>
          <w:szCs w:val="28"/>
        </w:rPr>
        <w:t xml:space="preserve">), Чехії (на 38,3%), Італії (на 35,2%), Литви (на 17,5%), Польщі (на 10,1%),  Угорщини  (на 8,8%),  Румунії  (6%);  зменшився – з  Білорусі (у 1,6 </w:t>
      </w:r>
      <w:proofErr w:type="spellStart"/>
      <w:r w:rsidRPr="00775167">
        <w:rPr>
          <w:snapToGrid w:val="0"/>
          <w:sz w:val="28"/>
          <w:szCs w:val="28"/>
        </w:rPr>
        <w:t>раза</w:t>
      </w:r>
      <w:proofErr w:type="spellEnd"/>
      <w:r w:rsidRPr="00775167">
        <w:rPr>
          <w:snapToGrid w:val="0"/>
          <w:sz w:val="28"/>
          <w:szCs w:val="28"/>
        </w:rPr>
        <w:t xml:space="preserve">), Китаю (у 1,5 </w:t>
      </w:r>
      <w:proofErr w:type="spellStart"/>
      <w:r w:rsidRPr="00775167">
        <w:rPr>
          <w:snapToGrid w:val="0"/>
          <w:sz w:val="28"/>
          <w:szCs w:val="28"/>
        </w:rPr>
        <w:t>раза</w:t>
      </w:r>
      <w:proofErr w:type="spellEnd"/>
      <w:r w:rsidRPr="00775167">
        <w:rPr>
          <w:snapToGrid w:val="0"/>
          <w:sz w:val="28"/>
          <w:szCs w:val="28"/>
        </w:rPr>
        <w:t>), Німеччини (на 12,5%).</w:t>
      </w:r>
    </w:p>
    <w:p w14:paraId="303FE879" w14:textId="7D04000F" w:rsidR="00256C70" w:rsidRPr="00775167" w:rsidRDefault="00370B6A" w:rsidP="00775167">
      <w:pPr>
        <w:ind w:firstLine="720"/>
        <w:jc w:val="both"/>
        <w:rPr>
          <w:snapToGrid w:val="0"/>
          <w:sz w:val="28"/>
          <w:szCs w:val="28"/>
        </w:rPr>
      </w:pPr>
      <w:r w:rsidRPr="00775167">
        <w:rPr>
          <w:snapToGrid w:val="0"/>
          <w:sz w:val="28"/>
          <w:szCs w:val="28"/>
        </w:rPr>
        <w:t xml:space="preserve">Майже 38% обсягу імпорту товарів до </w:t>
      </w:r>
      <w:r w:rsidR="003C27A7" w:rsidRPr="00775167">
        <w:rPr>
          <w:snapToGrid w:val="0"/>
          <w:sz w:val="28"/>
          <w:szCs w:val="28"/>
        </w:rPr>
        <w:t>міської територіальної громади</w:t>
      </w:r>
      <w:r w:rsidRPr="00775167">
        <w:rPr>
          <w:snapToGrid w:val="0"/>
          <w:sz w:val="28"/>
          <w:szCs w:val="28"/>
        </w:rPr>
        <w:t xml:space="preserve"> займали машини, обладнання та механізми, електротехнічне обладнання. Суттєвими були і надходження полімерних матеріалів, пластмас та виробів з них (12,5%), недорогоцінних металів та виробів з них (12,</w:t>
      </w:r>
      <w:r w:rsidR="00BC018C" w:rsidRPr="00775167">
        <w:rPr>
          <w:snapToGrid w:val="0"/>
          <w:sz w:val="28"/>
          <w:szCs w:val="28"/>
        </w:rPr>
        <w:t>3</w:t>
      </w:r>
      <w:r w:rsidRPr="00775167">
        <w:rPr>
          <w:snapToGrid w:val="0"/>
          <w:sz w:val="28"/>
          <w:szCs w:val="28"/>
        </w:rPr>
        <w:t>%).</w:t>
      </w:r>
    </w:p>
    <w:p w14:paraId="1EC62959" w14:textId="77777777" w:rsidR="00256C70" w:rsidRPr="00775167" w:rsidRDefault="00256C70" w:rsidP="00775167">
      <w:pPr>
        <w:ind w:firstLine="709"/>
        <w:jc w:val="both"/>
        <w:rPr>
          <w:i/>
          <w:sz w:val="28"/>
          <w:szCs w:val="28"/>
          <w:lang w:eastAsia="uk-UA"/>
        </w:rPr>
      </w:pPr>
      <w:r w:rsidRPr="00775167">
        <w:rPr>
          <w:i/>
          <w:sz w:val="28"/>
          <w:szCs w:val="28"/>
        </w:rPr>
        <w:t>Регуляторна політика та розвиток підприємництва</w:t>
      </w:r>
    </w:p>
    <w:p w14:paraId="332D086F" w14:textId="2F52ABD7" w:rsidR="00256C70" w:rsidRPr="00775167" w:rsidRDefault="00256C70" w:rsidP="00775167">
      <w:pPr>
        <w:ind w:firstLine="709"/>
        <w:jc w:val="both"/>
        <w:rPr>
          <w:sz w:val="28"/>
          <w:szCs w:val="28"/>
          <w:lang w:eastAsia="uk-UA"/>
        </w:rPr>
      </w:pPr>
      <w:r w:rsidRPr="00775167">
        <w:rPr>
          <w:sz w:val="28"/>
          <w:szCs w:val="28"/>
          <w:lang w:eastAsia="uk-UA"/>
        </w:rPr>
        <w:t xml:space="preserve">У місті Івано-Франківську попри важку економічну ситуацію через пандемію, за підсумками 2020 року, спостерігається позитивна динаміка реєстрації підприємницької діяльності суб’єктами господарювання. Так, станом на 01.01.2021р. </w:t>
      </w:r>
      <w:r w:rsidR="00F8758C" w:rsidRPr="00775167">
        <w:rPr>
          <w:sz w:val="28"/>
          <w:szCs w:val="28"/>
          <w:lang w:eastAsia="uk-UA"/>
        </w:rPr>
        <w:t>у</w:t>
      </w:r>
      <w:r w:rsidRPr="00775167">
        <w:rPr>
          <w:sz w:val="28"/>
          <w:szCs w:val="28"/>
          <w:lang w:eastAsia="uk-UA"/>
        </w:rPr>
        <w:t xml:space="preserve"> місті зареєстровано 28397 СПД (з яких 14718 - ФОП та 13679 - ЮО), що на 1161 СПД більше, ніж на початок 2020 року.</w:t>
      </w:r>
    </w:p>
    <w:p w14:paraId="61A960A4" w14:textId="77777777" w:rsidR="00256C70" w:rsidRPr="00775167" w:rsidRDefault="00256C70" w:rsidP="00775167">
      <w:pPr>
        <w:ind w:firstLine="709"/>
        <w:jc w:val="both"/>
        <w:rPr>
          <w:sz w:val="28"/>
          <w:szCs w:val="28"/>
          <w:lang w:eastAsia="uk-UA"/>
        </w:rPr>
      </w:pPr>
      <w:r w:rsidRPr="00775167">
        <w:rPr>
          <w:sz w:val="28"/>
          <w:szCs w:val="28"/>
          <w:lang w:eastAsia="uk-UA"/>
        </w:rPr>
        <w:t>Варто зазначити, що Івано-Франківськ за кількістю малих підприємств на 10 тис. наявного населення займає 6 місце серед обласних центрів України та перше місце на 10 тисяч населення серед обласних центрів з аналогічною чисельністю населення.</w:t>
      </w:r>
    </w:p>
    <w:p w14:paraId="39ED5702" w14:textId="24E0E9C4" w:rsidR="00256C70" w:rsidRPr="00775167" w:rsidRDefault="00256C70" w:rsidP="00775167">
      <w:pPr>
        <w:ind w:firstLine="709"/>
        <w:jc w:val="both"/>
        <w:rPr>
          <w:sz w:val="28"/>
          <w:szCs w:val="28"/>
          <w:lang w:eastAsia="uk-UA"/>
        </w:rPr>
      </w:pPr>
      <w:r w:rsidRPr="00775167">
        <w:rPr>
          <w:sz w:val="28"/>
          <w:szCs w:val="28"/>
          <w:lang w:eastAsia="uk-UA"/>
        </w:rPr>
        <w:t xml:space="preserve">Внесок середніх та малих підприємств у загальний обсяг реалізованої продукції (товарів, послуг) підприємствами </w:t>
      </w:r>
      <w:r w:rsidR="00BC018C" w:rsidRPr="00775167">
        <w:rPr>
          <w:sz w:val="28"/>
          <w:szCs w:val="28"/>
          <w:lang w:eastAsia="uk-UA"/>
        </w:rPr>
        <w:t xml:space="preserve">територіальної громади </w:t>
      </w:r>
      <w:r w:rsidRPr="00775167">
        <w:rPr>
          <w:sz w:val="28"/>
          <w:szCs w:val="28"/>
          <w:lang w:eastAsia="uk-UA"/>
        </w:rPr>
        <w:t>складає 85%, з них малих – 26,9%. На середніх та малих підприємствах працює близько 93,6% найманих працівників усіх підприємств-суб’єктів господарської діяльності.</w:t>
      </w:r>
    </w:p>
    <w:p w14:paraId="612FC2FD" w14:textId="008F0EBA" w:rsidR="00256C70" w:rsidRPr="00775167" w:rsidRDefault="00AF1BEA" w:rsidP="00775167">
      <w:pPr>
        <w:ind w:firstLine="709"/>
        <w:jc w:val="both"/>
        <w:rPr>
          <w:sz w:val="28"/>
          <w:szCs w:val="28"/>
          <w:lang w:eastAsia="uk-UA"/>
        </w:rPr>
      </w:pPr>
      <w:r w:rsidRPr="00775167">
        <w:rPr>
          <w:sz w:val="28"/>
          <w:szCs w:val="28"/>
          <w:lang w:eastAsia="uk-UA"/>
        </w:rPr>
        <w:t>З</w:t>
      </w:r>
      <w:r w:rsidR="00256C70" w:rsidRPr="00775167">
        <w:rPr>
          <w:sz w:val="28"/>
          <w:szCs w:val="28"/>
          <w:lang w:eastAsia="uk-UA"/>
        </w:rPr>
        <w:t xml:space="preserve">а 2020 рік підприємцями (фізичними та юридичними особами) сплачено </w:t>
      </w:r>
      <w:r w:rsidRPr="00775167">
        <w:rPr>
          <w:sz w:val="28"/>
          <w:szCs w:val="28"/>
          <w:lang w:eastAsia="uk-UA"/>
        </w:rPr>
        <w:t xml:space="preserve">до бюджету міської територіальної громади </w:t>
      </w:r>
      <w:r w:rsidR="00B2256C" w:rsidRPr="00775167">
        <w:rPr>
          <w:sz w:val="28"/>
          <w:szCs w:val="28"/>
          <w:lang w:eastAsia="uk-UA"/>
        </w:rPr>
        <w:t>291,5</w:t>
      </w:r>
      <w:r w:rsidR="00256C70" w:rsidRPr="00775167">
        <w:rPr>
          <w:sz w:val="28"/>
          <w:szCs w:val="28"/>
          <w:lang w:eastAsia="uk-UA"/>
        </w:rPr>
        <w:t xml:space="preserve"> млн грн єдиного податку.</w:t>
      </w:r>
    </w:p>
    <w:p w14:paraId="005846E5" w14:textId="77777777" w:rsidR="00256C70" w:rsidRPr="00775167" w:rsidRDefault="00256C70" w:rsidP="00775167">
      <w:pPr>
        <w:ind w:firstLine="709"/>
        <w:jc w:val="both"/>
        <w:rPr>
          <w:sz w:val="28"/>
          <w:szCs w:val="28"/>
        </w:rPr>
      </w:pPr>
      <w:r w:rsidRPr="00775167">
        <w:rPr>
          <w:sz w:val="28"/>
          <w:szCs w:val="28"/>
        </w:rPr>
        <w:t xml:space="preserve">З метою підтримки бізнесу та надання допомоги підприємцям-початківцям забезпечено функціонування Центру розвитку підприємництва "Бізнес-інкубатор" при ІФНТУНГ, на базі якого потенційні та діючі суб’єкти підприємництва мають можливість отримати комплекс бізнес-послуг на безкоштовній основі. </w:t>
      </w:r>
    </w:p>
    <w:p w14:paraId="55A470A5" w14:textId="0137065C" w:rsidR="00256C70" w:rsidRPr="00775167" w:rsidRDefault="00256C70" w:rsidP="00775167">
      <w:pPr>
        <w:tabs>
          <w:tab w:val="num" w:pos="720"/>
        </w:tabs>
        <w:jc w:val="both"/>
        <w:rPr>
          <w:rFonts w:eastAsia="Calibri"/>
          <w:sz w:val="28"/>
          <w:szCs w:val="28"/>
          <w:lang w:eastAsia="en-US"/>
        </w:rPr>
      </w:pPr>
      <w:r w:rsidRPr="00775167">
        <w:rPr>
          <w:rFonts w:eastAsia="Calibri"/>
          <w:lang w:eastAsia="en-US"/>
        </w:rPr>
        <w:lastRenderedPageBreak/>
        <w:tab/>
      </w:r>
      <w:r w:rsidRPr="00775167">
        <w:rPr>
          <w:rFonts w:eastAsia="Calibri"/>
          <w:sz w:val="28"/>
          <w:szCs w:val="28"/>
          <w:lang w:eastAsia="en-US"/>
        </w:rPr>
        <w:t xml:space="preserve">Відповідно до Закону України "Про засади державної регуляторної політики у сфері господарської діяльності" </w:t>
      </w:r>
      <w:r w:rsidRPr="00775167">
        <w:rPr>
          <w:sz w:val="28"/>
          <w:szCs w:val="28"/>
        </w:rPr>
        <w:t>забезпечено дотримання процедури прийняття та відстеження результативності поточних регуляторних актів, підготовлено</w:t>
      </w:r>
      <w:r w:rsidRPr="00775167">
        <w:rPr>
          <w:bCs/>
          <w:sz w:val="28"/>
          <w:szCs w:val="28"/>
        </w:rPr>
        <w:t xml:space="preserve"> 17 </w:t>
      </w:r>
      <w:r w:rsidR="00990948" w:rsidRPr="00775167">
        <w:rPr>
          <w:bCs/>
          <w:sz w:val="28"/>
          <w:szCs w:val="28"/>
        </w:rPr>
        <w:t>проєктів</w:t>
      </w:r>
      <w:r w:rsidRPr="00775167">
        <w:rPr>
          <w:bCs/>
          <w:sz w:val="28"/>
          <w:szCs w:val="28"/>
        </w:rPr>
        <w:t xml:space="preserve"> регуляторних актів, </w:t>
      </w:r>
      <w:r w:rsidRPr="00775167">
        <w:rPr>
          <w:rFonts w:eastAsia="Calibri"/>
          <w:sz w:val="28"/>
          <w:szCs w:val="28"/>
          <w:lang w:eastAsia="en-US"/>
        </w:rPr>
        <w:t xml:space="preserve">у тому числі 12 </w:t>
      </w:r>
      <w:r w:rsidR="00990948" w:rsidRPr="00775167">
        <w:rPr>
          <w:rFonts w:eastAsia="Calibri"/>
          <w:sz w:val="28"/>
          <w:szCs w:val="28"/>
          <w:lang w:eastAsia="en-US"/>
        </w:rPr>
        <w:t>проєктів</w:t>
      </w:r>
      <w:r w:rsidRPr="00775167">
        <w:rPr>
          <w:rFonts w:eastAsia="Calibri"/>
          <w:sz w:val="28"/>
          <w:szCs w:val="28"/>
          <w:lang w:eastAsia="en-US"/>
        </w:rPr>
        <w:t xml:space="preserve"> рішень міської ради, проведено 17 громадських обговорень. </w:t>
      </w:r>
    </w:p>
    <w:p w14:paraId="20823F4A" w14:textId="309A1165" w:rsidR="00256C70" w:rsidRPr="00775167" w:rsidRDefault="00256C70" w:rsidP="00775167">
      <w:pPr>
        <w:ind w:firstLine="709"/>
        <w:jc w:val="both"/>
        <w:rPr>
          <w:rFonts w:eastAsia="Calibri"/>
          <w:sz w:val="28"/>
          <w:szCs w:val="28"/>
        </w:rPr>
      </w:pPr>
      <w:r w:rsidRPr="00775167">
        <w:rPr>
          <w:rFonts w:eastAsia="Calibri"/>
          <w:sz w:val="28"/>
          <w:szCs w:val="28"/>
        </w:rPr>
        <w:t xml:space="preserve">Відповідно до плану-графіку проведено відстеження результативності регуляторних актів у 2020 році, з метою оцінки стану впровадження регуляторних актів та досягнення ними цілей, задекларованих при їх прийнятті, здійснено 19 </w:t>
      </w:r>
      <w:proofErr w:type="spellStart"/>
      <w:r w:rsidRPr="00775167">
        <w:rPr>
          <w:rFonts w:eastAsia="Calibri"/>
          <w:sz w:val="28"/>
          <w:szCs w:val="28"/>
        </w:rPr>
        <w:t>відстежень</w:t>
      </w:r>
      <w:proofErr w:type="spellEnd"/>
      <w:r w:rsidRPr="00775167">
        <w:rPr>
          <w:rFonts w:eastAsia="Calibri"/>
          <w:sz w:val="28"/>
          <w:szCs w:val="28"/>
        </w:rPr>
        <w:t xml:space="preserve"> результативності регуляторних актів, з них 11 – базові, 8 – повторні. </w:t>
      </w:r>
    </w:p>
    <w:p w14:paraId="2A6C9EA1" w14:textId="559273B2" w:rsidR="005719C0" w:rsidRPr="00775167" w:rsidRDefault="005719C0" w:rsidP="00775167">
      <w:pPr>
        <w:ind w:firstLine="709"/>
        <w:jc w:val="both"/>
        <w:rPr>
          <w:rFonts w:eastAsia="Calibri"/>
          <w:i/>
          <w:sz w:val="28"/>
          <w:szCs w:val="28"/>
        </w:rPr>
      </w:pPr>
      <w:r w:rsidRPr="00775167">
        <w:rPr>
          <w:rFonts w:eastAsia="Calibri"/>
          <w:i/>
          <w:sz w:val="28"/>
          <w:szCs w:val="28"/>
        </w:rPr>
        <w:t>Споживчий ринок</w:t>
      </w:r>
    </w:p>
    <w:p w14:paraId="3629BE7C" w14:textId="2E79531C" w:rsidR="005719C0" w:rsidRPr="00775167" w:rsidRDefault="005719C0" w:rsidP="00775167">
      <w:pPr>
        <w:ind w:firstLine="709"/>
        <w:jc w:val="both"/>
        <w:rPr>
          <w:rFonts w:eastAsia="Calibri"/>
          <w:sz w:val="28"/>
          <w:szCs w:val="28"/>
        </w:rPr>
      </w:pPr>
      <w:r w:rsidRPr="00775167">
        <w:rPr>
          <w:rFonts w:eastAsia="Calibri"/>
          <w:sz w:val="28"/>
          <w:szCs w:val="28"/>
        </w:rPr>
        <w:t>В Івано-Франківськ</w:t>
      </w:r>
      <w:r w:rsidR="00BC018C" w:rsidRPr="00775167">
        <w:rPr>
          <w:rFonts w:eastAsia="Calibri"/>
          <w:sz w:val="28"/>
          <w:szCs w:val="28"/>
        </w:rPr>
        <w:t>ій міській територіальній громаді</w:t>
      </w:r>
      <w:r w:rsidRPr="00775167">
        <w:rPr>
          <w:rFonts w:eastAsia="Calibri"/>
          <w:sz w:val="28"/>
          <w:szCs w:val="28"/>
        </w:rPr>
        <w:t xml:space="preserve"> створені всі умови для формування і забезпечення ефективного функціонування мережі торгівлі, ресторанного господарства та підприємств побутового обслуговування, постійно відбувається вдосконалення відносин між суб’єктами підприємницької діяльності та споживачами.</w:t>
      </w:r>
    </w:p>
    <w:p w14:paraId="7A7D7196" w14:textId="621685FF" w:rsidR="005719C0" w:rsidRPr="00775167" w:rsidRDefault="005719C0" w:rsidP="00775167">
      <w:pPr>
        <w:ind w:firstLine="709"/>
        <w:jc w:val="both"/>
        <w:rPr>
          <w:rFonts w:eastAsia="Calibri"/>
          <w:sz w:val="28"/>
          <w:szCs w:val="28"/>
        </w:rPr>
      </w:pPr>
      <w:r w:rsidRPr="00775167">
        <w:rPr>
          <w:rFonts w:eastAsia="Calibri"/>
          <w:sz w:val="28"/>
          <w:szCs w:val="28"/>
        </w:rPr>
        <w:t xml:space="preserve">Станом на 01.01.2021 р. торгівлю товарами народного споживання  здійснює 1467 закладів торгівлі загальною площею 156,8 </w:t>
      </w:r>
      <w:proofErr w:type="spellStart"/>
      <w:r w:rsidRPr="00775167">
        <w:rPr>
          <w:rFonts w:eastAsia="Calibri"/>
          <w:sz w:val="28"/>
          <w:szCs w:val="28"/>
        </w:rPr>
        <w:t>тис.кв.м</w:t>
      </w:r>
      <w:proofErr w:type="spellEnd"/>
      <w:r w:rsidRPr="00775167">
        <w:rPr>
          <w:rFonts w:eastAsia="Calibri"/>
          <w:sz w:val="28"/>
          <w:szCs w:val="28"/>
        </w:rPr>
        <w:t xml:space="preserve"> та 454 підприємства ресторанного господарства на 28,9 тис. посадкових місць.  </w:t>
      </w:r>
    </w:p>
    <w:p w14:paraId="397B7FD4" w14:textId="77777777" w:rsidR="005719C0" w:rsidRPr="00775167" w:rsidRDefault="005719C0" w:rsidP="00775167">
      <w:pPr>
        <w:ind w:firstLine="709"/>
        <w:jc w:val="both"/>
        <w:rPr>
          <w:rFonts w:eastAsia="Calibri"/>
          <w:sz w:val="28"/>
          <w:szCs w:val="28"/>
        </w:rPr>
      </w:pPr>
      <w:r w:rsidRPr="00775167">
        <w:rPr>
          <w:rFonts w:eastAsia="Calibri"/>
          <w:sz w:val="28"/>
          <w:szCs w:val="28"/>
        </w:rPr>
        <w:t xml:space="preserve">Побутове обслуговування населення здійснюється через 386 підприємств побутового обслуговування. </w:t>
      </w:r>
    </w:p>
    <w:p w14:paraId="51E3B710" w14:textId="77777777" w:rsidR="005719C0" w:rsidRPr="00775167" w:rsidRDefault="005719C0" w:rsidP="00775167">
      <w:pPr>
        <w:ind w:firstLine="709"/>
        <w:jc w:val="both"/>
        <w:rPr>
          <w:rFonts w:eastAsia="Calibri"/>
          <w:sz w:val="28"/>
          <w:szCs w:val="28"/>
        </w:rPr>
      </w:pPr>
      <w:r w:rsidRPr="00775167">
        <w:rPr>
          <w:rFonts w:eastAsia="Calibri"/>
          <w:sz w:val="28"/>
          <w:szCs w:val="28"/>
        </w:rPr>
        <w:t>На території міста знаходяться:</w:t>
      </w:r>
    </w:p>
    <w:p w14:paraId="27F2D2DB" w14:textId="151F7AE1" w:rsidR="005719C0" w:rsidRPr="00775167" w:rsidRDefault="005719C0" w:rsidP="00775167">
      <w:pPr>
        <w:ind w:firstLine="709"/>
        <w:jc w:val="both"/>
        <w:rPr>
          <w:rFonts w:eastAsia="Calibri"/>
          <w:sz w:val="28"/>
          <w:szCs w:val="28"/>
        </w:rPr>
      </w:pPr>
      <w:r w:rsidRPr="00775167">
        <w:rPr>
          <w:rFonts w:eastAsia="Calibri"/>
          <w:sz w:val="28"/>
          <w:szCs w:val="28"/>
        </w:rPr>
        <w:t>-торгові центри та супермаркети – 68;</w:t>
      </w:r>
    </w:p>
    <w:p w14:paraId="298FE092" w14:textId="77777777" w:rsidR="005719C0" w:rsidRPr="00775167" w:rsidRDefault="005719C0" w:rsidP="00775167">
      <w:pPr>
        <w:ind w:firstLine="709"/>
        <w:jc w:val="both"/>
        <w:rPr>
          <w:rFonts w:eastAsia="Calibri"/>
          <w:sz w:val="28"/>
          <w:szCs w:val="28"/>
        </w:rPr>
      </w:pPr>
      <w:r w:rsidRPr="00775167">
        <w:rPr>
          <w:rFonts w:eastAsia="Calibri"/>
          <w:sz w:val="28"/>
          <w:szCs w:val="28"/>
        </w:rPr>
        <w:t>-продовольчі магазини – 843;</w:t>
      </w:r>
    </w:p>
    <w:p w14:paraId="0FA6FFAF" w14:textId="77777777" w:rsidR="005719C0" w:rsidRPr="00775167" w:rsidRDefault="005719C0" w:rsidP="00775167">
      <w:pPr>
        <w:ind w:firstLine="709"/>
        <w:jc w:val="both"/>
        <w:rPr>
          <w:rFonts w:eastAsia="Calibri"/>
          <w:sz w:val="28"/>
          <w:szCs w:val="28"/>
        </w:rPr>
      </w:pPr>
      <w:r w:rsidRPr="00775167">
        <w:rPr>
          <w:rFonts w:eastAsia="Calibri"/>
          <w:sz w:val="28"/>
          <w:szCs w:val="28"/>
        </w:rPr>
        <w:t>-промислові магазини – 529;</w:t>
      </w:r>
    </w:p>
    <w:p w14:paraId="14AB8A5C" w14:textId="77777777" w:rsidR="005719C0" w:rsidRPr="00775167" w:rsidRDefault="005719C0" w:rsidP="00775167">
      <w:pPr>
        <w:ind w:firstLine="709"/>
        <w:jc w:val="both"/>
        <w:rPr>
          <w:rFonts w:eastAsia="Calibri"/>
          <w:sz w:val="28"/>
          <w:szCs w:val="28"/>
        </w:rPr>
      </w:pPr>
      <w:r w:rsidRPr="00775167">
        <w:rPr>
          <w:rFonts w:eastAsia="Calibri"/>
          <w:sz w:val="28"/>
          <w:szCs w:val="28"/>
        </w:rPr>
        <w:t>-книгарні- 27;</w:t>
      </w:r>
    </w:p>
    <w:p w14:paraId="13E79E3A" w14:textId="77777777" w:rsidR="005719C0" w:rsidRPr="00775167" w:rsidRDefault="005719C0" w:rsidP="00775167">
      <w:pPr>
        <w:ind w:firstLine="709"/>
        <w:jc w:val="both"/>
        <w:rPr>
          <w:rFonts w:eastAsia="Calibri"/>
          <w:sz w:val="28"/>
          <w:szCs w:val="28"/>
        </w:rPr>
      </w:pPr>
      <w:r w:rsidRPr="00775167">
        <w:rPr>
          <w:rFonts w:eastAsia="Calibri"/>
          <w:sz w:val="28"/>
          <w:szCs w:val="28"/>
        </w:rPr>
        <w:t>-ресторани, кафе, кав’ярні, паби – 454.</w:t>
      </w:r>
    </w:p>
    <w:p w14:paraId="37ADD064" w14:textId="77777777" w:rsidR="005719C0" w:rsidRPr="00775167" w:rsidRDefault="005719C0" w:rsidP="00775167">
      <w:pPr>
        <w:ind w:firstLine="709"/>
        <w:jc w:val="both"/>
        <w:rPr>
          <w:rFonts w:eastAsia="Calibri"/>
          <w:sz w:val="28"/>
          <w:szCs w:val="28"/>
        </w:rPr>
      </w:pPr>
      <w:r w:rsidRPr="00775167">
        <w:rPr>
          <w:rFonts w:eastAsia="Calibri"/>
          <w:sz w:val="28"/>
          <w:szCs w:val="28"/>
        </w:rPr>
        <w:t>Останнім часом принципові перетворення відбуваються в підходах до організації торговельного процесу, змінюються форми і методи торгівлі, торговий бізнес став більш технологічним, торгові центри відповідають європейським стандартам за своїми площами, широтою асортименту, сучасними технологіями та якістю обслуговування.</w:t>
      </w:r>
    </w:p>
    <w:p w14:paraId="240E59A9" w14:textId="1540C0D4" w:rsidR="005719C0" w:rsidRPr="00775167" w:rsidRDefault="005719C0" w:rsidP="00775167">
      <w:pPr>
        <w:ind w:firstLine="709"/>
        <w:jc w:val="both"/>
        <w:rPr>
          <w:rFonts w:eastAsia="Calibri"/>
          <w:sz w:val="28"/>
          <w:szCs w:val="28"/>
        </w:rPr>
      </w:pPr>
      <w:r w:rsidRPr="00775167">
        <w:rPr>
          <w:rFonts w:eastAsia="Calibri"/>
          <w:sz w:val="28"/>
          <w:szCs w:val="28"/>
        </w:rPr>
        <w:t xml:space="preserve">Протягом звітного періоду  забезпечено організацію та проведення 15 засідань комісії з організації сезонної торгівлі, основним завданням якої є впорядкування розміщення та облаштування торгових майданчиків, </w:t>
      </w:r>
      <w:proofErr w:type="spellStart"/>
      <w:r w:rsidRPr="00775167">
        <w:rPr>
          <w:rFonts w:eastAsia="Calibri"/>
          <w:sz w:val="28"/>
          <w:szCs w:val="28"/>
        </w:rPr>
        <w:t>дрібнороздрібної</w:t>
      </w:r>
      <w:proofErr w:type="spellEnd"/>
      <w:r w:rsidRPr="00775167">
        <w:rPr>
          <w:rFonts w:eastAsia="Calibri"/>
          <w:sz w:val="28"/>
          <w:szCs w:val="28"/>
        </w:rPr>
        <w:t xml:space="preserve"> торгівлі та надання послуг із врахуванням архітектурних, санітарно-гігієнічних, пожежних, торговельних норм, функціонально-планувальних, історико-культурних чинників та правил благоустрою </w:t>
      </w:r>
      <w:proofErr w:type="spellStart"/>
      <w:r w:rsidRPr="00775167">
        <w:rPr>
          <w:rFonts w:eastAsia="Calibri"/>
          <w:sz w:val="28"/>
          <w:szCs w:val="28"/>
        </w:rPr>
        <w:t>м.Івано</w:t>
      </w:r>
      <w:proofErr w:type="spellEnd"/>
      <w:r w:rsidRPr="00775167">
        <w:rPr>
          <w:rFonts w:eastAsia="Calibri"/>
          <w:sz w:val="28"/>
          <w:szCs w:val="28"/>
        </w:rPr>
        <w:t>-Франківська.  Загалом опрацьовано 459 заяв суб’єктів господарської діяльності, які надійшли через ЦНАП.</w:t>
      </w:r>
    </w:p>
    <w:p w14:paraId="3FC2B779" w14:textId="77777777" w:rsidR="00256C70" w:rsidRPr="00775167" w:rsidRDefault="00256C70" w:rsidP="00775167">
      <w:pPr>
        <w:ind w:firstLine="709"/>
        <w:jc w:val="both"/>
        <w:rPr>
          <w:i/>
          <w:sz w:val="28"/>
          <w:szCs w:val="28"/>
        </w:rPr>
      </w:pPr>
      <w:r w:rsidRPr="00775167">
        <w:rPr>
          <w:i/>
          <w:sz w:val="28"/>
          <w:szCs w:val="28"/>
        </w:rPr>
        <w:t>Надання адміністративних послуг</w:t>
      </w:r>
    </w:p>
    <w:p w14:paraId="2C0582A3" w14:textId="2C90BDBA" w:rsidR="00256C70" w:rsidRPr="00775167" w:rsidRDefault="00256C70" w:rsidP="00775167">
      <w:pPr>
        <w:ind w:firstLine="709"/>
        <w:jc w:val="both"/>
        <w:rPr>
          <w:sz w:val="28"/>
          <w:szCs w:val="28"/>
        </w:rPr>
      </w:pPr>
      <w:r w:rsidRPr="00775167">
        <w:rPr>
          <w:sz w:val="28"/>
          <w:szCs w:val="28"/>
        </w:rPr>
        <w:t xml:space="preserve">В Івано-Франківську успішно діє Центр надання адміністративних послуг (ЦНАП) для мешканців </w:t>
      </w:r>
      <w:r w:rsidR="0029341A" w:rsidRPr="00775167">
        <w:rPr>
          <w:sz w:val="28"/>
          <w:szCs w:val="28"/>
        </w:rPr>
        <w:t>громади</w:t>
      </w:r>
      <w:r w:rsidRPr="00775167">
        <w:rPr>
          <w:sz w:val="28"/>
          <w:szCs w:val="28"/>
        </w:rPr>
        <w:t xml:space="preserve">. </w:t>
      </w:r>
    </w:p>
    <w:p w14:paraId="6A716D58" w14:textId="77777777" w:rsidR="00256C70" w:rsidRPr="00775167" w:rsidRDefault="00256C70" w:rsidP="00775167">
      <w:pPr>
        <w:ind w:firstLine="567"/>
        <w:jc w:val="both"/>
        <w:rPr>
          <w:sz w:val="28"/>
          <w:szCs w:val="28"/>
        </w:rPr>
      </w:pPr>
      <w:r w:rsidRPr="00775167">
        <w:rPr>
          <w:sz w:val="28"/>
          <w:szCs w:val="28"/>
        </w:rPr>
        <w:t xml:space="preserve">Станом на 31.12.2020 року у Центрі надання адміністративних послуг надається 300 адміністративних та дозвільно-погоджувальних послуг. </w:t>
      </w:r>
      <w:r w:rsidRPr="00775167">
        <w:rPr>
          <w:sz w:val="28"/>
          <w:szCs w:val="28"/>
        </w:rPr>
        <w:lastRenderedPageBreak/>
        <w:t>Загальна кількість послуг, наданих в управлінні адміністративних послуг, станом на 31.12.2020 року становить 104 157, надано 43 457 консультацій.</w:t>
      </w:r>
    </w:p>
    <w:p w14:paraId="1C7CC9C6" w14:textId="54EF5183" w:rsidR="00256C70" w:rsidRPr="00775167" w:rsidRDefault="00256C70" w:rsidP="00775167">
      <w:pPr>
        <w:ind w:firstLine="567"/>
        <w:jc w:val="both"/>
        <w:rPr>
          <w:sz w:val="28"/>
          <w:szCs w:val="28"/>
        </w:rPr>
      </w:pPr>
      <w:r w:rsidRPr="00775167">
        <w:rPr>
          <w:sz w:val="28"/>
          <w:szCs w:val="28"/>
        </w:rPr>
        <w:t>За звітний період прийнято 3 840 вхідних пакетів документів  для оформлення паспортів громадянина України для виїзду за кордон, 3 321 вхідни</w:t>
      </w:r>
      <w:r w:rsidR="00596CFF" w:rsidRPr="00775167">
        <w:rPr>
          <w:sz w:val="28"/>
          <w:szCs w:val="28"/>
        </w:rPr>
        <w:t>й</w:t>
      </w:r>
      <w:r w:rsidRPr="00775167">
        <w:rPr>
          <w:sz w:val="28"/>
          <w:szCs w:val="28"/>
        </w:rPr>
        <w:t xml:space="preserve"> пакет документів для оформлення паспортів громадянина України у формі ID-картки.</w:t>
      </w:r>
    </w:p>
    <w:p w14:paraId="7A556D9E" w14:textId="6B8542F7" w:rsidR="00256C70" w:rsidRPr="00775167" w:rsidRDefault="00256C70" w:rsidP="00775167">
      <w:pPr>
        <w:ind w:firstLine="567"/>
        <w:jc w:val="both"/>
        <w:rPr>
          <w:sz w:val="28"/>
          <w:szCs w:val="28"/>
        </w:rPr>
      </w:pPr>
      <w:r w:rsidRPr="00775167">
        <w:rPr>
          <w:sz w:val="28"/>
          <w:szCs w:val="28"/>
        </w:rPr>
        <w:t xml:space="preserve">12 лютого 2020 року відкрито територіальний підрозділ Івано-Франківської міської територіальної громади за </w:t>
      </w:r>
      <w:proofErr w:type="spellStart"/>
      <w:r w:rsidRPr="00775167">
        <w:rPr>
          <w:sz w:val="28"/>
          <w:szCs w:val="28"/>
        </w:rPr>
        <w:t>адресою</w:t>
      </w:r>
      <w:proofErr w:type="spellEnd"/>
      <w:r w:rsidRPr="00775167">
        <w:rPr>
          <w:sz w:val="28"/>
          <w:szCs w:val="28"/>
        </w:rPr>
        <w:t xml:space="preserve"> </w:t>
      </w:r>
      <w:proofErr w:type="spellStart"/>
      <w:r w:rsidRPr="00775167">
        <w:rPr>
          <w:sz w:val="28"/>
          <w:szCs w:val="28"/>
        </w:rPr>
        <w:t>с.Черніїв</w:t>
      </w:r>
      <w:proofErr w:type="spellEnd"/>
      <w:r w:rsidRPr="00775167">
        <w:rPr>
          <w:sz w:val="28"/>
          <w:szCs w:val="28"/>
        </w:rPr>
        <w:t xml:space="preserve"> вул. </w:t>
      </w:r>
      <w:proofErr w:type="spellStart"/>
      <w:r w:rsidRPr="00775167">
        <w:rPr>
          <w:sz w:val="28"/>
          <w:szCs w:val="28"/>
        </w:rPr>
        <w:t>вул.Стасюка</w:t>
      </w:r>
      <w:proofErr w:type="spellEnd"/>
      <w:r w:rsidRPr="00775167">
        <w:rPr>
          <w:sz w:val="28"/>
          <w:szCs w:val="28"/>
        </w:rPr>
        <w:t>, буд.4.</w:t>
      </w:r>
    </w:p>
    <w:p w14:paraId="3A5B4B8C" w14:textId="2FE29718" w:rsidR="00256C70" w:rsidRPr="00775167" w:rsidRDefault="00256C70" w:rsidP="00775167">
      <w:pPr>
        <w:ind w:firstLine="567"/>
        <w:jc w:val="both"/>
        <w:rPr>
          <w:sz w:val="28"/>
          <w:szCs w:val="28"/>
        </w:rPr>
      </w:pPr>
      <w:r w:rsidRPr="00775167">
        <w:rPr>
          <w:sz w:val="28"/>
          <w:szCs w:val="28"/>
        </w:rPr>
        <w:t xml:space="preserve">Територіальний підрозділ Центру надання адміністративних послуг </w:t>
      </w:r>
      <w:proofErr w:type="spellStart"/>
      <w:r w:rsidRPr="00775167">
        <w:rPr>
          <w:sz w:val="28"/>
          <w:szCs w:val="28"/>
        </w:rPr>
        <w:t>м.Івано</w:t>
      </w:r>
      <w:proofErr w:type="spellEnd"/>
      <w:r w:rsidRPr="00775167">
        <w:rPr>
          <w:sz w:val="28"/>
          <w:szCs w:val="28"/>
        </w:rPr>
        <w:t xml:space="preserve">-Франківська в </w:t>
      </w:r>
      <w:proofErr w:type="spellStart"/>
      <w:r w:rsidRPr="00775167">
        <w:rPr>
          <w:sz w:val="28"/>
          <w:szCs w:val="28"/>
        </w:rPr>
        <w:t>с.Черніїв</w:t>
      </w:r>
      <w:proofErr w:type="spellEnd"/>
      <w:r w:rsidRPr="00775167">
        <w:rPr>
          <w:sz w:val="28"/>
          <w:szCs w:val="28"/>
        </w:rPr>
        <w:t xml:space="preserve"> став першим підрозділом </w:t>
      </w:r>
      <w:proofErr w:type="spellStart"/>
      <w:r w:rsidRPr="00775167">
        <w:rPr>
          <w:sz w:val="28"/>
          <w:szCs w:val="28"/>
        </w:rPr>
        <w:t>ЦНАПу</w:t>
      </w:r>
      <w:proofErr w:type="spellEnd"/>
      <w:r w:rsidRPr="00775167">
        <w:rPr>
          <w:sz w:val="28"/>
          <w:szCs w:val="28"/>
        </w:rPr>
        <w:t xml:space="preserve"> </w:t>
      </w:r>
      <w:proofErr w:type="spellStart"/>
      <w:r w:rsidRPr="00775167">
        <w:rPr>
          <w:sz w:val="28"/>
          <w:szCs w:val="28"/>
        </w:rPr>
        <w:t>м.Івано</w:t>
      </w:r>
      <w:proofErr w:type="spellEnd"/>
      <w:r w:rsidRPr="00775167">
        <w:rPr>
          <w:sz w:val="28"/>
          <w:szCs w:val="28"/>
        </w:rPr>
        <w:t xml:space="preserve">-Франківська, який відкрито у селі, </w:t>
      </w:r>
      <w:r w:rsidR="00596CFF" w:rsidRPr="00775167">
        <w:rPr>
          <w:sz w:val="28"/>
          <w:szCs w:val="28"/>
        </w:rPr>
        <w:t>що</w:t>
      </w:r>
      <w:r w:rsidRPr="00775167">
        <w:rPr>
          <w:sz w:val="28"/>
          <w:szCs w:val="28"/>
        </w:rPr>
        <w:t xml:space="preserve"> долучилося до Івано-Франківської міської ТГ, який оснащений оргтехнікою, спеціалізованим програмним забезпеченням та всіма необхідними умовами для надання якісних адміністративних послуг.</w:t>
      </w:r>
    </w:p>
    <w:p w14:paraId="5B6E0B28" w14:textId="19162137" w:rsidR="00256C70" w:rsidRPr="00775167" w:rsidRDefault="00256C70" w:rsidP="00775167">
      <w:pPr>
        <w:ind w:firstLine="567"/>
        <w:jc w:val="both"/>
        <w:rPr>
          <w:sz w:val="28"/>
          <w:szCs w:val="28"/>
        </w:rPr>
      </w:pPr>
      <w:r w:rsidRPr="00775167">
        <w:rPr>
          <w:sz w:val="28"/>
          <w:szCs w:val="28"/>
        </w:rPr>
        <w:t xml:space="preserve">23.02.2020 року відкрито територіальний підрозділ ЦНАП в </w:t>
      </w:r>
      <w:proofErr w:type="spellStart"/>
      <w:r w:rsidRPr="00775167">
        <w:rPr>
          <w:sz w:val="28"/>
          <w:szCs w:val="28"/>
        </w:rPr>
        <w:t>с.Підлужжя</w:t>
      </w:r>
      <w:proofErr w:type="spellEnd"/>
      <w:r w:rsidRPr="00775167">
        <w:rPr>
          <w:sz w:val="28"/>
          <w:szCs w:val="28"/>
        </w:rPr>
        <w:t xml:space="preserve"> (</w:t>
      </w:r>
      <w:proofErr w:type="spellStart"/>
      <w:r w:rsidRPr="00775167">
        <w:rPr>
          <w:sz w:val="28"/>
          <w:szCs w:val="28"/>
        </w:rPr>
        <w:t>вул.Шевченка</w:t>
      </w:r>
      <w:proofErr w:type="spellEnd"/>
      <w:r w:rsidRPr="00775167">
        <w:rPr>
          <w:sz w:val="28"/>
          <w:szCs w:val="28"/>
        </w:rPr>
        <w:t>, буд.39).</w:t>
      </w:r>
    </w:p>
    <w:p w14:paraId="27AEDA72" w14:textId="1B4B41EF" w:rsidR="00256C70" w:rsidRPr="00775167" w:rsidRDefault="00596CFF" w:rsidP="00775167">
      <w:pPr>
        <w:ind w:firstLine="709"/>
        <w:jc w:val="both"/>
        <w:rPr>
          <w:sz w:val="28"/>
          <w:szCs w:val="28"/>
        </w:rPr>
      </w:pPr>
      <w:r w:rsidRPr="00775167">
        <w:rPr>
          <w:sz w:val="28"/>
          <w:szCs w:val="28"/>
        </w:rPr>
        <w:t>У</w:t>
      </w:r>
      <w:r w:rsidR="00256C70" w:rsidRPr="00775167">
        <w:rPr>
          <w:sz w:val="28"/>
          <w:szCs w:val="28"/>
        </w:rPr>
        <w:t xml:space="preserve"> серпні </w:t>
      </w:r>
      <w:r w:rsidRPr="00775167">
        <w:rPr>
          <w:sz w:val="28"/>
          <w:szCs w:val="28"/>
        </w:rPr>
        <w:t>2020</w:t>
      </w:r>
      <w:r w:rsidR="00256C70" w:rsidRPr="00775167">
        <w:rPr>
          <w:sz w:val="28"/>
          <w:szCs w:val="28"/>
        </w:rPr>
        <w:t xml:space="preserve"> року в селах Березівка та  </w:t>
      </w:r>
      <w:proofErr w:type="spellStart"/>
      <w:r w:rsidR="00256C70" w:rsidRPr="00775167">
        <w:rPr>
          <w:sz w:val="28"/>
          <w:szCs w:val="28"/>
        </w:rPr>
        <w:t>Підпечери</w:t>
      </w:r>
      <w:proofErr w:type="spellEnd"/>
      <w:r w:rsidR="00256C70" w:rsidRPr="00775167">
        <w:rPr>
          <w:sz w:val="28"/>
          <w:szCs w:val="28"/>
        </w:rPr>
        <w:t xml:space="preserve"> також відкрито територіальні підрозділи ЦНАП. Дані підрозділи оснащені сучасною оргтехнікою, спеціалізованим програмним забезпеченням та всіма необхідними умовами для надання якісних адміністративних послуг.</w:t>
      </w:r>
    </w:p>
    <w:p w14:paraId="79FF03E1" w14:textId="547F4ED4" w:rsidR="00256C70" w:rsidRPr="00775167" w:rsidRDefault="00256C70" w:rsidP="00775167">
      <w:pPr>
        <w:pStyle w:val="a7"/>
        <w:spacing w:before="0" w:beforeAutospacing="0" w:after="0" w:afterAutospacing="0"/>
        <w:ind w:firstLine="567"/>
        <w:jc w:val="both"/>
        <w:rPr>
          <w:sz w:val="28"/>
          <w:szCs w:val="28"/>
        </w:rPr>
      </w:pPr>
      <w:r w:rsidRPr="00775167">
        <w:rPr>
          <w:sz w:val="28"/>
          <w:szCs w:val="28"/>
          <w:shd w:val="clear" w:color="auto" w:fill="FFFFFF"/>
        </w:rPr>
        <w:t xml:space="preserve">09 жовтня 2020 р. у селах Добровляни та Колодіївка відкрито віддалені робочі місця адміністратора ЦНАП. </w:t>
      </w:r>
      <w:r w:rsidRPr="00775167">
        <w:rPr>
          <w:sz w:val="28"/>
          <w:szCs w:val="28"/>
        </w:rPr>
        <w:t>У віддалених робочих місцях адміністратора ЦНАП доступні всі адміністративні послуги, окрім реєстрації нерухомості та бізнесу, оформлення біометричних документів та посвідчення водія.</w:t>
      </w:r>
    </w:p>
    <w:p w14:paraId="4744BEFB" w14:textId="69750E2E" w:rsidR="00256C70" w:rsidRPr="00775167" w:rsidRDefault="00256C70" w:rsidP="00775167">
      <w:pPr>
        <w:pStyle w:val="a7"/>
        <w:spacing w:before="0" w:beforeAutospacing="0" w:after="0" w:afterAutospacing="0"/>
        <w:ind w:firstLine="567"/>
        <w:jc w:val="both"/>
        <w:rPr>
          <w:sz w:val="28"/>
          <w:szCs w:val="28"/>
        </w:rPr>
      </w:pPr>
      <w:r w:rsidRPr="00775167">
        <w:rPr>
          <w:sz w:val="28"/>
          <w:szCs w:val="28"/>
          <w:shd w:val="clear" w:color="auto" w:fill="FFFFFF"/>
        </w:rPr>
        <w:t xml:space="preserve">За даний час у </w:t>
      </w:r>
      <w:r w:rsidR="00596CFF" w:rsidRPr="00775167">
        <w:rPr>
          <w:sz w:val="28"/>
          <w:szCs w:val="28"/>
          <w:shd w:val="clear" w:color="auto" w:fill="FFFFFF"/>
        </w:rPr>
        <w:t>ЦНАП</w:t>
      </w:r>
      <w:r w:rsidRPr="00775167">
        <w:rPr>
          <w:sz w:val="28"/>
          <w:szCs w:val="28"/>
          <w:shd w:val="clear" w:color="auto" w:fill="FFFFFF"/>
        </w:rPr>
        <w:t xml:space="preserve"> було оформлено 898 посвідчень водія та зареєстровано 40 транспортних засобів.</w:t>
      </w:r>
    </w:p>
    <w:p w14:paraId="335F80EC" w14:textId="77777777" w:rsidR="00256C70" w:rsidRPr="00775167" w:rsidRDefault="00256C70" w:rsidP="00775167">
      <w:pPr>
        <w:pStyle w:val="a7"/>
        <w:spacing w:before="0" w:beforeAutospacing="0" w:after="0" w:afterAutospacing="0"/>
        <w:ind w:firstLine="567"/>
        <w:jc w:val="both"/>
        <w:rPr>
          <w:sz w:val="28"/>
          <w:szCs w:val="28"/>
        </w:rPr>
      </w:pPr>
      <w:r w:rsidRPr="00775167">
        <w:rPr>
          <w:sz w:val="28"/>
          <w:szCs w:val="28"/>
        </w:rPr>
        <w:t>За звітний  період Департаментом освіти і науки зареєстровано та перереєстровано 3 592 дітей в ДНЗ міста Івано-Франківська.</w:t>
      </w:r>
    </w:p>
    <w:p w14:paraId="76E2A6E5" w14:textId="490EEA39" w:rsidR="00256C70" w:rsidRPr="00775167" w:rsidRDefault="00256C70" w:rsidP="00775167">
      <w:pPr>
        <w:ind w:firstLine="709"/>
        <w:jc w:val="both"/>
        <w:rPr>
          <w:sz w:val="28"/>
          <w:szCs w:val="28"/>
        </w:rPr>
      </w:pPr>
      <w:r w:rsidRPr="00775167">
        <w:rPr>
          <w:sz w:val="28"/>
          <w:szCs w:val="28"/>
        </w:rPr>
        <w:t xml:space="preserve">Мешканці міста Івано-Франківська можуть замовити послуги в режимі он-лайн на сайті www.cnap.if.ua (розділ </w:t>
      </w:r>
      <w:r w:rsidR="00605D83" w:rsidRPr="00775167">
        <w:rPr>
          <w:sz w:val="28"/>
          <w:szCs w:val="28"/>
        </w:rPr>
        <w:t>"</w:t>
      </w:r>
      <w:r w:rsidRPr="00775167">
        <w:rPr>
          <w:sz w:val="28"/>
          <w:szCs w:val="28"/>
        </w:rPr>
        <w:t>Електронні послуги</w:t>
      </w:r>
      <w:r w:rsidR="00605D83" w:rsidRPr="00775167">
        <w:rPr>
          <w:sz w:val="28"/>
          <w:szCs w:val="28"/>
        </w:rPr>
        <w:t>"</w:t>
      </w:r>
      <w:r w:rsidRPr="00775167">
        <w:rPr>
          <w:sz w:val="28"/>
          <w:szCs w:val="28"/>
        </w:rPr>
        <w:t>) без</w:t>
      </w:r>
      <w:r w:rsidR="00596CFF" w:rsidRPr="00775167">
        <w:rPr>
          <w:sz w:val="28"/>
          <w:szCs w:val="28"/>
        </w:rPr>
        <w:t xml:space="preserve"> </w:t>
      </w:r>
      <w:r w:rsidRPr="00775167">
        <w:rPr>
          <w:sz w:val="28"/>
          <w:szCs w:val="28"/>
        </w:rPr>
        <w:t xml:space="preserve">відвідування Центру надання адміністративних послуг. Результат послуги замовники отримують особисто у Центрі надання адміністративних послуг після отримання </w:t>
      </w:r>
      <w:proofErr w:type="spellStart"/>
      <w:r w:rsidRPr="00775167">
        <w:rPr>
          <w:sz w:val="28"/>
          <w:szCs w:val="28"/>
        </w:rPr>
        <w:t>смс</w:t>
      </w:r>
      <w:proofErr w:type="spellEnd"/>
      <w:r w:rsidRPr="00775167">
        <w:rPr>
          <w:sz w:val="28"/>
          <w:szCs w:val="28"/>
        </w:rPr>
        <w:t>-повідомлення про виконання та пред’явлення документа, що посвідчує особу.</w:t>
      </w:r>
    </w:p>
    <w:p w14:paraId="7029A755" w14:textId="097EED1D" w:rsidR="00256C70" w:rsidRPr="00775167" w:rsidRDefault="00256C70" w:rsidP="00775167">
      <w:pPr>
        <w:pStyle w:val="a7"/>
        <w:spacing w:before="0" w:beforeAutospacing="0" w:after="0" w:afterAutospacing="0"/>
        <w:ind w:firstLine="567"/>
        <w:jc w:val="both"/>
        <w:rPr>
          <w:sz w:val="28"/>
          <w:szCs w:val="28"/>
        </w:rPr>
      </w:pPr>
      <w:r w:rsidRPr="00775167">
        <w:rPr>
          <w:sz w:val="28"/>
          <w:szCs w:val="28"/>
        </w:rPr>
        <w:t xml:space="preserve">Мешканцям Івано-Франківської територіальної громади доступно 34 адміністративні послуги, які надаються структурними підрозділами виконавчого комітету Івано-Франківської міської ради. Додатково на сайті </w:t>
      </w:r>
      <w:proofErr w:type="spellStart"/>
      <w:r w:rsidRPr="00775167">
        <w:rPr>
          <w:sz w:val="28"/>
          <w:szCs w:val="28"/>
        </w:rPr>
        <w:t>ЦНАПу</w:t>
      </w:r>
      <w:proofErr w:type="spellEnd"/>
      <w:r w:rsidRPr="00775167">
        <w:rPr>
          <w:sz w:val="28"/>
          <w:szCs w:val="28"/>
        </w:rPr>
        <w:t xml:space="preserve"> доступний сервіс </w:t>
      </w:r>
      <w:r w:rsidR="00605D83" w:rsidRPr="00775167">
        <w:rPr>
          <w:sz w:val="28"/>
          <w:szCs w:val="28"/>
        </w:rPr>
        <w:t>"</w:t>
      </w:r>
      <w:r w:rsidRPr="00775167">
        <w:rPr>
          <w:sz w:val="28"/>
          <w:szCs w:val="28"/>
        </w:rPr>
        <w:t>Державні послуги</w:t>
      </w:r>
      <w:r w:rsidR="00605D83" w:rsidRPr="00775167">
        <w:rPr>
          <w:sz w:val="28"/>
          <w:szCs w:val="28"/>
        </w:rPr>
        <w:t>"</w:t>
      </w:r>
      <w:r w:rsidRPr="00775167">
        <w:rPr>
          <w:sz w:val="28"/>
          <w:szCs w:val="28"/>
        </w:rPr>
        <w:t xml:space="preserve">, де можна замовити 33 адміністративні послуги. </w:t>
      </w:r>
      <w:r w:rsidRPr="00775167">
        <w:rPr>
          <w:sz w:val="28"/>
          <w:szCs w:val="28"/>
          <w:shd w:val="clear" w:color="auto" w:fill="FFFFFF"/>
        </w:rPr>
        <w:t xml:space="preserve">Ідентифікація клієнта здійснюється за технологіями </w:t>
      </w:r>
      <w:proofErr w:type="spellStart"/>
      <w:r w:rsidRPr="00775167">
        <w:rPr>
          <w:sz w:val="28"/>
          <w:szCs w:val="28"/>
          <w:shd w:val="clear" w:color="auto" w:fill="FFFFFF"/>
        </w:rPr>
        <w:t>BankID</w:t>
      </w:r>
      <w:proofErr w:type="spellEnd"/>
      <w:r w:rsidRPr="00775167">
        <w:rPr>
          <w:sz w:val="28"/>
          <w:szCs w:val="28"/>
          <w:shd w:val="clear" w:color="auto" w:fill="FFFFFF"/>
        </w:rPr>
        <w:t xml:space="preserve">, ЕЦП та </w:t>
      </w:r>
      <w:proofErr w:type="spellStart"/>
      <w:r w:rsidRPr="00775167">
        <w:rPr>
          <w:sz w:val="28"/>
          <w:szCs w:val="28"/>
          <w:shd w:val="clear" w:color="auto" w:fill="FFFFFF"/>
        </w:rPr>
        <w:t>MobileID</w:t>
      </w:r>
      <w:proofErr w:type="spellEnd"/>
      <w:r w:rsidRPr="00775167">
        <w:rPr>
          <w:sz w:val="28"/>
          <w:szCs w:val="28"/>
          <w:shd w:val="clear" w:color="auto" w:fill="FFFFFF"/>
        </w:rPr>
        <w:t xml:space="preserve"> . Також дані послуги доступні на порталі державних послуг</w:t>
      </w:r>
      <w:r w:rsidRPr="00775167">
        <w:rPr>
          <w:rStyle w:val="apple-converted-space"/>
          <w:sz w:val="28"/>
          <w:szCs w:val="28"/>
          <w:shd w:val="clear" w:color="auto" w:fill="FFFFFF"/>
        </w:rPr>
        <w:t xml:space="preserve"> </w:t>
      </w:r>
      <w:hyperlink r:id="rId12" w:tgtFrame="_blank" w:history="1">
        <w:r w:rsidRPr="00775167">
          <w:rPr>
            <w:rStyle w:val="af6"/>
            <w:sz w:val="28"/>
            <w:szCs w:val="28"/>
            <w:shd w:val="clear" w:color="auto" w:fill="FFFFFF"/>
          </w:rPr>
          <w:t>https://e-gov.org.ua</w:t>
        </w:r>
      </w:hyperlink>
      <w:r w:rsidRPr="00775167">
        <w:rPr>
          <w:sz w:val="28"/>
          <w:szCs w:val="28"/>
          <w:shd w:val="clear" w:color="auto" w:fill="FFFFFF"/>
        </w:rPr>
        <w:t xml:space="preserve">. </w:t>
      </w:r>
      <w:r w:rsidRPr="00775167">
        <w:rPr>
          <w:sz w:val="28"/>
          <w:szCs w:val="28"/>
        </w:rPr>
        <w:t>За звітний період було надано 9 359 он-лайн послуг.</w:t>
      </w:r>
    </w:p>
    <w:p w14:paraId="090569BC" w14:textId="62960361" w:rsidR="00256C70" w:rsidRPr="00775167" w:rsidRDefault="00256C70" w:rsidP="00775167">
      <w:pPr>
        <w:ind w:firstLine="567"/>
        <w:jc w:val="both"/>
        <w:rPr>
          <w:sz w:val="28"/>
          <w:szCs w:val="28"/>
        </w:rPr>
      </w:pPr>
      <w:r w:rsidRPr="00775167">
        <w:rPr>
          <w:sz w:val="28"/>
          <w:szCs w:val="28"/>
        </w:rPr>
        <w:t>З метою комфортного, максимально простого отримання послуг, пов’язаних з народженням дитини, та за мінімальну кількість часу, з 07 травня 2020 року ЦНАП почав реалізацію комплексної послуги "</w:t>
      </w:r>
      <w:proofErr w:type="spellStart"/>
      <w:r w:rsidRPr="00775167">
        <w:rPr>
          <w:sz w:val="28"/>
          <w:szCs w:val="28"/>
        </w:rPr>
        <w:t>єМалятко</w:t>
      </w:r>
      <w:proofErr w:type="spellEnd"/>
      <w:r w:rsidRPr="00775167">
        <w:rPr>
          <w:sz w:val="28"/>
          <w:szCs w:val="28"/>
        </w:rPr>
        <w:t>".</w:t>
      </w:r>
    </w:p>
    <w:p w14:paraId="13484545" w14:textId="77777777" w:rsidR="00596CFF" w:rsidRPr="00775167" w:rsidRDefault="00256C70" w:rsidP="00775167">
      <w:pPr>
        <w:ind w:firstLine="851"/>
        <w:contextualSpacing/>
        <w:jc w:val="both"/>
        <w:rPr>
          <w:sz w:val="28"/>
          <w:szCs w:val="28"/>
        </w:rPr>
      </w:pPr>
      <w:r w:rsidRPr="00775167">
        <w:rPr>
          <w:sz w:val="28"/>
          <w:szCs w:val="28"/>
        </w:rPr>
        <w:lastRenderedPageBreak/>
        <w:t xml:space="preserve">Актуальною залишається послуга "Мобільний адміністратор". </w:t>
      </w:r>
    </w:p>
    <w:p w14:paraId="2FB5FC88" w14:textId="4A0BC0DB" w:rsidR="00256C70" w:rsidRPr="00775167" w:rsidRDefault="00256C70" w:rsidP="00775167">
      <w:pPr>
        <w:ind w:firstLine="851"/>
        <w:contextualSpacing/>
        <w:jc w:val="both"/>
        <w:rPr>
          <w:sz w:val="28"/>
          <w:szCs w:val="28"/>
        </w:rPr>
      </w:pPr>
      <w:r w:rsidRPr="00775167">
        <w:rPr>
          <w:sz w:val="28"/>
          <w:szCs w:val="28"/>
        </w:rPr>
        <w:t>За звітний період за допомогою сервісу "Мобільний адміністратор" надано 105 адміністративних п</w:t>
      </w:r>
      <w:r w:rsidR="00567F9C" w:rsidRPr="00775167">
        <w:rPr>
          <w:sz w:val="28"/>
          <w:szCs w:val="28"/>
        </w:rPr>
        <w:t xml:space="preserve"> </w:t>
      </w:r>
      <w:proofErr w:type="spellStart"/>
      <w:r w:rsidRPr="00775167">
        <w:rPr>
          <w:sz w:val="28"/>
          <w:szCs w:val="28"/>
        </w:rPr>
        <w:t>ослуг</w:t>
      </w:r>
      <w:proofErr w:type="spellEnd"/>
      <w:r w:rsidRPr="00775167">
        <w:rPr>
          <w:sz w:val="28"/>
          <w:szCs w:val="28"/>
        </w:rPr>
        <w:t>.</w:t>
      </w:r>
    </w:p>
    <w:p w14:paraId="73A5BFD3" w14:textId="6A74BA45" w:rsidR="00256C70" w:rsidRPr="00775167" w:rsidRDefault="00256C70" w:rsidP="00775167">
      <w:pPr>
        <w:ind w:firstLine="851"/>
        <w:contextualSpacing/>
        <w:jc w:val="both"/>
        <w:rPr>
          <w:sz w:val="28"/>
          <w:szCs w:val="28"/>
        </w:rPr>
      </w:pPr>
      <w:r w:rsidRPr="00775167">
        <w:rPr>
          <w:sz w:val="28"/>
          <w:szCs w:val="28"/>
        </w:rPr>
        <w:t xml:space="preserve">Продовжує функціонувати інформаційно-консультаційний пункт для іноземців, що був відкритий у рамках реалізації проєкту </w:t>
      </w:r>
      <w:r w:rsidR="00605D83" w:rsidRPr="00775167">
        <w:rPr>
          <w:sz w:val="28"/>
          <w:szCs w:val="28"/>
        </w:rPr>
        <w:t>"</w:t>
      </w:r>
      <w:r w:rsidRPr="00775167">
        <w:rPr>
          <w:sz w:val="28"/>
          <w:szCs w:val="28"/>
        </w:rPr>
        <w:t>Покращення надання адміністративних послуг населенню транскордонних регіонів шляхом створення мережі центрів надання адміністративних послуг та розвитку співпраці Луцького Центру надання адміністративних послуг, Івано-Франківського Центру надання адміністративних послуг та Люблінського Бюро обслуговування мешканців</w:t>
      </w:r>
      <w:r w:rsidR="00605D83" w:rsidRPr="00775167">
        <w:rPr>
          <w:sz w:val="28"/>
          <w:szCs w:val="28"/>
        </w:rPr>
        <w:t>"</w:t>
      </w:r>
      <w:r w:rsidRPr="00775167">
        <w:rPr>
          <w:sz w:val="28"/>
          <w:szCs w:val="28"/>
        </w:rPr>
        <w:t xml:space="preserve"> за фінансової підтримки Європейського Союзу. </w:t>
      </w:r>
      <w:r w:rsidRPr="00775167">
        <w:rPr>
          <w:rStyle w:val="af0"/>
          <w:b w:val="0"/>
          <w:bCs w:val="0"/>
          <w:sz w:val="28"/>
          <w:szCs w:val="28"/>
          <w:shd w:val="clear" w:color="auto" w:fill="FFFFFF"/>
        </w:rPr>
        <w:t>За звітний період до ЦНАП звернувся  1251 іноземний громадянин для отримання адміністративних та дозвільно-погоджувальних послуг.</w:t>
      </w:r>
    </w:p>
    <w:p w14:paraId="38BCFA5D" w14:textId="483A62C0" w:rsidR="00256C70" w:rsidRPr="00775167" w:rsidRDefault="00256C70" w:rsidP="00775167">
      <w:pPr>
        <w:ind w:firstLine="851"/>
        <w:contextualSpacing/>
        <w:jc w:val="both"/>
        <w:rPr>
          <w:sz w:val="28"/>
          <w:szCs w:val="28"/>
        </w:rPr>
      </w:pPr>
      <w:r w:rsidRPr="00775167">
        <w:rPr>
          <w:sz w:val="28"/>
          <w:szCs w:val="28"/>
        </w:rPr>
        <w:t xml:space="preserve">Центр надання адміністративних послуг </w:t>
      </w:r>
      <w:proofErr w:type="spellStart"/>
      <w:r w:rsidRPr="00775167">
        <w:rPr>
          <w:sz w:val="28"/>
          <w:szCs w:val="28"/>
        </w:rPr>
        <w:t>м.Івано</w:t>
      </w:r>
      <w:proofErr w:type="spellEnd"/>
      <w:r w:rsidRPr="00775167">
        <w:rPr>
          <w:sz w:val="28"/>
          <w:szCs w:val="28"/>
        </w:rPr>
        <w:t xml:space="preserve">-Франківська продовжує співпрацю з порталом </w:t>
      </w:r>
      <w:r w:rsidR="00605D83" w:rsidRPr="00775167">
        <w:rPr>
          <w:sz w:val="28"/>
          <w:szCs w:val="28"/>
        </w:rPr>
        <w:t>"</w:t>
      </w:r>
      <w:proofErr w:type="spellStart"/>
      <w:r w:rsidRPr="00775167">
        <w:rPr>
          <w:sz w:val="28"/>
          <w:szCs w:val="28"/>
        </w:rPr>
        <w:t>ДіЯ</w:t>
      </w:r>
      <w:proofErr w:type="spellEnd"/>
      <w:r w:rsidR="00605D83" w:rsidRPr="00775167">
        <w:rPr>
          <w:sz w:val="28"/>
          <w:szCs w:val="28"/>
        </w:rPr>
        <w:t>"</w:t>
      </w:r>
      <w:r w:rsidRPr="00775167">
        <w:rPr>
          <w:sz w:val="28"/>
          <w:szCs w:val="28"/>
        </w:rPr>
        <w:t>, систем</w:t>
      </w:r>
      <w:r w:rsidR="00596CFF" w:rsidRPr="00775167">
        <w:rPr>
          <w:sz w:val="28"/>
          <w:szCs w:val="28"/>
        </w:rPr>
        <w:t>ою</w:t>
      </w:r>
      <w:r w:rsidRPr="00775167">
        <w:rPr>
          <w:sz w:val="28"/>
          <w:szCs w:val="28"/>
        </w:rPr>
        <w:t xml:space="preserve"> он-лайн моніторингу якості надання адміністративних послуг. Завдяки такому моніторингу оптимізовано надання адміністративних послуг, зменшено перелік документів для отримання послуг, скасовано дублюючі чи неактуальні послуги, а також забезпечено прийняття зважених рішень органами влади щодо покращення надання послуг громадянам. </w:t>
      </w:r>
    </w:p>
    <w:p w14:paraId="44DD8D3D" w14:textId="032EE130" w:rsidR="00256C70" w:rsidRPr="00775167" w:rsidRDefault="00256C70" w:rsidP="00775167">
      <w:pPr>
        <w:pStyle w:val="a7"/>
        <w:spacing w:before="0" w:beforeAutospacing="0" w:after="0" w:afterAutospacing="0"/>
        <w:ind w:firstLine="709"/>
        <w:jc w:val="both"/>
        <w:rPr>
          <w:sz w:val="28"/>
          <w:szCs w:val="28"/>
          <w:shd w:val="clear" w:color="auto" w:fill="FFFFFF"/>
        </w:rPr>
      </w:pPr>
      <w:r w:rsidRPr="00775167">
        <w:rPr>
          <w:sz w:val="28"/>
          <w:szCs w:val="28"/>
          <w:shd w:val="clear" w:color="auto" w:fill="FFFFFF"/>
        </w:rPr>
        <w:t xml:space="preserve">З 01.06.2020 року в Центрі надання адміністративних послуг </w:t>
      </w:r>
      <w:proofErr w:type="spellStart"/>
      <w:r w:rsidRPr="00775167">
        <w:rPr>
          <w:sz w:val="28"/>
          <w:szCs w:val="28"/>
          <w:shd w:val="clear" w:color="auto" w:fill="FFFFFF"/>
        </w:rPr>
        <w:t>м.Івано</w:t>
      </w:r>
      <w:proofErr w:type="spellEnd"/>
      <w:r w:rsidRPr="00775167">
        <w:rPr>
          <w:sz w:val="28"/>
          <w:szCs w:val="28"/>
          <w:shd w:val="clear" w:color="auto" w:fill="FFFFFF"/>
        </w:rPr>
        <w:t>-Франківська (</w:t>
      </w:r>
      <w:proofErr w:type="spellStart"/>
      <w:r w:rsidRPr="00775167">
        <w:rPr>
          <w:sz w:val="28"/>
          <w:szCs w:val="28"/>
          <w:shd w:val="clear" w:color="auto" w:fill="FFFFFF"/>
        </w:rPr>
        <w:t>вул.Незалежності</w:t>
      </w:r>
      <w:proofErr w:type="spellEnd"/>
      <w:r w:rsidRPr="00775167">
        <w:rPr>
          <w:sz w:val="28"/>
          <w:szCs w:val="28"/>
          <w:shd w:val="clear" w:color="auto" w:fill="FFFFFF"/>
        </w:rPr>
        <w:t xml:space="preserve">, 9) та його територіальних підрозділах розпочалась видача транспортної картки </w:t>
      </w:r>
      <w:r w:rsidR="00605D83" w:rsidRPr="00775167">
        <w:rPr>
          <w:sz w:val="28"/>
          <w:szCs w:val="28"/>
          <w:shd w:val="clear" w:color="auto" w:fill="FFFFFF"/>
        </w:rPr>
        <w:t>"</w:t>
      </w:r>
      <w:r w:rsidRPr="00775167">
        <w:rPr>
          <w:sz w:val="28"/>
          <w:szCs w:val="28"/>
          <w:shd w:val="clear" w:color="auto" w:fill="FFFFFF"/>
        </w:rPr>
        <w:t>Галка</w:t>
      </w:r>
      <w:r w:rsidR="00605D83" w:rsidRPr="00775167">
        <w:rPr>
          <w:sz w:val="28"/>
          <w:szCs w:val="28"/>
          <w:shd w:val="clear" w:color="auto" w:fill="FFFFFF"/>
        </w:rPr>
        <w:t>"</w:t>
      </w:r>
      <w:r w:rsidRPr="00775167">
        <w:rPr>
          <w:sz w:val="28"/>
          <w:szCs w:val="28"/>
          <w:shd w:val="clear" w:color="auto" w:fill="FFFFFF"/>
        </w:rPr>
        <w:t xml:space="preserve">. Станом на 15.11.2020 року видано 13 204 транспортні картки </w:t>
      </w:r>
      <w:r w:rsidR="00605D83" w:rsidRPr="00775167">
        <w:rPr>
          <w:sz w:val="28"/>
          <w:szCs w:val="28"/>
          <w:shd w:val="clear" w:color="auto" w:fill="FFFFFF"/>
        </w:rPr>
        <w:t>"</w:t>
      </w:r>
      <w:r w:rsidRPr="00775167">
        <w:rPr>
          <w:sz w:val="28"/>
          <w:szCs w:val="28"/>
          <w:shd w:val="clear" w:color="auto" w:fill="FFFFFF"/>
        </w:rPr>
        <w:t>Галка</w:t>
      </w:r>
      <w:r w:rsidR="00605D83" w:rsidRPr="00775167">
        <w:rPr>
          <w:sz w:val="28"/>
          <w:szCs w:val="28"/>
          <w:shd w:val="clear" w:color="auto" w:fill="FFFFFF"/>
        </w:rPr>
        <w:t>"</w:t>
      </w:r>
      <w:r w:rsidRPr="00775167">
        <w:rPr>
          <w:sz w:val="28"/>
          <w:szCs w:val="28"/>
          <w:shd w:val="clear" w:color="auto" w:fill="FFFFFF"/>
        </w:rPr>
        <w:t>.</w:t>
      </w:r>
    </w:p>
    <w:p w14:paraId="028033A2" w14:textId="02EB2C68" w:rsidR="00256C70" w:rsidRPr="00775167" w:rsidRDefault="00256C70" w:rsidP="00775167">
      <w:pPr>
        <w:pStyle w:val="a7"/>
        <w:spacing w:before="0" w:beforeAutospacing="0" w:after="0" w:afterAutospacing="0"/>
        <w:ind w:firstLine="709"/>
        <w:jc w:val="both"/>
        <w:rPr>
          <w:sz w:val="28"/>
          <w:szCs w:val="28"/>
          <w:shd w:val="clear" w:color="auto" w:fill="FFFFFF"/>
        </w:rPr>
      </w:pPr>
      <w:r w:rsidRPr="00775167">
        <w:rPr>
          <w:sz w:val="28"/>
          <w:szCs w:val="28"/>
          <w:shd w:val="clear" w:color="auto" w:fill="FFFFFF"/>
        </w:rPr>
        <w:t>Всього мешканцям Івано-</w:t>
      </w:r>
      <w:proofErr w:type="spellStart"/>
      <w:r w:rsidRPr="00775167">
        <w:rPr>
          <w:sz w:val="28"/>
          <w:szCs w:val="28"/>
          <w:shd w:val="clear" w:color="auto" w:fill="FFFFFF"/>
        </w:rPr>
        <w:t>Франківсько</w:t>
      </w:r>
      <w:proofErr w:type="spellEnd"/>
      <w:r w:rsidRPr="00775167">
        <w:rPr>
          <w:sz w:val="28"/>
          <w:szCs w:val="28"/>
          <w:shd w:val="clear" w:color="auto" w:fill="FFFFFF"/>
        </w:rPr>
        <w:t xml:space="preserve"> міської територіальної громади </w:t>
      </w:r>
      <w:r w:rsidR="00596CFF" w:rsidRPr="00775167">
        <w:rPr>
          <w:sz w:val="28"/>
          <w:szCs w:val="28"/>
          <w:shd w:val="clear" w:color="auto" w:fill="FFFFFF"/>
        </w:rPr>
        <w:t>в</w:t>
      </w:r>
      <w:r w:rsidRPr="00775167">
        <w:rPr>
          <w:sz w:val="28"/>
          <w:szCs w:val="28"/>
          <w:shd w:val="clear" w:color="auto" w:fill="FFFFFF"/>
        </w:rPr>
        <w:t xml:space="preserve">продовж 2020 року видано 21781 транспортну картку </w:t>
      </w:r>
      <w:r w:rsidR="00605D83" w:rsidRPr="00775167">
        <w:rPr>
          <w:sz w:val="28"/>
          <w:szCs w:val="28"/>
          <w:shd w:val="clear" w:color="auto" w:fill="FFFFFF"/>
        </w:rPr>
        <w:t>"</w:t>
      </w:r>
      <w:r w:rsidRPr="00775167">
        <w:rPr>
          <w:sz w:val="28"/>
          <w:szCs w:val="28"/>
          <w:shd w:val="clear" w:color="auto" w:fill="FFFFFF"/>
        </w:rPr>
        <w:t>Галка</w:t>
      </w:r>
      <w:r w:rsidR="00605D83" w:rsidRPr="00775167">
        <w:rPr>
          <w:sz w:val="28"/>
          <w:szCs w:val="28"/>
          <w:shd w:val="clear" w:color="auto" w:fill="FFFFFF"/>
        </w:rPr>
        <w:t>"</w:t>
      </w:r>
      <w:r w:rsidRPr="00775167">
        <w:rPr>
          <w:sz w:val="28"/>
          <w:szCs w:val="28"/>
          <w:shd w:val="clear" w:color="auto" w:fill="FFFFFF"/>
        </w:rPr>
        <w:t>.</w:t>
      </w:r>
    </w:p>
    <w:p w14:paraId="0B49727F" w14:textId="605F2653" w:rsidR="00256C70" w:rsidRPr="00775167" w:rsidRDefault="00256C70" w:rsidP="00775167">
      <w:pPr>
        <w:ind w:firstLine="851"/>
        <w:contextualSpacing/>
        <w:jc w:val="both"/>
        <w:rPr>
          <w:sz w:val="28"/>
          <w:szCs w:val="28"/>
        </w:rPr>
      </w:pPr>
      <w:r w:rsidRPr="00775167">
        <w:rPr>
          <w:sz w:val="28"/>
          <w:szCs w:val="28"/>
        </w:rPr>
        <w:t xml:space="preserve">ЦНАП </w:t>
      </w:r>
      <w:proofErr w:type="spellStart"/>
      <w:r w:rsidRPr="00775167">
        <w:rPr>
          <w:sz w:val="28"/>
          <w:szCs w:val="28"/>
        </w:rPr>
        <w:t>м.Івано</w:t>
      </w:r>
      <w:proofErr w:type="spellEnd"/>
      <w:r w:rsidRPr="00775167">
        <w:rPr>
          <w:sz w:val="28"/>
          <w:szCs w:val="28"/>
        </w:rPr>
        <w:t xml:space="preserve">-Франківська один з перших в Україні долучився до роботи з Міністерством цифрової трансформації України, надав згоду на  участь в </w:t>
      </w:r>
      <w:proofErr w:type="spellStart"/>
      <w:r w:rsidR="00990948" w:rsidRPr="00775167">
        <w:rPr>
          <w:sz w:val="28"/>
          <w:szCs w:val="28"/>
        </w:rPr>
        <w:t>проєкт</w:t>
      </w:r>
      <w:r w:rsidRPr="00775167">
        <w:rPr>
          <w:sz w:val="28"/>
          <w:szCs w:val="28"/>
        </w:rPr>
        <w:t>і</w:t>
      </w:r>
      <w:proofErr w:type="spellEnd"/>
      <w:r w:rsidRPr="00775167">
        <w:rPr>
          <w:sz w:val="28"/>
          <w:szCs w:val="28"/>
        </w:rPr>
        <w:t xml:space="preserve"> та інтегрував своє програмне забезпечення відповідно до встановлених вимог адміністратора системи.</w:t>
      </w:r>
    </w:p>
    <w:p w14:paraId="1BBA1ECD" w14:textId="3EB33926" w:rsidR="00256C70" w:rsidRPr="00775167" w:rsidRDefault="00256C70" w:rsidP="00775167">
      <w:pPr>
        <w:ind w:firstLine="567"/>
        <w:jc w:val="both"/>
        <w:rPr>
          <w:b/>
          <w:bCs/>
          <w:sz w:val="28"/>
          <w:szCs w:val="28"/>
        </w:rPr>
      </w:pPr>
      <w:r w:rsidRPr="00775167">
        <w:rPr>
          <w:sz w:val="28"/>
          <w:szCs w:val="28"/>
          <w:shd w:val="clear" w:color="auto" w:fill="FFFFFF"/>
        </w:rPr>
        <w:t>З 01.01.2020 по 31.12.2020  року якість надання</w:t>
      </w:r>
      <w:r w:rsidRPr="00775167">
        <w:rPr>
          <w:rStyle w:val="apple-converted-space"/>
          <w:b/>
          <w:bCs/>
          <w:sz w:val="28"/>
          <w:szCs w:val="28"/>
          <w:shd w:val="clear" w:color="auto" w:fill="FFFFFF"/>
        </w:rPr>
        <w:t> </w:t>
      </w:r>
      <w:r w:rsidRPr="00775167">
        <w:rPr>
          <w:rStyle w:val="af0"/>
          <w:b w:val="0"/>
          <w:bCs w:val="0"/>
          <w:sz w:val="28"/>
          <w:szCs w:val="28"/>
          <w:shd w:val="clear" w:color="auto" w:fill="FFFFFF"/>
        </w:rPr>
        <w:t>адміністративних та дозвільно-погоджувальних послуг</w:t>
      </w:r>
      <w:r w:rsidRPr="00775167">
        <w:rPr>
          <w:rStyle w:val="apple-converted-space"/>
          <w:b/>
          <w:bCs/>
          <w:sz w:val="28"/>
          <w:szCs w:val="28"/>
          <w:shd w:val="clear" w:color="auto" w:fill="FFFFFF"/>
        </w:rPr>
        <w:t> </w:t>
      </w:r>
      <w:r w:rsidRPr="00775167">
        <w:rPr>
          <w:sz w:val="28"/>
          <w:szCs w:val="28"/>
          <w:shd w:val="clear" w:color="auto" w:fill="FFFFFF"/>
        </w:rPr>
        <w:t>оцінило</w:t>
      </w:r>
      <w:r w:rsidRPr="00775167">
        <w:rPr>
          <w:rStyle w:val="apple-converted-space"/>
          <w:sz w:val="28"/>
          <w:szCs w:val="28"/>
          <w:shd w:val="clear" w:color="auto" w:fill="FFFFFF"/>
        </w:rPr>
        <w:t xml:space="preserve"> 20600 </w:t>
      </w:r>
      <w:r w:rsidRPr="00775167">
        <w:rPr>
          <w:sz w:val="28"/>
          <w:szCs w:val="28"/>
          <w:shd w:val="clear" w:color="auto" w:fill="FFFFFF"/>
        </w:rPr>
        <w:t>відвідувачів.</w:t>
      </w:r>
      <w:r w:rsidRPr="00775167">
        <w:rPr>
          <w:rStyle w:val="apple-converted-space"/>
          <w:b/>
          <w:bCs/>
          <w:sz w:val="28"/>
          <w:szCs w:val="28"/>
          <w:shd w:val="clear" w:color="auto" w:fill="FFFFFF"/>
        </w:rPr>
        <w:t xml:space="preserve"> </w:t>
      </w:r>
      <w:r w:rsidRPr="00775167">
        <w:rPr>
          <w:rStyle w:val="af0"/>
          <w:b w:val="0"/>
          <w:bCs w:val="0"/>
          <w:sz w:val="28"/>
          <w:szCs w:val="28"/>
          <w:shd w:val="clear" w:color="auto" w:fill="FFFFFF"/>
        </w:rPr>
        <w:t>Позитивно</w:t>
      </w:r>
      <w:r w:rsidRPr="00775167">
        <w:rPr>
          <w:rStyle w:val="apple-converted-space"/>
          <w:b/>
          <w:bCs/>
          <w:sz w:val="28"/>
          <w:szCs w:val="28"/>
          <w:shd w:val="clear" w:color="auto" w:fill="FFFFFF"/>
        </w:rPr>
        <w:t xml:space="preserve"> </w:t>
      </w:r>
      <w:r w:rsidRPr="00775167">
        <w:rPr>
          <w:sz w:val="28"/>
          <w:szCs w:val="28"/>
          <w:shd w:val="clear" w:color="auto" w:fill="FFFFFF"/>
        </w:rPr>
        <w:t>оцінило якість надання послуг</w:t>
      </w:r>
      <w:r w:rsidRPr="00775167">
        <w:rPr>
          <w:rStyle w:val="apple-converted-space"/>
          <w:sz w:val="28"/>
          <w:szCs w:val="28"/>
          <w:shd w:val="clear" w:color="auto" w:fill="FFFFFF"/>
        </w:rPr>
        <w:t xml:space="preserve"> 20329 </w:t>
      </w:r>
      <w:r w:rsidRPr="00775167">
        <w:rPr>
          <w:sz w:val="28"/>
          <w:szCs w:val="28"/>
          <w:shd w:val="clear" w:color="auto" w:fill="FFFFFF"/>
        </w:rPr>
        <w:t>відвідувачів,</w:t>
      </w:r>
      <w:r w:rsidRPr="00775167">
        <w:rPr>
          <w:b/>
          <w:bCs/>
          <w:sz w:val="28"/>
          <w:szCs w:val="28"/>
          <w:shd w:val="clear" w:color="auto" w:fill="FFFFFF"/>
        </w:rPr>
        <w:t xml:space="preserve"> </w:t>
      </w:r>
      <w:r w:rsidRPr="00775167">
        <w:rPr>
          <w:rStyle w:val="af0"/>
          <w:b w:val="0"/>
          <w:bCs w:val="0"/>
          <w:sz w:val="28"/>
          <w:szCs w:val="28"/>
          <w:shd w:val="clear" w:color="auto" w:fill="FFFFFF"/>
        </w:rPr>
        <w:t>негативно – 271 відвідувач.</w:t>
      </w:r>
      <w:r w:rsidRPr="00775167">
        <w:rPr>
          <w:b/>
          <w:bCs/>
          <w:sz w:val="28"/>
          <w:szCs w:val="28"/>
        </w:rPr>
        <w:t xml:space="preserve">  </w:t>
      </w:r>
    </w:p>
    <w:p w14:paraId="4E3C4C78" w14:textId="31408BA7" w:rsidR="00256C70" w:rsidRPr="00775167" w:rsidRDefault="00256C70" w:rsidP="00775167">
      <w:pPr>
        <w:ind w:firstLine="567"/>
        <w:jc w:val="both"/>
        <w:rPr>
          <w:sz w:val="28"/>
          <w:szCs w:val="28"/>
          <w:shd w:val="clear" w:color="auto" w:fill="FFFFFF"/>
        </w:rPr>
      </w:pPr>
      <w:r w:rsidRPr="00775167">
        <w:rPr>
          <w:sz w:val="28"/>
          <w:szCs w:val="28"/>
        </w:rPr>
        <w:tab/>
      </w:r>
      <w:r w:rsidRPr="00775167">
        <w:rPr>
          <w:sz w:val="28"/>
          <w:szCs w:val="28"/>
          <w:shd w:val="clear" w:color="auto" w:fill="FFFFFF"/>
        </w:rPr>
        <w:t>Відвідувачі ЦНАП також можуть оцінити якість обслуговування та надання адміністративних послуг на офіційному сайті ЦНАП</w:t>
      </w:r>
      <w:r w:rsidR="00EA0A2B" w:rsidRPr="00775167">
        <w:rPr>
          <w:sz w:val="28"/>
          <w:szCs w:val="28"/>
          <w:shd w:val="clear" w:color="auto" w:fill="FFFFFF"/>
        </w:rPr>
        <w:t xml:space="preserve"> </w:t>
      </w:r>
      <w:r w:rsidRPr="00775167">
        <w:rPr>
          <w:sz w:val="28"/>
          <w:szCs w:val="28"/>
          <w:shd w:val="clear" w:color="auto" w:fill="FFFFFF"/>
        </w:rPr>
        <w:t>(</w:t>
      </w:r>
      <w:hyperlink r:id="rId13" w:history="1">
        <w:r w:rsidRPr="00775167">
          <w:rPr>
            <w:sz w:val="28"/>
            <w:szCs w:val="28"/>
            <w:shd w:val="clear" w:color="auto" w:fill="FFFFFF"/>
          </w:rPr>
          <w:t>www.cnap.if.ua</w:t>
        </w:r>
      </w:hyperlink>
      <w:r w:rsidRPr="00775167">
        <w:rPr>
          <w:sz w:val="28"/>
          <w:szCs w:val="28"/>
          <w:shd w:val="clear" w:color="auto" w:fill="FFFFFF"/>
        </w:rPr>
        <w:t xml:space="preserve">) через сервіси </w:t>
      </w:r>
      <w:r w:rsidR="00605D83" w:rsidRPr="00775167">
        <w:rPr>
          <w:sz w:val="28"/>
          <w:szCs w:val="28"/>
          <w:shd w:val="clear" w:color="auto" w:fill="FFFFFF"/>
        </w:rPr>
        <w:t>"</w:t>
      </w:r>
      <w:r w:rsidRPr="00775167">
        <w:rPr>
          <w:sz w:val="28"/>
          <w:szCs w:val="28"/>
          <w:shd w:val="clear" w:color="auto" w:fill="FFFFFF"/>
        </w:rPr>
        <w:t>Он-лайн консультацій</w:t>
      </w:r>
      <w:r w:rsidR="00605D83" w:rsidRPr="00775167">
        <w:rPr>
          <w:sz w:val="28"/>
          <w:szCs w:val="28"/>
          <w:shd w:val="clear" w:color="auto" w:fill="FFFFFF"/>
        </w:rPr>
        <w:t>"</w:t>
      </w:r>
      <w:r w:rsidRPr="00775167">
        <w:rPr>
          <w:sz w:val="28"/>
          <w:szCs w:val="28"/>
          <w:shd w:val="clear" w:color="auto" w:fill="FFFFFF"/>
        </w:rPr>
        <w:t xml:space="preserve"> та </w:t>
      </w:r>
      <w:r w:rsidR="00605D83" w:rsidRPr="00775167">
        <w:rPr>
          <w:sz w:val="28"/>
          <w:szCs w:val="28"/>
          <w:shd w:val="clear" w:color="auto" w:fill="FFFFFF"/>
        </w:rPr>
        <w:t>"</w:t>
      </w:r>
      <w:r w:rsidRPr="00775167">
        <w:rPr>
          <w:sz w:val="28"/>
          <w:szCs w:val="28"/>
          <w:shd w:val="clear" w:color="auto" w:fill="FFFFFF"/>
        </w:rPr>
        <w:t>Оцінювання якості обслуговування</w:t>
      </w:r>
      <w:r w:rsidR="00605D83" w:rsidRPr="00775167">
        <w:rPr>
          <w:sz w:val="28"/>
          <w:szCs w:val="28"/>
          <w:shd w:val="clear" w:color="auto" w:fill="FFFFFF"/>
        </w:rPr>
        <w:t>"</w:t>
      </w:r>
      <w:r w:rsidRPr="00775167">
        <w:rPr>
          <w:sz w:val="28"/>
          <w:szCs w:val="28"/>
          <w:shd w:val="clear" w:color="auto" w:fill="FFFFFF"/>
        </w:rPr>
        <w:t xml:space="preserve">, за допомогою мобільного додатку </w:t>
      </w:r>
      <w:r w:rsidR="00605D83" w:rsidRPr="00775167">
        <w:rPr>
          <w:sz w:val="28"/>
          <w:szCs w:val="28"/>
          <w:shd w:val="clear" w:color="auto" w:fill="FFFFFF"/>
        </w:rPr>
        <w:t>"</w:t>
      </w:r>
      <w:r w:rsidRPr="00775167">
        <w:rPr>
          <w:sz w:val="28"/>
          <w:szCs w:val="28"/>
          <w:shd w:val="clear" w:color="auto" w:fill="FFFFFF"/>
        </w:rPr>
        <w:t>Мобільний Івано-Франківськ</w:t>
      </w:r>
      <w:r w:rsidR="00605D83" w:rsidRPr="00775167">
        <w:rPr>
          <w:sz w:val="28"/>
          <w:szCs w:val="28"/>
          <w:shd w:val="clear" w:color="auto" w:fill="FFFFFF"/>
        </w:rPr>
        <w:t>"</w:t>
      </w:r>
      <w:r w:rsidRPr="00775167">
        <w:rPr>
          <w:sz w:val="28"/>
          <w:szCs w:val="28"/>
          <w:shd w:val="clear" w:color="auto" w:fill="FFFFFF"/>
        </w:rPr>
        <w:t xml:space="preserve"> та на офіційній сторінці </w:t>
      </w:r>
      <w:r w:rsidR="00596CFF" w:rsidRPr="00775167">
        <w:rPr>
          <w:sz w:val="28"/>
          <w:szCs w:val="28"/>
          <w:shd w:val="clear" w:color="auto" w:fill="FFFFFF"/>
        </w:rPr>
        <w:t>ЦНАП</w:t>
      </w:r>
      <w:r w:rsidRPr="00775167">
        <w:rPr>
          <w:sz w:val="28"/>
          <w:szCs w:val="28"/>
          <w:shd w:val="clear" w:color="auto" w:fill="FFFFFF"/>
        </w:rPr>
        <w:t xml:space="preserve"> у </w:t>
      </w:r>
      <w:proofErr w:type="spellStart"/>
      <w:r w:rsidRPr="00775167">
        <w:rPr>
          <w:sz w:val="28"/>
          <w:szCs w:val="28"/>
          <w:shd w:val="clear" w:color="auto" w:fill="FFFFFF"/>
        </w:rPr>
        <w:t>Facebook</w:t>
      </w:r>
      <w:proofErr w:type="spellEnd"/>
      <w:r w:rsidRPr="00775167">
        <w:rPr>
          <w:sz w:val="28"/>
          <w:szCs w:val="28"/>
          <w:shd w:val="clear" w:color="auto" w:fill="FFFFFF"/>
        </w:rPr>
        <w:t xml:space="preserve">. </w:t>
      </w:r>
    </w:p>
    <w:p w14:paraId="7A4E766A" w14:textId="3B2A2565" w:rsidR="00256C70" w:rsidRPr="00775167" w:rsidRDefault="00256C70" w:rsidP="00775167">
      <w:pPr>
        <w:tabs>
          <w:tab w:val="left" w:pos="709"/>
          <w:tab w:val="center" w:pos="4677"/>
          <w:tab w:val="right" w:pos="9355"/>
        </w:tabs>
        <w:ind w:firstLine="851"/>
        <w:jc w:val="both"/>
        <w:rPr>
          <w:i/>
          <w:sz w:val="28"/>
          <w:szCs w:val="28"/>
        </w:rPr>
      </w:pPr>
      <w:r w:rsidRPr="00775167">
        <w:rPr>
          <w:i/>
          <w:sz w:val="28"/>
          <w:szCs w:val="28"/>
        </w:rPr>
        <w:t xml:space="preserve">Промоція та розвиток туристичної галузі </w:t>
      </w:r>
    </w:p>
    <w:p w14:paraId="2F21A85C" w14:textId="5D38F167" w:rsidR="00256C70" w:rsidRPr="00775167" w:rsidRDefault="00256C70" w:rsidP="00775167">
      <w:pPr>
        <w:tabs>
          <w:tab w:val="left" w:pos="709"/>
          <w:tab w:val="center" w:pos="4677"/>
          <w:tab w:val="right" w:pos="9355"/>
        </w:tabs>
        <w:ind w:firstLine="851"/>
        <w:jc w:val="both"/>
        <w:rPr>
          <w:sz w:val="28"/>
          <w:szCs w:val="28"/>
        </w:rPr>
      </w:pPr>
      <w:r w:rsidRPr="00775167">
        <w:rPr>
          <w:sz w:val="28"/>
          <w:szCs w:val="28"/>
        </w:rPr>
        <w:t xml:space="preserve">Місто Івано-Франківськ має документально оформлені </w:t>
      </w:r>
      <w:r w:rsidR="00596CFF" w:rsidRPr="00775167">
        <w:rPr>
          <w:sz w:val="28"/>
          <w:szCs w:val="28"/>
        </w:rPr>
        <w:t>партнерські</w:t>
      </w:r>
      <w:r w:rsidRPr="00775167">
        <w:rPr>
          <w:sz w:val="28"/>
          <w:szCs w:val="28"/>
        </w:rPr>
        <w:t xml:space="preserve"> зв’язки з 25 містами зарубіжжя, серед яких міста Польщі, Угорщини, Чехії, Румунії, Білорусі, Литви, Латвії, Молдови, Грузії, Португалії</w:t>
      </w:r>
      <w:r w:rsidR="00596CFF" w:rsidRPr="00775167">
        <w:rPr>
          <w:sz w:val="28"/>
          <w:szCs w:val="28"/>
        </w:rPr>
        <w:t>,</w:t>
      </w:r>
      <w:r w:rsidRPr="00775167">
        <w:rPr>
          <w:sz w:val="28"/>
          <w:szCs w:val="28"/>
        </w:rPr>
        <w:t xml:space="preserve"> США</w:t>
      </w:r>
      <w:r w:rsidR="00596CFF" w:rsidRPr="00775167">
        <w:rPr>
          <w:sz w:val="28"/>
          <w:szCs w:val="28"/>
        </w:rPr>
        <w:t xml:space="preserve"> та Китаю</w:t>
      </w:r>
      <w:r w:rsidRPr="00775167">
        <w:rPr>
          <w:sz w:val="28"/>
          <w:szCs w:val="28"/>
        </w:rPr>
        <w:t xml:space="preserve">. </w:t>
      </w:r>
    </w:p>
    <w:p w14:paraId="3944A1F8" w14:textId="77777777" w:rsidR="00256C70" w:rsidRPr="00775167" w:rsidRDefault="00256C70" w:rsidP="00775167">
      <w:pPr>
        <w:pStyle w:val="a8"/>
        <w:tabs>
          <w:tab w:val="left" w:pos="709"/>
          <w:tab w:val="center" w:pos="4677"/>
          <w:tab w:val="right" w:pos="9355"/>
        </w:tabs>
        <w:spacing w:after="0"/>
        <w:ind w:left="0" w:firstLine="709"/>
        <w:jc w:val="both"/>
        <w:rPr>
          <w:sz w:val="28"/>
          <w:szCs w:val="28"/>
          <w:lang w:val="uk-UA"/>
        </w:rPr>
      </w:pPr>
      <w:r w:rsidRPr="00775167">
        <w:rPr>
          <w:rFonts w:eastAsia="Calibri"/>
          <w:sz w:val="28"/>
          <w:szCs w:val="28"/>
          <w:shd w:val="clear" w:color="auto" w:fill="FFFFFF"/>
          <w:lang w:val="uk-UA" w:eastAsia="en-US"/>
        </w:rPr>
        <w:t xml:space="preserve">З метою активізації співпраці Івано-Франківська з суб'єктами та адміністративно-територіальними утвореннями іноземних держав  поновлено Угоди про партнерську співпрацю з містом </w:t>
      </w:r>
      <w:proofErr w:type="spellStart"/>
      <w:r w:rsidRPr="00775167">
        <w:rPr>
          <w:rFonts w:eastAsia="Calibri"/>
          <w:sz w:val="28"/>
          <w:szCs w:val="28"/>
          <w:shd w:val="clear" w:color="auto" w:fill="FFFFFF"/>
          <w:lang w:val="uk-UA" w:eastAsia="en-US"/>
        </w:rPr>
        <w:t>Кошалін</w:t>
      </w:r>
      <w:proofErr w:type="spellEnd"/>
      <w:r w:rsidRPr="00775167">
        <w:rPr>
          <w:rFonts w:eastAsia="Calibri"/>
          <w:sz w:val="28"/>
          <w:szCs w:val="28"/>
          <w:shd w:val="clear" w:color="auto" w:fill="FFFFFF"/>
          <w:lang w:val="uk-UA" w:eastAsia="en-US"/>
        </w:rPr>
        <w:t xml:space="preserve"> та </w:t>
      </w:r>
      <w:proofErr w:type="spellStart"/>
      <w:r w:rsidRPr="00775167">
        <w:rPr>
          <w:rFonts w:eastAsia="Calibri"/>
          <w:sz w:val="28"/>
          <w:szCs w:val="28"/>
          <w:shd w:val="clear" w:color="auto" w:fill="FFFFFF"/>
          <w:lang w:val="uk-UA" w:eastAsia="en-US"/>
        </w:rPr>
        <w:t>Гміною</w:t>
      </w:r>
      <w:proofErr w:type="spellEnd"/>
      <w:r w:rsidRPr="00775167">
        <w:rPr>
          <w:rFonts w:eastAsia="Calibri"/>
          <w:sz w:val="28"/>
          <w:szCs w:val="28"/>
          <w:shd w:val="clear" w:color="auto" w:fill="FFFFFF"/>
          <w:lang w:val="uk-UA" w:eastAsia="en-US"/>
        </w:rPr>
        <w:t xml:space="preserve"> </w:t>
      </w:r>
      <w:proofErr w:type="spellStart"/>
      <w:r w:rsidRPr="00775167">
        <w:rPr>
          <w:rFonts w:eastAsia="Calibri"/>
          <w:sz w:val="28"/>
          <w:szCs w:val="28"/>
          <w:shd w:val="clear" w:color="auto" w:fill="FFFFFF"/>
          <w:lang w:eastAsia="en-US"/>
        </w:rPr>
        <w:t>Хшанув</w:t>
      </w:r>
      <w:proofErr w:type="spellEnd"/>
      <w:r w:rsidRPr="00775167">
        <w:rPr>
          <w:rFonts w:eastAsia="Calibri"/>
          <w:sz w:val="28"/>
          <w:szCs w:val="28"/>
          <w:shd w:val="clear" w:color="auto" w:fill="FFFFFF"/>
          <w:lang w:eastAsia="en-US"/>
        </w:rPr>
        <w:t xml:space="preserve">  у </w:t>
      </w:r>
      <w:proofErr w:type="spellStart"/>
      <w:r w:rsidRPr="00775167">
        <w:rPr>
          <w:rFonts w:eastAsia="Calibri"/>
          <w:sz w:val="28"/>
          <w:szCs w:val="28"/>
          <w:shd w:val="clear" w:color="auto" w:fill="FFFFFF"/>
          <w:lang w:eastAsia="en-US"/>
        </w:rPr>
        <w:lastRenderedPageBreak/>
        <w:t>Польщі</w:t>
      </w:r>
      <w:proofErr w:type="spellEnd"/>
      <w:r w:rsidRPr="00775167">
        <w:rPr>
          <w:rFonts w:eastAsia="Calibri"/>
          <w:sz w:val="28"/>
          <w:szCs w:val="28"/>
          <w:shd w:val="clear" w:color="auto" w:fill="FFFFFF"/>
          <w:lang w:eastAsia="en-US"/>
        </w:rPr>
        <w:t xml:space="preserve">. </w:t>
      </w:r>
      <w:r w:rsidRPr="00775167">
        <w:rPr>
          <w:sz w:val="28"/>
          <w:szCs w:val="28"/>
        </w:rPr>
        <w:t xml:space="preserve">В </w:t>
      </w:r>
      <w:proofErr w:type="spellStart"/>
      <w:r w:rsidRPr="00775167">
        <w:rPr>
          <w:sz w:val="28"/>
          <w:szCs w:val="28"/>
        </w:rPr>
        <w:t>напрямку</w:t>
      </w:r>
      <w:proofErr w:type="spellEnd"/>
      <w:r w:rsidRPr="00775167">
        <w:rPr>
          <w:sz w:val="28"/>
          <w:szCs w:val="28"/>
        </w:rPr>
        <w:t xml:space="preserve"> </w:t>
      </w:r>
      <w:proofErr w:type="spellStart"/>
      <w:r w:rsidRPr="00775167">
        <w:rPr>
          <w:sz w:val="28"/>
          <w:szCs w:val="28"/>
        </w:rPr>
        <w:t>розширення</w:t>
      </w:r>
      <w:proofErr w:type="spellEnd"/>
      <w:r w:rsidRPr="00775167">
        <w:rPr>
          <w:sz w:val="28"/>
          <w:szCs w:val="28"/>
        </w:rPr>
        <w:t xml:space="preserve"> </w:t>
      </w:r>
      <w:proofErr w:type="spellStart"/>
      <w:r w:rsidRPr="00775167">
        <w:rPr>
          <w:sz w:val="28"/>
          <w:szCs w:val="28"/>
        </w:rPr>
        <w:t>міжнародної</w:t>
      </w:r>
      <w:proofErr w:type="spellEnd"/>
      <w:r w:rsidRPr="00775167">
        <w:rPr>
          <w:sz w:val="28"/>
          <w:szCs w:val="28"/>
        </w:rPr>
        <w:t xml:space="preserve"> </w:t>
      </w:r>
      <w:proofErr w:type="spellStart"/>
      <w:r w:rsidRPr="00775167">
        <w:rPr>
          <w:sz w:val="28"/>
          <w:szCs w:val="28"/>
        </w:rPr>
        <w:t>співпраці</w:t>
      </w:r>
      <w:proofErr w:type="spellEnd"/>
      <w:r w:rsidRPr="00775167">
        <w:rPr>
          <w:sz w:val="28"/>
          <w:szCs w:val="28"/>
        </w:rPr>
        <w:t xml:space="preserve"> </w:t>
      </w:r>
      <w:proofErr w:type="spellStart"/>
      <w:r w:rsidRPr="00775167">
        <w:rPr>
          <w:sz w:val="28"/>
          <w:szCs w:val="28"/>
        </w:rPr>
        <w:t>продовжується</w:t>
      </w:r>
      <w:proofErr w:type="spellEnd"/>
      <w:r w:rsidRPr="00775167">
        <w:rPr>
          <w:sz w:val="28"/>
          <w:szCs w:val="28"/>
        </w:rPr>
        <w:t xml:space="preserve"> робота по </w:t>
      </w:r>
      <w:proofErr w:type="spellStart"/>
      <w:r w:rsidRPr="00775167">
        <w:rPr>
          <w:sz w:val="28"/>
          <w:szCs w:val="28"/>
        </w:rPr>
        <w:t>налагодженню</w:t>
      </w:r>
      <w:proofErr w:type="spellEnd"/>
      <w:r w:rsidRPr="00775167">
        <w:rPr>
          <w:sz w:val="28"/>
          <w:szCs w:val="28"/>
        </w:rPr>
        <w:t xml:space="preserve"> партнерства з </w:t>
      </w:r>
      <w:proofErr w:type="spellStart"/>
      <w:r w:rsidRPr="00775167">
        <w:rPr>
          <w:sz w:val="28"/>
          <w:szCs w:val="28"/>
        </w:rPr>
        <w:t>містом</w:t>
      </w:r>
      <w:proofErr w:type="spellEnd"/>
      <w:r w:rsidRPr="00775167">
        <w:rPr>
          <w:sz w:val="28"/>
          <w:szCs w:val="28"/>
        </w:rPr>
        <w:t xml:space="preserve"> </w:t>
      </w:r>
      <w:proofErr w:type="spellStart"/>
      <w:r w:rsidRPr="00775167">
        <w:rPr>
          <w:sz w:val="28"/>
          <w:szCs w:val="28"/>
        </w:rPr>
        <w:t>Міхаловце</w:t>
      </w:r>
      <w:proofErr w:type="spellEnd"/>
      <w:r w:rsidRPr="00775167">
        <w:rPr>
          <w:sz w:val="28"/>
          <w:szCs w:val="28"/>
        </w:rPr>
        <w:t xml:space="preserve"> (</w:t>
      </w:r>
      <w:proofErr w:type="spellStart"/>
      <w:r w:rsidRPr="00775167">
        <w:rPr>
          <w:sz w:val="28"/>
          <w:szCs w:val="28"/>
        </w:rPr>
        <w:t>Словаччина</w:t>
      </w:r>
      <w:proofErr w:type="spellEnd"/>
      <w:r w:rsidRPr="00775167">
        <w:rPr>
          <w:sz w:val="28"/>
          <w:szCs w:val="28"/>
        </w:rPr>
        <w:t>).</w:t>
      </w:r>
    </w:p>
    <w:p w14:paraId="19068B0D" w14:textId="77777777" w:rsidR="00256C70" w:rsidRPr="00775167" w:rsidRDefault="00256C70" w:rsidP="00775167">
      <w:pPr>
        <w:ind w:firstLine="709"/>
        <w:jc w:val="both"/>
        <w:rPr>
          <w:sz w:val="28"/>
          <w:szCs w:val="28"/>
        </w:rPr>
      </w:pPr>
      <w:r w:rsidRPr="00775167">
        <w:rPr>
          <w:sz w:val="28"/>
          <w:szCs w:val="28"/>
        </w:rPr>
        <w:t xml:space="preserve">За підтримки Європейського Союзу здійснюється реалізація 2-х транскордонних проєктів у рамках Програми "Румунія-Україна 2014-2020", а саме: проєкт "Назад до наших спільних коренів" та проєкт "STEM освіта у професійних училищах та спеціалізованих школах". </w:t>
      </w:r>
    </w:p>
    <w:p w14:paraId="2B11310A" w14:textId="77777777" w:rsidR="00256C70" w:rsidRPr="00775167" w:rsidRDefault="00256C70" w:rsidP="00775167">
      <w:pPr>
        <w:pStyle w:val="a8"/>
        <w:tabs>
          <w:tab w:val="left" w:pos="709"/>
          <w:tab w:val="center" w:pos="4677"/>
          <w:tab w:val="right" w:pos="9355"/>
        </w:tabs>
        <w:spacing w:after="0"/>
        <w:ind w:left="0" w:firstLine="709"/>
        <w:jc w:val="both"/>
        <w:rPr>
          <w:color w:val="000000"/>
          <w:sz w:val="28"/>
          <w:szCs w:val="28"/>
        </w:rPr>
      </w:pPr>
      <w:r w:rsidRPr="00775167">
        <w:rPr>
          <w:color w:val="000000"/>
          <w:sz w:val="28"/>
          <w:szCs w:val="28"/>
          <w:lang w:val="uk-UA"/>
        </w:rPr>
        <w:t xml:space="preserve">Забезпечено </w:t>
      </w:r>
      <w:proofErr w:type="spellStart"/>
      <w:r w:rsidRPr="00775167">
        <w:rPr>
          <w:color w:val="000000"/>
          <w:sz w:val="28"/>
          <w:szCs w:val="28"/>
        </w:rPr>
        <w:t>проведенн</w:t>
      </w:r>
      <w:proofErr w:type="spellEnd"/>
      <w:r w:rsidRPr="00775167">
        <w:rPr>
          <w:color w:val="000000"/>
          <w:sz w:val="28"/>
          <w:szCs w:val="28"/>
          <w:lang w:val="uk-UA"/>
        </w:rPr>
        <w:t>я</w:t>
      </w:r>
      <w:r w:rsidRPr="00775167">
        <w:rPr>
          <w:color w:val="000000"/>
          <w:sz w:val="28"/>
          <w:szCs w:val="28"/>
        </w:rPr>
        <w:t xml:space="preserve">  на </w:t>
      </w:r>
      <w:proofErr w:type="spellStart"/>
      <w:r w:rsidRPr="00775167">
        <w:rPr>
          <w:color w:val="000000"/>
          <w:sz w:val="28"/>
          <w:szCs w:val="28"/>
        </w:rPr>
        <w:t>території</w:t>
      </w:r>
      <w:proofErr w:type="spellEnd"/>
      <w:r w:rsidRPr="00775167">
        <w:rPr>
          <w:color w:val="000000"/>
          <w:sz w:val="28"/>
          <w:szCs w:val="28"/>
        </w:rPr>
        <w:t xml:space="preserve"> Палацу </w:t>
      </w:r>
      <w:proofErr w:type="spellStart"/>
      <w:r w:rsidRPr="00775167">
        <w:rPr>
          <w:color w:val="000000"/>
          <w:sz w:val="28"/>
          <w:szCs w:val="28"/>
        </w:rPr>
        <w:t>Потоцьких</w:t>
      </w:r>
      <w:proofErr w:type="spellEnd"/>
      <w:r w:rsidRPr="00775167">
        <w:rPr>
          <w:color w:val="000000"/>
          <w:sz w:val="28"/>
          <w:szCs w:val="28"/>
        </w:rPr>
        <w:t xml:space="preserve"> </w:t>
      </w:r>
      <w:proofErr w:type="spellStart"/>
      <w:r w:rsidRPr="00775167">
        <w:rPr>
          <w:color w:val="000000"/>
          <w:sz w:val="28"/>
          <w:szCs w:val="28"/>
        </w:rPr>
        <w:t>Днів</w:t>
      </w:r>
      <w:proofErr w:type="spellEnd"/>
      <w:r w:rsidRPr="00775167">
        <w:rPr>
          <w:color w:val="000000"/>
          <w:sz w:val="28"/>
          <w:szCs w:val="28"/>
        </w:rPr>
        <w:t xml:space="preserve"> </w:t>
      </w:r>
      <w:proofErr w:type="spellStart"/>
      <w:r w:rsidRPr="00775167">
        <w:rPr>
          <w:color w:val="000000"/>
          <w:sz w:val="28"/>
          <w:szCs w:val="28"/>
        </w:rPr>
        <w:t>польської</w:t>
      </w:r>
      <w:proofErr w:type="spellEnd"/>
      <w:r w:rsidRPr="00775167">
        <w:rPr>
          <w:color w:val="000000"/>
          <w:sz w:val="28"/>
          <w:szCs w:val="28"/>
        </w:rPr>
        <w:t xml:space="preserve"> </w:t>
      </w:r>
      <w:proofErr w:type="spellStart"/>
      <w:r w:rsidRPr="00775167">
        <w:rPr>
          <w:color w:val="000000"/>
          <w:sz w:val="28"/>
          <w:szCs w:val="28"/>
        </w:rPr>
        <w:t>культури</w:t>
      </w:r>
      <w:proofErr w:type="spellEnd"/>
      <w:r w:rsidRPr="00775167">
        <w:rPr>
          <w:color w:val="000000"/>
          <w:sz w:val="28"/>
          <w:szCs w:val="28"/>
        </w:rPr>
        <w:t xml:space="preserve"> 28-30 </w:t>
      </w:r>
      <w:proofErr w:type="spellStart"/>
      <w:r w:rsidRPr="00775167">
        <w:rPr>
          <w:color w:val="000000"/>
          <w:sz w:val="28"/>
          <w:szCs w:val="28"/>
        </w:rPr>
        <w:t>серпня</w:t>
      </w:r>
      <w:proofErr w:type="spellEnd"/>
      <w:r w:rsidRPr="00775167">
        <w:rPr>
          <w:color w:val="000000"/>
          <w:sz w:val="28"/>
          <w:szCs w:val="28"/>
        </w:rPr>
        <w:t xml:space="preserve"> 2020 року. </w:t>
      </w:r>
      <w:proofErr w:type="spellStart"/>
      <w:r w:rsidRPr="00775167">
        <w:rPr>
          <w:color w:val="000000"/>
          <w:sz w:val="28"/>
          <w:szCs w:val="28"/>
        </w:rPr>
        <w:t>Програма</w:t>
      </w:r>
      <w:proofErr w:type="spellEnd"/>
      <w:r w:rsidRPr="00775167">
        <w:rPr>
          <w:color w:val="000000"/>
          <w:sz w:val="28"/>
          <w:szCs w:val="28"/>
        </w:rPr>
        <w:t xml:space="preserve"> </w:t>
      </w:r>
      <w:proofErr w:type="spellStart"/>
      <w:r w:rsidRPr="00775167">
        <w:rPr>
          <w:color w:val="000000"/>
          <w:sz w:val="28"/>
          <w:szCs w:val="28"/>
        </w:rPr>
        <w:t>заходів</w:t>
      </w:r>
      <w:proofErr w:type="spellEnd"/>
      <w:r w:rsidRPr="00775167">
        <w:rPr>
          <w:color w:val="000000"/>
          <w:sz w:val="28"/>
          <w:szCs w:val="28"/>
        </w:rPr>
        <w:t xml:space="preserve"> </w:t>
      </w:r>
      <w:proofErr w:type="spellStart"/>
      <w:r w:rsidRPr="00775167">
        <w:rPr>
          <w:color w:val="000000"/>
          <w:sz w:val="28"/>
          <w:szCs w:val="28"/>
        </w:rPr>
        <w:t>передбачала</w:t>
      </w:r>
      <w:proofErr w:type="spellEnd"/>
      <w:r w:rsidRPr="00775167">
        <w:rPr>
          <w:color w:val="000000"/>
          <w:sz w:val="28"/>
          <w:szCs w:val="28"/>
        </w:rPr>
        <w:t xml:space="preserve"> квест </w:t>
      </w:r>
      <w:proofErr w:type="spellStart"/>
      <w:r w:rsidRPr="00775167">
        <w:rPr>
          <w:color w:val="000000"/>
          <w:sz w:val="28"/>
          <w:szCs w:val="28"/>
        </w:rPr>
        <w:t>вулицями</w:t>
      </w:r>
      <w:proofErr w:type="spellEnd"/>
      <w:r w:rsidRPr="00775167">
        <w:rPr>
          <w:color w:val="000000"/>
          <w:sz w:val="28"/>
          <w:szCs w:val="28"/>
        </w:rPr>
        <w:t xml:space="preserve"> </w:t>
      </w:r>
      <w:proofErr w:type="spellStart"/>
      <w:r w:rsidRPr="00775167">
        <w:rPr>
          <w:color w:val="000000"/>
          <w:sz w:val="28"/>
          <w:szCs w:val="28"/>
        </w:rPr>
        <w:t>міста</w:t>
      </w:r>
      <w:proofErr w:type="spellEnd"/>
      <w:r w:rsidRPr="00775167">
        <w:rPr>
          <w:color w:val="000000"/>
          <w:sz w:val="28"/>
          <w:szCs w:val="28"/>
        </w:rPr>
        <w:t xml:space="preserve">, </w:t>
      </w:r>
      <w:proofErr w:type="spellStart"/>
      <w:r w:rsidRPr="00775167">
        <w:rPr>
          <w:color w:val="000000"/>
          <w:sz w:val="28"/>
          <w:szCs w:val="28"/>
        </w:rPr>
        <w:t>відкриття</w:t>
      </w:r>
      <w:proofErr w:type="spellEnd"/>
      <w:r w:rsidRPr="00775167">
        <w:rPr>
          <w:color w:val="000000"/>
          <w:sz w:val="28"/>
          <w:szCs w:val="28"/>
        </w:rPr>
        <w:t xml:space="preserve"> </w:t>
      </w:r>
      <w:proofErr w:type="spellStart"/>
      <w:r w:rsidRPr="00775167">
        <w:rPr>
          <w:color w:val="000000"/>
          <w:sz w:val="28"/>
          <w:szCs w:val="28"/>
        </w:rPr>
        <w:t>виставки</w:t>
      </w:r>
      <w:proofErr w:type="spellEnd"/>
      <w:r w:rsidRPr="00775167">
        <w:rPr>
          <w:color w:val="000000"/>
          <w:sz w:val="28"/>
          <w:szCs w:val="28"/>
        </w:rPr>
        <w:t xml:space="preserve"> про </w:t>
      </w:r>
      <w:proofErr w:type="spellStart"/>
      <w:r w:rsidRPr="00775167">
        <w:rPr>
          <w:color w:val="000000"/>
          <w:sz w:val="28"/>
          <w:szCs w:val="28"/>
        </w:rPr>
        <w:t>лічницю</w:t>
      </w:r>
      <w:proofErr w:type="spellEnd"/>
      <w:r w:rsidRPr="00775167">
        <w:rPr>
          <w:color w:val="000000"/>
          <w:sz w:val="28"/>
          <w:szCs w:val="28"/>
        </w:rPr>
        <w:t xml:space="preserve"> доктора </w:t>
      </w:r>
      <w:proofErr w:type="spellStart"/>
      <w:r w:rsidRPr="00775167">
        <w:rPr>
          <w:color w:val="000000"/>
          <w:sz w:val="28"/>
          <w:szCs w:val="28"/>
        </w:rPr>
        <w:t>Аполінарія</w:t>
      </w:r>
      <w:proofErr w:type="spellEnd"/>
      <w:r w:rsidRPr="00775167">
        <w:rPr>
          <w:color w:val="000000"/>
          <w:sz w:val="28"/>
          <w:szCs w:val="28"/>
        </w:rPr>
        <w:t xml:space="preserve"> </w:t>
      </w:r>
      <w:proofErr w:type="spellStart"/>
      <w:r w:rsidRPr="00775167">
        <w:rPr>
          <w:color w:val="000000"/>
          <w:sz w:val="28"/>
          <w:szCs w:val="28"/>
        </w:rPr>
        <w:t>Тарнавського</w:t>
      </w:r>
      <w:proofErr w:type="spellEnd"/>
      <w:r w:rsidRPr="00775167">
        <w:rPr>
          <w:color w:val="000000"/>
          <w:sz w:val="28"/>
          <w:szCs w:val="28"/>
        </w:rPr>
        <w:t>, словесно-</w:t>
      </w:r>
      <w:proofErr w:type="spellStart"/>
      <w:r w:rsidRPr="00775167">
        <w:rPr>
          <w:color w:val="000000"/>
          <w:sz w:val="28"/>
          <w:szCs w:val="28"/>
        </w:rPr>
        <w:t>музично</w:t>
      </w:r>
      <w:proofErr w:type="spellEnd"/>
      <w:r w:rsidRPr="00775167">
        <w:rPr>
          <w:color w:val="000000"/>
          <w:sz w:val="28"/>
          <w:szCs w:val="28"/>
        </w:rPr>
        <w:t>-</w:t>
      </w:r>
      <w:proofErr w:type="spellStart"/>
      <w:r w:rsidRPr="00775167">
        <w:rPr>
          <w:color w:val="000000"/>
          <w:sz w:val="28"/>
          <w:szCs w:val="28"/>
        </w:rPr>
        <w:t>мультимедійне</w:t>
      </w:r>
      <w:proofErr w:type="spellEnd"/>
      <w:r w:rsidRPr="00775167">
        <w:rPr>
          <w:color w:val="000000"/>
          <w:sz w:val="28"/>
          <w:szCs w:val="28"/>
        </w:rPr>
        <w:t xml:space="preserve"> </w:t>
      </w:r>
      <w:proofErr w:type="spellStart"/>
      <w:r w:rsidRPr="00775167">
        <w:rPr>
          <w:color w:val="000000"/>
          <w:sz w:val="28"/>
          <w:szCs w:val="28"/>
        </w:rPr>
        <w:t>видовище</w:t>
      </w:r>
      <w:proofErr w:type="spellEnd"/>
      <w:r w:rsidRPr="00775167">
        <w:rPr>
          <w:color w:val="000000"/>
          <w:sz w:val="28"/>
          <w:szCs w:val="28"/>
        </w:rPr>
        <w:t xml:space="preserve"> про </w:t>
      </w:r>
      <w:proofErr w:type="spellStart"/>
      <w:r w:rsidRPr="00775167">
        <w:rPr>
          <w:color w:val="000000"/>
          <w:sz w:val="28"/>
          <w:szCs w:val="28"/>
        </w:rPr>
        <w:t>історію</w:t>
      </w:r>
      <w:proofErr w:type="spellEnd"/>
      <w:r w:rsidRPr="00775167">
        <w:rPr>
          <w:color w:val="000000"/>
          <w:sz w:val="28"/>
          <w:szCs w:val="28"/>
        </w:rPr>
        <w:t xml:space="preserve"> </w:t>
      </w:r>
      <w:proofErr w:type="spellStart"/>
      <w:r w:rsidRPr="00775167">
        <w:rPr>
          <w:color w:val="000000"/>
          <w:sz w:val="28"/>
          <w:szCs w:val="28"/>
        </w:rPr>
        <w:t>Станіслава</w:t>
      </w:r>
      <w:proofErr w:type="spellEnd"/>
      <w:r w:rsidRPr="00775167">
        <w:rPr>
          <w:color w:val="000000"/>
          <w:sz w:val="28"/>
          <w:szCs w:val="28"/>
        </w:rPr>
        <w:t xml:space="preserve"> – </w:t>
      </w:r>
      <w:proofErr w:type="spellStart"/>
      <w:r w:rsidRPr="00775167">
        <w:rPr>
          <w:color w:val="000000"/>
          <w:sz w:val="28"/>
          <w:szCs w:val="28"/>
        </w:rPr>
        <w:t>Івано-Франківська</w:t>
      </w:r>
      <w:proofErr w:type="spellEnd"/>
      <w:r w:rsidRPr="00775167">
        <w:rPr>
          <w:color w:val="000000"/>
          <w:sz w:val="28"/>
          <w:szCs w:val="28"/>
        </w:rPr>
        <w:t xml:space="preserve">, а </w:t>
      </w:r>
      <w:proofErr w:type="spellStart"/>
      <w:r w:rsidRPr="00775167">
        <w:rPr>
          <w:color w:val="000000"/>
          <w:sz w:val="28"/>
          <w:szCs w:val="28"/>
        </w:rPr>
        <w:t>також</w:t>
      </w:r>
      <w:proofErr w:type="spellEnd"/>
      <w:r w:rsidRPr="00775167">
        <w:rPr>
          <w:color w:val="000000"/>
          <w:sz w:val="28"/>
          <w:szCs w:val="28"/>
        </w:rPr>
        <w:t xml:space="preserve"> </w:t>
      </w:r>
      <w:proofErr w:type="spellStart"/>
      <w:r w:rsidRPr="00775167">
        <w:rPr>
          <w:color w:val="000000"/>
          <w:sz w:val="28"/>
          <w:szCs w:val="28"/>
        </w:rPr>
        <w:t>вечір</w:t>
      </w:r>
      <w:proofErr w:type="spellEnd"/>
      <w:r w:rsidRPr="00775167">
        <w:rPr>
          <w:color w:val="000000"/>
          <w:sz w:val="28"/>
          <w:szCs w:val="28"/>
        </w:rPr>
        <w:t xml:space="preserve"> </w:t>
      </w:r>
      <w:proofErr w:type="spellStart"/>
      <w:r w:rsidRPr="00775167">
        <w:rPr>
          <w:color w:val="000000"/>
          <w:sz w:val="28"/>
          <w:szCs w:val="28"/>
        </w:rPr>
        <w:t>польської</w:t>
      </w:r>
      <w:proofErr w:type="spellEnd"/>
      <w:r w:rsidRPr="00775167">
        <w:rPr>
          <w:color w:val="000000"/>
          <w:sz w:val="28"/>
          <w:szCs w:val="28"/>
        </w:rPr>
        <w:t xml:space="preserve"> </w:t>
      </w:r>
      <w:proofErr w:type="spellStart"/>
      <w:r w:rsidRPr="00775167">
        <w:rPr>
          <w:color w:val="000000"/>
          <w:sz w:val="28"/>
          <w:szCs w:val="28"/>
        </w:rPr>
        <w:t>музики</w:t>
      </w:r>
      <w:proofErr w:type="spellEnd"/>
      <w:r w:rsidRPr="00775167">
        <w:rPr>
          <w:color w:val="000000"/>
          <w:sz w:val="28"/>
          <w:szCs w:val="28"/>
        </w:rPr>
        <w:t xml:space="preserve">, </w:t>
      </w:r>
      <w:proofErr w:type="spellStart"/>
      <w:r w:rsidRPr="00775167">
        <w:rPr>
          <w:color w:val="000000"/>
          <w:sz w:val="28"/>
          <w:szCs w:val="28"/>
        </w:rPr>
        <w:t>танцю</w:t>
      </w:r>
      <w:proofErr w:type="spellEnd"/>
      <w:r w:rsidRPr="00775167">
        <w:rPr>
          <w:color w:val="000000"/>
          <w:sz w:val="28"/>
          <w:szCs w:val="28"/>
        </w:rPr>
        <w:t xml:space="preserve"> та </w:t>
      </w:r>
      <w:proofErr w:type="spellStart"/>
      <w:r w:rsidRPr="00775167">
        <w:rPr>
          <w:color w:val="000000"/>
          <w:sz w:val="28"/>
          <w:szCs w:val="28"/>
        </w:rPr>
        <w:t>майстер-класів</w:t>
      </w:r>
      <w:proofErr w:type="spellEnd"/>
      <w:r w:rsidRPr="00775167">
        <w:rPr>
          <w:color w:val="000000"/>
          <w:sz w:val="28"/>
          <w:szCs w:val="28"/>
        </w:rPr>
        <w:t xml:space="preserve"> з </w:t>
      </w:r>
      <w:proofErr w:type="spellStart"/>
      <w:r w:rsidRPr="00775167">
        <w:rPr>
          <w:color w:val="000000"/>
          <w:sz w:val="28"/>
          <w:szCs w:val="28"/>
        </w:rPr>
        <w:t>народних</w:t>
      </w:r>
      <w:proofErr w:type="spellEnd"/>
      <w:r w:rsidRPr="00775167">
        <w:rPr>
          <w:color w:val="000000"/>
          <w:sz w:val="28"/>
          <w:szCs w:val="28"/>
        </w:rPr>
        <w:t xml:space="preserve"> ремесел.</w:t>
      </w:r>
    </w:p>
    <w:p w14:paraId="4D9312C4" w14:textId="77777777" w:rsidR="00256C70" w:rsidRPr="00775167" w:rsidRDefault="00256C70" w:rsidP="00775167">
      <w:pPr>
        <w:ind w:firstLine="709"/>
        <w:jc w:val="both"/>
        <w:rPr>
          <w:sz w:val="28"/>
          <w:szCs w:val="28"/>
        </w:rPr>
      </w:pPr>
      <w:r w:rsidRPr="00775167">
        <w:rPr>
          <w:sz w:val="28"/>
          <w:szCs w:val="28"/>
        </w:rPr>
        <w:t>З метою забезпечення реалізації державної політики у сфері туризму, підвищення частки туристичної галузі в економічних показниках міста затверджено Програму розвитку туристичної галузі Івано-Франківської міської територіальної громади на 2021-2025 роки, реалізація основних завдань якої дозволить покращити туристичну інфраструктуру міста, сприятиме зростанню кількості туристів та створюватиме позитивний імідж міста.</w:t>
      </w:r>
    </w:p>
    <w:p w14:paraId="1E43C3A5" w14:textId="77777777" w:rsidR="00256C70" w:rsidRPr="00775167" w:rsidRDefault="00256C70" w:rsidP="00775167">
      <w:pPr>
        <w:ind w:firstLine="709"/>
        <w:jc w:val="both"/>
        <w:rPr>
          <w:sz w:val="28"/>
          <w:szCs w:val="28"/>
        </w:rPr>
      </w:pPr>
      <w:r w:rsidRPr="00775167">
        <w:rPr>
          <w:sz w:val="28"/>
          <w:szCs w:val="28"/>
        </w:rPr>
        <w:t xml:space="preserve">Для активної популяризації за кордоном і формування позитивного іміджу Івано-Франківська затверджено Програму промоції Івано-Франківської  міської територіальної громади на 2021-2025рр, яка спрямована на впровадження системи </w:t>
      </w:r>
      <w:proofErr w:type="spellStart"/>
      <w:r w:rsidRPr="00775167">
        <w:rPr>
          <w:sz w:val="28"/>
          <w:szCs w:val="28"/>
        </w:rPr>
        <w:t>промоційних</w:t>
      </w:r>
      <w:proofErr w:type="spellEnd"/>
      <w:r w:rsidRPr="00775167">
        <w:rPr>
          <w:sz w:val="28"/>
          <w:szCs w:val="28"/>
        </w:rPr>
        <w:t xml:space="preserve"> та маркетингових заходів для підвищення конкурентоздатності, іміджу та престижу міста на загальноукраїнському і міжнародному рівнях.  </w:t>
      </w:r>
    </w:p>
    <w:p w14:paraId="28B54DA3" w14:textId="77777777" w:rsidR="00256C70" w:rsidRPr="00775167" w:rsidRDefault="00256C70" w:rsidP="00775167">
      <w:pPr>
        <w:ind w:firstLine="709"/>
        <w:jc w:val="both"/>
        <w:rPr>
          <w:sz w:val="28"/>
          <w:szCs w:val="28"/>
        </w:rPr>
      </w:pPr>
      <w:r w:rsidRPr="00775167">
        <w:rPr>
          <w:sz w:val="28"/>
          <w:szCs w:val="28"/>
        </w:rPr>
        <w:t xml:space="preserve">Спільно з представниками </w:t>
      </w:r>
      <w:proofErr w:type="spellStart"/>
      <w:r w:rsidRPr="00775167">
        <w:rPr>
          <w:sz w:val="28"/>
          <w:szCs w:val="28"/>
        </w:rPr>
        <w:t>Ямницької</w:t>
      </w:r>
      <w:proofErr w:type="spellEnd"/>
      <w:r w:rsidRPr="00775167">
        <w:rPr>
          <w:sz w:val="28"/>
          <w:szCs w:val="28"/>
        </w:rPr>
        <w:t xml:space="preserve"> ОТГ проводилась робота з написання спільного проєкту щодо розширення </w:t>
      </w:r>
      <w:proofErr w:type="spellStart"/>
      <w:r w:rsidRPr="00775167">
        <w:rPr>
          <w:sz w:val="28"/>
          <w:szCs w:val="28"/>
        </w:rPr>
        <w:t>веломаршруту</w:t>
      </w:r>
      <w:proofErr w:type="spellEnd"/>
      <w:r w:rsidRPr="00775167">
        <w:rPr>
          <w:sz w:val="28"/>
          <w:szCs w:val="28"/>
        </w:rPr>
        <w:t xml:space="preserve"> "Козакова долина" та підготовлено проєкт "</w:t>
      </w:r>
      <w:proofErr w:type="spellStart"/>
      <w:r w:rsidRPr="00775167">
        <w:rPr>
          <w:sz w:val="28"/>
          <w:szCs w:val="28"/>
        </w:rPr>
        <w:t>ВелоГаличина</w:t>
      </w:r>
      <w:proofErr w:type="spellEnd"/>
      <w:r w:rsidRPr="00775167">
        <w:rPr>
          <w:sz w:val="28"/>
          <w:szCs w:val="28"/>
        </w:rPr>
        <w:t xml:space="preserve">", який передбачає будівництво велосипедної інфраструктури між Івано-Франківською та </w:t>
      </w:r>
      <w:proofErr w:type="spellStart"/>
      <w:r w:rsidRPr="00775167">
        <w:rPr>
          <w:sz w:val="28"/>
          <w:szCs w:val="28"/>
        </w:rPr>
        <w:t>Ямницькою</w:t>
      </w:r>
      <w:proofErr w:type="spellEnd"/>
      <w:r w:rsidRPr="00775167">
        <w:rPr>
          <w:sz w:val="28"/>
          <w:szCs w:val="28"/>
        </w:rPr>
        <w:t xml:space="preserve"> ОТГ.</w:t>
      </w:r>
    </w:p>
    <w:p w14:paraId="4E701EA3" w14:textId="77777777" w:rsidR="00256C70" w:rsidRPr="00775167" w:rsidRDefault="00256C70" w:rsidP="00775167">
      <w:pPr>
        <w:ind w:firstLine="709"/>
        <w:jc w:val="both"/>
        <w:rPr>
          <w:i/>
          <w:sz w:val="28"/>
          <w:szCs w:val="28"/>
        </w:rPr>
      </w:pPr>
      <w:r w:rsidRPr="00775167">
        <w:rPr>
          <w:i/>
          <w:sz w:val="28"/>
          <w:szCs w:val="28"/>
        </w:rPr>
        <w:t>Містобудівна та будівельна діяльність</w:t>
      </w:r>
    </w:p>
    <w:p w14:paraId="6C21E5E3" w14:textId="2BA3DCD8" w:rsidR="00E10862" w:rsidRPr="00775167" w:rsidRDefault="00E10862" w:rsidP="00775167">
      <w:pPr>
        <w:ind w:firstLine="720"/>
        <w:jc w:val="both"/>
        <w:outlineLvl w:val="0"/>
        <w:rPr>
          <w:sz w:val="28"/>
        </w:rPr>
      </w:pPr>
      <w:r w:rsidRPr="00775167">
        <w:rPr>
          <w:sz w:val="28"/>
        </w:rPr>
        <w:t xml:space="preserve">У 2020 році </w:t>
      </w:r>
      <w:r w:rsidR="00687A82" w:rsidRPr="00775167">
        <w:rPr>
          <w:sz w:val="28"/>
        </w:rPr>
        <w:t xml:space="preserve">підприємствами Івано-Франківської міської територіальної громади </w:t>
      </w:r>
      <w:r w:rsidRPr="00775167">
        <w:rPr>
          <w:sz w:val="28"/>
        </w:rPr>
        <w:t xml:space="preserve">вироблено будівельної продукції на суму </w:t>
      </w:r>
      <w:r w:rsidR="00687A82" w:rsidRPr="00775167">
        <w:rPr>
          <w:sz w:val="28"/>
        </w:rPr>
        <w:t>2 372</w:t>
      </w:r>
      <w:r w:rsidRPr="00775167">
        <w:rPr>
          <w:sz w:val="28"/>
        </w:rPr>
        <w:t xml:space="preserve"> млн грн, або </w:t>
      </w:r>
      <w:r w:rsidR="00B2620A" w:rsidRPr="00775167">
        <w:rPr>
          <w:sz w:val="28"/>
        </w:rPr>
        <w:t>61,7</w:t>
      </w:r>
      <w:r w:rsidRPr="00775167">
        <w:rPr>
          <w:sz w:val="28"/>
        </w:rPr>
        <w:t>% загальнообласного обсягу. Індекс будівельної продукції порівняно з 2019р. становив 84,1%.</w:t>
      </w:r>
    </w:p>
    <w:p w14:paraId="3D06B2A1" w14:textId="0A4B6C8C" w:rsidR="00256C70" w:rsidRPr="00775167" w:rsidRDefault="00256C70" w:rsidP="00775167">
      <w:pPr>
        <w:ind w:firstLine="720"/>
        <w:jc w:val="both"/>
        <w:outlineLvl w:val="0"/>
        <w:rPr>
          <w:color w:val="FF0000"/>
          <w:sz w:val="28"/>
          <w:szCs w:val="28"/>
        </w:rPr>
      </w:pPr>
      <w:r w:rsidRPr="00775167">
        <w:rPr>
          <w:sz w:val="28"/>
          <w:szCs w:val="28"/>
        </w:rPr>
        <w:t>Нове будівництво склало</w:t>
      </w:r>
      <w:r w:rsidRPr="00775167">
        <w:rPr>
          <w:color w:val="FF0000"/>
          <w:sz w:val="28"/>
          <w:szCs w:val="28"/>
        </w:rPr>
        <w:t xml:space="preserve"> </w:t>
      </w:r>
      <w:r w:rsidR="00CF627E" w:rsidRPr="00775167">
        <w:rPr>
          <w:sz w:val="28"/>
          <w:szCs w:val="28"/>
        </w:rPr>
        <w:t>26</w:t>
      </w:r>
      <w:r w:rsidRPr="00775167">
        <w:rPr>
          <w:sz w:val="28"/>
          <w:szCs w:val="28"/>
        </w:rPr>
        <w:t>%</w:t>
      </w:r>
      <w:r w:rsidRPr="00775167">
        <w:rPr>
          <w:color w:val="FF0000"/>
          <w:sz w:val="28"/>
          <w:szCs w:val="28"/>
        </w:rPr>
        <w:t xml:space="preserve"> </w:t>
      </w:r>
      <w:r w:rsidRPr="00775167">
        <w:rPr>
          <w:sz w:val="28"/>
          <w:szCs w:val="28"/>
        </w:rPr>
        <w:t>від загального обсягу виробленої</w:t>
      </w:r>
      <w:r w:rsidRPr="00775167">
        <w:rPr>
          <w:color w:val="FF0000"/>
          <w:sz w:val="28"/>
          <w:szCs w:val="28"/>
        </w:rPr>
        <w:t xml:space="preserve">  </w:t>
      </w:r>
      <w:r w:rsidRPr="00775167">
        <w:rPr>
          <w:sz w:val="28"/>
          <w:szCs w:val="28"/>
        </w:rPr>
        <w:t>будівельної продукції, ремонт (капітальний і поточний)</w:t>
      </w:r>
      <w:r w:rsidRPr="00775167">
        <w:rPr>
          <w:color w:val="FF0000"/>
          <w:sz w:val="28"/>
          <w:szCs w:val="28"/>
        </w:rPr>
        <w:t xml:space="preserve"> </w:t>
      </w:r>
      <w:r w:rsidRPr="00775167">
        <w:rPr>
          <w:sz w:val="28"/>
          <w:szCs w:val="28"/>
        </w:rPr>
        <w:t xml:space="preserve">– </w:t>
      </w:r>
      <w:r w:rsidR="00CF627E" w:rsidRPr="00775167">
        <w:rPr>
          <w:sz w:val="28"/>
          <w:szCs w:val="28"/>
        </w:rPr>
        <w:t>26</w:t>
      </w:r>
      <w:r w:rsidRPr="00775167">
        <w:rPr>
          <w:sz w:val="28"/>
          <w:szCs w:val="28"/>
        </w:rPr>
        <w:t>%,</w:t>
      </w:r>
      <w:r w:rsidRPr="00775167">
        <w:rPr>
          <w:color w:val="FF0000"/>
          <w:sz w:val="28"/>
          <w:szCs w:val="28"/>
        </w:rPr>
        <w:t xml:space="preserve"> </w:t>
      </w:r>
      <w:r w:rsidRPr="00775167">
        <w:rPr>
          <w:sz w:val="28"/>
          <w:szCs w:val="28"/>
        </w:rPr>
        <w:t>реконструкція  та технічне  переоснащення</w:t>
      </w:r>
      <w:r w:rsidRPr="00775167">
        <w:rPr>
          <w:color w:val="FF0000"/>
          <w:sz w:val="28"/>
          <w:szCs w:val="28"/>
        </w:rPr>
        <w:t xml:space="preserve"> </w:t>
      </w:r>
      <w:r w:rsidRPr="00775167">
        <w:rPr>
          <w:sz w:val="28"/>
          <w:szCs w:val="28"/>
        </w:rPr>
        <w:t>– 4</w:t>
      </w:r>
      <w:r w:rsidR="008135AA" w:rsidRPr="00775167">
        <w:rPr>
          <w:sz w:val="28"/>
          <w:szCs w:val="28"/>
        </w:rPr>
        <w:t>8</w:t>
      </w:r>
      <w:r w:rsidRPr="00775167">
        <w:rPr>
          <w:sz w:val="28"/>
          <w:szCs w:val="28"/>
        </w:rPr>
        <w:t>%.</w:t>
      </w:r>
      <w:r w:rsidRPr="00775167">
        <w:rPr>
          <w:color w:val="FF0000"/>
          <w:sz w:val="28"/>
          <w:szCs w:val="28"/>
        </w:rPr>
        <w:t xml:space="preserve">  </w:t>
      </w:r>
    </w:p>
    <w:p w14:paraId="749F1C5C" w14:textId="03B4CB7C" w:rsidR="007A206F" w:rsidRPr="00775167" w:rsidRDefault="007A206F" w:rsidP="00775167">
      <w:pPr>
        <w:ind w:firstLine="720"/>
        <w:jc w:val="both"/>
        <w:outlineLvl w:val="0"/>
        <w:rPr>
          <w:sz w:val="28"/>
          <w:szCs w:val="28"/>
        </w:rPr>
      </w:pPr>
      <w:r w:rsidRPr="00775167">
        <w:rPr>
          <w:sz w:val="28"/>
          <w:szCs w:val="28"/>
        </w:rPr>
        <w:t xml:space="preserve">У 2020р. </w:t>
      </w:r>
      <w:r w:rsidR="00B2620A" w:rsidRPr="00775167">
        <w:rPr>
          <w:sz w:val="28"/>
          <w:szCs w:val="28"/>
        </w:rPr>
        <w:t>на території Івано-Франківської міської територіальної громади</w:t>
      </w:r>
      <w:r w:rsidRPr="00775167">
        <w:rPr>
          <w:sz w:val="28"/>
          <w:szCs w:val="28"/>
        </w:rPr>
        <w:t xml:space="preserve"> прийнято в експлуатацію </w:t>
      </w:r>
      <w:r w:rsidR="00B2620A" w:rsidRPr="00775167">
        <w:rPr>
          <w:sz w:val="28"/>
          <w:szCs w:val="28"/>
        </w:rPr>
        <w:t>177,3</w:t>
      </w:r>
      <w:r w:rsidRPr="00775167">
        <w:rPr>
          <w:sz w:val="28"/>
          <w:szCs w:val="28"/>
        </w:rPr>
        <w:t xml:space="preserve"> тис.м</w:t>
      </w:r>
      <w:r w:rsidRPr="00775167">
        <w:rPr>
          <w:sz w:val="28"/>
          <w:szCs w:val="28"/>
          <w:vertAlign w:val="superscript"/>
        </w:rPr>
        <w:t>2</w:t>
      </w:r>
      <w:r w:rsidRPr="00775167">
        <w:rPr>
          <w:sz w:val="28"/>
          <w:szCs w:val="28"/>
        </w:rPr>
        <w:t xml:space="preserve"> загальної  площі житлових будівель нового будівництва, що становить </w:t>
      </w:r>
      <w:r w:rsidR="00B2620A" w:rsidRPr="00775167">
        <w:rPr>
          <w:sz w:val="28"/>
          <w:szCs w:val="28"/>
        </w:rPr>
        <w:t>45,1</w:t>
      </w:r>
      <w:r w:rsidRPr="00775167">
        <w:rPr>
          <w:sz w:val="28"/>
          <w:szCs w:val="28"/>
        </w:rPr>
        <w:t xml:space="preserve">% загальнообласного обсягу. Порівняно з 2019р. обсяг прийнятого в експлуатацію житла зменшився </w:t>
      </w:r>
      <w:r w:rsidR="00B2620A" w:rsidRPr="00775167">
        <w:rPr>
          <w:sz w:val="28"/>
          <w:szCs w:val="28"/>
        </w:rPr>
        <w:t xml:space="preserve">майже </w:t>
      </w:r>
      <w:r w:rsidRPr="00775167">
        <w:rPr>
          <w:sz w:val="28"/>
          <w:szCs w:val="28"/>
        </w:rPr>
        <w:t>у 2 рази.</w:t>
      </w:r>
    </w:p>
    <w:p w14:paraId="44FFB171" w14:textId="7B1658D1" w:rsidR="00256C70" w:rsidRPr="00775167" w:rsidRDefault="00256C70" w:rsidP="00775167">
      <w:pPr>
        <w:ind w:firstLine="709"/>
        <w:jc w:val="both"/>
        <w:rPr>
          <w:sz w:val="28"/>
          <w:szCs w:val="28"/>
        </w:rPr>
      </w:pPr>
      <w:r w:rsidRPr="00775167">
        <w:rPr>
          <w:sz w:val="28"/>
          <w:szCs w:val="28"/>
        </w:rPr>
        <w:t xml:space="preserve">Тривають роботи з нового будівництва футбольного поля у </w:t>
      </w:r>
      <w:proofErr w:type="spellStart"/>
      <w:r w:rsidRPr="00775167">
        <w:rPr>
          <w:sz w:val="28"/>
          <w:szCs w:val="28"/>
        </w:rPr>
        <w:t>м.Івано</w:t>
      </w:r>
      <w:proofErr w:type="spellEnd"/>
      <w:r w:rsidRPr="00775167">
        <w:rPr>
          <w:sz w:val="28"/>
          <w:szCs w:val="28"/>
        </w:rPr>
        <w:t xml:space="preserve">-Франківську (в районі Пасічної поблизу так званого </w:t>
      </w:r>
      <w:r w:rsidR="00605D83" w:rsidRPr="00775167">
        <w:rPr>
          <w:sz w:val="28"/>
          <w:szCs w:val="28"/>
        </w:rPr>
        <w:t>"</w:t>
      </w:r>
      <w:r w:rsidRPr="00775167">
        <w:rPr>
          <w:sz w:val="28"/>
          <w:szCs w:val="28"/>
        </w:rPr>
        <w:t>німецького</w:t>
      </w:r>
      <w:r w:rsidR="00605D83" w:rsidRPr="00775167">
        <w:rPr>
          <w:sz w:val="28"/>
          <w:szCs w:val="28"/>
        </w:rPr>
        <w:t>"</w:t>
      </w:r>
      <w:r w:rsidRPr="00775167">
        <w:rPr>
          <w:sz w:val="28"/>
          <w:szCs w:val="28"/>
        </w:rPr>
        <w:t xml:space="preserve"> озера).</w:t>
      </w:r>
      <w:r w:rsidR="00A2350D" w:rsidRPr="00775167">
        <w:rPr>
          <w:sz w:val="28"/>
          <w:szCs w:val="28"/>
        </w:rPr>
        <w:t xml:space="preserve"> </w:t>
      </w:r>
    </w:p>
    <w:p w14:paraId="2047058F" w14:textId="73D01E1D" w:rsidR="00256C70" w:rsidRPr="00775167" w:rsidRDefault="00990948" w:rsidP="00775167">
      <w:pPr>
        <w:ind w:firstLine="709"/>
        <w:jc w:val="both"/>
        <w:rPr>
          <w:sz w:val="28"/>
          <w:szCs w:val="28"/>
        </w:rPr>
      </w:pPr>
      <w:r w:rsidRPr="00775167">
        <w:rPr>
          <w:sz w:val="28"/>
          <w:szCs w:val="28"/>
        </w:rPr>
        <w:t>Проєкт</w:t>
      </w:r>
      <w:r w:rsidR="00256C70" w:rsidRPr="00775167">
        <w:rPr>
          <w:sz w:val="28"/>
          <w:szCs w:val="28"/>
        </w:rPr>
        <w:t xml:space="preserve"> передбачає будівництво футбольного поля з штучним покриттям. Інші спортивні споруди (трибуна та оглядова вежа), які вказані на </w:t>
      </w:r>
      <w:r w:rsidR="00256C70" w:rsidRPr="00775167">
        <w:rPr>
          <w:sz w:val="28"/>
          <w:szCs w:val="28"/>
        </w:rPr>
        <w:lastRenderedPageBreak/>
        <w:t>генплані</w:t>
      </w:r>
      <w:r w:rsidR="00EA4BAE" w:rsidRPr="00775167">
        <w:rPr>
          <w:sz w:val="28"/>
          <w:szCs w:val="28"/>
        </w:rPr>
        <w:t>,</w:t>
      </w:r>
      <w:r w:rsidR="00256C70" w:rsidRPr="00775167">
        <w:rPr>
          <w:sz w:val="28"/>
          <w:szCs w:val="28"/>
        </w:rPr>
        <w:t xml:space="preserve"> розробляються окремими </w:t>
      </w:r>
      <w:r w:rsidRPr="00775167">
        <w:rPr>
          <w:sz w:val="28"/>
          <w:szCs w:val="28"/>
        </w:rPr>
        <w:t>проєкт</w:t>
      </w:r>
      <w:r w:rsidR="00256C70" w:rsidRPr="00775167">
        <w:rPr>
          <w:sz w:val="28"/>
          <w:szCs w:val="28"/>
        </w:rPr>
        <w:t>ами, та будуть будуватися окремими чергами. Габарити футбольного поля та розмітка прийняті в межах міжнародних стандартів.</w:t>
      </w:r>
      <w:r w:rsidR="00A2350D" w:rsidRPr="00775167">
        <w:rPr>
          <w:sz w:val="28"/>
          <w:szCs w:val="28"/>
        </w:rPr>
        <w:t xml:space="preserve"> </w:t>
      </w:r>
    </w:p>
    <w:p w14:paraId="12202830" w14:textId="116C29D6" w:rsidR="00A2350D" w:rsidRPr="00775167" w:rsidRDefault="00A2350D" w:rsidP="00775167">
      <w:pPr>
        <w:ind w:firstLine="709"/>
        <w:jc w:val="both"/>
        <w:rPr>
          <w:sz w:val="28"/>
          <w:szCs w:val="28"/>
        </w:rPr>
      </w:pPr>
      <w:r w:rsidRPr="00775167">
        <w:rPr>
          <w:sz w:val="28"/>
          <w:szCs w:val="28"/>
        </w:rPr>
        <w:t>Розроблені проєктні пропозиції щодо створення відпочинкового простору для громади довкола території "німецького" озера та передбачено його облаштування і осучаснення.</w:t>
      </w:r>
    </w:p>
    <w:p w14:paraId="5FACF9B1" w14:textId="10BB0455" w:rsidR="00256C70" w:rsidRPr="00775167" w:rsidRDefault="00256C70" w:rsidP="00775167">
      <w:pPr>
        <w:ind w:firstLine="709"/>
        <w:jc w:val="both"/>
        <w:rPr>
          <w:sz w:val="28"/>
          <w:szCs w:val="28"/>
        </w:rPr>
      </w:pPr>
      <w:r w:rsidRPr="00775167">
        <w:rPr>
          <w:sz w:val="28"/>
          <w:szCs w:val="28"/>
        </w:rPr>
        <w:t xml:space="preserve">На території спорткомплексу на вулиці Симоненка, 13 в роботі будівництво басейну розміром 25х12 метрів, який, згідно з </w:t>
      </w:r>
      <w:proofErr w:type="spellStart"/>
      <w:r w:rsidR="00990948" w:rsidRPr="00775167">
        <w:rPr>
          <w:sz w:val="28"/>
          <w:szCs w:val="28"/>
        </w:rPr>
        <w:t>проєкт</w:t>
      </w:r>
      <w:r w:rsidRPr="00775167">
        <w:rPr>
          <w:sz w:val="28"/>
          <w:szCs w:val="28"/>
        </w:rPr>
        <w:t>ною</w:t>
      </w:r>
      <w:proofErr w:type="spellEnd"/>
      <w:r w:rsidRPr="00775167">
        <w:rPr>
          <w:sz w:val="28"/>
          <w:szCs w:val="28"/>
        </w:rPr>
        <w:t xml:space="preserve"> документацією, буде мати 6 доріжок для плавання та </w:t>
      </w:r>
      <w:r w:rsidR="00EA4BAE" w:rsidRPr="00775167">
        <w:rPr>
          <w:sz w:val="28"/>
          <w:szCs w:val="28"/>
        </w:rPr>
        <w:t xml:space="preserve">буде </w:t>
      </w:r>
      <w:r w:rsidRPr="00775167">
        <w:rPr>
          <w:sz w:val="28"/>
          <w:szCs w:val="28"/>
        </w:rPr>
        <w:t>пристосований для змагань міжнародного класу. Трибуни вміщуватимуть 120 глядачів. Крім того, додатково облаштують тренажерний зал, службові приміщення, роздягальні, душові, кімнату для медичного персоналу.</w:t>
      </w:r>
    </w:p>
    <w:p w14:paraId="09F3E4BA" w14:textId="757FEB41" w:rsidR="00256C70" w:rsidRPr="00775167" w:rsidRDefault="00256C70" w:rsidP="00775167">
      <w:pPr>
        <w:ind w:firstLine="709"/>
        <w:jc w:val="both"/>
        <w:rPr>
          <w:sz w:val="28"/>
          <w:szCs w:val="28"/>
        </w:rPr>
      </w:pPr>
      <w:r w:rsidRPr="00775167">
        <w:rPr>
          <w:sz w:val="28"/>
          <w:szCs w:val="28"/>
        </w:rPr>
        <w:t xml:space="preserve">Тривають роботи з будівництва комплексного спортивного майданчика для ігрових видів спорту в районі вул. Симоненка, 3в – Вовчинецька, 202в у м. Івано-Франківську. </w:t>
      </w:r>
      <w:proofErr w:type="spellStart"/>
      <w:r w:rsidR="00990948" w:rsidRPr="00775167">
        <w:rPr>
          <w:sz w:val="28"/>
          <w:szCs w:val="28"/>
        </w:rPr>
        <w:t>Проєкт</w:t>
      </w:r>
      <w:r w:rsidRPr="00775167">
        <w:rPr>
          <w:sz w:val="28"/>
          <w:szCs w:val="28"/>
        </w:rPr>
        <w:t>ом</w:t>
      </w:r>
      <w:proofErr w:type="spellEnd"/>
      <w:r w:rsidRPr="00775167">
        <w:rPr>
          <w:sz w:val="28"/>
          <w:szCs w:val="28"/>
        </w:rPr>
        <w:t xml:space="preserve"> передбачено влаштування на майданчику нов</w:t>
      </w:r>
      <w:r w:rsidR="00EA4BAE" w:rsidRPr="00775167">
        <w:rPr>
          <w:sz w:val="28"/>
          <w:szCs w:val="28"/>
        </w:rPr>
        <w:t>ого</w:t>
      </w:r>
      <w:r w:rsidRPr="00775167">
        <w:rPr>
          <w:sz w:val="28"/>
          <w:szCs w:val="28"/>
        </w:rPr>
        <w:t xml:space="preserve"> покриття із наливного поліуретану, а для футбольного поля</w:t>
      </w:r>
      <w:r w:rsidR="00EA4BAE" w:rsidRPr="00775167">
        <w:rPr>
          <w:sz w:val="28"/>
          <w:szCs w:val="28"/>
        </w:rPr>
        <w:t xml:space="preserve"> -</w:t>
      </w:r>
      <w:r w:rsidRPr="00775167">
        <w:rPr>
          <w:sz w:val="28"/>
          <w:szCs w:val="28"/>
        </w:rPr>
        <w:t xml:space="preserve"> влаштування покриття із штучної трави. Буде </w:t>
      </w:r>
      <w:r w:rsidR="00EA4BAE" w:rsidRPr="00775167">
        <w:rPr>
          <w:sz w:val="28"/>
          <w:szCs w:val="28"/>
        </w:rPr>
        <w:t>облаштовано</w:t>
      </w:r>
      <w:r w:rsidRPr="00775167">
        <w:rPr>
          <w:sz w:val="28"/>
          <w:szCs w:val="28"/>
        </w:rPr>
        <w:t xml:space="preserve"> спортивн</w:t>
      </w:r>
      <w:r w:rsidR="00EA4BAE" w:rsidRPr="00775167">
        <w:rPr>
          <w:sz w:val="28"/>
          <w:szCs w:val="28"/>
        </w:rPr>
        <w:t>і</w:t>
      </w:r>
      <w:r w:rsidRPr="00775167">
        <w:rPr>
          <w:sz w:val="28"/>
          <w:szCs w:val="28"/>
        </w:rPr>
        <w:t xml:space="preserve"> площ</w:t>
      </w:r>
      <w:r w:rsidR="00EA4BAE" w:rsidRPr="00775167">
        <w:rPr>
          <w:sz w:val="28"/>
          <w:szCs w:val="28"/>
        </w:rPr>
        <w:t>і</w:t>
      </w:r>
      <w:r w:rsidRPr="00775167">
        <w:rPr>
          <w:sz w:val="28"/>
          <w:szCs w:val="28"/>
        </w:rPr>
        <w:t xml:space="preserve"> для: гри у футбол; гри у баскетбол; гри у волейбол; гри у теніс. Також буде влаштовано дві спортивні площадки для тренажерів, одна з яких для інвалідів.</w:t>
      </w:r>
    </w:p>
    <w:p w14:paraId="6C9A7CD9" w14:textId="4AEAD27F" w:rsidR="00256C70" w:rsidRPr="00775167" w:rsidRDefault="00256C70" w:rsidP="00775167">
      <w:pPr>
        <w:ind w:firstLine="709"/>
        <w:jc w:val="both"/>
        <w:rPr>
          <w:sz w:val="28"/>
          <w:szCs w:val="28"/>
        </w:rPr>
      </w:pPr>
      <w:r w:rsidRPr="00775167">
        <w:rPr>
          <w:sz w:val="28"/>
          <w:szCs w:val="28"/>
        </w:rPr>
        <w:t xml:space="preserve">Розробляється </w:t>
      </w:r>
      <w:proofErr w:type="spellStart"/>
      <w:r w:rsidR="00990948" w:rsidRPr="00775167">
        <w:rPr>
          <w:sz w:val="28"/>
          <w:szCs w:val="28"/>
        </w:rPr>
        <w:t>проєкт</w:t>
      </w:r>
      <w:r w:rsidRPr="00775167">
        <w:rPr>
          <w:sz w:val="28"/>
          <w:szCs w:val="28"/>
        </w:rPr>
        <w:t>но</w:t>
      </w:r>
      <w:proofErr w:type="spellEnd"/>
      <w:r w:rsidRPr="00775167">
        <w:rPr>
          <w:sz w:val="28"/>
          <w:szCs w:val="28"/>
        </w:rPr>
        <w:t xml:space="preserve">-кошторисна документація на реконструкцію центрального міського стадіону </w:t>
      </w:r>
      <w:r w:rsidR="00605D83" w:rsidRPr="00775167">
        <w:rPr>
          <w:sz w:val="28"/>
          <w:szCs w:val="28"/>
        </w:rPr>
        <w:t>"</w:t>
      </w:r>
      <w:r w:rsidRPr="00775167">
        <w:rPr>
          <w:sz w:val="28"/>
          <w:szCs w:val="28"/>
        </w:rPr>
        <w:t>Рух</w:t>
      </w:r>
      <w:r w:rsidR="00605D83" w:rsidRPr="00775167">
        <w:rPr>
          <w:sz w:val="28"/>
          <w:szCs w:val="28"/>
        </w:rPr>
        <w:t>"</w:t>
      </w:r>
      <w:r w:rsidRPr="00775167">
        <w:rPr>
          <w:sz w:val="28"/>
          <w:szCs w:val="28"/>
        </w:rPr>
        <w:t xml:space="preserve"> на вул. </w:t>
      </w:r>
      <w:proofErr w:type="spellStart"/>
      <w:r w:rsidRPr="00775167">
        <w:rPr>
          <w:sz w:val="28"/>
          <w:szCs w:val="28"/>
        </w:rPr>
        <w:t>Чорновола</w:t>
      </w:r>
      <w:proofErr w:type="spellEnd"/>
      <w:r w:rsidRPr="00775167">
        <w:rPr>
          <w:sz w:val="28"/>
          <w:szCs w:val="28"/>
        </w:rPr>
        <w:t>, 128 в м. Івано-Франківську</w:t>
      </w:r>
      <w:r w:rsidR="007516AE" w:rsidRPr="00775167">
        <w:rPr>
          <w:sz w:val="28"/>
          <w:szCs w:val="28"/>
        </w:rPr>
        <w:t xml:space="preserve">. </w:t>
      </w:r>
    </w:p>
    <w:p w14:paraId="7DB48365" w14:textId="43269067" w:rsidR="00256C70" w:rsidRPr="00775167" w:rsidRDefault="00256C70" w:rsidP="00775167">
      <w:pPr>
        <w:ind w:firstLine="709"/>
        <w:jc w:val="both"/>
        <w:rPr>
          <w:sz w:val="28"/>
          <w:szCs w:val="28"/>
        </w:rPr>
      </w:pPr>
      <w:r w:rsidRPr="00775167">
        <w:rPr>
          <w:sz w:val="28"/>
          <w:szCs w:val="28"/>
        </w:rPr>
        <w:t xml:space="preserve">Розроблено </w:t>
      </w:r>
      <w:proofErr w:type="spellStart"/>
      <w:r w:rsidR="00990948" w:rsidRPr="00775167">
        <w:rPr>
          <w:sz w:val="28"/>
          <w:szCs w:val="28"/>
        </w:rPr>
        <w:t>проєкт</w:t>
      </w:r>
      <w:r w:rsidRPr="00775167">
        <w:rPr>
          <w:sz w:val="28"/>
          <w:szCs w:val="28"/>
        </w:rPr>
        <w:t>но</w:t>
      </w:r>
      <w:proofErr w:type="spellEnd"/>
      <w:r w:rsidRPr="00775167">
        <w:rPr>
          <w:sz w:val="28"/>
          <w:szCs w:val="28"/>
        </w:rPr>
        <w:t>-кошторисну документацію з капітального ремонту благоустрою території біля стадіону "Рух" та отримано позитивний експертний висновок.</w:t>
      </w:r>
    </w:p>
    <w:p w14:paraId="1121AF8F" w14:textId="77777777" w:rsidR="00256C70" w:rsidRPr="00775167" w:rsidRDefault="00256C70" w:rsidP="00775167">
      <w:pPr>
        <w:ind w:firstLine="709"/>
        <w:jc w:val="both"/>
        <w:rPr>
          <w:i/>
          <w:sz w:val="28"/>
          <w:szCs w:val="28"/>
        </w:rPr>
      </w:pPr>
      <w:r w:rsidRPr="00775167">
        <w:rPr>
          <w:i/>
          <w:sz w:val="28"/>
          <w:szCs w:val="28"/>
        </w:rPr>
        <w:t>Енергозбереження та енергоефективність</w:t>
      </w:r>
    </w:p>
    <w:p w14:paraId="5458A9C9" w14:textId="6335E400" w:rsidR="00256C70" w:rsidRPr="00775167" w:rsidRDefault="00256C70" w:rsidP="00775167">
      <w:pPr>
        <w:tabs>
          <w:tab w:val="left" w:pos="1134"/>
        </w:tabs>
        <w:ind w:firstLine="709"/>
        <w:contextualSpacing/>
        <w:jc w:val="both"/>
        <w:rPr>
          <w:rFonts w:eastAsia="Calibri"/>
          <w:sz w:val="28"/>
          <w:szCs w:val="28"/>
          <w:lang w:eastAsia="en-US"/>
        </w:rPr>
      </w:pPr>
      <w:r w:rsidRPr="00775167">
        <w:rPr>
          <w:rFonts w:eastAsia="Calibri"/>
          <w:sz w:val="28"/>
          <w:szCs w:val="28"/>
          <w:lang w:eastAsia="en-US"/>
        </w:rPr>
        <w:t xml:space="preserve">Завдяки реалізації І-го етапу та виконанню частини ІІ-го етапу проєкту "Підвищення енергоефективності об’єктів бюджетної сфери міста Івано-Франківська", який реалізовується за підтримки НЕФКО (Північна Екологічна Фінансова корпорація) та Фонду Е5Р, впровадженню інших енергоефективних заходів річна економія коштів на оплату енергоносіїв зросла з 13,15 млн грн у 2016 році до 17,386 млн грн у 2019 році. Річна економія (розрахункова) від впровадження </w:t>
      </w:r>
      <w:r w:rsidR="0021644D" w:rsidRPr="00775167">
        <w:rPr>
          <w:rFonts w:eastAsia="Calibri"/>
          <w:sz w:val="28"/>
          <w:szCs w:val="28"/>
          <w:lang w:eastAsia="en-US"/>
        </w:rPr>
        <w:t xml:space="preserve">енергоефективних </w:t>
      </w:r>
      <w:r w:rsidRPr="00775167">
        <w:rPr>
          <w:rFonts w:eastAsia="Calibri"/>
          <w:sz w:val="28"/>
          <w:szCs w:val="28"/>
          <w:lang w:eastAsia="en-US"/>
        </w:rPr>
        <w:t xml:space="preserve">заходів на комунальних підприємствах у 2019 році склала 9,448 млн грн. Економія за 8 місяців 2020 року у бюджетних закладах склала 18,04 млн. грн., у </w:t>
      </w:r>
      <w:proofErr w:type="spellStart"/>
      <w:r w:rsidRPr="00775167">
        <w:rPr>
          <w:rFonts w:eastAsia="Calibri"/>
          <w:sz w:val="28"/>
          <w:szCs w:val="28"/>
          <w:lang w:eastAsia="en-US"/>
        </w:rPr>
        <w:t>т.ч</w:t>
      </w:r>
      <w:proofErr w:type="spellEnd"/>
      <w:r w:rsidRPr="00775167">
        <w:rPr>
          <w:rFonts w:eastAsia="Calibri"/>
          <w:sz w:val="28"/>
          <w:szCs w:val="28"/>
          <w:lang w:eastAsia="en-US"/>
        </w:rPr>
        <w:t xml:space="preserve">.: в закладах освіти - 14,11 млн грн, у закладах охорони </w:t>
      </w:r>
      <w:proofErr w:type="spellStart"/>
      <w:r w:rsidRPr="00775167">
        <w:rPr>
          <w:rFonts w:eastAsia="Calibri"/>
          <w:sz w:val="28"/>
          <w:szCs w:val="28"/>
          <w:lang w:eastAsia="en-US"/>
        </w:rPr>
        <w:t>здоровʼя</w:t>
      </w:r>
      <w:proofErr w:type="spellEnd"/>
      <w:r w:rsidRPr="00775167">
        <w:rPr>
          <w:rFonts w:eastAsia="Calibri"/>
          <w:sz w:val="28"/>
          <w:szCs w:val="28"/>
          <w:lang w:eastAsia="en-US"/>
        </w:rPr>
        <w:t xml:space="preserve"> – 3,39 млн грн; у закладах культури - 0,42 млн грн, у закладах соціальної політики – 0,12 млн грн.</w:t>
      </w:r>
    </w:p>
    <w:p w14:paraId="68765DA2" w14:textId="77777777" w:rsidR="00256C70" w:rsidRPr="00775167" w:rsidRDefault="00256C70" w:rsidP="00775167">
      <w:pPr>
        <w:tabs>
          <w:tab w:val="left" w:pos="1134"/>
        </w:tabs>
        <w:ind w:firstLine="709"/>
        <w:contextualSpacing/>
        <w:jc w:val="both"/>
        <w:rPr>
          <w:rFonts w:eastAsia="Calibri"/>
          <w:sz w:val="28"/>
          <w:szCs w:val="28"/>
          <w:lang w:eastAsia="en-US"/>
        </w:rPr>
      </w:pPr>
      <w:r w:rsidRPr="00775167">
        <w:rPr>
          <w:rFonts w:eastAsia="Calibri"/>
          <w:sz w:val="28"/>
          <w:szCs w:val="28"/>
          <w:lang w:eastAsia="en-US"/>
        </w:rPr>
        <w:t>Розпочато роботу із встановлення у бюджетних закладах міста засобів дистанційної передачі даних про споживання енергоносіїв та заміни приладів їх обліку на сучасні, що дозволяють автоматизувати збір та передачу цих даних через Інтернет.</w:t>
      </w:r>
    </w:p>
    <w:p w14:paraId="7C12BA63" w14:textId="45F5EB3D" w:rsidR="00256C70" w:rsidRPr="00775167" w:rsidRDefault="00990948" w:rsidP="00775167">
      <w:pPr>
        <w:tabs>
          <w:tab w:val="left" w:pos="1134"/>
        </w:tabs>
        <w:ind w:firstLine="709"/>
        <w:contextualSpacing/>
        <w:jc w:val="both"/>
        <w:rPr>
          <w:rFonts w:eastAsia="Calibri"/>
          <w:sz w:val="28"/>
          <w:szCs w:val="28"/>
          <w:lang w:eastAsia="en-US"/>
        </w:rPr>
      </w:pPr>
      <w:r w:rsidRPr="00775167">
        <w:rPr>
          <w:rFonts w:eastAsia="Calibri"/>
          <w:sz w:val="28"/>
          <w:szCs w:val="28"/>
          <w:lang w:eastAsia="en-US"/>
        </w:rPr>
        <w:t>Проєкт</w:t>
      </w:r>
      <w:r w:rsidR="00256C70" w:rsidRPr="00775167">
        <w:rPr>
          <w:rFonts w:eastAsia="Calibri"/>
          <w:sz w:val="28"/>
          <w:szCs w:val="28"/>
          <w:lang w:eastAsia="en-US"/>
        </w:rPr>
        <w:t xml:space="preserve"> реалізується в ІІ етапи. До І-го етапу увійшли 7 об’єктів освіти:</w:t>
      </w:r>
      <w:r w:rsidR="00567CFB" w:rsidRPr="00775167">
        <w:rPr>
          <w:rFonts w:eastAsia="Calibri"/>
          <w:sz w:val="28"/>
          <w:szCs w:val="28"/>
          <w:lang w:eastAsia="en-US"/>
        </w:rPr>
        <w:t xml:space="preserve"> </w:t>
      </w:r>
      <w:r w:rsidR="00256C70" w:rsidRPr="00775167">
        <w:rPr>
          <w:rFonts w:eastAsia="Calibri"/>
          <w:sz w:val="28"/>
          <w:szCs w:val="28"/>
          <w:lang w:eastAsia="en-US"/>
        </w:rPr>
        <w:t xml:space="preserve">ДНЗ №16 </w:t>
      </w:r>
      <w:r w:rsidR="00605D83" w:rsidRPr="00775167">
        <w:rPr>
          <w:rFonts w:eastAsia="Calibri"/>
          <w:sz w:val="28"/>
          <w:szCs w:val="28"/>
          <w:lang w:eastAsia="en-US"/>
        </w:rPr>
        <w:t>"</w:t>
      </w:r>
      <w:r w:rsidR="00256C70" w:rsidRPr="00775167">
        <w:rPr>
          <w:rFonts w:eastAsia="Calibri"/>
          <w:sz w:val="28"/>
          <w:szCs w:val="28"/>
          <w:lang w:eastAsia="en-US"/>
        </w:rPr>
        <w:t>Сонечко</w:t>
      </w:r>
      <w:r w:rsidR="00605D83" w:rsidRPr="00775167">
        <w:rPr>
          <w:rFonts w:eastAsia="Calibri"/>
          <w:sz w:val="28"/>
          <w:szCs w:val="28"/>
          <w:lang w:eastAsia="en-US"/>
        </w:rPr>
        <w:t>"</w:t>
      </w:r>
      <w:r w:rsidR="00256C70" w:rsidRPr="00775167">
        <w:rPr>
          <w:rFonts w:eastAsia="Calibri"/>
          <w:sz w:val="28"/>
          <w:szCs w:val="28"/>
          <w:lang w:eastAsia="en-US"/>
        </w:rPr>
        <w:t xml:space="preserve"> по вул. Короля Данила, 15а;</w:t>
      </w:r>
      <w:r w:rsidR="00567CFB" w:rsidRPr="00775167">
        <w:rPr>
          <w:rFonts w:eastAsia="Calibri"/>
          <w:sz w:val="28"/>
          <w:szCs w:val="28"/>
          <w:lang w:eastAsia="en-US"/>
        </w:rPr>
        <w:t xml:space="preserve"> </w:t>
      </w:r>
      <w:r w:rsidR="00256C70" w:rsidRPr="00775167">
        <w:rPr>
          <w:rFonts w:eastAsia="Calibri"/>
          <w:sz w:val="28"/>
          <w:szCs w:val="28"/>
          <w:lang w:eastAsia="en-US"/>
        </w:rPr>
        <w:t xml:space="preserve">ДНЗ №18 </w:t>
      </w:r>
      <w:r w:rsidR="00605D83" w:rsidRPr="00775167">
        <w:rPr>
          <w:rFonts w:eastAsia="Calibri"/>
          <w:sz w:val="28"/>
          <w:szCs w:val="28"/>
          <w:lang w:eastAsia="en-US"/>
        </w:rPr>
        <w:t>"</w:t>
      </w:r>
      <w:r w:rsidR="00256C70" w:rsidRPr="00775167">
        <w:rPr>
          <w:rFonts w:eastAsia="Calibri"/>
          <w:sz w:val="28"/>
          <w:szCs w:val="28"/>
          <w:lang w:eastAsia="en-US"/>
        </w:rPr>
        <w:t>Зернятко</w:t>
      </w:r>
      <w:r w:rsidR="00605D83" w:rsidRPr="00775167">
        <w:rPr>
          <w:rFonts w:eastAsia="Calibri"/>
          <w:sz w:val="28"/>
          <w:szCs w:val="28"/>
          <w:lang w:eastAsia="en-US"/>
        </w:rPr>
        <w:t>"</w:t>
      </w:r>
      <w:r w:rsidR="00256C70" w:rsidRPr="00775167">
        <w:rPr>
          <w:rFonts w:eastAsia="Calibri"/>
          <w:sz w:val="28"/>
          <w:szCs w:val="28"/>
          <w:lang w:eastAsia="en-US"/>
        </w:rPr>
        <w:t xml:space="preserve"> по вул. Івана Павла ІІ, 14;</w:t>
      </w:r>
      <w:r w:rsidR="00567CFB" w:rsidRPr="00775167">
        <w:rPr>
          <w:rFonts w:eastAsia="Calibri"/>
          <w:sz w:val="28"/>
          <w:szCs w:val="28"/>
          <w:lang w:eastAsia="en-US"/>
        </w:rPr>
        <w:t xml:space="preserve"> </w:t>
      </w:r>
      <w:r w:rsidR="00256C70" w:rsidRPr="00775167">
        <w:rPr>
          <w:rFonts w:eastAsia="Calibri"/>
          <w:sz w:val="28"/>
          <w:szCs w:val="28"/>
          <w:lang w:eastAsia="en-US"/>
        </w:rPr>
        <w:t xml:space="preserve">ДНЗ №23 </w:t>
      </w:r>
      <w:r w:rsidR="00605D83" w:rsidRPr="00775167">
        <w:rPr>
          <w:rFonts w:eastAsia="Calibri"/>
          <w:sz w:val="28"/>
          <w:szCs w:val="28"/>
          <w:lang w:eastAsia="en-US"/>
        </w:rPr>
        <w:t>"</w:t>
      </w:r>
      <w:r w:rsidR="00256C70" w:rsidRPr="00775167">
        <w:rPr>
          <w:rFonts w:eastAsia="Calibri"/>
          <w:sz w:val="28"/>
          <w:szCs w:val="28"/>
          <w:lang w:eastAsia="en-US"/>
        </w:rPr>
        <w:t>Дударик</w:t>
      </w:r>
      <w:r w:rsidR="00605D83" w:rsidRPr="00775167">
        <w:rPr>
          <w:rFonts w:eastAsia="Calibri"/>
          <w:sz w:val="28"/>
          <w:szCs w:val="28"/>
          <w:lang w:eastAsia="en-US"/>
        </w:rPr>
        <w:t>"</w:t>
      </w:r>
      <w:r w:rsidR="00256C70" w:rsidRPr="00775167">
        <w:rPr>
          <w:rFonts w:eastAsia="Calibri"/>
          <w:sz w:val="28"/>
          <w:szCs w:val="28"/>
          <w:lang w:eastAsia="en-US"/>
        </w:rPr>
        <w:t xml:space="preserve"> по вул. Сухомлинського, 10А;</w:t>
      </w:r>
      <w:r w:rsidR="00567CFB" w:rsidRPr="00775167">
        <w:rPr>
          <w:rFonts w:eastAsia="Calibri"/>
          <w:sz w:val="28"/>
          <w:szCs w:val="28"/>
          <w:lang w:eastAsia="en-US"/>
        </w:rPr>
        <w:t xml:space="preserve"> </w:t>
      </w:r>
      <w:r w:rsidR="00256C70" w:rsidRPr="00775167">
        <w:rPr>
          <w:rFonts w:eastAsia="Calibri"/>
          <w:sz w:val="28"/>
          <w:szCs w:val="28"/>
          <w:lang w:eastAsia="en-US"/>
        </w:rPr>
        <w:t xml:space="preserve">ДНЗ №36 </w:t>
      </w:r>
      <w:r w:rsidR="00605D83" w:rsidRPr="00775167">
        <w:rPr>
          <w:rFonts w:eastAsia="Calibri"/>
          <w:sz w:val="28"/>
          <w:szCs w:val="28"/>
          <w:lang w:eastAsia="en-US"/>
        </w:rPr>
        <w:t>"</w:t>
      </w:r>
      <w:r w:rsidR="00256C70" w:rsidRPr="00775167">
        <w:rPr>
          <w:rFonts w:eastAsia="Calibri"/>
          <w:sz w:val="28"/>
          <w:szCs w:val="28"/>
          <w:lang w:eastAsia="en-US"/>
        </w:rPr>
        <w:t>Віночок</w:t>
      </w:r>
      <w:r w:rsidR="00605D83" w:rsidRPr="00775167">
        <w:rPr>
          <w:rFonts w:eastAsia="Calibri"/>
          <w:sz w:val="28"/>
          <w:szCs w:val="28"/>
          <w:lang w:eastAsia="en-US"/>
        </w:rPr>
        <w:t>"</w:t>
      </w:r>
      <w:r w:rsidR="00256C70" w:rsidRPr="00775167">
        <w:rPr>
          <w:rFonts w:eastAsia="Calibri"/>
          <w:sz w:val="28"/>
          <w:szCs w:val="28"/>
          <w:lang w:eastAsia="en-US"/>
        </w:rPr>
        <w:t xml:space="preserve"> по вул. Юліана </w:t>
      </w:r>
      <w:proofErr w:type="spellStart"/>
      <w:r w:rsidR="00256C70" w:rsidRPr="00775167">
        <w:rPr>
          <w:rFonts w:eastAsia="Calibri"/>
          <w:sz w:val="28"/>
          <w:szCs w:val="28"/>
          <w:lang w:eastAsia="en-US"/>
        </w:rPr>
        <w:t>Целевича</w:t>
      </w:r>
      <w:proofErr w:type="spellEnd"/>
      <w:r w:rsidR="00256C70" w:rsidRPr="00775167">
        <w:rPr>
          <w:rFonts w:eastAsia="Calibri"/>
          <w:sz w:val="28"/>
          <w:szCs w:val="28"/>
          <w:lang w:eastAsia="en-US"/>
        </w:rPr>
        <w:t xml:space="preserve"> 16а;</w:t>
      </w:r>
      <w:r w:rsidR="00567CFB" w:rsidRPr="00775167">
        <w:rPr>
          <w:rFonts w:eastAsia="Calibri"/>
          <w:sz w:val="28"/>
          <w:szCs w:val="28"/>
          <w:lang w:eastAsia="en-US"/>
        </w:rPr>
        <w:t xml:space="preserve"> </w:t>
      </w:r>
      <w:r w:rsidR="00256C70" w:rsidRPr="00775167">
        <w:rPr>
          <w:rFonts w:eastAsia="Calibri"/>
          <w:sz w:val="28"/>
          <w:szCs w:val="28"/>
          <w:lang w:eastAsia="en-US"/>
        </w:rPr>
        <w:t xml:space="preserve">ДНЗ №4 </w:t>
      </w:r>
      <w:r w:rsidR="00605D83" w:rsidRPr="00775167">
        <w:rPr>
          <w:rFonts w:eastAsia="Calibri"/>
          <w:sz w:val="28"/>
          <w:szCs w:val="28"/>
          <w:lang w:eastAsia="en-US"/>
        </w:rPr>
        <w:t>"</w:t>
      </w:r>
      <w:r w:rsidR="00256C70" w:rsidRPr="00775167">
        <w:rPr>
          <w:rFonts w:eastAsia="Calibri"/>
          <w:sz w:val="28"/>
          <w:szCs w:val="28"/>
          <w:lang w:eastAsia="en-US"/>
        </w:rPr>
        <w:t xml:space="preserve">Калинова </w:t>
      </w:r>
      <w:r w:rsidR="00256C70" w:rsidRPr="00775167">
        <w:rPr>
          <w:rFonts w:eastAsia="Calibri"/>
          <w:sz w:val="28"/>
          <w:szCs w:val="28"/>
          <w:lang w:eastAsia="en-US"/>
        </w:rPr>
        <w:lastRenderedPageBreak/>
        <w:t>сопілка</w:t>
      </w:r>
      <w:r w:rsidR="00605D83" w:rsidRPr="00775167">
        <w:rPr>
          <w:rFonts w:eastAsia="Calibri"/>
          <w:sz w:val="28"/>
          <w:szCs w:val="28"/>
          <w:lang w:eastAsia="en-US"/>
        </w:rPr>
        <w:t>"</w:t>
      </w:r>
      <w:r w:rsidR="00256C70" w:rsidRPr="00775167">
        <w:rPr>
          <w:rFonts w:eastAsia="Calibri"/>
          <w:sz w:val="28"/>
          <w:szCs w:val="28"/>
          <w:lang w:eastAsia="en-US"/>
        </w:rPr>
        <w:t xml:space="preserve"> по вул. Вовчинецькій, 33;</w:t>
      </w:r>
      <w:r w:rsidR="00567CFB" w:rsidRPr="00775167">
        <w:rPr>
          <w:rFonts w:eastAsia="Calibri"/>
          <w:sz w:val="28"/>
          <w:szCs w:val="28"/>
          <w:lang w:eastAsia="en-US"/>
        </w:rPr>
        <w:t xml:space="preserve"> </w:t>
      </w:r>
      <w:r w:rsidR="00256C70" w:rsidRPr="00775167">
        <w:rPr>
          <w:rFonts w:eastAsia="Calibri"/>
          <w:sz w:val="28"/>
          <w:szCs w:val="28"/>
          <w:lang w:eastAsia="en-US"/>
        </w:rPr>
        <w:t xml:space="preserve">ДНЗ №33 </w:t>
      </w:r>
      <w:r w:rsidR="00605D83" w:rsidRPr="00775167">
        <w:rPr>
          <w:rFonts w:eastAsia="Calibri"/>
          <w:sz w:val="28"/>
          <w:szCs w:val="28"/>
          <w:lang w:eastAsia="en-US"/>
        </w:rPr>
        <w:t>"</w:t>
      </w:r>
      <w:r w:rsidR="00256C70" w:rsidRPr="00775167">
        <w:rPr>
          <w:rFonts w:eastAsia="Calibri"/>
          <w:sz w:val="28"/>
          <w:szCs w:val="28"/>
          <w:lang w:eastAsia="en-US"/>
        </w:rPr>
        <w:t>Кристалик</w:t>
      </w:r>
      <w:r w:rsidR="00605D83" w:rsidRPr="00775167">
        <w:rPr>
          <w:rFonts w:eastAsia="Calibri"/>
          <w:sz w:val="28"/>
          <w:szCs w:val="28"/>
          <w:lang w:eastAsia="en-US"/>
        </w:rPr>
        <w:t>"</w:t>
      </w:r>
      <w:r w:rsidR="00256C70" w:rsidRPr="00775167">
        <w:rPr>
          <w:rFonts w:eastAsia="Calibri"/>
          <w:sz w:val="28"/>
          <w:szCs w:val="28"/>
          <w:lang w:eastAsia="en-US"/>
        </w:rPr>
        <w:t xml:space="preserve"> по вул. Вовчинецькій, 198;</w:t>
      </w:r>
      <w:r w:rsidR="00567CFB" w:rsidRPr="00775167">
        <w:rPr>
          <w:rFonts w:eastAsia="Calibri"/>
          <w:sz w:val="28"/>
          <w:szCs w:val="28"/>
          <w:lang w:eastAsia="en-US"/>
        </w:rPr>
        <w:t xml:space="preserve"> </w:t>
      </w:r>
      <w:r w:rsidR="00256C70" w:rsidRPr="00775167">
        <w:rPr>
          <w:rFonts w:eastAsia="Calibri"/>
          <w:sz w:val="28"/>
          <w:szCs w:val="28"/>
          <w:lang w:eastAsia="en-US"/>
        </w:rPr>
        <w:t>НРЦ по вул. Г. Хоткевича, 52а.</w:t>
      </w:r>
    </w:p>
    <w:p w14:paraId="758563AB" w14:textId="5B45F19F" w:rsidR="00256C70" w:rsidRPr="00775167" w:rsidRDefault="00256C70" w:rsidP="00775167">
      <w:pPr>
        <w:tabs>
          <w:tab w:val="left" w:pos="1134"/>
        </w:tabs>
        <w:ind w:firstLine="709"/>
        <w:contextualSpacing/>
        <w:jc w:val="both"/>
        <w:rPr>
          <w:rFonts w:eastAsia="Calibri"/>
          <w:sz w:val="28"/>
          <w:szCs w:val="28"/>
          <w:lang w:eastAsia="en-US"/>
        </w:rPr>
      </w:pPr>
      <w:r w:rsidRPr="00775167">
        <w:rPr>
          <w:rFonts w:eastAsia="Calibri"/>
          <w:sz w:val="28"/>
          <w:szCs w:val="28"/>
          <w:lang w:eastAsia="en-US"/>
        </w:rPr>
        <w:t>Роботи завершено, система опалення вже відпрацювала 2 (два) опалювальних сезони. Всі недоліки, які виникали в процесі експлуатації</w:t>
      </w:r>
      <w:r w:rsidR="00F90F65" w:rsidRPr="00775167">
        <w:rPr>
          <w:rFonts w:eastAsia="Calibri"/>
          <w:sz w:val="28"/>
          <w:szCs w:val="28"/>
          <w:lang w:eastAsia="en-US"/>
        </w:rPr>
        <w:t>,</w:t>
      </w:r>
      <w:r w:rsidRPr="00775167">
        <w:rPr>
          <w:rFonts w:eastAsia="Calibri"/>
          <w:sz w:val="28"/>
          <w:szCs w:val="28"/>
          <w:lang w:eastAsia="en-US"/>
        </w:rPr>
        <w:t xml:space="preserve"> були усунені підрядною організацією.</w:t>
      </w:r>
    </w:p>
    <w:p w14:paraId="63015A09" w14:textId="0896AE1B" w:rsidR="00256C70" w:rsidRPr="00775167" w:rsidRDefault="00256C70" w:rsidP="00775167">
      <w:pPr>
        <w:tabs>
          <w:tab w:val="left" w:pos="1134"/>
        </w:tabs>
        <w:ind w:firstLine="709"/>
        <w:contextualSpacing/>
        <w:jc w:val="both"/>
        <w:rPr>
          <w:rFonts w:eastAsia="Calibri"/>
          <w:sz w:val="28"/>
          <w:szCs w:val="28"/>
          <w:lang w:eastAsia="en-US"/>
        </w:rPr>
      </w:pPr>
      <w:r w:rsidRPr="00775167">
        <w:rPr>
          <w:rFonts w:eastAsia="Calibri"/>
          <w:sz w:val="28"/>
          <w:szCs w:val="28"/>
          <w:lang w:eastAsia="en-US"/>
        </w:rPr>
        <w:t xml:space="preserve">Реалізація ІІ-го етапу </w:t>
      </w:r>
      <w:r w:rsidR="00990948" w:rsidRPr="00775167">
        <w:rPr>
          <w:rFonts w:eastAsia="Calibri"/>
          <w:sz w:val="28"/>
          <w:szCs w:val="28"/>
          <w:lang w:eastAsia="en-US"/>
        </w:rPr>
        <w:t>проєкт</w:t>
      </w:r>
      <w:r w:rsidRPr="00775167">
        <w:rPr>
          <w:rFonts w:eastAsia="Calibri"/>
          <w:sz w:val="28"/>
          <w:szCs w:val="28"/>
          <w:lang w:eastAsia="en-US"/>
        </w:rPr>
        <w:t xml:space="preserve">у </w:t>
      </w:r>
      <w:r w:rsidR="00605D83" w:rsidRPr="00775167">
        <w:rPr>
          <w:rFonts w:eastAsia="Calibri"/>
          <w:sz w:val="28"/>
          <w:szCs w:val="28"/>
          <w:lang w:eastAsia="en-US"/>
        </w:rPr>
        <w:t>"</w:t>
      </w:r>
      <w:r w:rsidRPr="00775167">
        <w:rPr>
          <w:rFonts w:eastAsia="Calibri"/>
          <w:sz w:val="28"/>
          <w:szCs w:val="28"/>
          <w:lang w:eastAsia="en-US"/>
        </w:rPr>
        <w:t>Підвищення енергоефективності об’єктів бюджетної сфери міста Івано-Франківська</w:t>
      </w:r>
      <w:r w:rsidR="00605D83" w:rsidRPr="00775167">
        <w:rPr>
          <w:rFonts w:eastAsia="Calibri"/>
          <w:sz w:val="28"/>
          <w:szCs w:val="28"/>
          <w:lang w:eastAsia="en-US"/>
        </w:rPr>
        <w:t>"</w:t>
      </w:r>
      <w:r w:rsidRPr="00775167">
        <w:rPr>
          <w:rFonts w:eastAsia="Calibri"/>
          <w:sz w:val="28"/>
          <w:szCs w:val="28"/>
          <w:lang w:eastAsia="en-US"/>
        </w:rPr>
        <w:t xml:space="preserve"> розбито на 3 черги.</w:t>
      </w:r>
    </w:p>
    <w:p w14:paraId="45E7E6C2" w14:textId="5E08E763" w:rsidR="00256C70" w:rsidRPr="00775167" w:rsidRDefault="00256C70" w:rsidP="00775167">
      <w:pPr>
        <w:tabs>
          <w:tab w:val="left" w:pos="1134"/>
        </w:tabs>
        <w:ind w:firstLine="709"/>
        <w:contextualSpacing/>
        <w:jc w:val="both"/>
        <w:rPr>
          <w:rFonts w:eastAsia="Calibri"/>
          <w:sz w:val="28"/>
          <w:szCs w:val="28"/>
          <w:lang w:eastAsia="en-US"/>
        </w:rPr>
      </w:pPr>
      <w:r w:rsidRPr="00775167">
        <w:rPr>
          <w:rFonts w:eastAsia="Calibri"/>
          <w:sz w:val="28"/>
          <w:szCs w:val="28"/>
          <w:lang w:eastAsia="en-US"/>
        </w:rPr>
        <w:t>І-</w:t>
      </w:r>
      <w:proofErr w:type="spellStart"/>
      <w:r w:rsidRPr="00775167">
        <w:rPr>
          <w:rFonts w:eastAsia="Calibri"/>
          <w:sz w:val="28"/>
          <w:szCs w:val="28"/>
          <w:lang w:eastAsia="en-US"/>
        </w:rPr>
        <w:t>ша</w:t>
      </w:r>
      <w:proofErr w:type="spellEnd"/>
      <w:r w:rsidRPr="00775167">
        <w:rPr>
          <w:rFonts w:eastAsia="Calibri"/>
          <w:sz w:val="28"/>
          <w:szCs w:val="28"/>
          <w:lang w:eastAsia="en-US"/>
        </w:rPr>
        <w:t xml:space="preserve"> черга – заміна вікон і дверей, встановлення локальних систем вентиляції з рекуперацією, заміна і промивка систем опалення, встановлення ІТП в 5-ти школах, а саме: НВК </w:t>
      </w:r>
      <w:r w:rsidR="00605D83" w:rsidRPr="00775167">
        <w:rPr>
          <w:rFonts w:eastAsia="Calibri"/>
          <w:sz w:val="28"/>
          <w:szCs w:val="28"/>
          <w:lang w:eastAsia="en-US"/>
        </w:rPr>
        <w:t>"</w:t>
      </w:r>
      <w:r w:rsidRPr="00775167">
        <w:rPr>
          <w:rFonts w:eastAsia="Calibri"/>
          <w:sz w:val="28"/>
          <w:szCs w:val="28"/>
          <w:lang w:eastAsia="en-US"/>
        </w:rPr>
        <w:t>Школа-гімназія №3</w:t>
      </w:r>
      <w:r w:rsidR="00605D83" w:rsidRPr="00775167">
        <w:rPr>
          <w:rFonts w:eastAsia="Calibri"/>
          <w:sz w:val="28"/>
          <w:szCs w:val="28"/>
          <w:lang w:eastAsia="en-US"/>
        </w:rPr>
        <w:t>"</w:t>
      </w:r>
      <w:r w:rsidRPr="00775167">
        <w:rPr>
          <w:rFonts w:eastAsia="Calibri"/>
          <w:sz w:val="28"/>
          <w:szCs w:val="28"/>
          <w:lang w:eastAsia="en-US"/>
        </w:rPr>
        <w:t>, ЗШ №8, ЗШ №13, ЗШ №22, ЗШ №25.</w:t>
      </w:r>
    </w:p>
    <w:p w14:paraId="759C8813" w14:textId="2DBB3369" w:rsidR="00256C70" w:rsidRPr="00775167" w:rsidRDefault="00256C70" w:rsidP="00775167">
      <w:pPr>
        <w:tabs>
          <w:tab w:val="left" w:pos="1134"/>
        </w:tabs>
        <w:ind w:firstLine="709"/>
        <w:contextualSpacing/>
        <w:jc w:val="both"/>
        <w:rPr>
          <w:rFonts w:eastAsia="Calibri"/>
          <w:sz w:val="28"/>
          <w:szCs w:val="28"/>
          <w:lang w:eastAsia="en-US"/>
        </w:rPr>
      </w:pPr>
      <w:r w:rsidRPr="00775167">
        <w:rPr>
          <w:rFonts w:eastAsia="Calibri"/>
          <w:sz w:val="28"/>
          <w:szCs w:val="28"/>
          <w:lang w:eastAsia="en-US"/>
        </w:rPr>
        <w:t>ІІ-га черга – модернізація огороджувальних конструкцій, встановлення локальних систем вентиляції з рекуперацією, заміна систем опалення, встановлення ІТП в 11-ти дитячих навчальних закладах, а саме:</w:t>
      </w:r>
      <w:r w:rsidR="00567CFB" w:rsidRPr="00775167">
        <w:rPr>
          <w:rFonts w:eastAsia="Calibri"/>
          <w:sz w:val="28"/>
          <w:szCs w:val="28"/>
          <w:lang w:eastAsia="en-US"/>
        </w:rPr>
        <w:t xml:space="preserve"> </w:t>
      </w:r>
      <w:r w:rsidRPr="00775167">
        <w:rPr>
          <w:rFonts w:eastAsia="Calibri"/>
          <w:sz w:val="28"/>
          <w:szCs w:val="28"/>
          <w:lang w:eastAsia="en-US"/>
        </w:rPr>
        <w:t xml:space="preserve">ДНЗ №1 </w:t>
      </w:r>
      <w:r w:rsidR="00605D83" w:rsidRPr="00775167">
        <w:rPr>
          <w:rFonts w:eastAsia="Calibri"/>
          <w:sz w:val="28"/>
          <w:szCs w:val="28"/>
          <w:lang w:eastAsia="en-US"/>
        </w:rPr>
        <w:t>"</w:t>
      </w:r>
      <w:r w:rsidRPr="00775167">
        <w:rPr>
          <w:rFonts w:eastAsia="Calibri"/>
          <w:sz w:val="28"/>
          <w:szCs w:val="28"/>
          <w:lang w:eastAsia="en-US"/>
        </w:rPr>
        <w:t>Калинонька</w:t>
      </w:r>
      <w:r w:rsidR="00605D83" w:rsidRPr="00775167">
        <w:rPr>
          <w:rFonts w:eastAsia="Calibri"/>
          <w:sz w:val="28"/>
          <w:szCs w:val="28"/>
          <w:lang w:eastAsia="en-US"/>
        </w:rPr>
        <w:t>"</w:t>
      </w:r>
      <w:r w:rsidRPr="00775167">
        <w:rPr>
          <w:rFonts w:eastAsia="Calibri"/>
          <w:sz w:val="28"/>
          <w:szCs w:val="28"/>
          <w:lang w:eastAsia="en-US"/>
        </w:rPr>
        <w:t xml:space="preserve"> по вул. Вовчинецька, 9;</w:t>
      </w:r>
      <w:r w:rsidR="00567CFB" w:rsidRPr="00775167">
        <w:rPr>
          <w:rFonts w:eastAsia="Calibri"/>
          <w:sz w:val="28"/>
          <w:szCs w:val="28"/>
          <w:lang w:eastAsia="en-US"/>
        </w:rPr>
        <w:t xml:space="preserve"> </w:t>
      </w:r>
      <w:r w:rsidRPr="00775167">
        <w:rPr>
          <w:rFonts w:eastAsia="Calibri"/>
          <w:sz w:val="28"/>
          <w:szCs w:val="28"/>
          <w:lang w:eastAsia="en-US"/>
        </w:rPr>
        <w:t xml:space="preserve">ДНЗ №2 </w:t>
      </w:r>
      <w:r w:rsidR="00605D83" w:rsidRPr="00775167">
        <w:rPr>
          <w:rFonts w:eastAsia="Calibri"/>
          <w:sz w:val="28"/>
          <w:szCs w:val="28"/>
          <w:lang w:eastAsia="en-US"/>
        </w:rPr>
        <w:t>"</w:t>
      </w:r>
      <w:r w:rsidRPr="00775167">
        <w:rPr>
          <w:rFonts w:eastAsia="Calibri"/>
          <w:sz w:val="28"/>
          <w:szCs w:val="28"/>
          <w:lang w:eastAsia="en-US"/>
        </w:rPr>
        <w:t>Малятко</w:t>
      </w:r>
      <w:r w:rsidR="00605D83" w:rsidRPr="00775167">
        <w:rPr>
          <w:rFonts w:eastAsia="Calibri"/>
          <w:sz w:val="28"/>
          <w:szCs w:val="28"/>
          <w:lang w:eastAsia="en-US"/>
        </w:rPr>
        <w:t>"</w:t>
      </w:r>
      <w:r w:rsidRPr="00775167">
        <w:rPr>
          <w:rFonts w:eastAsia="Calibri"/>
          <w:sz w:val="28"/>
          <w:szCs w:val="28"/>
          <w:lang w:eastAsia="en-US"/>
        </w:rPr>
        <w:t xml:space="preserve"> по вул. Бельведерська, 49а;</w:t>
      </w:r>
      <w:r w:rsidR="00567CFB" w:rsidRPr="00775167">
        <w:rPr>
          <w:rFonts w:eastAsia="Calibri"/>
          <w:sz w:val="28"/>
          <w:szCs w:val="28"/>
          <w:lang w:eastAsia="en-US"/>
        </w:rPr>
        <w:t xml:space="preserve"> </w:t>
      </w:r>
      <w:r w:rsidRPr="00775167">
        <w:rPr>
          <w:rFonts w:eastAsia="Calibri"/>
          <w:sz w:val="28"/>
          <w:szCs w:val="28"/>
          <w:lang w:eastAsia="en-US"/>
        </w:rPr>
        <w:t xml:space="preserve">ДНЗ №3 </w:t>
      </w:r>
      <w:r w:rsidR="00605D83" w:rsidRPr="00775167">
        <w:rPr>
          <w:rFonts w:eastAsia="Calibri"/>
          <w:sz w:val="28"/>
          <w:szCs w:val="28"/>
          <w:lang w:eastAsia="en-US"/>
        </w:rPr>
        <w:t>"</w:t>
      </w:r>
      <w:r w:rsidRPr="00775167">
        <w:rPr>
          <w:rFonts w:eastAsia="Calibri"/>
          <w:sz w:val="28"/>
          <w:szCs w:val="28"/>
          <w:lang w:eastAsia="en-US"/>
        </w:rPr>
        <w:t>Бджілка</w:t>
      </w:r>
      <w:r w:rsidR="00605D83" w:rsidRPr="00775167">
        <w:rPr>
          <w:rFonts w:eastAsia="Calibri"/>
          <w:sz w:val="28"/>
          <w:szCs w:val="28"/>
          <w:lang w:eastAsia="en-US"/>
        </w:rPr>
        <w:t>"</w:t>
      </w:r>
      <w:r w:rsidRPr="00775167">
        <w:rPr>
          <w:rFonts w:eastAsia="Calibri"/>
          <w:sz w:val="28"/>
          <w:szCs w:val="28"/>
          <w:lang w:eastAsia="en-US"/>
        </w:rPr>
        <w:t xml:space="preserve"> по вул. Мазепи, 40а;</w:t>
      </w:r>
      <w:r w:rsidR="00567CFB" w:rsidRPr="00775167">
        <w:rPr>
          <w:rFonts w:eastAsia="Calibri"/>
          <w:sz w:val="28"/>
          <w:szCs w:val="28"/>
          <w:lang w:eastAsia="en-US"/>
        </w:rPr>
        <w:t xml:space="preserve"> </w:t>
      </w:r>
      <w:r w:rsidRPr="00775167">
        <w:rPr>
          <w:rFonts w:eastAsia="Calibri"/>
          <w:sz w:val="28"/>
          <w:szCs w:val="28"/>
          <w:lang w:eastAsia="en-US"/>
        </w:rPr>
        <w:t xml:space="preserve">ДНЗ №9 </w:t>
      </w:r>
      <w:r w:rsidR="00605D83" w:rsidRPr="00775167">
        <w:rPr>
          <w:rFonts w:eastAsia="Calibri"/>
          <w:sz w:val="28"/>
          <w:szCs w:val="28"/>
          <w:lang w:eastAsia="en-US"/>
        </w:rPr>
        <w:t>"</w:t>
      </w:r>
      <w:r w:rsidRPr="00775167">
        <w:rPr>
          <w:rFonts w:eastAsia="Calibri"/>
          <w:sz w:val="28"/>
          <w:szCs w:val="28"/>
          <w:lang w:eastAsia="en-US"/>
        </w:rPr>
        <w:t>Дзвіночок</w:t>
      </w:r>
      <w:r w:rsidR="00605D83" w:rsidRPr="00775167">
        <w:rPr>
          <w:rFonts w:eastAsia="Calibri"/>
          <w:sz w:val="28"/>
          <w:szCs w:val="28"/>
          <w:lang w:eastAsia="en-US"/>
        </w:rPr>
        <w:t>"</w:t>
      </w:r>
      <w:r w:rsidRPr="00775167">
        <w:rPr>
          <w:rFonts w:eastAsia="Calibri"/>
          <w:sz w:val="28"/>
          <w:szCs w:val="28"/>
          <w:lang w:eastAsia="en-US"/>
        </w:rPr>
        <w:t xml:space="preserve"> по вул. Коновальця, 135;</w:t>
      </w:r>
      <w:r w:rsidR="00567CFB" w:rsidRPr="00775167">
        <w:rPr>
          <w:rFonts w:eastAsia="Calibri"/>
          <w:sz w:val="28"/>
          <w:szCs w:val="28"/>
          <w:lang w:eastAsia="en-US"/>
        </w:rPr>
        <w:t xml:space="preserve"> </w:t>
      </w:r>
      <w:r w:rsidRPr="00775167">
        <w:rPr>
          <w:rFonts w:eastAsia="Calibri"/>
          <w:sz w:val="28"/>
          <w:szCs w:val="28"/>
          <w:lang w:eastAsia="en-US"/>
        </w:rPr>
        <w:t xml:space="preserve">ДНЗ №11 </w:t>
      </w:r>
      <w:r w:rsidR="00605D83" w:rsidRPr="00775167">
        <w:rPr>
          <w:rFonts w:eastAsia="Calibri"/>
          <w:sz w:val="28"/>
          <w:szCs w:val="28"/>
          <w:lang w:eastAsia="en-US"/>
        </w:rPr>
        <w:t>"</w:t>
      </w:r>
      <w:proofErr w:type="spellStart"/>
      <w:r w:rsidRPr="00775167">
        <w:rPr>
          <w:rFonts w:eastAsia="Calibri"/>
          <w:sz w:val="28"/>
          <w:szCs w:val="28"/>
          <w:lang w:eastAsia="en-US"/>
        </w:rPr>
        <w:t>Пізнайко</w:t>
      </w:r>
      <w:proofErr w:type="spellEnd"/>
      <w:r w:rsidR="00605D83" w:rsidRPr="00775167">
        <w:rPr>
          <w:rFonts w:eastAsia="Calibri"/>
          <w:sz w:val="28"/>
          <w:szCs w:val="28"/>
          <w:lang w:eastAsia="en-US"/>
        </w:rPr>
        <w:t>"</w:t>
      </w:r>
      <w:r w:rsidRPr="00775167">
        <w:rPr>
          <w:rFonts w:eastAsia="Calibri"/>
          <w:sz w:val="28"/>
          <w:szCs w:val="28"/>
          <w:lang w:eastAsia="en-US"/>
        </w:rPr>
        <w:t xml:space="preserve"> по вул. Сахарова, 32а;</w:t>
      </w:r>
      <w:r w:rsidR="00567CFB" w:rsidRPr="00775167">
        <w:rPr>
          <w:rFonts w:eastAsia="Calibri"/>
          <w:sz w:val="28"/>
          <w:szCs w:val="28"/>
          <w:lang w:eastAsia="en-US"/>
        </w:rPr>
        <w:t xml:space="preserve"> </w:t>
      </w:r>
      <w:r w:rsidRPr="00775167">
        <w:rPr>
          <w:rFonts w:eastAsia="Calibri"/>
          <w:sz w:val="28"/>
          <w:szCs w:val="28"/>
          <w:lang w:eastAsia="en-US"/>
        </w:rPr>
        <w:t xml:space="preserve">ДНЗ №15 </w:t>
      </w:r>
      <w:r w:rsidR="00605D83" w:rsidRPr="00775167">
        <w:rPr>
          <w:rFonts w:eastAsia="Calibri"/>
          <w:sz w:val="28"/>
          <w:szCs w:val="28"/>
          <w:lang w:eastAsia="en-US"/>
        </w:rPr>
        <w:t>"</w:t>
      </w:r>
      <w:proofErr w:type="spellStart"/>
      <w:r w:rsidRPr="00775167">
        <w:rPr>
          <w:rFonts w:eastAsia="Calibri"/>
          <w:sz w:val="28"/>
          <w:szCs w:val="28"/>
          <w:lang w:eastAsia="en-US"/>
        </w:rPr>
        <w:t>Гуцулочка</w:t>
      </w:r>
      <w:proofErr w:type="spellEnd"/>
      <w:r w:rsidR="00605D83" w:rsidRPr="00775167">
        <w:rPr>
          <w:rFonts w:eastAsia="Calibri"/>
          <w:sz w:val="28"/>
          <w:szCs w:val="28"/>
          <w:lang w:eastAsia="en-US"/>
        </w:rPr>
        <w:t>"</w:t>
      </w:r>
      <w:r w:rsidRPr="00775167">
        <w:rPr>
          <w:rFonts w:eastAsia="Calibri"/>
          <w:sz w:val="28"/>
          <w:szCs w:val="28"/>
          <w:lang w:eastAsia="en-US"/>
        </w:rPr>
        <w:t xml:space="preserve"> по вул. Нова, 19;</w:t>
      </w:r>
      <w:r w:rsidR="00567CFB" w:rsidRPr="00775167">
        <w:rPr>
          <w:rFonts w:eastAsia="Calibri"/>
          <w:sz w:val="28"/>
          <w:szCs w:val="28"/>
          <w:lang w:eastAsia="en-US"/>
        </w:rPr>
        <w:t xml:space="preserve"> </w:t>
      </w:r>
      <w:r w:rsidRPr="00775167">
        <w:rPr>
          <w:rFonts w:eastAsia="Calibri"/>
          <w:sz w:val="28"/>
          <w:szCs w:val="28"/>
          <w:lang w:eastAsia="en-US"/>
        </w:rPr>
        <w:t xml:space="preserve">ДНЗ №20 </w:t>
      </w:r>
      <w:r w:rsidR="00605D83" w:rsidRPr="00775167">
        <w:rPr>
          <w:rFonts w:eastAsia="Calibri"/>
          <w:sz w:val="28"/>
          <w:szCs w:val="28"/>
          <w:lang w:eastAsia="en-US"/>
        </w:rPr>
        <w:t>"</w:t>
      </w:r>
      <w:r w:rsidRPr="00775167">
        <w:rPr>
          <w:rFonts w:eastAsia="Calibri"/>
          <w:sz w:val="28"/>
          <w:szCs w:val="28"/>
          <w:lang w:eastAsia="en-US"/>
        </w:rPr>
        <w:t>Росинка</w:t>
      </w:r>
      <w:r w:rsidR="00605D83" w:rsidRPr="00775167">
        <w:rPr>
          <w:rFonts w:eastAsia="Calibri"/>
          <w:sz w:val="28"/>
          <w:szCs w:val="28"/>
          <w:lang w:eastAsia="en-US"/>
        </w:rPr>
        <w:t>"</w:t>
      </w:r>
      <w:r w:rsidRPr="00775167">
        <w:rPr>
          <w:rFonts w:eastAsia="Calibri"/>
          <w:sz w:val="28"/>
          <w:szCs w:val="28"/>
          <w:lang w:eastAsia="en-US"/>
        </w:rPr>
        <w:t xml:space="preserve"> по вул. Петлюри, 21;</w:t>
      </w:r>
      <w:r w:rsidR="00567CFB" w:rsidRPr="00775167">
        <w:rPr>
          <w:rFonts w:eastAsia="Calibri"/>
          <w:sz w:val="28"/>
          <w:szCs w:val="28"/>
          <w:lang w:eastAsia="en-US"/>
        </w:rPr>
        <w:t xml:space="preserve"> </w:t>
      </w:r>
      <w:r w:rsidRPr="00775167">
        <w:rPr>
          <w:rFonts w:eastAsia="Calibri"/>
          <w:sz w:val="28"/>
          <w:szCs w:val="28"/>
          <w:lang w:eastAsia="en-US"/>
        </w:rPr>
        <w:t xml:space="preserve">ДНЗ №27 </w:t>
      </w:r>
      <w:r w:rsidR="00605D83" w:rsidRPr="00775167">
        <w:rPr>
          <w:rFonts w:eastAsia="Calibri"/>
          <w:sz w:val="28"/>
          <w:szCs w:val="28"/>
          <w:lang w:eastAsia="en-US"/>
        </w:rPr>
        <w:t>"</w:t>
      </w:r>
      <w:r w:rsidRPr="00775167">
        <w:rPr>
          <w:rFonts w:eastAsia="Calibri"/>
          <w:sz w:val="28"/>
          <w:szCs w:val="28"/>
          <w:lang w:eastAsia="en-US"/>
        </w:rPr>
        <w:t>Карпатська казка</w:t>
      </w:r>
      <w:r w:rsidR="00605D83" w:rsidRPr="00775167">
        <w:rPr>
          <w:rFonts w:eastAsia="Calibri"/>
          <w:sz w:val="28"/>
          <w:szCs w:val="28"/>
          <w:lang w:eastAsia="en-US"/>
        </w:rPr>
        <w:t>"</w:t>
      </w:r>
      <w:r w:rsidRPr="00775167">
        <w:rPr>
          <w:rFonts w:eastAsia="Calibri"/>
          <w:sz w:val="28"/>
          <w:szCs w:val="28"/>
          <w:lang w:eastAsia="en-US"/>
        </w:rPr>
        <w:t xml:space="preserve"> по вул. Надвірнянська, 28;</w:t>
      </w:r>
      <w:r w:rsidR="00567CFB" w:rsidRPr="00775167">
        <w:rPr>
          <w:rFonts w:eastAsia="Calibri"/>
          <w:sz w:val="28"/>
          <w:szCs w:val="28"/>
          <w:lang w:eastAsia="en-US"/>
        </w:rPr>
        <w:t xml:space="preserve"> </w:t>
      </w:r>
      <w:r w:rsidRPr="00775167">
        <w:rPr>
          <w:rFonts w:eastAsia="Calibri"/>
          <w:sz w:val="28"/>
          <w:szCs w:val="28"/>
          <w:lang w:eastAsia="en-US"/>
        </w:rPr>
        <w:t xml:space="preserve">ДНЗ №29 </w:t>
      </w:r>
      <w:r w:rsidR="00605D83" w:rsidRPr="00775167">
        <w:rPr>
          <w:rFonts w:eastAsia="Calibri"/>
          <w:sz w:val="28"/>
          <w:szCs w:val="28"/>
          <w:lang w:eastAsia="en-US"/>
        </w:rPr>
        <w:t>"</w:t>
      </w:r>
      <w:proofErr w:type="spellStart"/>
      <w:r w:rsidRPr="00775167">
        <w:rPr>
          <w:rFonts w:eastAsia="Calibri"/>
          <w:sz w:val="28"/>
          <w:szCs w:val="28"/>
          <w:lang w:eastAsia="en-US"/>
        </w:rPr>
        <w:t>Кобзарик</w:t>
      </w:r>
      <w:proofErr w:type="spellEnd"/>
      <w:r w:rsidR="00605D83" w:rsidRPr="00775167">
        <w:rPr>
          <w:rFonts w:eastAsia="Calibri"/>
          <w:sz w:val="28"/>
          <w:szCs w:val="28"/>
          <w:lang w:eastAsia="en-US"/>
        </w:rPr>
        <w:t>"</w:t>
      </w:r>
      <w:r w:rsidRPr="00775167">
        <w:rPr>
          <w:rFonts w:eastAsia="Calibri"/>
          <w:sz w:val="28"/>
          <w:szCs w:val="28"/>
          <w:lang w:eastAsia="en-US"/>
        </w:rPr>
        <w:t xml:space="preserve"> по вул. Гвардійська, 4;</w:t>
      </w:r>
      <w:r w:rsidR="00567CFB" w:rsidRPr="00775167">
        <w:rPr>
          <w:rFonts w:eastAsia="Calibri"/>
          <w:sz w:val="28"/>
          <w:szCs w:val="28"/>
          <w:lang w:eastAsia="en-US"/>
        </w:rPr>
        <w:t xml:space="preserve"> </w:t>
      </w:r>
      <w:r w:rsidRPr="00775167">
        <w:rPr>
          <w:rFonts w:eastAsia="Calibri"/>
          <w:sz w:val="28"/>
          <w:szCs w:val="28"/>
          <w:lang w:eastAsia="en-US"/>
        </w:rPr>
        <w:tab/>
        <w:t xml:space="preserve">ДНЗ №30 </w:t>
      </w:r>
      <w:r w:rsidR="00605D83" w:rsidRPr="00775167">
        <w:rPr>
          <w:rFonts w:eastAsia="Calibri"/>
          <w:sz w:val="28"/>
          <w:szCs w:val="28"/>
          <w:lang w:eastAsia="en-US"/>
        </w:rPr>
        <w:t>"</w:t>
      </w:r>
      <w:r w:rsidRPr="00775167">
        <w:rPr>
          <w:rFonts w:eastAsia="Calibri"/>
          <w:sz w:val="28"/>
          <w:szCs w:val="28"/>
          <w:lang w:eastAsia="en-US"/>
        </w:rPr>
        <w:t>Ластівка</w:t>
      </w:r>
      <w:r w:rsidR="00605D83" w:rsidRPr="00775167">
        <w:rPr>
          <w:rFonts w:eastAsia="Calibri"/>
          <w:sz w:val="28"/>
          <w:szCs w:val="28"/>
          <w:lang w:eastAsia="en-US"/>
        </w:rPr>
        <w:t>"</w:t>
      </w:r>
      <w:r w:rsidRPr="00775167">
        <w:rPr>
          <w:rFonts w:eastAsia="Calibri"/>
          <w:sz w:val="28"/>
          <w:szCs w:val="28"/>
          <w:lang w:eastAsia="en-US"/>
        </w:rPr>
        <w:t xml:space="preserve"> по вул. Бельведерська, 57;</w:t>
      </w:r>
      <w:r w:rsidR="00567CFB" w:rsidRPr="00775167">
        <w:rPr>
          <w:rFonts w:eastAsia="Calibri"/>
          <w:sz w:val="28"/>
          <w:szCs w:val="28"/>
          <w:lang w:eastAsia="en-US"/>
        </w:rPr>
        <w:t xml:space="preserve"> </w:t>
      </w:r>
      <w:r w:rsidRPr="00775167">
        <w:rPr>
          <w:rFonts w:eastAsia="Calibri"/>
          <w:sz w:val="28"/>
          <w:szCs w:val="28"/>
          <w:lang w:eastAsia="en-US"/>
        </w:rPr>
        <w:t xml:space="preserve">ДНЗ №34 </w:t>
      </w:r>
      <w:r w:rsidR="00605D83" w:rsidRPr="00775167">
        <w:rPr>
          <w:rFonts w:eastAsia="Calibri"/>
          <w:sz w:val="28"/>
          <w:szCs w:val="28"/>
          <w:lang w:eastAsia="en-US"/>
        </w:rPr>
        <w:t>"</w:t>
      </w:r>
      <w:r w:rsidRPr="00775167">
        <w:rPr>
          <w:rFonts w:eastAsia="Calibri"/>
          <w:sz w:val="28"/>
          <w:szCs w:val="28"/>
          <w:lang w:eastAsia="en-US"/>
        </w:rPr>
        <w:t>Незабудка</w:t>
      </w:r>
      <w:r w:rsidR="00605D83" w:rsidRPr="00775167">
        <w:rPr>
          <w:rFonts w:eastAsia="Calibri"/>
          <w:sz w:val="28"/>
          <w:szCs w:val="28"/>
          <w:lang w:eastAsia="en-US"/>
        </w:rPr>
        <w:t>"</w:t>
      </w:r>
      <w:r w:rsidRPr="00775167">
        <w:rPr>
          <w:rFonts w:eastAsia="Calibri"/>
          <w:sz w:val="28"/>
          <w:szCs w:val="28"/>
          <w:lang w:eastAsia="en-US"/>
        </w:rPr>
        <w:t xml:space="preserve"> по вул. Хіміків, 4г.</w:t>
      </w:r>
    </w:p>
    <w:p w14:paraId="111D3C9D" w14:textId="2E84363A" w:rsidR="00256C70" w:rsidRPr="00775167" w:rsidRDefault="00567CFB" w:rsidP="00775167">
      <w:pPr>
        <w:tabs>
          <w:tab w:val="left" w:pos="1134"/>
        </w:tabs>
        <w:ind w:firstLine="709"/>
        <w:contextualSpacing/>
        <w:jc w:val="both"/>
        <w:rPr>
          <w:rFonts w:eastAsia="Calibri"/>
          <w:sz w:val="28"/>
          <w:szCs w:val="28"/>
          <w:lang w:eastAsia="en-US"/>
        </w:rPr>
      </w:pPr>
      <w:r w:rsidRPr="00775167">
        <w:rPr>
          <w:rFonts w:eastAsia="Calibri"/>
          <w:sz w:val="28"/>
          <w:szCs w:val="28"/>
          <w:lang w:eastAsia="en-US"/>
        </w:rPr>
        <w:t>У</w:t>
      </w:r>
      <w:r w:rsidR="00256C70" w:rsidRPr="00775167">
        <w:rPr>
          <w:rFonts w:eastAsia="Calibri"/>
          <w:sz w:val="28"/>
          <w:szCs w:val="28"/>
          <w:lang w:eastAsia="en-US"/>
        </w:rPr>
        <w:t xml:space="preserve"> даний контракт входять роботи </w:t>
      </w:r>
      <w:r w:rsidRPr="00775167">
        <w:rPr>
          <w:rFonts w:eastAsia="Calibri"/>
          <w:sz w:val="28"/>
          <w:szCs w:val="28"/>
          <w:lang w:eastAsia="en-US"/>
        </w:rPr>
        <w:t>з утеплення</w:t>
      </w:r>
      <w:r w:rsidR="00256C70" w:rsidRPr="00775167">
        <w:rPr>
          <w:rFonts w:eastAsia="Calibri"/>
          <w:sz w:val="28"/>
          <w:szCs w:val="28"/>
          <w:lang w:eastAsia="en-US"/>
        </w:rPr>
        <w:t xml:space="preserve"> </w:t>
      </w:r>
      <w:proofErr w:type="spellStart"/>
      <w:r w:rsidR="00256C70" w:rsidRPr="00775167">
        <w:rPr>
          <w:rFonts w:eastAsia="Calibri"/>
          <w:sz w:val="28"/>
          <w:szCs w:val="28"/>
          <w:lang w:eastAsia="en-US"/>
        </w:rPr>
        <w:t>огороджуючих</w:t>
      </w:r>
      <w:proofErr w:type="spellEnd"/>
      <w:r w:rsidR="00256C70" w:rsidRPr="00775167">
        <w:rPr>
          <w:rFonts w:eastAsia="Calibri"/>
          <w:sz w:val="28"/>
          <w:szCs w:val="28"/>
          <w:lang w:eastAsia="en-US"/>
        </w:rPr>
        <w:t xml:space="preserve"> </w:t>
      </w:r>
      <w:proofErr w:type="spellStart"/>
      <w:r w:rsidR="00256C70" w:rsidRPr="00775167">
        <w:rPr>
          <w:rFonts w:eastAsia="Calibri"/>
          <w:sz w:val="28"/>
          <w:szCs w:val="28"/>
          <w:lang w:eastAsia="en-US"/>
        </w:rPr>
        <w:t>контрукцій</w:t>
      </w:r>
      <w:proofErr w:type="spellEnd"/>
      <w:r w:rsidR="00256C70" w:rsidRPr="00775167">
        <w:rPr>
          <w:rFonts w:eastAsia="Calibri"/>
          <w:sz w:val="28"/>
          <w:szCs w:val="28"/>
          <w:lang w:eastAsia="en-US"/>
        </w:rPr>
        <w:t xml:space="preserve"> (стін і цоколя), утепленн</w:t>
      </w:r>
      <w:r w:rsidR="00F90F65" w:rsidRPr="00775167">
        <w:rPr>
          <w:rFonts w:eastAsia="Calibri"/>
          <w:sz w:val="28"/>
          <w:szCs w:val="28"/>
          <w:lang w:eastAsia="en-US"/>
        </w:rPr>
        <w:t>я</w:t>
      </w:r>
      <w:r w:rsidR="00256C70" w:rsidRPr="00775167">
        <w:rPr>
          <w:rFonts w:eastAsia="Calibri"/>
          <w:sz w:val="28"/>
          <w:szCs w:val="28"/>
          <w:lang w:eastAsia="en-US"/>
        </w:rPr>
        <w:t xml:space="preserve"> горищних  </w:t>
      </w:r>
      <w:proofErr w:type="spellStart"/>
      <w:r w:rsidR="00256C70" w:rsidRPr="00775167">
        <w:rPr>
          <w:rFonts w:eastAsia="Calibri"/>
          <w:sz w:val="28"/>
          <w:szCs w:val="28"/>
          <w:lang w:eastAsia="en-US"/>
        </w:rPr>
        <w:t>перекриттів</w:t>
      </w:r>
      <w:proofErr w:type="spellEnd"/>
      <w:r w:rsidR="00256C70" w:rsidRPr="00775167">
        <w:rPr>
          <w:rFonts w:eastAsia="Calibri"/>
          <w:sz w:val="28"/>
          <w:szCs w:val="28"/>
          <w:lang w:eastAsia="en-US"/>
        </w:rPr>
        <w:t>, замін</w:t>
      </w:r>
      <w:r w:rsidR="00F90F65" w:rsidRPr="00775167">
        <w:rPr>
          <w:rFonts w:eastAsia="Calibri"/>
          <w:sz w:val="28"/>
          <w:szCs w:val="28"/>
          <w:lang w:eastAsia="en-US"/>
        </w:rPr>
        <w:t>и</w:t>
      </w:r>
      <w:r w:rsidR="00256C70" w:rsidRPr="00775167">
        <w:rPr>
          <w:rFonts w:eastAsia="Calibri"/>
          <w:sz w:val="28"/>
          <w:szCs w:val="28"/>
          <w:lang w:eastAsia="en-US"/>
        </w:rPr>
        <w:t xml:space="preserve"> вікон і дверей, встановлення локальних систем вентиляції з рекуперацією, відновлення відмосток, влаштування металевих сходів аварійних виходів з 2-их поверхів, влаштування дашків над входами, тощо. </w:t>
      </w:r>
    </w:p>
    <w:p w14:paraId="2CAB0832" w14:textId="21D1C4E2" w:rsidR="00256C70" w:rsidRPr="00775167" w:rsidRDefault="00256C70" w:rsidP="00775167">
      <w:pPr>
        <w:tabs>
          <w:tab w:val="left" w:pos="1134"/>
        </w:tabs>
        <w:ind w:firstLine="709"/>
        <w:contextualSpacing/>
        <w:jc w:val="both"/>
        <w:rPr>
          <w:rFonts w:eastAsia="Calibri"/>
          <w:sz w:val="28"/>
          <w:szCs w:val="28"/>
          <w:lang w:eastAsia="en-US"/>
        </w:rPr>
      </w:pPr>
      <w:r w:rsidRPr="00775167">
        <w:rPr>
          <w:rFonts w:eastAsia="Calibri"/>
          <w:sz w:val="28"/>
          <w:szCs w:val="28"/>
          <w:lang w:eastAsia="en-US"/>
        </w:rPr>
        <w:t>ІІІ-</w:t>
      </w:r>
      <w:proofErr w:type="spellStart"/>
      <w:r w:rsidRPr="00775167">
        <w:rPr>
          <w:rFonts w:eastAsia="Calibri"/>
          <w:sz w:val="28"/>
          <w:szCs w:val="28"/>
          <w:lang w:eastAsia="en-US"/>
        </w:rPr>
        <w:t>тя</w:t>
      </w:r>
      <w:proofErr w:type="spellEnd"/>
      <w:r w:rsidRPr="00775167">
        <w:rPr>
          <w:rFonts w:eastAsia="Calibri"/>
          <w:sz w:val="28"/>
          <w:szCs w:val="28"/>
          <w:lang w:eastAsia="en-US"/>
        </w:rPr>
        <w:t xml:space="preserve"> черга – модернізація огороджувальних конструкцій та реконструкція системи опалення в 22-ох навчальних закладах і 2-ох закладах культури, а саме: ДНЗ №10 </w:t>
      </w:r>
      <w:r w:rsidR="00605D83" w:rsidRPr="00775167">
        <w:rPr>
          <w:rFonts w:eastAsia="Calibri"/>
          <w:sz w:val="28"/>
          <w:szCs w:val="28"/>
          <w:lang w:eastAsia="en-US"/>
        </w:rPr>
        <w:t>"</w:t>
      </w:r>
      <w:r w:rsidRPr="00775167">
        <w:rPr>
          <w:rFonts w:eastAsia="Calibri"/>
          <w:sz w:val="28"/>
          <w:szCs w:val="28"/>
          <w:lang w:eastAsia="en-US"/>
        </w:rPr>
        <w:t>Катруся</w:t>
      </w:r>
      <w:r w:rsidR="00605D83" w:rsidRPr="00775167">
        <w:rPr>
          <w:rFonts w:eastAsia="Calibri"/>
          <w:sz w:val="28"/>
          <w:szCs w:val="28"/>
          <w:lang w:eastAsia="en-US"/>
        </w:rPr>
        <w:t>"</w:t>
      </w:r>
      <w:r w:rsidRPr="00775167">
        <w:rPr>
          <w:rFonts w:eastAsia="Calibri"/>
          <w:sz w:val="28"/>
          <w:szCs w:val="28"/>
          <w:lang w:eastAsia="en-US"/>
        </w:rPr>
        <w:t xml:space="preserve"> на вул. І. Миколайчука, 5;</w:t>
      </w:r>
      <w:r w:rsidR="00567CFB" w:rsidRPr="00775167">
        <w:rPr>
          <w:rFonts w:eastAsia="Calibri"/>
          <w:sz w:val="28"/>
          <w:szCs w:val="28"/>
          <w:lang w:eastAsia="en-US"/>
        </w:rPr>
        <w:t xml:space="preserve"> </w:t>
      </w:r>
      <w:r w:rsidRPr="00775167">
        <w:rPr>
          <w:rFonts w:eastAsia="Calibri"/>
          <w:sz w:val="28"/>
          <w:szCs w:val="28"/>
          <w:lang w:eastAsia="en-US"/>
        </w:rPr>
        <w:t xml:space="preserve">ДНЗ №28 </w:t>
      </w:r>
      <w:r w:rsidR="00605D83" w:rsidRPr="00775167">
        <w:rPr>
          <w:rFonts w:eastAsia="Calibri"/>
          <w:sz w:val="28"/>
          <w:szCs w:val="28"/>
          <w:lang w:eastAsia="en-US"/>
        </w:rPr>
        <w:t>"</w:t>
      </w:r>
      <w:r w:rsidRPr="00775167">
        <w:rPr>
          <w:rFonts w:eastAsia="Calibri"/>
          <w:sz w:val="28"/>
          <w:szCs w:val="28"/>
          <w:lang w:eastAsia="en-US"/>
        </w:rPr>
        <w:t>Квітка Карпат</w:t>
      </w:r>
      <w:r w:rsidR="00605D83" w:rsidRPr="00775167">
        <w:rPr>
          <w:rFonts w:eastAsia="Calibri"/>
          <w:sz w:val="28"/>
          <w:szCs w:val="28"/>
          <w:lang w:eastAsia="en-US"/>
        </w:rPr>
        <w:t>"</w:t>
      </w:r>
      <w:r w:rsidR="00567CFB" w:rsidRPr="00775167">
        <w:rPr>
          <w:rFonts w:eastAsia="Calibri"/>
          <w:sz w:val="28"/>
          <w:szCs w:val="28"/>
          <w:lang w:eastAsia="en-US"/>
        </w:rPr>
        <w:t xml:space="preserve"> на вул. Івана Павла ІІ, 26</w:t>
      </w:r>
      <w:r w:rsidRPr="00775167">
        <w:rPr>
          <w:rFonts w:eastAsia="Calibri"/>
          <w:sz w:val="28"/>
          <w:szCs w:val="28"/>
          <w:lang w:eastAsia="en-US"/>
        </w:rPr>
        <w:t>;</w:t>
      </w:r>
      <w:r w:rsidR="00567CFB" w:rsidRPr="00775167">
        <w:rPr>
          <w:rFonts w:eastAsia="Calibri"/>
          <w:sz w:val="28"/>
          <w:szCs w:val="28"/>
          <w:lang w:eastAsia="en-US"/>
        </w:rPr>
        <w:t xml:space="preserve"> </w:t>
      </w:r>
      <w:r w:rsidRPr="00775167">
        <w:rPr>
          <w:rFonts w:eastAsia="Calibri"/>
          <w:sz w:val="28"/>
          <w:szCs w:val="28"/>
          <w:lang w:eastAsia="en-US"/>
        </w:rPr>
        <w:t>Українська гімназія №1 (Український ліцей №1) на вул. Калуське шосе, 1;</w:t>
      </w:r>
      <w:r w:rsidR="00567CFB" w:rsidRPr="00775167">
        <w:rPr>
          <w:rFonts w:eastAsia="Calibri"/>
          <w:sz w:val="28"/>
          <w:szCs w:val="28"/>
          <w:lang w:eastAsia="en-US"/>
        </w:rPr>
        <w:t xml:space="preserve"> </w:t>
      </w:r>
      <w:r w:rsidRPr="00775167">
        <w:rPr>
          <w:rFonts w:eastAsia="Calibri"/>
          <w:sz w:val="28"/>
          <w:szCs w:val="28"/>
          <w:lang w:eastAsia="en-US"/>
        </w:rPr>
        <w:t>Ліцей імені Шухевича на вул. Шухевичів, 35;</w:t>
      </w:r>
      <w:r w:rsidR="00567CFB" w:rsidRPr="00775167">
        <w:rPr>
          <w:rFonts w:eastAsia="Calibri"/>
          <w:sz w:val="28"/>
          <w:szCs w:val="28"/>
          <w:lang w:eastAsia="en-US"/>
        </w:rPr>
        <w:t xml:space="preserve"> </w:t>
      </w:r>
      <w:r w:rsidRPr="00775167">
        <w:rPr>
          <w:rFonts w:eastAsia="Calibri"/>
          <w:sz w:val="28"/>
          <w:szCs w:val="28"/>
          <w:lang w:eastAsia="en-US"/>
        </w:rPr>
        <w:t xml:space="preserve">Природо-математичний ліцей на вул. </w:t>
      </w:r>
      <w:proofErr w:type="spellStart"/>
      <w:r w:rsidRPr="00775167">
        <w:rPr>
          <w:rFonts w:eastAsia="Calibri"/>
          <w:sz w:val="28"/>
          <w:szCs w:val="28"/>
          <w:lang w:eastAsia="en-US"/>
        </w:rPr>
        <w:t>І.Франка</w:t>
      </w:r>
      <w:proofErr w:type="spellEnd"/>
      <w:r w:rsidRPr="00775167">
        <w:rPr>
          <w:rFonts w:eastAsia="Calibri"/>
          <w:sz w:val="28"/>
          <w:szCs w:val="28"/>
          <w:lang w:eastAsia="en-US"/>
        </w:rPr>
        <w:t>, 33;</w:t>
      </w:r>
      <w:r w:rsidR="00567CFB" w:rsidRPr="00775167">
        <w:rPr>
          <w:rFonts w:eastAsia="Calibri"/>
          <w:sz w:val="28"/>
          <w:szCs w:val="28"/>
          <w:lang w:eastAsia="en-US"/>
        </w:rPr>
        <w:t xml:space="preserve"> </w:t>
      </w:r>
      <w:r w:rsidRPr="00775167">
        <w:rPr>
          <w:rFonts w:eastAsia="Calibri"/>
          <w:sz w:val="28"/>
          <w:szCs w:val="28"/>
          <w:lang w:eastAsia="en-US"/>
        </w:rPr>
        <w:t>ЗОШ №2 (Ліцей №2) на вул. Гетьмана Дорошенка, 29;</w:t>
      </w:r>
      <w:r w:rsidR="00567CFB" w:rsidRPr="00775167">
        <w:rPr>
          <w:rFonts w:eastAsia="Calibri"/>
          <w:sz w:val="28"/>
          <w:szCs w:val="28"/>
          <w:lang w:eastAsia="en-US"/>
        </w:rPr>
        <w:t xml:space="preserve"> </w:t>
      </w:r>
      <w:r w:rsidRPr="00775167">
        <w:rPr>
          <w:rFonts w:eastAsia="Calibri"/>
          <w:sz w:val="28"/>
          <w:szCs w:val="28"/>
          <w:lang w:eastAsia="en-US"/>
        </w:rPr>
        <w:t>ЗОШ №4 (Ліцей №4) на Південному бульварі, 24;</w:t>
      </w:r>
      <w:r w:rsidR="00567CFB" w:rsidRPr="00775167">
        <w:rPr>
          <w:rFonts w:eastAsia="Calibri"/>
          <w:sz w:val="28"/>
          <w:szCs w:val="28"/>
          <w:lang w:eastAsia="en-US"/>
        </w:rPr>
        <w:t xml:space="preserve"> </w:t>
      </w:r>
      <w:r w:rsidRPr="00775167">
        <w:rPr>
          <w:rFonts w:eastAsia="Calibri"/>
          <w:sz w:val="28"/>
          <w:szCs w:val="28"/>
          <w:lang w:eastAsia="en-US"/>
        </w:rPr>
        <w:t xml:space="preserve">ЗОШ №5 (Ліцей №5) на вул. </w:t>
      </w:r>
      <w:proofErr w:type="spellStart"/>
      <w:r w:rsidRPr="00775167">
        <w:rPr>
          <w:rFonts w:eastAsia="Calibri"/>
          <w:sz w:val="28"/>
          <w:szCs w:val="28"/>
          <w:lang w:eastAsia="en-US"/>
        </w:rPr>
        <w:t>І.Франка</w:t>
      </w:r>
      <w:proofErr w:type="spellEnd"/>
      <w:r w:rsidRPr="00775167">
        <w:rPr>
          <w:rFonts w:eastAsia="Calibri"/>
          <w:sz w:val="28"/>
          <w:szCs w:val="28"/>
          <w:lang w:eastAsia="en-US"/>
        </w:rPr>
        <w:t>, 19;</w:t>
      </w:r>
      <w:r w:rsidR="00567CFB" w:rsidRPr="00775167">
        <w:rPr>
          <w:rFonts w:eastAsia="Calibri"/>
          <w:sz w:val="28"/>
          <w:szCs w:val="28"/>
          <w:lang w:eastAsia="en-US"/>
        </w:rPr>
        <w:t xml:space="preserve"> </w:t>
      </w:r>
      <w:r w:rsidRPr="00775167">
        <w:rPr>
          <w:rFonts w:eastAsia="Calibri"/>
          <w:sz w:val="28"/>
          <w:szCs w:val="28"/>
          <w:lang w:eastAsia="en-US"/>
        </w:rPr>
        <w:t>ЗОШ №6 імені Івана Ревчука (Ліцей №6 імені Івана Ревчука) на вул. Джерельна, 2-А;</w:t>
      </w:r>
      <w:r w:rsidR="00567CFB" w:rsidRPr="00775167">
        <w:rPr>
          <w:rFonts w:eastAsia="Calibri"/>
          <w:sz w:val="28"/>
          <w:szCs w:val="28"/>
          <w:lang w:eastAsia="en-US"/>
        </w:rPr>
        <w:t xml:space="preserve"> </w:t>
      </w:r>
      <w:r w:rsidRPr="00775167">
        <w:rPr>
          <w:rFonts w:eastAsia="Calibri"/>
          <w:sz w:val="28"/>
          <w:szCs w:val="28"/>
          <w:lang w:eastAsia="en-US"/>
        </w:rPr>
        <w:t>ЗОШ №9 (Початкова школа №9) на вул. Гет</w:t>
      </w:r>
      <w:r w:rsidR="00567CFB" w:rsidRPr="00775167">
        <w:rPr>
          <w:rFonts w:eastAsia="Calibri"/>
          <w:sz w:val="28"/>
          <w:szCs w:val="28"/>
          <w:lang w:eastAsia="en-US"/>
        </w:rPr>
        <w:t>ьмана</w:t>
      </w:r>
      <w:r w:rsidRPr="00775167">
        <w:rPr>
          <w:rFonts w:eastAsia="Calibri"/>
          <w:sz w:val="28"/>
          <w:szCs w:val="28"/>
          <w:lang w:eastAsia="en-US"/>
        </w:rPr>
        <w:t xml:space="preserve"> Мазепи, 169 к.4;</w:t>
      </w:r>
      <w:r w:rsidR="00567CFB" w:rsidRPr="00775167">
        <w:rPr>
          <w:rFonts w:eastAsia="Calibri"/>
          <w:sz w:val="28"/>
          <w:szCs w:val="28"/>
          <w:lang w:eastAsia="en-US"/>
        </w:rPr>
        <w:t xml:space="preserve"> </w:t>
      </w:r>
      <w:r w:rsidRPr="00775167">
        <w:rPr>
          <w:rFonts w:eastAsia="Calibri"/>
          <w:sz w:val="28"/>
          <w:szCs w:val="28"/>
          <w:lang w:eastAsia="en-US"/>
        </w:rPr>
        <w:t>ЗОШ №11 (Ліцей №11) на вул. Б. Лепкого, 9;</w:t>
      </w:r>
      <w:r w:rsidR="00567CFB" w:rsidRPr="00775167">
        <w:rPr>
          <w:rFonts w:eastAsia="Calibri"/>
          <w:sz w:val="28"/>
          <w:szCs w:val="28"/>
          <w:lang w:eastAsia="en-US"/>
        </w:rPr>
        <w:t xml:space="preserve"> </w:t>
      </w:r>
      <w:r w:rsidRPr="00775167">
        <w:rPr>
          <w:rFonts w:eastAsia="Calibri"/>
          <w:sz w:val="28"/>
          <w:szCs w:val="28"/>
          <w:lang w:eastAsia="en-US"/>
        </w:rPr>
        <w:t>ЗОШ №12 (Ліцей №12 імені Івана Франка) на вул. Національної Гвардії, 13;</w:t>
      </w:r>
      <w:r w:rsidR="00567CFB" w:rsidRPr="00775167">
        <w:rPr>
          <w:rFonts w:eastAsia="Calibri"/>
          <w:sz w:val="28"/>
          <w:szCs w:val="28"/>
          <w:lang w:eastAsia="en-US"/>
        </w:rPr>
        <w:t xml:space="preserve"> </w:t>
      </w:r>
      <w:r w:rsidRPr="00775167">
        <w:rPr>
          <w:rFonts w:eastAsia="Calibri"/>
          <w:sz w:val="28"/>
          <w:szCs w:val="28"/>
          <w:lang w:eastAsia="en-US"/>
        </w:rPr>
        <w:t>ЗОШ №15 (Ліцей №15) на вул. Незалежності, 207;</w:t>
      </w:r>
      <w:r w:rsidR="00567CFB" w:rsidRPr="00775167">
        <w:rPr>
          <w:rFonts w:eastAsia="Calibri"/>
          <w:sz w:val="28"/>
          <w:szCs w:val="28"/>
          <w:lang w:eastAsia="en-US"/>
        </w:rPr>
        <w:t xml:space="preserve"> </w:t>
      </w:r>
      <w:r w:rsidRPr="00775167">
        <w:rPr>
          <w:rFonts w:eastAsia="Calibri"/>
          <w:sz w:val="28"/>
          <w:szCs w:val="28"/>
          <w:lang w:eastAsia="en-US"/>
        </w:rPr>
        <w:t>ЗОШ №16 (Ліцей №16) на вул. Вовчинецька, 103;</w:t>
      </w:r>
      <w:r w:rsidR="00567CFB" w:rsidRPr="00775167">
        <w:rPr>
          <w:rFonts w:eastAsia="Calibri"/>
          <w:sz w:val="28"/>
          <w:szCs w:val="28"/>
          <w:lang w:eastAsia="en-US"/>
        </w:rPr>
        <w:t xml:space="preserve"> </w:t>
      </w:r>
      <w:r w:rsidRPr="00775167">
        <w:rPr>
          <w:rFonts w:eastAsia="Calibri"/>
          <w:sz w:val="28"/>
          <w:szCs w:val="28"/>
          <w:lang w:eastAsia="en-US"/>
        </w:rPr>
        <w:t>ЗОШ №17 (Ліцей №17) на Набережній ім. В. Стефаника, 16-А;</w:t>
      </w:r>
      <w:r w:rsidR="00567CFB" w:rsidRPr="00775167">
        <w:rPr>
          <w:rFonts w:eastAsia="Calibri"/>
          <w:sz w:val="28"/>
          <w:szCs w:val="28"/>
          <w:lang w:eastAsia="en-US"/>
        </w:rPr>
        <w:t xml:space="preserve"> </w:t>
      </w:r>
      <w:r w:rsidRPr="00775167">
        <w:rPr>
          <w:rFonts w:eastAsia="Calibri"/>
          <w:sz w:val="28"/>
          <w:szCs w:val="28"/>
          <w:lang w:eastAsia="en-US"/>
        </w:rPr>
        <w:t>ЗОШ №18 (Ліцей №18) на вул. Тролейбусна, 7;</w:t>
      </w:r>
      <w:r w:rsidR="00567CFB" w:rsidRPr="00775167">
        <w:rPr>
          <w:rFonts w:eastAsia="Calibri"/>
          <w:sz w:val="28"/>
          <w:szCs w:val="28"/>
          <w:lang w:eastAsia="en-US"/>
        </w:rPr>
        <w:t xml:space="preserve"> </w:t>
      </w:r>
      <w:r w:rsidRPr="00775167">
        <w:rPr>
          <w:rFonts w:eastAsia="Calibri"/>
          <w:sz w:val="28"/>
          <w:szCs w:val="28"/>
          <w:lang w:eastAsia="en-US"/>
        </w:rPr>
        <w:t>ЗОШ №21 (Ліцей №21) на вул. Ак</w:t>
      </w:r>
      <w:r w:rsidR="00F90F65" w:rsidRPr="00775167">
        <w:rPr>
          <w:rFonts w:eastAsia="Calibri"/>
          <w:sz w:val="28"/>
          <w:szCs w:val="28"/>
          <w:lang w:eastAsia="en-US"/>
        </w:rPr>
        <w:t>адеміка</w:t>
      </w:r>
      <w:r w:rsidRPr="00775167">
        <w:rPr>
          <w:rFonts w:eastAsia="Calibri"/>
          <w:sz w:val="28"/>
          <w:szCs w:val="28"/>
          <w:lang w:eastAsia="en-US"/>
        </w:rPr>
        <w:t xml:space="preserve"> Сахарова, 36-А;</w:t>
      </w:r>
      <w:r w:rsidR="00567CFB" w:rsidRPr="00775167">
        <w:rPr>
          <w:rFonts w:eastAsia="Calibri"/>
          <w:sz w:val="28"/>
          <w:szCs w:val="28"/>
          <w:lang w:eastAsia="en-US"/>
        </w:rPr>
        <w:t xml:space="preserve"> </w:t>
      </w:r>
      <w:r w:rsidRPr="00775167">
        <w:rPr>
          <w:rFonts w:eastAsia="Calibri"/>
          <w:sz w:val="28"/>
          <w:szCs w:val="28"/>
          <w:lang w:eastAsia="en-US"/>
        </w:rPr>
        <w:t>Ліцей №23 імені Романа Гурика на вул. Гетьмана Мазепи, 90;</w:t>
      </w:r>
      <w:r w:rsidR="00567CFB" w:rsidRPr="00775167">
        <w:rPr>
          <w:rFonts w:eastAsia="Calibri"/>
          <w:sz w:val="28"/>
          <w:szCs w:val="28"/>
          <w:lang w:eastAsia="en-US"/>
        </w:rPr>
        <w:t xml:space="preserve"> </w:t>
      </w:r>
      <w:r w:rsidRPr="00775167">
        <w:rPr>
          <w:rFonts w:eastAsia="Calibri"/>
          <w:sz w:val="28"/>
          <w:szCs w:val="28"/>
          <w:lang w:eastAsia="en-US"/>
        </w:rPr>
        <w:t>ЗОШ №24 (Ліцей №24) на вул. Хіміків, 1;</w:t>
      </w:r>
      <w:r w:rsidR="00567CFB" w:rsidRPr="00775167">
        <w:rPr>
          <w:rFonts w:eastAsia="Calibri"/>
          <w:sz w:val="28"/>
          <w:szCs w:val="28"/>
          <w:lang w:eastAsia="en-US"/>
        </w:rPr>
        <w:t xml:space="preserve"> </w:t>
      </w:r>
      <w:r w:rsidRPr="00775167">
        <w:rPr>
          <w:rFonts w:eastAsia="Calibri"/>
          <w:sz w:val="28"/>
          <w:szCs w:val="28"/>
          <w:lang w:eastAsia="en-US"/>
        </w:rPr>
        <w:t>ШС №6 (КЗО "Молодша школа "</w:t>
      </w:r>
      <w:proofErr w:type="spellStart"/>
      <w:r w:rsidRPr="00775167">
        <w:rPr>
          <w:rFonts w:eastAsia="Calibri"/>
          <w:sz w:val="28"/>
          <w:szCs w:val="28"/>
          <w:lang w:eastAsia="en-US"/>
        </w:rPr>
        <w:t>Пасічнянська</w:t>
      </w:r>
      <w:proofErr w:type="spellEnd"/>
      <w:r w:rsidRPr="00775167">
        <w:rPr>
          <w:rFonts w:eastAsia="Calibri"/>
          <w:sz w:val="28"/>
          <w:szCs w:val="28"/>
          <w:lang w:eastAsia="en-US"/>
        </w:rPr>
        <w:t>") на вул. Пасічна, 3; ЗОШ №26 (Початкова школа №26) на вул. Шухевичів, 27-А;</w:t>
      </w:r>
      <w:r w:rsidR="00567CFB" w:rsidRPr="00775167">
        <w:rPr>
          <w:rFonts w:eastAsia="Calibri"/>
          <w:sz w:val="28"/>
          <w:szCs w:val="28"/>
          <w:lang w:eastAsia="en-US"/>
        </w:rPr>
        <w:t xml:space="preserve"> </w:t>
      </w:r>
      <w:r w:rsidRPr="00775167">
        <w:rPr>
          <w:rFonts w:eastAsia="Calibri"/>
          <w:sz w:val="28"/>
          <w:szCs w:val="28"/>
          <w:lang w:eastAsia="en-US"/>
        </w:rPr>
        <w:t xml:space="preserve">Ліцей імені В’ячеслава </w:t>
      </w:r>
      <w:proofErr w:type="spellStart"/>
      <w:r w:rsidRPr="00775167">
        <w:rPr>
          <w:rFonts w:eastAsia="Calibri"/>
          <w:sz w:val="28"/>
          <w:szCs w:val="28"/>
          <w:lang w:eastAsia="en-US"/>
        </w:rPr>
        <w:t>Чорновола</w:t>
      </w:r>
      <w:proofErr w:type="spellEnd"/>
      <w:r w:rsidRPr="00775167">
        <w:rPr>
          <w:rFonts w:eastAsia="Calibri"/>
          <w:sz w:val="28"/>
          <w:szCs w:val="28"/>
          <w:lang w:eastAsia="en-US"/>
        </w:rPr>
        <w:t xml:space="preserve"> на вул. </w:t>
      </w:r>
      <w:proofErr w:type="spellStart"/>
      <w:r w:rsidRPr="00775167">
        <w:rPr>
          <w:rFonts w:eastAsia="Calibri"/>
          <w:sz w:val="28"/>
          <w:szCs w:val="28"/>
          <w:lang w:eastAsia="en-US"/>
        </w:rPr>
        <w:t>Чорновола</w:t>
      </w:r>
      <w:proofErr w:type="spellEnd"/>
      <w:r w:rsidRPr="00775167">
        <w:rPr>
          <w:rFonts w:eastAsia="Calibri"/>
          <w:sz w:val="28"/>
          <w:szCs w:val="28"/>
          <w:lang w:eastAsia="en-US"/>
        </w:rPr>
        <w:t>, 130;</w:t>
      </w:r>
      <w:r w:rsidR="00567CFB" w:rsidRPr="00775167">
        <w:rPr>
          <w:rFonts w:eastAsia="Calibri"/>
          <w:sz w:val="28"/>
          <w:szCs w:val="28"/>
          <w:lang w:eastAsia="en-US"/>
        </w:rPr>
        <w:t xml:space="preserve"> </w:t>
      </w:r>
      <w:r w:rsidRPr="00775167">
        <w:rPr>
          <w:rFonts w:eastAsia="Calibri"/>
          <w:sz w:val="28"/>
          <w:szCs w:val="28"/>
          <w:lang w:eastAsia="en-US"/>
        </w:rPr>
        <w:lastRenderedPageBreak/>
        <w:t>Муніципальн</w:t>
      </w:r>
      <w:r w:rsidR="00BF76DD" w:rsidRPr="00775167">
        <w:rPr>
          <w:rFonts w:eastAsia="Calibri"/>
          <w:sz w:val="28"/>
          <w:szCs w:val="28"/>
          <w:lang w:eastAsia="en-US"/>
        </w:rPr>
        <w:t>ий</w:t>
      </w:r>
      <w:r w:rsidRPr="00775167">
        <w:rPr>
          <w:rFonts w:eastAsia="Calibri"/>
          <w:sz w:val="28"/>
          <w:szCs w:val="28"/>
          <w:lang w:eastAsia="en-US"/>
        </w:rPr>
        <w:t xml:space="preserve"> центр дозвілля на </w:t>
      </w:r>
      <w:r w:rsidR="00BF76DD" w:rsidRPr="00775167">
        <w:rPr>
          <w:rFonts w:eastAsia="Calibri"/>
          <w:sz w:val="28"/>
          <w:szCs w:val="28"/>
          <w:lang w:eastAsia="en-US"/>
        </w:rPr>
        <w:t>н</w:t>
      </w:r>
      <w:r w:rsidRPr="00775167">
        <w:rPr>
          <w:rFonts w:eastAsia="Calibri"/>
          <w:sz w:val="28"/>
          <w:szCs w:val="28"/>
          <w:lang w:eastAsia="en-US"/>
        </w:rPr>
        <w:t xml:space="preserve">абережній ім. </w:t>
      </w:r>
      <w:proofErr w:type="spellStart"/>
      <w:r w:rsidRPr="00775167">
        <w:rPr>
          <w:rFonts w:eastAsia="Calibri"/>
          <w:sz w:val="28"/>
          <w:szCs w:val="28"/>
          <w:lang w:eastAsia="en-US"/>
        </w:rPr>
        <w:t>В.Стефаника</w:t>
      </w:r>
      <w:proofErr w:type="spellEnd"/>
      <w:r w:rsidRPr="00775167">
        <w:rPr>
          <w:rFonts w:eastAsia="Calibri"/>
          <w:sz w:val="28"/>
          <w:szCs w:val="28"/>
          <w:lang w:eastAsia="en-US"/>
        </w:rPr>
        <w:t>, 42;</w:t>
      </w:r>
      <w:r w:rsidR="00567CFB" w:rsidRPr="00775167">
        <w:rPr>
          <w:rFonts w:eastAsia="Calibri"/>
          <w:sz w:val="28"/>
          <w:szCs w:val="28"/>
          <w:lang w:eastAsia="en-US"/>
        </w:rPr>
        <w:t xml:space="preserve"> </w:t>
      </w:r>
      <w:r w:rsidRPr="00775167">
        <w:rPr>
          <w:rFonts w:eastAsia="Calibri"/>
          <w:sz w:val="28"/>
          <w:szCs w:val="28"/>
          <w:lang w:eastAsia="en-US"/>
        </w:rPr>
        <w:t xml:space="preserve">Дитяча музична школа №2 (корпус1) на </w:t>
      </w:r>
      <w:proofErr w:type="spellStart"/>
      <w:r w:rsidRPr="00775167">
        <w:rPr>
          <w:rFonts w:eastAsia="Calibri"/>
          <w:sz w:val="28"/>
          <w:szCs w:val="28"/>
          <w:lang w:eastAsia="en-US"/>
        </w:rPr>
        <w:t>вул.Січових</w:t>
      </w:r>
      <w:proofErr w:type="spellEnd"/>
      <w:r w:rsidRPr="00775167">
        <w:rPr>
          <w:rFonts w:eastAsia="Calibri"/>
          <w:sz w:val="28"/>
          <w:szCs w:val="28"/>
          <w:lang w:eastAsia="en-US"/>
        </w:rPr>
        <w:t xml:space="preserve"> Стрільців, 88А.</w:t>
      </w:r>
    </w:p>
    <w:p w14:paraId="38663B6F" w14:textId="4474E84C" w:rsidR="00256C70" w:rsidRPr="00775167" w:rsidRDefault="00256C70" w:rsidP="00775167">
      <w:pPr>
        <w:tabs>
          <w:tab w:val="left" w:pos="1134"/>
        </w:tabs>
        <w:ind w:firstLine="709"/>
        <w:contextualSpacing/>
        <w:jc w:val="both"/>
        <w:rPr>
          <w:rFonts w:eastAsia="Calibri"/>
          <w:sz w:val="28"/>
          <w:szCs w:val="28"/>
          <w:lang w:eastAsia="en-US"/>
        </w:rPr>
      </w:pPr>
      <w:r w:rsidRPr="00775167">
        <w:rPr>
          <w:rFonts w:eastAsia="Calibri"/>
          <w:sz w:val="28"/>
          <w:szCs w:val="28"/>
          <w:lang w:eastAsia="en-US"/>
        </w:rPr>
        <w:t xml:space="preserve">По зазначених об’єктах розроблено та погоджено із консультантами NEFCO завдання на </w:t>
      </w:r>
      <w:r w:rsidR="00990948" w:rsidRPr="00775167">
        <w:rPr>
          <w:rFonts w:eastAsia="Calibri"/>
          <w:sz w:val="28"/>
          <w:szCs w:val="28"/>
          <w:lang w:eastAsia="en-US"/>
        </w:rPr>
        <w:t>проєкт</w:t>
      </w:r>
      <w:r w:rsidRPr="00775167">
        <w:rPr>
          <w:rFonts w:eastAsia="Calibri"/>
          <w:sz w:val="28"/>
          <w:szCs w:val="28"/>
          <w:lang w:eastAsia="en-US"/>
        </w:rPr>
        <w:t xml:space="preserve">ування, укладені договори на розробку </w:t>
      </w:r>
      <w:r w:rsidR="00990948" w:rsidRPr="00775167">
        <w:rPr>
          <w:rFonts w:eastAsia="Calibri"/>
          <w:sz w:val="28"/>
          <w:szCs w:val="28"/>
          <w:lang w:eastAsia="en-US"/>
        </w:rPr>
        <w:t>проєкт</w:t>
      </w:r>
      <w:r w:rsidRPr="00775167">
        <w:rPr>
          <w:rFonts w:eastAsia="Calibri"/>
          <w:sz w:val="28"/>
          <w:szCs w:val="28"/>
          <w:lang w:eastAsia="en-US"/>
        </w:rPr>
        <w:t xml:space="preserve">но-кошторисної документації. Загальна вартість робіт з розробки </w:t>
      </w:r>
      <w:r w:rsidR="00990948" w:rsidRPr="00775167">
        <w:rPr>
          <w:rFonts w:eastAsia="Calibri"/>
          <w:sz w:val="28"/>
          <w:szCs w:val="28"/>
          <w:lang w:eastAsia="en-US"/>
        </w:rPr>
        <w:t>проєкт</w:t>
      </w:r>
      <w:r w:rsidRPr="00775167">
        <w:rPr>
          <w:rFonts w:eastAsia="Calibri"/>
          <w:sz w:val="28"/>
          <w:szCs w:val="28"/>
          <w:lang w:eastAsia="en-US"/>
        </w:rPr>
        <w:t>но-кошторисної документації (ПКД), згідно із укладеними договорами</w:t>
      </w:r>
      <w:r w:rsidR="009F3C18" w:rsidRPr="00775167">
        <w:rPr>
          <w:rFonts w:eastAsia="Calibri"/>
          <w:sz w:val="28"/>
          <w:szCs w:val="28"/>
          <w:lang w:eastAsia="en-US"/>
        </w:rPr>
        <w:t>,</w:t>
      </w:r>
      <w:r w:rsidRPr="00775167">
        <w:rPr>
          <w:rFonts w:eastAsia="Calibri"/>
          <w:sz w:val="28"/>
          <w:szCs w:val="28"/>
          <w:lang w:eastAsia="en-US"/>
        </w:rPr>
        <w:t xml:space="preserve"> становить 2,7 млн грн. Фінансування робіт із розробки ПКД проводиться за рахунок коштів бюджету</w:t>
      </w:r>
      <w:r w:rsidR="002E65E9" w:rsidRPr="00775167">
        <w:rPr>
          <w:rFonts w:eastAsia="Calibri"/>
          <w:sz w:val="28"/>
          <w:szCs w:val="28"/>
          <w:lang w:eastAsia="en-US"/>
        </w:rPr>
        <w:t xml:space="preserve"> громади</w:t>
      </w:r>
      <w:r w:rsidRPr="00775167">
        <w:rPr>
          <w:rFonts w:eastAsia="Calibri"/>
          <w:sz w:val="28"/>
          <w:szCs w:val="28"/>
          <w:lang w:eastAsia="en-US"/>
        </w:rPr>
        <w:t>.</w:t>
      </w:r>
    </w:p>
    <w:p w14:paraId="4502DFED" w14:textId="30A53A20" w:rsidR="00256C70" w:rsidRPr="00775167" w:rsidRDefault="00256C70" w:rsidP="00775167">
      <w:pPr>
        <w:tabs>
          <w:tab w:val="left" w:pos="0"/>
        </w:tabs>
        <w:contextualSpacing/>
        <w:jc w:val="both"/>
        <w:rPr>
          <w:rFonts w:eastAsia="Calibri"/>
          <w:sz w:val="28"/>
          <w:szCs w:val="28"/>
          <w:lang w:eastAsia="en-US"/>
        </w:rPr>
      </w:pPr>
      <w:r w:rsidRPr="00775167">
        <w:rPr>
          <w:rFonts w:eastAsia="Calibri"/>
          <w:sz w:val="28"/>
          <w:szCs w:val="28"/>
          <w:lang w:eastAsia="en-US"/>
        </w:rPr>
        <w:tab/>
      </w:r>
      <w:r w:rsidR="00310A9C" w:rsidRPr="00775167">
        <w:rPr>
          <w:rFonts w:eastAsia="Calibri"/>
          <w:sz w:val="28"/>
          <w:szCs w:val="28"/>
          <w:lang w:eastAsia="en-US"/>
        </w:rPr>
        <w:t>На</w:t>
      </w:r>
      <w:r w:rsidRPr="00775167">
        <w:rPr>
          <w:rFonts w:eastAsia="Calibri"/>
          <w:sz w:val="28"/>
          <w:szCs w:val="28"/>
          <w:lang w:eastAsia="en-US"/>
        </w:rPr>
        <w:t xml:space="preserve"> цих об’єктах передбачен</w:t>
      </w:r>
      <w:r w:rsidR="009F3C18" w:rsidRPr="00775167">
        <w:rPr>
          <w:rFonts w:eastAsia="Calibri"/>
          <w:sz w:val="28"/>
          <w:szCs w:val="28"/>
          <w:lang w:eastAsia="en-US"/>
        </w:rPr>
        <w:t>і</w:t>
      </w:r>
      <w:r w:rsidRPr="00775167">
        <w:rPr>
          <w:rFonts w:eastAsia="Calibri"/>
          <w:sz w:val="28"/>
          <w:szCs w:val="28"/>
          <w:lang w:eastAsia="en-US"/>
        </w:rPr>
        <w:t>:</w:t>
      </w:r>
    </w:p>
    <w:p w14:paraId="1A554F55" w14:textId="77777777" w:rsidR="00256C70" w:rsidRPr="00775167" w:rsidRDefault="00256C70" w:rsidP="00775167">
      <w:pPr>
        <w:pStyle w:val="af1"/>
        <w:numPr>
          <w:ilvl w:val="0"/>
          <w:numId w:val="49"/>
        </w:numPr>
        <w:tabs>
          <w:tab w:val="left" w:pos="0"/>
        </w:tabs>
        <w:spacing w:after="0" w:line="240" w:lineRule="auto"/>
        <w:ind w:left="426" w:hanging="426"/>
        <w:jc w:val="both"/>
        <w:rPr>
          <w:rFonts w:ascii="Times New Roman" w:hAnsi="Times New Roman"/>
          <w:sz w:val="28"/>
          <w:szCs w:val="28"/>
        </w:rPr>
      </w:pPr>
      <w:proofErr w:type="spellStart"/>
      <w:r w:rsidRPr="00775167">
        <w:rPr>
          <w:rFonts w:ascii="Times New Roman" w:hAnsi="Times New Roman"/>
          <w:sz w:val="28"/>
          <w:szCs w:val="28"/>
        </w:rPr>
        <w:t>заміна</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вікон</w:t>
      </w:r>
      <w:proofErr w:type="spellEnd"/>
      <w:r w:rsidRPr="00775167">
        <w:rPr>
          <w:rFonts w:ascii="Times New Roman" w:hAnsi="Times New Roman"/>
          <w:sz w:val="28"/>
          <w:szCs w:val="28"/>
        </w:rPr>
        <w:t xml:space="preserve"> і дверей;</w:t>
      </w:r>
    </w:p>
    <w:p w14:paraId="55D12740" w14:textId="77777777" w:rsidR="00256C70" w:rsidRPr="00775167" w:rsidRDefault="00256C70" w:rsidP="00775167">
      <w:pPr>
        <w:pStyle w:val="af1"/>
        <w:numPr>
          <w:ilvl w:val="0"/>
          <w:numId w:val="49"/>
        </w:numPr>
        <w:tabs>
          <w:tab w:val="left" w:pos="0"/>
        </w:tabs>
        <w:spacing w:after="0" w:line="240" w:lineRule="auto"/>
        <w:ind w:left="426" w:hanging="426"/>
        <w:jc w:val="both"/>
        <w:rPr>
          <w:rFonts w:ascii="Times New Roman" w:hAnsi="Times New Roman"/>
          <w:sz w:val="28"/>
          <w:szCs w:val="28"/>
        </w:rPr>
      </w:pPr>
      <w:proofErr w:type="spellStart"/>
      <w:r w:rsidRPr="00775167">
        <w:rPr>
          <w:rFonts w:ascii="Times New Roman" w:hAnsi="Times New Roman"/>
          <w:sz w:val="28"/>
          <w:szCs w:val="28"/>
        </w:rPr>
        <w:t>реконструкція</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системи</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опалення</w:t>
      </w:r>
      <w:proofErr w:type="spellEnd"/>
      <w:r w:rsidRPr="00775167">
        <w:rPr>
          <w:rFonts w:ascii="Times New Roman" w:hAnsi="Times New Roman"/>
          <w:sz w:val="28"/>
          <w:szCs w:val="28"/>
        </w:rPr>
        <w:t>;</w:t>
      </w:r>
    </w:p>
    <w:p w14:paraId="53DBA501" w14:textId="77777777" w:rsidR="00256C70" w:rsidRPr="00775167" w:rsidRDefault="00256C70" w:rsidP="00775167">
      <w:pPr>
        <w:pStyle w:val="af1"/>
        <w:numPr>
          <w:ilvl w:val="0"/>
          <w:numId w:val="49"/>
        </w:numPr>
        <w:tabs>
          <w:tab w:val="left" w:pos="0"/>
        </w:tabs>
        <w:spacing w:after="0" w:line="240" w:lineRule="auto"/>
        <w:ind w:left="426" w:hanging="426"/>
        <w:jc w:val="both"/>
        <w:rPr>
          <w:rFonts w:ascii="Times New Roman" w:hAnsi="Times New Roman"/>
          <w:sz w:val="28"/>
          <w:szCs w:val="28"/>
        </w:rPr>
      </w:pPr>
      <w:proofErr w:type="spellStart"/>
      <w:r w:rsidRPr="00775167">
        <w:rPr>
          <w:rFonts w:ascii="Times New Roman" w:hAnsi="Times New Roman"/>
          <w:sz w:val="28"/>
          <w:szCs w:val="28"/>
        </w:rPr>
        <w:t>встановлення</w:t>
      </w:r>
      <w:proofErr w:type="spellEnd"/>
      <w:r w:rsidRPr="00775167">
        <w:rPr>
          <w:rFonts w:ascii="Times New Roman" w:hAnsi="Times New Roman"/>
          <w:sz w:val="28"/>
          <w:szCs w:val="28"/>
        </w:rPr>
        <w:t xml:space="preserve"> ІТП;</w:t>
      </w:r>
    </w:p>
    <w:p w14:paraId="2C5600A4" w14:textId="0D1F056F" w:rsidR="00256C70" w:rsidRPr="00775167" w:rsidRDefault="00256C70" w:rsidP="00775167">
      <w:pPr>
        <w:pStyle w:val="af1"/>
        <w:numPr>
          <w:ilvl w:val="0"/>
          <w:numId w:val="49"/>
        </w:numPr>
        <w:tabs>
          <w:tab w:val="left" w:pos="0"/>
        </w:tabs>
        <w:spacing w:after="0" w:line="240" w:lineRule="auto"/>
        <w:ind w:left="426" w:hanging="426"/>
        <w:jc w:val="both"/>
        <w:rPr>
          <w:rFonts w:ascii="Times New Roman" w:hAnsi="Times New Roman"/>
          <w:sz w:val="28"/>
          <w:szCs w:val="28"/>
        </w:rPr>
      </w:pPr>
      <w:proofErr w:type="spellStart"/>
      <w:r w:rsidRPr="00775167">
        <w:rPr>
          <w:rFonts w:ascii="Times New Roman" w:hAnsi="Times New Roman"/>
          <w:sz w:val="28"/>
          <w:szCs w:val="28"/>
        </w:rPr>
        <w:t>утеплення</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стін</w:t>
      </w:r>
      <w:proofErr w:type="spellEnd"/>
      <w:r w:rsidRPr="00775167">
        <w:rPr>
          <w:rFonts w:ascii="Times New Roman" w:hAnsi="Times New Roman"/>
          <w:sz w:val="28"/>
          <w:szCs w:val="28"/>
        </w:rPr>
        <w:t xml:space="preserve"> і </w:t>
      </w:r>
      <w:proofErr w:type="spellStart"/>
      <w:r w:rsidRPr="00775167">
        <w:rPr>
          <w:rFonts w:ascii="Times New Roman" w:hAnsi="Times New Roman"/>
          <w:sz w:val="28"/>
          <w:szCs w:val="28"/>
        </w:rPr>
        <w:t>горищного</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перекриття</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тільки</w:t>
      </w:r>
      <w:proofErr w:type="spellEnd"/>
      <w:r w:rsidRPr="00775167">
        <w:rPr>
          <w:rFonts w:ascii="Times New Roman" w:hAnsi="Times New Roman"/>
          <w:sz w:val="28"/>
          <w:szCs w:val="28"/>
        </w:rPr>
        <w:t xml:space="preserve"> </w:t>
      </w:r>
      <w:r w:rsidR="00310A9C" w:rsidRPr="00775167">
        <w:rPr>
          <w:rFonts w:ascii="Times New Roman" w:hAnsi="Times New Roman"/>
          <w:sz w:val="28"/>
          <w:szCs w:val="28"/>
          <w:lang w:val="uk-UA"/>
        </w:rPr>
        <w:t>у</w:t>
      </w:r>
      <w:r w:rsidRPr="00775167">
        <w:rPr>
          <w:rFonts w:ascii="Times New Roman" w:hAnsi="Times New Roman"/>
          <w:sz w:val="28"/>
          <w:szCs w:val="28"/>
        </w:rPr>
        <w:t xml:space="preserve"> ДНЗ №10, ДНЗ №28, </w:t>
      </w:r>
      <w:proofErr w:type="spellStart"/>
      <w:r w:rsidRPr="00775167">
        <w:rPr>
          <w:rFonts w:ascii="Times New Roman" w:hAnsi="Times New Roman"/>
          <w:sz w:val="28"/>
          <w:szCs w:val="28"/>
        </w:rPr>
        <w:t>Початковій</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школі</w:t>
      </w:r>
      <w:proofErr w:type="spellEnd"/>
      <w:r w:rsidRPr="00775167">
        <w:rPr>
          <w:rFonts w:ascii="Times New Roman" w:hAnsi="Times New Roman"/>
          <w:sz w:val="28"/>
          <w:szCs w:val="28"/>
        </w:rPr>
        <w:t xml:space="preserve"> №9, </w:t>
      </w:r>
      <w:proofErr w:type="spellStart"/>
      <w:r w:rsidRPr="00775167">
        <w:rPr>
          <w:rFonts w:ascii="Times New Roman" w:hAnsi="Times New Roman"/>
          <w:sz w:val="28"/>
          <w:szCs w:val="28"/>
        </w:rPr>
        <w:t>Початковій</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школі</w:t>
      </w:r>
      <w:proofErr w:type="spellEnd"/>
      <w:r w:rsidRPr="00775167">
        <w:rPr>
          <w:rFonts w:ascii="Times New Roman" w:hAnsi="Times New Roman"/>
          <w:sz w:val="28"/>
          <w:szCs w:val="28"/>
        </w:rPr>
        <w:t xml:space="preserve"> №26 і КЗО "</w:t>
      </w:r>
      <w:proofErr w:type="spellStart"/>
      <w:r w:rsidRPr="00775167">
        <w:rPr>
          <w:rFonts w:ascii="Times New Roman" w:hAnsi="Times New Roman"/>
          <w:sz w:val="28"/>
          <w:szCs w:val="28"/>
        </w:rPr>
        <w:t>Молодша</w:t>
      </w:r>
      <w:proofErr w:type="spellEnd"/>
      <w:r w:rsidRPr="00775167">
        <w:rPr>
          <w:rFonts w:ascii="Times New Roman" w:hAnsi="Times New Roman"/>
          <w:sz w:val="28"/>
          <w:szCs w:val="28"/>
        </w:rPr>
        <w:t xml:space="preserve"> школа "</w:t>
      </w:r>
      <w:proofErr w:type="spellStart"/>
      <w:r w:rsidRPr="00775167">
        <w:rPr>
          <w:rFonts w:ascii="Times New Roman" w:hAnsi="Times New Roman"/>
          <w:sz w:val="28"/>
          <w:szCs w:val="28"/>
        </w:rPr>
        <w:t>Пасічнянська</w:t>
      </w:r>
      <w:proofErr w:type="spellEnd"/>
      <w:r w:rsidRPr="00775167">
        <w:rPr>
          <w:rFonts w:ascii="Times New Roman" w:hAnsi="Times New Roman"/>
          <w:sz w:val="28"/>
          <w:szCs w:val="28"/>
        </w:rPr>
        <w:t>").</w:t>
      </w:r>
    </w:p>
    <w:p w14:paraId="7A634EEB" w14:textId="1F43DB2A" w:rsidR="00256C70" w:rsidRPr="00775167" w:rsidRDefault="00256C70" w:rsidP="00775167">
      <w:pPr>
        <w:tabs>
          <w:tab w:val="left" w:pos="0"/>
        </w:tabs>
        <w:contextualSpacing/>
        <w:jc w:val="both"/>
        <w:rPr>
          <w:rFonts w:eastAsia="Calibri"/>
          <w:sz w:val="28"/>
          <w:szCs w:val="28"/>
          <w:lang w:eastAsia="en-US"/>
        </w:rPr>
      </w:pPr>
      <w:r w:rsidRPr="00775167">
        <w:rPr>
          <w:rFonts w:eastAsia="Calibri"/>
          <w:sz w:val="28"/>
          <w:szCs w:val="28"/>
          <w:lang w:eastAsia="en-US"/>
        </w:rPr>
        <w:tab/>
        <w:t xml:space="preserve">Вже розроблено </w:t>
      </w:r>
      <w:proofErr w:type="spellStart"/>
      <w:r w:rsidRPr="00775167">
        <w:rPr>
          <w:rFonts w:eastAsia="Calibri"/>
          <w:sz w:val="28"/>
          <w:szCs w:val="28"/>
          <w:lang w:eastAsia="en-US"/>
        </w:rPr>
        <w:t>про</w:t>
      </w:r>
      <w:r w:rsidR="00310A9C" w:rsidRPr="00775167">
        <w:rPr>
          <w:rFonts w:eastAsia="Calibri"/>
          <w:sz w:val="28"/>
          <w:szCs w:val="28"/>
          <w:lang w:eastAsia="en-US"/>
        </w:rPr>
        <w:t>є</w:t>
      </w:r>
      <w:r w:rsidRPr="00775167">
        <w:rPr>
          <w:rFonts w:eastAsia="Calibri"/>
          <w:sz w:val="28"/>
          <w:szCs w:val="28"/>
          <w:lang w:eastAsia="en-US"/>
        </w:rPr>
        <w:t>ктно</w:t>
      </w:r>
      <w:proofErr w:type="spellEnd"/>
      <w:r w:rsidRPr="00775167">
        <w:rPr>
          <w:rFonts w:eastAsia="Calibri"/>
          <w:sz w:val="28"/>
          <w:szCs w:val="28"/>
          <w:lang w:eastAsia="en-US"/>
        </w:rPr>
        <w:t xml:space="preserve">-кошторисну документацію </w:t>
      </w:r>
      <w:r w:rsidR="00310A9C" w:rsidRPr="00775167">
        <w:rPr>
          <w:rFonts w:eastAsia="Calibri"/>
          <w:sz w:val="28"/>
          <w:szCs w:val="28"/>
          <w:lang w:eastAsia="en-US"/>
        </w:rPr>
        <w:t>на</w:t>
      </w:r>
      <w:r w:rsidRPr="00775167">
        <w:rPr>
          <w:rFonts w:eastAsia="Calibri"/>
          <w:sz w:val="28"/>
          <w:szCs w:val="28"/>
          <w:lang w:eastAsia="en-US"/>
        </w:rPr>
        <w:t xml:space="preserve"> об’єкт</w:t>
      </w:r>
      <w:r w:rsidR="00310A9C" w:rsidRPr="00775167">
        <w:rPr>
          <w:rFonts w:eastAsia="Calibri"/>
          <w:sz w:val="28"/>
          <w:szCs w:val="28"/>
          <w:lang w:eastAsia="en-US"/>
        </w:rPr>
        <w:t>и</w:t>
      </w:r>
      <w:r w:rsidRPr="00775167">
        <w:rPr>
          <w:rFonts w:eastAsia="Calibri"/>
          <w:sz w:val="28"/>
          <w:szCs w:val="28"/>
          <w:lang w:eastAsia="en-US"/>
        </w:rPr>
        <w:t>:</w:t>
      </w:r>
    </w:p>
    <w:p w14:paraId="4ED7882E" w14:textId="147BE6DC" w:rsidR="00256C70" w:rsidRPr="00775167" w:rsidRDefault="00567CFB" w:rsidP="00775167">
      <w:pPr>
        <w:pStyle w:val="af1"/>
        <w:numPr>
          <w:ilvl w:val="0"/>
          <w:numId w:val="50"/>
        </w:numPr>
        <w:tabs>
          <w:tab w:val="left" w:pos="0"/>
          <w:tab w:val="left" w:pos="426"/>
        </w:tabs>
        <w:spacing w:after="0" w:line="240" w:lineRule="auto"/>
        <w:ind w:left="0" w:firstLine="0"/>
        <w:jc w:val="both"/>
        <w:rPr>
          <w:rFonts w:ascii="Times New Roman" w:hAnsi="Times New Roman"/>
          <w:sz w:val="28"/>
          <w:szCs w:val="28"/>
        </w:rPr>
      </w:pPr>
      <w:r w:rsidRPr="00775167">
        <w:rPr>
          <w:rFonts w:ascii="Times New Roman" w:hAnsi="Times New Roman"/>
          <w:sz w:val="28"/>
          <w:szCs w:val="28"/>
          <w:lang w:val="uk-UA"/>
        </w:rPr>
        <w:t>к</w:t>
      </w:r>
      <w:proofErr w:type="spellStart"/>
      <w:r w:rsidR="00256C70" w:rsidRPr="00775167">
        <w:rPr>
          <w:rFonts w:ascii="Times New Roman" w:hAnsi="Times New Roman"/>
          <w:sz w:val="28"/>
          <w:szCs w:val="28"/>
        </w:rPr>
        <w:t>апітальний</w:t>
      </w:r>
      <w:proofErr w:type="spellEnd"/>
      <w:r w:rsidR="00256C70" w:rsidRPr="00775167">
        <w:rPr>
          <w:rFonts w:ascii="Times New Roman" w:hAnsi="Times New Roman"/>
          <w:sz w:val="28"/>
          <w:szCs w:val="28"/>
        </w:rPr>
        <w:t xml:space="preserve"> ремонт </w:t>
      </w:r>
      <w:proofErr w:type="spellStart"/>
      <w:r w:rsidR="00256C70" w:rsidRPr="00775167">
        <w:rPr>
          <w:rFonts w:ascii="Times New Roman" w:hAnsi="Times New Roman"/>
          <w:sz w:val="28"/>
          <w:szCs w:val="28"/>
        </w:rPr>
        <w:t>Ліцею</w:t>
      </w:r>
      <w:proofErr w:type="spellEnd"/>
      <w:r w:rsidR="00256C70" w:rsidRPr="00775167">
        <w:rPr>
          <w:rFonts w:ascii="Times New Roman" w:hAnsi="Times New Roman"/>
          <w:sz w:val="28"/>
          <w:szCs w:val="28"/>
        </w:rPr>
        <w:t xml:space="preserve"> </w:t>
      </w:r>
      <w:proofErr w:type="spellStart"/>
      <w:r w:rsidR="00256C70" w:rsidRPr="00775167">
        <w:rPr>
          <w:rFonts w:ascii="Times New Roman" w:hAnsi="Times New Roman"/>
          <w:sz w:val="28"/>
          <w:szCs w:val="28"/>
        </w:rPr>
        <w:t>імені</w:t>
      </w:r>
      <w:proofErr w:type="spellEnd"/>
      <w:r w:rsidR="00256C70" w:rsidRPr="00775167">
        <w:rPr>
          <w:rFonts w:ascii="Times New Roman" w:hAnsi="Times New Roman"/>
          <w:sz w:val="28"/>
          <w:szCs w:val="28"/>
        </w:rPr>
        <w:t xml:space="preserve"> Шухевича на </w:t>
      </w:r>
      <w:proofErr w:type="spellStart"/>
      <w:r w:rsidR="00256C70" w:rsidRPr="00775167">
        <w:rPr>
          <w:rFonts w:ascii="Times New Roman" w:hAnsi="Times New Roman"/>
          <w:sz w:val="28"/>
          <w:szCs w:val="28"/>
        </w:rPr>
        <w:t>вул</w:t>
      </w:r>
      <w:proofErr w:type="spellEnd"/>
      <w:r w:rsidR="00256C70" w:rsidRPr="00775167">
        <w:rPr>
          <w:rFonts w:ascii="Times New Roman" w:hAnsi="Times New Roman"/>
          <w:sz w:val="28"/>
          <w:szCs w:val="28"/>
        </w:rPr>
        <w:t xml:space="preserve">. </w:t>
      </w:r>
      <w:proofErr w:type="spellStart"/>
      <w:r w:rsidR="00256C70" w:rsidRPr="00775167">
        <w:rPr>
          <w:rFonts w:ascii="Times New Roman" w:hAnsi="Times New Roman"/>
          <w:sz w:val="28"/>
          <w:szCs w:val="28"/>
        </w:rPr>
        <w:t>Шухевичів</w:t>
      </w:r>
      <w:proofErr w:type="spellEnd"/>
      <w:r w:rsidR="00256C70" w:rsidRPr="00775167">
        <w:rPr>
          <w:rFonts w:ascii="Times New Roman" w:hAnsi="Times New Roman"/>
          <w:sz w:val="28"/>
          <w:szCs w:val="28"/>
        </w:rPr>
        <w:t>, 35;</w:t>
      </w:r>
    </w:p>
    <w:p w14:paraId="3D901B76" w14:textId="21ABE1EF" w:rsidR="00256C70" w:rsidRPr="00775167" w:rsidRDefault="00567CFB" w:rsidP="00775167">
      <w:pPr>
        <w:pStyle w:val="af1"/>
        <w:numPr>
          <w:ilvl w:val="0"/>
          <w:numId w:val="50"/>
        </w:numPr>
        <w:tabs>
          <w:tab w:val="left" w:pos="0"/>
          <w:tab w:val="left" w:pos="426"/>
        </w:tabs>
        <w:spacing w:after="0" w:line="240" w:lineRule="auto"/>
        <w:ind w:left="0" w:firstLine="0"/>
        <w:jc w:val="both"/>
        <w:rPr>
          <w:rFonts w:ascii="Times New Roman" w:hAnsi="Times New Roman"/>
          <w:sz w:val="28"/>
          <w:szCs w:val="28"/>
        </w:rPr>
      </w:pPr>
      <w:r w:rsidRPr="00775167">
        <w:rPr>
          <w:rFonts w:ascii="Times New Roman" w:hAnsi="Times New Roman"/>
          <w:sz w:val="28"/>
          <w:szCs w:val="28"/>
          <w:lang w:val="uk-UA"/>
        </w:rPr>
        <w:t>р</w:t>
      </w:r>
      <w:proofErr w:type="spellStart"/>
      <w:r w:rsidR="00256C70" w:rsidRPr="00775167">
        <w:rPr>
          <w:rFonts w:ascii="Times New Roman" w:hAnsi="Times New Roman"/>
          <w:sz w:val="28"/>
          <w:szCs w:val="28"/>
        </w:rPr>
        <w:t>еконструкція</w:t>
      </w:r>
      <w:proofErr w:type="spellEnd"/>
      <w:r w:rsidR="00256C70" w:rsidRPr="00775167">
        <w:rPr>
          <w:rFonts w:ascii="Times New Roman" w:hAnsi="Times New Roman"/>
          <w:sz w:val="28"/>
          <w:szCs w:val="28"/>
        </w:rPr>
        <w:t xml:space="preserve"> </w:t>
      </w:r>
      <w:proofErr w:type="spellStart"/>
      <w:r w:rsidR="00256C70" w:rsidRPr="00775167">
        <w:rPr>
          <w:rFonts w:ascii="Times New Roman" w:hAnsi="Times New Roman"/>
          <w:sz w:val="28"/>
          <w:szCs w:val="28"/>
        </w:rPr>
        <w:t>системи</w:t>
      </w:r>
      <w:proofErr w:type="spellEnd"/>
      <w:r w:rsidR="00256C70" w:rsidRPr="00775167">
        <w:rPr>
          <w:rFonts w:ascii="Times New Roman" w:hAnsi="Times New Roman"/>
          <w:sz w:val="28"/>
          <w:szCs w:val="28"/>
        </w:rPr>
        <w:t xml:space="preserve"> </w:t>
      </w:r>
      <w:proofErr w:type="spellStart"/>
      <w:r w:rsidR="00256C70" w:rsidRPr="00775167">
        <w:rPr>
          <w:rFonts w:ascii="Times New Roman" w:hAnsi="Times New Roman"/>
          <w:sz w:val="28"/>
          <w:szCs w:val="28"/>
        </w:rPr>
        <w:t>опалення</w:t>
      </w:r>
      <w:proofErr w:type="spellEnd"/>
      <w:r w:rsidR="00256C70" w:rsidRPr="00775167">
        <w:rPr>
          <w:rFonts w:ascii="Times New Roman" w:hAnsi="Times New Roman"/>
          <w:sz w:val="28"/>
          <w:szCs w:val="28"/>
        </w:rPr>
        <w:t xml:space="preserve"> ЗОШ №4 (</w:t>
      </w:r>
      <w:proofErr w:type="spellStart"/>
      <w:r w:rsidR="00256C70" w:rsidRPr="00775167">
        <w:rPr>
          <w:rFonts w:ascii="Times New Roman" w:hAnsi="Times New Roman"/>
          <w:sz w:val="28"/>
          <w:szCs w:val="28"/>
        </w:rPr>
        <w:t>Ліце</w:t>
      </w:r>
      <w:proofErr w:type="spellEnd"/>
      <w:r w:rsidR="00C7504E" w:rsidRPr="00775167">
        <w:rPr>
          <w:rFonts w:ascii="Times New Roman" w:hAnsi="Times New Roman"/>
          <w:sz w:val="28"/>
          <w:szCs w:val="28"/>
          <w:lang w:val="uk-UA"/>
        </w:rPr>
        <w:t>й</w:t>
      </w:r>
      <w:r w:rsidR="00256C70" w:rsidRPr="00775167">
        <w:rPr>
          <w:rFonts w:ascii="Times New Roman" w:hAnsi="Times New Roman"/>
          <w:sz w:val="28"/>
          <w:szCs w:val="28"/>
        </w:rPr>
        <w:t xml:space="preserve"> №4) на </w:t>
      </w:r>
      <w:proofErr w:type="spellStart"/>
      <w:r w:rsidR="00256C70" w:rsidRPr="00775167">
        <w:rPr>
          <w:rFonts w:ascii="Times New Roman" w:hAnsi="Times New Roman"/>
          <w:sz w:val="28"/>
          <w:szCs w:val="28"/>
        </w:rPr>
        <w:t>Південному</w:t>
      </w:r>
      <w:proofErr w:type="spellEnd"/>
      <w:r w:rsidR="00256C70" w:rsidRPr="00775167">
        <w:rPr>
          <w:rFonts w:ascii="Times New Roman" w:hAnsi="Times New Roman"/>
          <w:sz w:val="28"/>
          <w:szCs w:val="28"/>
        </w:rPr>
        <w:t xml:space="preserve"> </w:t>
      </w:r>
      <w:proofErr w:type="spellStart"/>
      <w:r w:rsidR="00256C70" w:rsidRPr="00775167">
        <w:rPr>
          <w:rFonts w:ascii="Times New Roman" w:hAnsi="Times New Roman"/>
          <w:sz w:val="28"/>
          <w:szCs w:val="28"/>
        </w:rPr>
        <w:t>бульварі</w:t>
      </w:r>
      <w:proofErr w:type="spellEnd"/>
      <w:r w:rsidR="00256C70" w:rsidRPr="00775167">
        <w:rPr>
          <w:rFonts w:ascii="Times New Roman" w:hAnsi="Times New Roman"/>
          <w:sz w:val="28"/>
          <w:szCs w:val="28"/>
        </w:rPr>
        <w:t>, 24;</w:t>
      </w:r>
    </w:p>
    <w:p w14:paraId="5C7A5409" w14:textId="64274FB8" w:rsidR="00256C70" w:rsidRPr="00775167" w:rsidRDefault="00567CFB" w:rsidP="00775167">
      <w:pPr>
        <w:pStyle w:val="af1"/>
        <w:numPr>
          <w:ilvl w:val="0"/>
          <w:numId w:val="50"/>
        </w:numPr>
        <w:tabs>
          <w:tab w:val="left" w:pos="0"/>
          <w:tab w:val="left" w:pos="426"/>
        </w:tabs>
        <w:spacing w:after="0" w:line="240" w:lineRule="auto"/>
        <w:ind w:left="0" w:firstLine="0"/>
        <w:jc w:val="both"/>
        <w:rPr>
          <w:rFonts w:ascii="Times New Roman" w:hAnsi="Times New Roman"/>
          <w:sz w:val="28"/>
          <w:szCs w:val="28"/>
        </w:rPr>
      </w:pPr>
      <w:r w:rsidRPr="00775167">
        <w:rPr>
          <w:rFonts w:ascii="Times New Roman" w:hAnsi="Times New Roman"/>
          <w:sz w:val="28"/>
          <w:szCs w:val="28"/>
          <w:lang w:val="uk-UA"/>
        </w:rPr>
        <w:t>к</w:t>
      </w:r>
      <w:proofErr w:type="spellStart"/>
      <w:r w:rsidR="00256C70" w:rsidRPr="00775167">
        <w:rPr>
          <w:rFonts w:ascii="Times New Roman" w:hAnsi="Times New Roman"/>
          <w:sz w:val="28"/>
          <w:szCs w:val="28"/>
        </w:rPr>
        <w:t>апітальний</w:t>
      </w:r>
      <w:proofErr w:type="spellEnd"/>
      <w:r w:rsidR="00256C70" w:rsidRPr="00775167">
        <w:rPr>
          <w:rFonts w:ascii="Times New Roman" w:hAnsi="Times New Roman"/>
          <w:sz w:val="28"/>
          <w:szCs w:val="28"/>
        </w:rPr>
        <w:t xml:space="preserve"> ремонт ЗОШ №17 (</w:t>
      </w:r>
      <w:proofErr w:type="spellStart"/>
      <w:r w:rsidR="00256C70" w:rsidRPr="00775167">
        <w:rPr>
          <w:rFonts w:ascii="Times New Roman" w:hAnsi="Times New Roman"/>
          <w:sz w:val="28"/>
          <w:szCs w:val="28"/>
        </w:rPr>
        <w:t>Ліце</w:t>
      </w:r>
      <w:proofErr w:type="spellEnd"/>
      <w:r w:rsidR="00C7504E" w:rsidRPr="00775167">
        <w:rPr>
          <w:rFonts w:ascii="Times New Roman" w:hAnsi="Times New Roman"/>
          <w:sz w:val="28"/>
          <w:szCs w:val="28"/>
          <w:lang w:val="uk-UA"/>
        </w:rPr>
        <w:t>й</w:t>
      </w:r>
      <w:r w:rsidR="00256C70" w:rsidRPr="00775167">
        <w:rPr>
          <w:rFonts w:ascii="Times New Roman" w:hAnsi="Times New Roman"/>
          <w:sz w:val="28"/>
          <w:szCs w:val="28"/>
        </w:rPr>
        <w:t xml:space="preserve"> №17) на </w:t>
      </w:r>
      <w:r w:rsidR="00690435" w:rsidRPr="00775167">
        <w:rPr>
          <w:rFonts w:ascii="Times New Roman" w:hAnsi="Times New Roman"/>
          <w:sz w:val="28"/>
          <w:szCs w:val="28"/>
          <w:lang w:val="uk-UA"/>
        </w:rPr>
        <w:t>н</w:t>
      </w:r>
      <w:proofErr w:type="spellStart"/>
      <w:r w:rsidR="00256C70" w:rsidRPr="00775167">
        <w:rPr>
          <w:rFonts w:ascii="Times New Roman" w:hAnsi="Times New Roman"/>
          <w:sz w:val="28"/>
          <w:szCs w:val="28"/>
        </w:rPr>
        <w:t>абережній</w:t>
      </w:r>
      <w:proofErr w:type="spellEnd"/>
      <w:r w:rsidR="00256C70" w:rsidRPr="00775167">
        <w:rPr>
          <w:rFonts w:ascii="Times New Roman" w:hAnsi="Times New Roman"/>
          <w:sz w:val="28"/>
          <w:szCs w:val="28"/>
        </w:rPr>
        <w:t xml:space="preserve"> </w:t>
      </w:r>
      <w:proofErr w:type="spellStart"/>
      <w:r w:rsidR="00256C70" w:rsidRPr="00775167">
        <w:rPr>
          <w:rFonts w:ascii="Times New Roman" w:hAnsi="Times New Roman"/>
          <w:sz w:val="28"/>
          <w:szCs w:val="28"/>
        </w:rPr>
        <w:t>ім.В.Стефаника</w:t>
      </w:r>
      <w:proofErr w:type="spellEnd"/>
      <w:r w:rsidR="00256C70" w:rsidRPr="00775167">
        <w:rPr>
          <w:rFonts w:ascii="Times New Roman" w:hAnsi="Times New Roman"/>
          <w:sz w:val="28"/>
          <w:szCs w:val="28"/>
        </w:rPr>
        <w:t>, 16-А;</w:t>
      </w:r>
    </w:p>
    <w:p w14:paraId="5BF6B2C3" w14:textId="155E4819" w:rsidR="00256C70" w:rsidRPr="00775167" w:rsidRDefault="00567CFB" w:rsidP="00775167">
      <w:pPr>
        <w:pStyle w:val="af1"/>
        <w:numPr>
          <w:ilvl w:val="0"/>
          <w:numId w:val="50"/>
        </w:numPr>
        <w:tabs>
          <w:tab w:val="left" w:pos="0"/>
          <w:tab w:val="left" w:pos="426"/>
        </w:tabs>
        <w:spacing w:after="0" w:line="240" w:lineRule="auto"/>
        <w:ind w:left="0" w:firstLine="0"/>
        <w:jc w:val="both"/>
        <w:rPr>
          <w:rFonts w:ascii="Times New Roman" w:hAnsi="Times New Roman"/>
          <w:sz w:val="28"/>
          <w:szCs w:val="28"/>
        </w:rPr>
      </w:pPr>
      <w:r w:rsidRPr="00775167">
        <w:rPr>
          <w:rFonts w:ascii="Times New Roman" w:hAnsi="Times New Roman"/>
          <w:sz w:val="28"/>
          <w:szCs w:val="28"/>
          <w:lang w:val="uk-UA"/>
        </w:rPr>
        <w:t>р</w:t>
      </w:r>
      <w:proofErr w:type="spellStart"/>
      <w:r w:rsidR="00256C70" w:rsidRPr="00775167">
        <w:rPr>
          <w:rFonts w:ascii="Times New Roman" w:hAnsi="Times New Roman"/>
          <w:sz w:val="28"/>
          <w:szCs w:val="28"/>
        </w:rPr>
        <w:t>еконструкція</w:t>
      </w:r>
      <w:proofErr w:type="spellEnd"/>
      <w:r w:rsidR="00256C70" w:rsidRPr="00775167">
        <w:rPr>
          <w:rFonts w:ascii="Times New Roman" w:hAnsi="Times New Roman"/>
          <w:sz w:val="28"/>
          <w:szCs w:val="28"/>
        </w:rPr>
        <w:t xml:space="preserve"> </w:t>
      </w:r>
      <w:proofErr w:type="spellStart"/>
      <w:r w:rsidR="00256C70" w:rsidRPr="00775167">
        <w:rPr>
          <w:rFonts w:ascii="Times New Roman" w:hAnsi="Times New Roman"/>
          <w:sz w:val="28"/>
          <w:szCs w:val="28"/>
        </w:rPr>
        <w:t>системи</w:t>
      </w:r>
      <w:proofErr w:type="spellEnd"/>
      <w:r w:rsidR="00256C70" w:rsidRPr="00775167">
        <w:rPr>
          <w:rFonts w:ascii="Times New Roman" w:hAnsi="Times New Roman"/>
          <w:sz w:val="28"/>
          <w:szCs w:val="28"/>
        </w:rPr>
        <w:t xml:space="preserve"> </w:t>
      </w:r>
      <w:proofErr w:type="spellStart"/>
      <w:r w:rsidR="00256C70" w:rsidRPr="00775167">
        <w:rPr>
          <w:rFonts w:ascii="Times New Roman" w:hAnsi="Times New Roman"/>
          <w:sz w:val="28"/>
          <w:szCs w:val="28"/>
        </w:rPr>
        <w:t>опалення</w:t>
      </w:r>
      <w:proofErr w:type="spellEnd"/>
      <w:r w:rsidR="00256C70" w:rsidRPr="00775167">
        <w:rPr>
          <w:rFonts w:ascii="Times New Roman" w:hAnsi="Times New Roman"/>
          <w:sz w:val="28"/>
          <w:szCs w:val="28"/>
        </w:rPr>
        <w:t xml:space="preserve"> ЗОШ №17 (</w:t>
      </w:r>
      <w:proofErr w:type="spellStart"/>
      <w:r w:rsidR="00256C70" w:rsidRPr="00775167">
        <w:rPr>
          <w:rFonts w:ascii="Times New Roman" w:hAnsi="Times New Roman"/>
          <w:sz w:val="28"/>
          <w:szCs w:val="28"/>
        </w:rPr>
        <w:t>Ліце</w:t>
      </w:r>
      <w:proofErr w:type="spellEnd"/>
      <w:r w:rsidR="00C7504E" w:rsidRPr="00775167">
        <w:rPr>
          <w:rFonts w:ascii="Times New Roman" w:hAnsi="Times New Roman"/>
          <w:sz w:val="28"/>
          <w:szCs w:val="28"/>
          <w:lang w:val="uk-UA"/>
        </w:rPr>
        <w:t>й</w:t>
      </w:r>
      <w:r w:rsidR="00256C70" w:rsidRPr="00775167">
        <w:rPr>
          <w:rFonts w:ascii="Times New Roman" w:hAnsi="Times New Roman"/>
          <w:sz w:val="28"/>
          <w:szCs w:val="28"/>
        </w:rPr>
        <w:t xml:space="preserve"> №17) на </w:t>
      </w:r>
      <w:r w:rsidR="00322A8D" w:rsidRPr="00775167">
        <w:rPr>
          <w:rFonts w:ascii="Times New Roman" w:hAnsi="Times New Roman"/>
          <w:sz w:val="28"/>
          <w:szCs w:val="28"/>
          <w:lang w:val="uk-UA"/>
        </w:rPr>
        <w:t>н</w:t>
      </w:r>
      <w:proofErr w:type="spellStart"/>
      <w:r w:rsidR="00256C70" w:rsidRPr="00775167">
        <w:rPr>
          <w:rFonts w:ascii="Times New Roman" w:hAnsi="Times New Roman"/>
          <w:sz w:val="28"/>
          <w:szCs w:val="28"/>
        </w:rPr>
        <w:t>абережній</w:t>
      </w:r>
      <w:proofErr w:type="spellEnd"/>
      <w:r w:rsidR="00256C70" w:rsidRPr="00775167">
        <w:rPr>
          <w:rFonts w:ascii="Times New Roman" w:hAnsi="Times New Roman"/>
          <w:sz w:val="28"/>
          <w:szCs w:val="28"/>
        </w:rPr>
        <w:t xml:space="preserve"> </w:t>
      </w:r>
      <w:proofErr w:type="spellStart"/>
      <w:r w:rsidR="00256C70" w:rsidRPr="00775167">
        <w:rPr>
          <w:rFonts w:ascii="Times New Roman" w:hAnsi="Times New Roman"/>
          <w:sz w:val="28"/>
          <w:szCs w:val="28"/>
        </w:rPr>
        <w:t>ім.В.Стефаника</w:t>
      </w:r>
      <w:proofErr w:type="spellEnd"/>
      <w:r w:rsidR="00256C70" w:rsidRPr="00775167">
        <w:rPr>
          <w:rFonts w:ascii="Times New Roman" w:hAnsi="Times New Roman"/>
          <w:sz w:val="28"/>
          <w:szCs w:val="28"/>
        </w:rPr>
        <w:t>, 16-А.</w:t>
      </w:r>
    </w:p>
    <w:p w14:paraId="2234C659" w14:textId="77777777" w:rsidR="00256C70" w:rsidRPr="00775167" w:rsidRDefault="00256C70" w:rsidP="00775167">
      <w:pPr>
        <w:tabs>
          <w:tab w:val="left" w:pos="1134"/>
        </w:tabs>
        <w:ind w:firstLine="709"/>
        <w:contextualSpacing/>
        <w:jc w:val="both"/>
        <w:rPr>
          <w:rFonts w:eastAsia="Calibri"/>
          <w:sz w:val="28"/>
          <w:szCs w:val="28"/>
          <w:lang w:eastAsia="en-US"/>
        </w:rPr>
      </w:pPr>
      <w:r w:rsidRPr="00775167">
        <w:rPr>
          <w:rFonts w:eastAsia="Calibri"/>
          <w:sz w:val="28"/>
          <w:szCs w:val="28"/>
          <w:lang w:eastAsia="en-US"/>
        </w:rPr>
        <w:t xml:space="preserve">Відповідно до "Програми охорони навколишнього природного середовища </w:t>
      </w:r>
      <w:proofErr w:type="spellStart"/>
      <w:r w:rsidRPr="00775167">
        <w:rPr>
          <w:rFonts w:eastAsia="Calibri"/>
          <w:sz w:val="28"/>
          <w:szCs w:val="28"/>
          <w:lang w:eastAsia="en-US"/>
        </w:rPr>
        <w:t>м.Івано</w:t>
      </w:r>
      <w:proofErr w:type="spellEnd"/>
      <w:r w:rsidRPr="00775167">
        <w:rPr>
          <w:rFonts w:eastAsia="Calibri"/>
          <w:sz w:val="28"/>
          <w:szCs w:val="28"/>
          <w:lang w:eastAsia="en-US"/>
        </w:rPr>
        <w:t>-Франківська на 2016-2020 роки" підготовлено і подано у встановленому порядку в управління екології та природних ресурсів облдержадміністрації 17 запитів про виділення коштів з обласного фонду охорони навколишнього природного середовища на виконання природоохоронних заходів у 2020 році на загальну суму 25714,02 тис. грн. На подані запити рішенням обласної ради передбачено виділити з обласного фонду у 2020 році 4793,0 тис. грн.</w:t>
      </w:r>
    </w:p>
    <w:p w14:paraId="5DAA0033" w14:textId="0BD8B381" w:rsidR="00256C70" w:rsidRPr="00775167" w:rsidRDefault="00256C70" w:rsidP="00775167">
      <w:pPr>
        <w:ind w:firstLine="709"/>
        <w:jc w:val="both"/>
        <w:rPr>
          <w:sz w:val="28"/>
          <w:szCs w:val="28"/>
        </w:rPr>
      </w:pPr>
      <w:r w:rsidRPr="00775167">
        <w:rPr>
          <w:sz w:val="28"/>
          <w:szCs w:val="28"/>
        </w:rPr>
        <w:t xml:space="preserve">Підготовлено заявку для участі у конкурсі на отримання гранту на проведення </w:t>
      </w:r>
      <w:proofErr w:type="spellStart"/>
      <w:r w:rsidRPr="00775167">
        <w:rPr>
          <w:sz w:val="28"/>
          <w:szCs w:val="28"/>
        </w:rPr>
        <w:t>енергоаудиту</w:t>
      </w:r>
      <w:proofErr w:type="spellEnd"/>
      <w:r w:rsidRPr="00775167">
        <w:rPr>
          <w:sz w:val="28"/>
          <w:szCs w:val="28"/>
        </w:rPr>
        <w:t xml:space="preserve"> і отримання енергетичного сертифікату будівель Комунального некомерційного підприємства "Міська клінічна лікарня №1 Івано-Франківської міської ради", як</w:t>
      </w:r>
      <w:r w:rsidR="00310A9C" w:rsidRPr="00775167">
        <w:rPr>
          <w:sz w:val="28"/>
          <w:szCs w:val="28"/>
        </w:rPr>
        <w:t>а</w:t>
      </w:r>
      <w:r w:rsidRPr="00775167">
        <w:rPr>
          <w:sz w:val="28"/>
          <w:szCs w:val="28"/>
        </w:rPr>
        <w:t xml:space="preserve"> ста</w:t>
      </w:r>
      <w:r w:rsidR="00310A9C" w:rsidRPr="00775167">
        <w:rPr>
          <w:sz w:val="28"/>
          <w:szCs w:val="28"/>
        </w:rPr>
        <w:t>ла</w:t>
      </w:r>
      <w:r w:rsidRPr="00775167">
        <w:rPr>
          <w:sz w:val="28"/>
          <w:szCs w:val="28"/>
        </w:rPr>
        <w:t xml:space="preserve"> переможцем конкурсу. На даний час зазначені роботи виконані, документи, у </w:t>
      </w:r>
      <w:proofErr w:type="spellStart"/>
      <w:r w:rsidRPr="00775167">
        <w:rPr>
          <w:sz w:val="28"/>
          <w:szCs w:val="28"/>
        </w:rPr>
        <w:t>т.ч</w:t>
      </w:r>
      <w:proofErr w:type="spellEnd"/>
      <w:r w:rsidRPr="00775167">
        <w:rPr>
          <w:sz w:val="28"/>
          <w:szCs w:val="28"/>
        </w:rPr>
        <w:t xml:space="preserve">. енергетичний сертифікат, отримані. Підготовлено і подано на розгляд </w:t>
      </w:r>
      <w:r w:rsidRPr="00775167">
        <w:rPr>
          <w:sz w:val="28"/>
          <w:szCs w:val="28"/>
          <w:lang w:eastAsia="uk-UA"/>
        </w:rPr>
        <w:t xml:space="preserve">регіональної комісії з </w:t>
      </w:r>
      <w:proofErr w:type="spellStart"/>
      <w:r w:rsidRPr="00775167">
        <w:rPr>
          <w:sz w:val="28"/>
          <w:szCs w:val="28"/>
          <w:lang w:eastAsia="uk-UA"/>
        </w:rPr>
        <w:t>оц</w:t>
      </w:r>
      <w:r w:rsidR="00310A9C" w:rsidRPr="00775167">
        <w:rPr>
          <w:sz w:val="28"/>
          <w:szCs w:val="28"/>
          <w:lang w:eastAsia="uk-UA"/>
        </w:rPr>
        <w:t>і</w:t>
      </w:r>
      <w:r w:rsidRPr="00775167">
        <w:rPr>
          <w:sz w:val="28"/>
          <w:szCs w:val="28"/>
          <w:lang w:eastAsia="uk-UA"/>
        </w:rPr>
        <w:t>н</w:t>
      </w:r>
      <w:r w:rsidR="00310A9C" w:rsidRPr="00775167">
        <w:rPr>
          <w:sz w:val="28"/>
          <w:szCs w:val="28"/>
          <w:lang w:eastAsia="uk-UA"/>
        </w:rPr>
        <w:t>-</w:t>
      </w:r>
      <w:r w:rsidRPr="00775167">
        <w:rPr>
          <w:sz w:val="28"/>
          <w:szCs w:val="28"/>
          <w:lang w:eastAsia="uk-UA"/>
        </w:rPr>
        <w:t>ки</w:t>
      </w:r>
      <w:proofErr w:type="spellEnd"/>
      <w:r w:rsidRPr="00775167">
        <w:rPr>
          <w:sz w:val="28"/>
          <w:szCs w:val="28"/>
          <w:lang w:eastAsia="uk-UA"/>
        </w:rPr>
        <w:t xml:space="preserve"> та забезпечення проведення попереднього конкурсного відбору інвестиційних програм та проєктів регіонального розвитку, що можуть реалізовуватися у 2021 році за рахунок коштів державного фонду регіонального розвитку, документи проєкту "</w:t>
      </w:r>
      <w:r w:rsidRPr="00775167">
        <w:rPr>
          <w:color w:val="000000"/>
          <w:spacing w:val="-8"/>
          <w:sz w:val="28"/>
          <w:szCs w:val="28"/>
          <w:lang w:eastAsia="uk-UA"/>
        </w:rPr>
        <w:t>Капітальний ремонт (</w:t>
      </w:r>
      <w:proofErr w:type="spellStart"/>
      <w:r w:rsidRPr="00775167">
        <w:rPr>
          <w:color w:val="000000"/>
          <w:spacing w:val="-8"/>
          <w:sz w:val="28"/>
          <w:szCs w:val="28"/>
          <w:lang w:eastAsia="uk-UA"/>
        </w:rPr>
        <w:t>термомодернізація</w:t>
      </w:r>
      <w:proofErr w:type="spellEnd"/>
      <w:r w:rsidRPr="00775167">
        <w:rPr>
          <w:color w:val="000000"/>
          <w:spacing w:val="-8"/>
          <w:sz w:val="28"/>
          <w:szCs w:val="28"/>
          <w:lang w:eastAsia="uk-UA"/>
        </w:rPr>
        <w:t xml:space="preserve">) будівель </w:t>
      </w:r>
      <w:r w:rsidRPr="00775167">
        <w:rPr>
          <w:sz w:val="28"/>
          <w:szCs w:val="28"/>
          <w:lang w:eastAsia="uk-UA"/>
        </w:rPr>
        <w:t xml:space="preserve">Комунального некомерційного підприємства "Міська клінічна лікарня №1 Івано-Франківської міської ради" </w:t>
      </w:r>
      <w:r w:rsidRPr="00775167">
        <w:rPr>
          <w:sz w:val="28"/>
          <w:szCs w:val="28"/>
        </w:rPr>
        <w:t>загальною вартістю 19,485 млн грн</w:t>
      </w:r>
      <w:r w:rsidR="003041B8" w:rsidRPr="00775167">
        <w:rPr>
          <w:sz w:val="28"/>
          <w:szCs w:val="28"/>
        </w:rPr>
        <w:t xml:space="preserve"> і "Реконструкція спортивних споруд та майданчиків </w:t>
      </w:r>
      <w:proofErr w:type="spellStart"/>
      <w:r w:rsidR="003041B8" w:rsidRPr="00775167">
        <w:rPr>
          <w:sz w:val="28"/>
          <w:szCs w:val="28"/>
        </w:rPr>
        <w:t>Братковецької</w:t>
      </w:r>
      <w:proofErr w:type="spellEnd"/>
      <w:r w:rsidR="003041B8" w:rsidRPr="00775167">
        <w:rPr>
          <w:sz w:val="28"/>
          <w:szCs w:val="28"/>
        </w:rPr>
        <w:t xml:space="preserve"> </w:t>
      </w:r>
      <w:proofErr w:type="spellStart"/>
      <w:r w:rsidR="003041B8" w:rsidRPr="00775167">
        <w:rPr>
          <w:sz w:val="28"/>
          <w:szCs w:val="28"/>
        </w:rPr>
        <w:t>зага-льноосвітньої</w:t>
      </w:r>
      <w:proofErr w:type="spellEnd"/>
      <w:r w:rsidR="003041B8" w:rsidRPr="00775167">
        <w:rPr>
          <w:sz w:val="28"/>
          <w:szCs w:val="28"/>
        </w:rPr>
        <w:t xml:space="preserve"> школи І-Ш ступенів на вул. Шевченка, 89 в </w:t>
      </w:r>
      <w:proofErr w:type="spellStart"/>
      <w:r w:rsidR="003041B8" w:rsidRPr="00775167">
        <w:rPr>
          <w:sz w:val="28"/>
          <w:szCs w:val="28"/>
        </w:rPr>
        <w:t>с.Братківці</w:t>
      </w:r>
      <w:proofErr w:type="spellEnd"/>
      <w:r w:rsidR="003041B8" w:rsidRPr="00775167">
        <w:rPr>
          <w:sz w:val="28"/>
          <w:szCs w:val="28"/>
        </w:rPr>
        <w:t xml:space="preserve"> Івано-Франківської міської ради ОТГ" вартістю 22657 тис. грн.</w:t>
      </w:r>
    </w:p>
    <w:p w14:paraId="5DD68363" w14:textId="5B67B793" w:rsidR="00256C70" w:rsidRPr="00775167" w:rsidRDefault="002C45B4" w:rsidP="00775167">
      <w:pPr>
        <w:ind w:firstLine="705"/>
        <w:jc w:val="both"/>
        <w:rPr>
          <w:rFonts w:cs="Arial"/>
          <w:color w:val="000000"/>
          <w:sz w:val="28"/>
          <w:szCs w:val="28"/>
        </w:rPr>
      </w:pPr>
      <w:r w:rsidRPr="00775167">
        <w:rPr>
          <w:rFonts w:cs="Arial"/>
          <w:color w:val="000000"/>
          <w:sz w:val="28"/>
          <w:szCs w:val="28"/>
        </w:rPr>
        <w:lastRenderedPageBreak/>
        <w:t>Б</w:t>
      </w:r>
      <w:r w:rsidR="00256C70" w:rsidRPr="00775167">
        <w:rPr>
          <w:rFonts w:cs="Arial"/>
          <w:color w:val="000000"/>
          <w:sz w:val="28"/>
          <w:szCs w:val="28"/>
        </w:rPr>
        <w:t xml:space="preserve">юджет </w:t>
      </w:r>
      <w:r w:rsidRPr="00775167">
        <w:rPr>
          <w:rFonts w:cs="Arial"/>
          <w:color w:val="000000"/>
          <w:sz w:val="28"/>
          <w:szCs w:val="28"/>
        </w:rPr>
        <w:t xml:space="preserve">міської територіальної громади </w:t>
      </w:r>
      <w:r w:rsidR="00256C70" w:rsidRPr="00775167">
        <w:rPr>
          <w:rFonts w:cs="Arial"/>
          <w:color w:val="000000"/>
          <w:sz w:val="28"/>
          <w:szCs w:val="28"/>
        </w:rPr>
        <w:t>є фінансовим ресурсом для забезпечення основних потреб мешканців міста в житлово-комунальній сфері, освіті, охороні здоров’я, культурі, фізичній культурі і спорті, а також соціальній сфері.</w:t>
      </w:r>
    </w:p>
    <w:p w14:paraId="097B4529" w14:textId="45CFC160" w:rsidR="00256C70" w:rsidRPr="00775167" w:rsidRDefault="00256C70" w:rsidP="00775167">
      <w:pPr>
        <w:ind w:firstLine="705"/>
        <w:jc w:val="both"/>
        <w:rPr>
          <w:rFonts w:cs="Arial"/>
          <w:i/>
          <w:color w:val="000000"/>
          <w:sz w:val="28"/>
          <w:szCs w:val="28"/>
        </w:rPr>
      </w:pPr>
      <w:r w:rsidRPr="00775167">
        <w:rPr>
          <w:i/>
          <w:sz w:val="28"/>
          <w:szCs w:val="28"/>
        </w:rPr>
        <w:t>Житлово-комунальне господарство, житлова політика</w:t>
      </w:r>
    </w:p>
    <w:p w14:paraId="5918E15A" w14:textId="39804F8E" w:rsidR="00256C70" w:rsidRPr="00775167" w:rsidRDefault="00256C70" w:rsidP="00775167">
      <w:pPr>
        <w:ind w:firstLine="705"/>
        <w:jc w:val="both"/>
        <w:rPr>
          <w:rFonts w:cs="Arial"/>
          <w:color w:val="000000"/>
          <w:sz w:val="28"/>
          <w:szCs w:val="28"/>
        </w:rPr>
      </w:pPr>
      <w:r w:rsidRPr="00775167">
        <w:rPr>
          <w:rFonts w:cs="Arial"/>
          <w:color w:val="000000"/>
          <w:sz w:val="28"/>
          <w:szCs w:val="28"/>
        </w:rPr>
        <w:t xml:space="preserve">Протягом </w:t>
      </w:r>
      <w:r w:rsidR="00862425" w:rsidRPr="00775167">
        <w:rPr>
          <w:rFonts w:cs="Arial"/>
          <w:color w:val="000000"/>
          <w:sz w:val="28"/>
          <w:szCs w:val="28"/>
        </w:rPr>
        <w:t xml:space="preserve">2020 року </w:t>
      </w:r>
      <w:r w:rsidRPr="00775167">
        <w:rPr>
          <w:rFonts w:cs="Arial"/>
          <w:color w:val="000000"/>
          <w:sz w:val="28"/>
          <w:szCs w:val="28"/>
        </w:rPr>
        <w:t xml:space="preserve">було облаштовано дитячі майданчики у 5 дворах міста, а саме на вулиці Весняній у мікрорайоні Опришівці, влаштування обладнання для ігрового майданчика на вул. Івана Павла ІІ, 23-25, Галицькій, 111,109, Набережній </w:t>
      </w:r>
      <w:proofErr w:type="spellStart"/>
      <w:r w:rsidRPr="00775167">
        <w:rPr>
          <w:rFonts w:cs="Arial"/>
          <w:color w:val="000000"/>
          <w:sz w:val="28"/>
          <w:szCs w:val="28"/>
        </w:rPr>
        <w:t>ім.В.Стефаника</w:t>
      </w:r>
      <w:proofErr w:type="spellEnd"/>
      <w:r w:rsidRPr="00775167">
        <w:rPr>
          <w:rFonts w:cs="Arial"/>
          <w:color w:val="000000"/>
          <w:sz w:val="28"/>
          <w:szCs w:val="28"/>
        </w:rPr>
        <w:t>, 2 та Молодіжній, 44.</w:t>
      </w:r>
    </w:p>
    <w:p w14:paraId="2A8A2106" w14:textId="77777777" w:rsidR="00256C70" w:rsidRPr="00775167" w:rsidRDefault="00256C70" w:rsidP="00775167">
      <w:pPr>
        <w:ind w:firstLine="705"/>
        <w:jc w:val="both"/>
        <w:rPr>
          <w:rFonts w:cs="Arial"/>
          <w:color w:val="000000"/>
          <w:sz w:val="28"/>
          <w:szCs w:val="28"/>
        </w:rPr>
      </w:pPr>
      <w:r w:rsidRPr="00775167">
        <w:rPr>
          <w:rFonts w:cs="Arial"/>
          <w:color w:val="000000"/>
          <w:sz w:val="28"/>
          <w:szCs w:val="28"/>
        </w:rPr>
        <w:t>Велика увага приділялася розвитку дорожньо-транспортної інфраструктури. Основні заходи були направлені на виконання робіт з будівництва доріг та капітального ремонту вулиць.</w:t>
      </w:r>
    </w:p>
    <w:p w14:paraId="1021A92A" w14:textId="77777777" w:rsidR="00256C70" w:rsidRPr="00775167" w:rsidRDefault="00256C70" w:rsidP="00775167">
      <w:pPr>
        <w:ind w:firstLine="705"/>
        <w:jc w:val="both"/>
        <w:rPr>
          <w:rFonts w:cs="Arial"/>
          <w:color w:val="000000"/>
          <w:sz w:val="28"/>
          <w:szCs w:val="28"/>
        </w:rPr>
      </w:pPr>
      <w:proofErr w:type="spellStart"/>
      <w:r w:rsidRPr="00775167">
        <w:rPr>
          <w:rFonts w:cs="Arial"/>
          <w:color w:val="000000"/>
          <w:sz w:val="28"/>
          <w:szCs w:val="28"/>
        </w:rPr>
        <w:t>Наймасштабнішим</w:t>
      </w:r>
      <w:proofErr w:type="spellEnd"/>
      <w:r w:rsidRPr="00775167">
        <w:rPr>
          <w:rFonts w:cs="Arial"/>
          <w:color w:val="000000"/>
          <w:sz w:val="28"/>
          <w:szCs w:val="28"/>
        </w:rPr>
        <w:t xml:space="preserve"> будівельним об’єктом міста Івано-Франківська є новий міст в Пасічну, будівництво якого складається з трьох черг. Тривають роботи по будівництву конструкцій самого моста.</w:t>
      </w:r>
    </w:p>
    <w:p w14:paraId="76637CC2" w14:textId="712610E5" w:rsidR="00256C70" w:rsidRPr="00775167" w:rsidRDefault="00256C70" w:rsidP="00775167">
      <w:pPr>
        <w:ind w:firstLine="705"/>
        <w:jc w:val="both"/>
        <w:rPr>
          <w:rFonts w:cs="Arial"/>
          <w:color w:val="000000"/>
          <w:sz w:val="28"/>
          <w:szCs w:val="28"/>
        </w:rPr>
      </w:pPr>
      <w:r w:rsidRPr="00775167">
        <w:rPr>
          <w:rFonts w:cs="Arial"/>
          <w:color w:val="000000"/>
          <w:sz w:val="28"/>
          <w:szCs w:val="28"/>
        </w:rPr>
        <w:t xml:space="preserve">Наступний етап </w:t>
      </w:r>
      <w:r w:rsidR="00990948" w:rsidRPr="00775167">
        <w:rPr>
          <w:rFonts w:cs="Arial"/>
          <w:color w:val="000000"/>
          <w:sz w:val="28"/>
          <w:szCs w:val="28"/>
        </w:rPr>
        <w:t>проєкт</w:t>
      </w:r>
      <w:r w:rsidRPr="00775167">
        <w:rPr>
          <w:rFonts w:cs="Arial"/>
          <w:color w:val="000000"/>
          <w:sz w:val="28"/>
          <w:szCs w:val="28"/>
        </w:rPr>
        <w:t xml:space="preserve">у </w:t>
      </w:r>
      <w:r w:rsidR="007F294D" w:rsidRPr="00775167">
        <w:rPr>
          <w:rFonts w:cs="Arial"/>
          <w:color w:val="000000"/>
          <w:sz w:val="28"/>
          <w:szCs w:val="28"/>
        </w:rPr>
        <w:t>-</w:t>
      </w:r>
      <w:r w:rsidRPr="00775167">
        <w:rPr>
          <w:rFonts w:cs="Arial"/>
          <w:color w:val="000000"/>
          <w:sz w:val="28"/>
          <w:szCs w:val="28"/>
        </w:rPr>
        <w:t xml:space="preserve"> розв’язка на вул. Надрічній. </w:t>
      </w:r>
      <w:proofErr w:type="spellStart"/>
      <w:r w:rsidR="00990948" w:rsidRPr="00775167">
        <w:rPr>
          <w:rFonts w:cs="Arial"/>
          <w:color w:val="000000"/>
          <w:sz w:val="28"/>
          <w:szCs w:val="28"/>
        </w:rPr>
        <w:t>Проєкт</w:t>
      </w:r>
      <w:r w:rsidRPr="00775167">
        <w:rPr>
          <w:rFonts w:cs="Arial"/>
          <w:color w:val="000000"/>
          <w:sz w:val="28"/>
          <w:szCs w:val="28"/>
        </w:rPr>
        <w:t>но</w:t>
      </w:r>
      <w:proofErr w:type="spellEnd"/>
      <w:r w:rsidRPr="00775167">
        <w:rPr>
          <w:rFonts w:cs="Arial"/>
          <w:color w:val="000000"/>
          <w:sz w:val="28"/>
          <w:szCs w:val="28"/>
        </w:rPr>
        <w:t>-кошторисна документація виготовлена пройшовши всі рівні погоджень</w:t>
      </w:r>
      <w:r w:rsidR="007F294D" w:rsidRPr="00775167">
        <w:rPr>
          <w:rFonts w:cs="Arial"/>
          <w:color w:val="000000"/>
          <w:sz w:val="28"/>
          <w:szCs w:val="28"/>
        </w:rPr>
        <w:t>,</w:t>
      </w:r>
      <w:r w:rsidRPr="00775167">
        <w:rPr>
          <w:rFonts w:cs="Arial"/>
          <w:color w:val="000000"/>
          <w:sz w:val="28"/>
          <w:szCs w:val="28"/>
        </w:rPr>
        <w:t xml:space="preserve"> та отрима</w:t>
      </w:r>
      <w:r w:rsidR="007F294D" w:rsidRPr="00775167">
        <w:rPr>
          <w:rFonts w:cs="Arial"/>
          <w:color w:val="000000"/>
          <w:sz w:val="28"/>
          <w:szCs w:val="28"/>
        </w:rPr>
        <w:t>ла</w:t>
      </w:r>
      <w:r w:rsidRPr="00775167">
        <w:rPr>
          <w:rFonts w:cs="Arial"/>
          <w:color w:val="000000"/>
          <w:sz w:val="28"/>
          <w:szCs w:val="28"/>
        </w:rPr>
        <w:t xml:space="preserve"> позитивну експертну оцінку. З метою дотримання </w:t>
      </w:r>
      <w:r w:rsidR="00852008" w:rsidRPr="00775167">
        <w:rPr>
          <w:rFonts w:cs="Arial"/>
          <w:color w:val="000000"/>
          <w:sz w:val="28"/>
          <w:szCs w:val="28"/>
        </w:rPr>
        <w:t>Закону України</w:t>
      </w:r>
      <w:r w:rsidRPr="00775167">
        <w:rPr>
          <w:rFonts w:cs="Arial"/>
          <w:color w:val="000000"/>
          <w:sz w:val="28"/>
          <w:szCs w:val="28"/>
        </w:rPr>
        <w:t xml:space="preserve"> </w:t>
      </w:r>
      <w:r w:rsidR="00605D83" w:rsidRPr="00775167">
        <w:rPr>
          <w:rFonts w:cs="Arial"/>
          <w:color w:val="000000"/>
          <w:sz w:val="28"/>
          <w:szCs w:val="28"/>
        </w:rPr>
        <w:t>"</w:t>
      </w:r>
      <w:r w:rsidRPr="00775167">
        <w:rPr>
          <w:rFonts w:cs="Arial"/>
          <w:color w:val="000000"/>
          <w:sz w:val="28"/>
          <w:szCs w:val="28"/>
        </w:rPr>
        <w:t>Про публічні закупівлі</w:t>
      </w:r>
      <w:r w:rsidR="00605D83" w:rsidRPr="00775167">
        <w:rPr>
          <w:rFonts w:cs="Arial"/>
          <w:color w:val="000000"/>
          <w:sz w:val="28"/>
          <w:szCs w:val="28"/>
        </w:rPr>
        <w:t>"</w:t>
      </w:r>
      <w:r w:rsidRPr="00775167">
        <w:rPr>
          <w:rFonts w:cs="Arial"/>
          <w:color w:val="000000"/>
          <w:sz w:val="28"/>
          <w:szCs w:val="28"/>
        </w:rPr>
        <w:t>, а також визначення підрядної організації</w:t>
      </w:r>
      <w:r w:rsidR="006A36BB" w:rsidRPr="00775167">
        <w:rPr>
          <w:rFonts w:cs="Arial"/>
          <w:color w:val="000000"/>
          <w:sz w:val="28"/>
          <w:szCs w:val="28"/>
        </w:rPr>
        <w:t xml:space="preserve"> </w:t>
      </w:r>
      <w:r w:rsidRPr="00775167">
        <w:rPr>
          <w:rFonts w:cs="Arial"/>
          <w:color w:val="000000"/>
          <w:sz w:val="28"/>
          <w:szCs w:val="28"/>
        </w:rPr>
        <w:t xml:space="preserve">проводиться процедура закупівлі робіт через </w:t>
      </w:r>
      <w:proofErr w:type="spellStart"/>
      <w:r w:rsidRPr="00775167">
        <w:rPr>
          <w:rFonts w:cs="Arial"/>
          <w:color w:val="000000"/>
          <w:sz w:val="28"/>
          <w:szCs w:val="28"/>
        </w:rPr>
        <w:t>Prozorro</w:t>
      </w:r>
      <w:proofErr w:type="spellEnd"/>
      <w:r w:rsidRPr="00775167">
        <w:rPr>
          <w:rFonts w:cs="Arial"/>
          <w:color w:val="000000"/>
          <w:sz w:val="28"/>
          <w:szCs w:val="28"/>
        </w:rPr>
        <w:t>.</w:t>
      </w:r>
    </w:p>
    <w:p w14:paraId="61B609C6" w14:textId="74BB5510" w:rsidR="00256C70" w:rsidRPr="00775167" w:rsidRDefault="00256C70" w:rsidP="00775167">
      <w:pPr>
        <w:ind w:firstLine="705"/>
        <w:jc w:val="both"/>
        <w:rPr>
          <w:rFonts w:cs="Arial"/>
          <w:color w:val="000000"/>
          <w:sz w:val="28"/>
          <w:szCs w:val="28"/>
        </w:rPr>
      </w:pPr>
      <w:r w:rsidRPr="00775167">
        <w:rPr>
          <w:rFonts w:cs="Arial"/>
          <w:color w:val="000000"/>
          <w:sz w:val="28"/>
          <w:szCs w:val="28"/>
        </w:rPr>
        <w:t xml:space="preserve">Триває виготовлення </w:t>
      </w:r>
      <w:r w:rsidR="00990948" w:rsidRPr="00775167">
        <w:rPr>
          <w:rFonts w:cs="Arial"/>
          <w:color w:val="000000"/>
          <w:sz w:val="28"/>
          <w:szCs w:val="28"/>
        </w:rPr>
        <w:t>проєкт</w:t>
      </w:r>
      <w:r w:rsidRPr="00775167">
        <w:rPr>
          <w:rFonts w:cs="Arial"/>
          <w:color w:val="000000"/>
          <w:sz w:val="28"/>
          <w:szCs w:val="28"/>
        </w:rPr>
        <w:t xml:space="preserve">но-кошторисної документації на будівництво вулиці Хіміків на ділянці від ЗОШ №24 до річки Бистриця </w:t>
      </w:r>
      <w:proofErr w:type="spellStart"/>
      <w:r w:rsidRPr="00775167">
        <w:rPr>
          <w:rFonts w:cs="Arial"/>
          <w:color w:val="000000"/>
          <w:sz w:val="28"/>
          <w:szCs w:val="28"/>
        </w:rPr>
        <w:t>Солотвинська</w:t>
      </w:r>
      <w:proofErr w:type="spellEnd"/>
      <w:r w:rsidRPr="00775167">
        <w:rPr>
          <w:rFonts w:cs="Arial"/>
          <w:color w:val="000000"/>
          <w:sz w:val="28"/>
          <w:szCs w:val="28"/>
        </w:rPr>
        <w:t>.</w:t>
      </w:r>
    </w:p>
    <w:p w14:paraId="1FA1CEF8" w14:textId="3A1017D1" w:rsidR="00256C70" w:rsidRPr="00775167" w:rsidRDefault="00256C70" w:rsidP="00775167">
      <w:pPr>
        <w:ind w:firstLine="705"/>
        <w:jc w:val="both"/>
        <w:rPr>
          <w:rFonts w:cs="Arial"/>
          <w:color w:val="000000"/>
          <w:sz w:val="28"/>
          <w:szCs w:val="28"/>
        </w:rPr>
      </w:pPr>
      <w:r w:rsidRPr="00775167">
        <w:rPr>
          <w:rFonts w:cs="Arial"/>
          <w:color w:val="000000"/>
          <w:sz w:val="28"/>
          <w:szCs w:val="28"/>
        </w:rPr>
        <w:t xml:space="preserve">Не менш важливим є реалізація </w:t>
      </w:r>
      <w:r w:rsidR="00990948" w:rsidRPr="00775167">
        <w:rPr>
          <w:rFonts w:cs="Arial"/>
          <w:color w:val="000000"/>
          <w:sz w:val="28"/>
          <w:szCs w:val="28"/>
        </w:rPr>
        <w:t>проєкт</w:t>
      </w:r>
      <w:r w:rsidRPr="00775167">
        <w:rPr>
          <w:rFonts w:cs="Arial"/>
          <w:color w:val="000000"/>
          <w:sz w:val="28"/>
          <w:szCs w:val="28"/>
        </w:rPr>
        <w:t xml:space="preserve">у з будівництва Північного бульвару на ділянці від вул. Бельведерської до вул. Панаса Мирного. Траса </w:t>
      </w:r>
      <w:proofErr w:type="spellStart"/>
      <w:r w:rsidR="00990948" w:rsidRPr="00775167">
        <w:rPr>
          <w:rFonts w:cs="Arial"/>
          <w:color w:val="000000"/>
          <w:sz w:val="28"/>
          <w:szCs w:val="28"/>
        </w:rPr>
        <w:t>проєкт</w:t>
      </w:r>
      <w:r w:rsidRPr="00775167">
        <w:rPr>
          <w:rFonts w:cs="Arial"/>
          <w:color w:val="000000"/>
          <w:sz w:val="28"/>
          <w:szCs w:val="28"/>
        </w:rPr>
        <w:t>ної</w:t>
      </w:r>
      <w:proofErr w:type="spellEnd"/>
      <w:r w:rsidRPr="00775167">
        <w:rPr>
          <w:rFonts w:cs="Arial"/>
          <w:color w:val="000000"/>
          <w:sz w:val="28"/>
          <w:szCs w:val="28"/>
        </w:rPr>
        <w:t xml:space="preserve"> ділянки є ланкою</w:t>
      </w:r>
      <w:r w:rsidR="0085264B" w:rsidRPr="00775167">
        <w:rPr>
          <w:rFonts w:cs="Arial"/>
          <w:color w:val="000000"/>
          <w:sz w:val="28"/>
          <w:szCs w:val="28"/>
        </w:rPr>
        <w:t>,</w:t>
      </w:r>
      <w:r w:rsidRPr="00775167">
        <w:rPr>
          <w:rFonts w:cs="Arial"/>
          <w:color w:val="000000"/>
          <w:sz w:val="28"/>
          <w:szCs w:val="28"/>
        </w:rPr>
        <w:t xml:space="preserve"> яка з’єднує існуючі міські вулиці Г</w:t>
      </w:r>
      <w:r w:rsidR="00C305E5" w:rsidRPr="00775167">
        <w:rPr>
          <w:rFonts w:cs="Arial"/>
          <w:color w:val="000000"/>
          <w:sz w:val="28"/>
          <w:szCs w:val="28"/>
        </w:rPr>
        <w:t>етьмана</w:t>
      </w:r>
      <w:r w:rsidRPr="00775167">
        <w:rPr>
          <w:rFonts w:cs="Arial"/>
          <w:color w:val="000000"/>
          <w:sz w:val="28"/>
          <w:szCs w:val="28"/>
        </w:rPr>
        <w:t xml:space="preserve"> Мазепи – </w:t>
      </w:r>
      <w:proofErr w:type="spellStart"/>
      <w:r w:rsidRPr="00775167">
        <w:rPr>
          <w:rFonts w:cs="Arial"/>
          <w:color w:val="000000"/>
          <w:sz w:val="28"/>
          <w:szCs w:val="28"/>
        </w:rPr>
        <w:t>Р.Гурика</w:t>
      </w:r>
      <w:proofErr w:type="spellEnd"/>
      <w:r w:rsidRPr="00775167">
        <w:rPr>
          <w:rFonts w:cs="Arial"/>
          <w:color w:val="000000"/>
          <w:sz w:val="28"/>
          <w:szCs w:val="28"/>
        </w:rPr>
        <w:t xml:space="preserve"> – Південний </w:t>
      </w:r>
      <w:r w:rsidR="00653314" w:rsidRPr="00775167">
        <w:rPr>
          <w:rFonts w:cs="Arial"/>
          <w:color w:val="000000"/>
          <w:sz w:val="28"/>
          <w:szCs w:val="28"/>
        </w:rPr>
        <w:t>б</w:t>
      </w:r>
      <w:r w:rsidRPr="00775167">
        <w:rPr>
          <w:rFonts w:cs="Arial"/>
          <w:color w:val="000000"/>
          <w:sz w:val="28"/>
          <w:szCs w:val="28"/>
        </w:rPr>
        <w:t xml:space="preserve">ульвар – Бельведерська – </w:t>
      </w:r>
      <w:proofErr w:type="spellStart"/>
      <w:r w:rsidRPr="00775167">
        <w:rPr>
          <w:rFonts w:cs="Arial"/>
          <w:color w:val="000000"/>
          <w:sz w:val="28"/>
          <w:szCs w:val="28"/>
        </w:rPr>
        <w:t>П.Мирного</w:t>
      </w:r>
      <w:proofErr w:type="spellEnd"/>
      <w:r w:rsidRPr="00775167">
        <w:rPr>
          <w:rFonts w:cs="Arial"/>
          <w:color w:val="000000"/>
          <w:sz w:val="28"/>
          <w:szCs w:val="28"/>
        </w:rPr>
        <w:t xml:space="preserve"> з Північни</w:t>
      </w:r>
      <w:r w:rsidR="0085264B" w:rsidRPr="00775167">
        <w:rPr>
          <w:rFonts w:cs="Arial"/>
          <w:color w:val="000000"/>
          <w:sz w:val="28"/>
          <w:szCs w:val="28"/>
        </w:rPr>
        <w:t>м</w:t>
      </w:r>
      <w:r w:rsidRPr="00775167">
        <w:rPr>
          <w:rFonts w:cs="Arial"/>
          <w:color w:val="000000"/>
          <w:sz w:val="28"/>
          <w:szCs w:val="28"/>
        </w:rPr>
        <w:t xml:space="preserve"> </w:t>
      </w:r>
      <w:r w:rsidR="00653314" w:rsidRPr="00775167">
        <w:rPr>
          <w:rFonts w:cs="Arial"/>
          <w:color w:val="000000"/>
          <w:sz w:val="28"/>
          <w:szCs w:val="28"/>
        </w:rPr>
        <w:t>б</w:t>
      </w:r>
      <w:r w:rsidRPr="00775167">
        <w:rPr>
          <w:rFonts w:cs="Arial"/>
          <w:color w:val="000000"/>
          <w:sz w:val="28"/>
          <w:szCs w:val="28"/>
        </w:rPr>
        <w:t>ульвар</w:t>
      </w:r>
      <w:r w:rsidR="0085264B" w:rsidRPr="00775167">
        <w:rPr>
          <w:rFonts w:cs="Arial"/>
          <w:color w:val="000000"/>
          <w:sz w:val="28"/>
          <w:szCs w:val="28"/>
        </w:rPr>
        <w:t>ом</w:t>
      </w:r>
      <w:r w:rsidRPr="00775167">
        <w:rPr>
          <w:rFonts w:cs="Arial"/>
          <w:color w:val="000000"/>
          <w:sz w:val="28"/>
          <w:szCs w:val="28"/>
        </w:rPr>
        <w:t xml:space="preserve">. Будівництво цієї ділянки вулиці дасть змогу перенаправити транспортний потік дорожнього руху та зняти навантаження центральної частини міста. </w:t>
      </w:r>
      <w:r w:rsidR="0085264B" w:rsidRPr="00775167">
        <w:rPr>
          <w:rFonts w:cs="Arial"/>
          <w:color w:val="000000"/>
          <w:sz w:val="28"/>
          <w:szCs w:val="28"/>
        </w:rPr>
        <w:t>Виконуються</w:t>
      </w:r>
      <w:r w:rsidRPr="00775167">
        <w:rPr>
          <w:rFonts w:cs="Arial"/>
          <w:color w:val="000000"/>
          <w:sz w:val="28"/>
          <w:szCs w:val="28"/>
        </w:rPr>
        <w:t xml:space="preserve"> роботи </w:t>
      </w:r>
      <w:r w:rsidR="0085264B" w:rsidRPr="00775167">
        <w:rPr>
          <w:rFonts w:cs="Arial"/>
          <w:color w:val="000000"/>
          <w:sz w:val="28"/>
          <w:szCs w:val="28"/>
        </w:rPr>
        <w:t>зі</w:t>
      </w:r>
      <w:r w:rsidRPr="00775167">
        <w:rPr>
          <w:rFonts w:cs="Arial"/>
          <w:color w:val="000000"/>
          <w:sz w:val="28"/>
          <w:szCs w:val="28"/>
        </w:rPr>
        <w:t xml:space="preserve"> з'єднанн</w:t>
      </w:r>
      <w:r w:rsidR="0085264B" w:rsidRPr="00775167">
        <w:rPr>
          <w:rFonts w:cs="Arial"/>
          <w:color w:val="000000"/>
          <w:sz w:val="28"/>
          <w:szCs w:val="28"/>
        </w:rPr>
        <w:t>я</w:t>
      </w:r>
      <w:r w:rsidRPr="00775167">
        <w:rPr>
          <w:rFonts w:cs="Arial"/>
          <w:color w:val="000000"/>
          <w:sz w:val="28"/>
          <w:szCs w:val="28"/>
        </w:rPr>
        <w:t xml:space="preserve"> Північного та Південного бульвар</w:t>
      </w:r>
      <w:r w:rsidR="0085264B" w:rsidRPr="00775167">
        <w:rPr>
          <w:rFonts w:cs="Arial"/>
          <w:color w:val="000000"/>
          <w:sz w:val="28"/>
          <w:szCs w:val="28"/>
        </w:rPr>
        <w:t>ів</w:t>
      </w:r>
      <w:r w:rsidRPr="00775167">
        <w:rPr>
          <w:rFonts w:cs="Arial"/>
          <w:color w:val="000000"/>
          <w:sz w:val="28"/>
          <w:szCs w:val="28"/>
        </w:rPr>
        <w:t>, які будуть завершені в термін згідно з календарним графіком.</w:t>
      </w:r>
    </w:p>
    <w:p w14:paraId="1D8DB200" w14:textId="77777777" w:rsidR="00256C70" w:rsidRPr="00775167" w:rsidRDefault="00256C70" w:rsidP="00775167">
      <w:pPr>
        <w:ind w:firstLine="705"/>
        <w:jc w:val="both"/>
        <w:rPr>
          <w:rFonts w:cs="Arial"/>
          <w:color w:val="000000"/>
          <w:sz w:val="28"/>
          <w:szCs w:val="28"/>
        </w:rPr>
      </w:pPr>
      <w:r w:rsidRPr="00775167">
        <w:rPr>
          <w:rFonts w:cs="Arial"/>
          <w:color w:val="000000"/>
          <w:sz w:val="28"/>
          <w:szCs w:val="28"/>
        </w:rPr>
        <w:t xml:space="preserve">Завершено роботи з будівництва вул. 24 Серпня та вул. Стуса (на ділянці від вул. Миколайчука до вул. 24 Серпня) та капітальний ремонт вулиці </w:t>
      </w:r>
      <w:proofErr w:type="spellStart"/>
      <w:r w:rsidRPr="00775167">
        <w:rPr>
          <w:rFonts w:cs="Arial"/>
          <w:color w:val="000000"/>
          <w:sz w:val="28"/>
          <w:szCs w:val="28"/>
        </w:rPr>
        <w:t>Озаркевича</w:t>
      </w:r>
      <w:proofErr w:type="spellEnd"/>
      <w:r w:rsidRPr="00775167">
        <w:rPr>
          <w:rFonts w:cs="Arial"/>
          <w:color w:val="000000"/>
          <w:sz w:val="28"/>
          <w:szCs w:val="28"/>
        </w:rPr>
        <w:t xml:space="preserve"> та вулиці Республіканської.</w:t>
      </w:r>
    </w:p>
    <w:p w14:paraId="5FF25C6D" w14:textId="77777777" w:rsidR="00256C70" w:rsidRPr="00775167" w:rsidRDefault="00256C70" w:rsidP="00775167">
      <w:pPr>
        <w:ind w:firstLine="705"/>
        <w:jc w:val="both"/>
        <w:rPr>
          <w:rFonts w:cs="Arial"/>
          <w:color w:val="000000"/>
          <w:sz w:val="28"/>
          <w:szCs w:val="28"/>
        </w:rPr>
      </w:pPr>
      <w:r w:rsidRPr="00775167">
        <w:rPr>
          <w:rFonts w:cs="Arial"/>
          <w:color w:val="000000"/>
          <w:sz w:val="28"/>
          <w:szCs w:val="28"/>
        </w:rPr>
        <w:t xml:space="preserve">Триває виконання робіт з капітального ремонту 6 вулиць: вул. Ушинського; вул. Софіївка; вул. Макогона; вул. </w:t>
      </w:r>
      <w:proofErr w:type="spellStart"/>
      <w:r w:rsidRPr="00775167">
        <w:rPr>
          <w:rFonts w:cs="Arial"/>
          <w:color w:val="000000"/>
          <w:sz w:val="28"/>
          <w:szCs w:val="28"/>
        </w:rPr>
        <w:t>Коперніка</w:t>
      </w:r>
      <w:proofErr w:type="spellEnd"/>
      <w:r w:rsidRPr="00775167">
        <w:rPr>
          <w:rFonts w:cs="Arial"/>
          <w:color w:val="000000"/>
          <w:sz w:val="28"/>
          <w:szCs w:val="28"/>
        </w:rPr>
        <w:t>; вул. Надрічна (старої частини); вул. Січинського.</w:t>
      </w:r>
    </w:p>
    <w:p w14:paraId="6FD0A4CD" w14:textId="48C83CA4" w:rsidR="00256C70" w:rsidRPr="00775167" w:rsidRDefault="00256C70" w:rsidP="00775167">
      <w:pPr>
        <w:ind w:firstLine="705"/>
        <w:jc w:val="both"/>
        <w:rPr>
          <w:rFonts w:cs="Arial"/>
          <w:color w:val="000000"/>
          <w:sz w:val="28"/>
          <w:szCs w:val="28"/>
        </w:rPr>
      </w:pPr>
      <w:r w:rsidRPr="00775167">
        <w:rPr>
          <w:rFonts w:cs="Arial"/>
          <w:color w:val="000000"/>
          <w:sz w:val="28"/>
          <w:szCs w:val="28"/>
        </w:rPr>
        <w:t xml:space="preserve">Розроблено </w:t>
      </w:r>
      <w:proofErr w:type="spellStart"/>
      <w:r w:rsidR="00990948" w:rsidRPr="00775167">
        <w:rPr>
          <w:rFonts w:cs="Arial"/>
          <w:color w:val="000000"/>
          <w:sz w:val="28"/>
          <w:szCs w:val="28"/>
        </w:rPr>
        <w:t>проєкт</w:t>
      </w:r>
      <w:r w:rsidRPr="00775167">
        <w:rPr>
          <w:rFonts w:cs="Arial"/>
          <w:color w:val="000000"/>
          <w:sz w:val="28"/>
          <w:szCs w:val="28"/>
        </w:rPr>
        <w:t>но</w:t>
      </w:r>
      <w:proofErr w:type="spellEnd"/>
      <w:r w:rsidRPr="00775167">
        <w:rPr>
          <w:rFonts w:cs="Arial"/>
          <w:color w:val="000000"/>
          <w:sz w:val="28"/>
          <w:szCs w:val="28"/>
        </w:rPr>
        <w:t xml:space="preserve">-кошторисну документацію та отримано позитивний експертний висновок по об’єкту: </w:t>
      </w:r>
      <w:r w:rsidR="00605D83" w:rsidRPr="00775167">
        <w:rPr>
          <w:rFonts w:cs="Arial"/>
          <w:color w:val="000000"/>
          <w:sz w:val="28"/>
          <w:szCs w:val="28"/>
        </w:rPr>
        <w:t>"</w:t>
      </w:r>
      <w:r w:rsidRPr="00775167">
        <w:rPr>
          <w:rFonts w:cs="Arial"/>
          <w:color w:val="000000"/>
          <w:sz w:val="28"/>
          <w:szCs w:val="28"/>
        </w:rPr>
        <w:t>Капітальний ремонт вул. Національної Гвардії в м. Івано-Франківську (в межах вулиць Коновальця – Львівська)</w:t>
      </w:r>
      <w:r w:rsidR="00605D83" w:rsidRPr="00775167">
        <w:rPr>
          <w:rFonts w:cs="Arial"/>
          <w:color w:val="000000"/>
          <w:sz w:val="28"/>
          <w:szCs w:val="28"/>
        </w:rPr>
        <w:t>"</w:t>
      </w:r>
      <w:r w:rsidRPr="00775167">
        <w:rPr>
          <w:rFonts w:cs="Arial"/>
          <w:color w:val="000000"/>
          <w:sz w:val="28"/>
          <w:szCs w:val="28"/>
        </w:rPr>
        <w:t>. З метою визначення підрядної організації проведено закупівлю робіт та підписано договір з переможцем у ІІІ кварталі 2020 року.</w:t>
      </w:r>
    </w:p>
    <w:p w14:paraId="324F3932" w14:textId="46632D24" w:rsidR="00256C70" w:rsidRPr="00775167" w:rsidRDefault="00256C70" w:rsidP="00775167">
      <w:pPr>
        <w:ind w:firstLine="705"/>
        <w:jc w:val="both"/>
        <w:rPr>
          <w:rFonts w:cs="Arial"/>
          <w:color w:val="000000"/>
          <w:sz w:val="28"/>
          <w:szCs w:val="28"/>
        </w:rPr>
      </w:pPr>
      <w:r w:rsidRPr="00775167">
        <w:rPr>
          <w:rFonts w:cs="Arial"/>
          <w:color w:val="000000"/>
          <w:sz w:val="28"/>
          <w:szCs w:val="28"/>
        </w:rPr>
        <w:t xml:space="preserve">Виготовлено </w:t>
      </w:r>
      <w:proofErr w:type="spellStart"/>
      <w:r w:rsidR="00990948" w:rsidRPr="00775167">
        <w:rPr>
          <w:rFonts w:cs="Arial"/>
          <w:color w:val="000000"/>
          <w:sz w:val="28"/>
          <w:szCs w:val="28"/>
        </w:rPr>
        <w:t>проєкт</w:t>
      </w:r>
      <w:r w:rsidRPr="00775167">
        <w:rPr>
          <w:rFonts w:cs="Arial"/>
          <w:color w:val="000000"/>
          <w:sz w:val="28"/>
          <w:szCs w:val="28"/>
        </w:rPr>
        <w:t>но</w:t>
      </w:r>
      <w:proofErr w:type="spellEnd"/>
      <w:r w:rsidRPr="00775167">
        <w:rPr>
          <w:rFonts w:cs="Arial"/>
          <w:color w:val="000000"/>
          <w:sz w:val="28"/>
          <w:szCs w:val="28"/>
        </w:rPr>
        <w:t xml:space="preserve">-кошторисну документацію та передано експертній організації для проходження експертизи по об’єкту: </w:t>
      </w:r>
      <w:r w:rsidR="00605D83" w:rsidRPr="00775167">
        <w:rPr>
          <w:rFonts w:cs="Arial"/>
          <w:color w:val="000000"/>
          <w:sz w:val="28"/>
          <w:szCs w:val="28"/>
        </w:rPr>
        <w:t>"</w:t>
      </w:r>
      <w:r w:rsidRPr="00775167">
        <w:rPr>
          <w:rFonts w:cs="Arial"/>
          <w:color w:val="000000"/>
          <w:sz w:val="28"/>
          <w:szCs w:val="28"/>
        </w:rPr>
        <w:t xml:space="preserve">Капітальний ремонт вул. </w:t>
      </w:r>
      <w:proofErr w:type="spellStart"/>
      <w:r w:rsidRPr="00775167">
        <w:rPr>
          <w:rFonts w:cs="Arial"/>
          <w:color w:val="000000"/>
          <w:sz w:val="28"/>
          <w:szCs w:val="28"/>
        </w:rPr>
        <w:t>Крайківського</w:t>
      </w:r>
      <w:proofErr w:type="spellEnd"/>
      <w:r w:rsidRPr="00775167">
        <w:rPr>
          <w:rFonts w:cs="Arial"/>
          <w:color w:val="000000"/>
          <w:sz w:val="28"/>
          <w:szCs w:val="28"/>
        </w:rPr>
        <w:t xml:space="preserve"> в м. Івано-Франківську</w:t>
      </w:r>
      <w:r w:rsidR="00605D83" w:rsidRPr="00775167">
        <w:rPr>
          <w:rFonts w:cs="Arial"/>
          <w:color w:val="000000"/>
          <w:sz w:val="28"/>
          <w:szCs w:val="28"/>
        </w:rPr>
        <w:t>"</w:t>
      </w:r>
      <w:r w:rsidR="00D5583C" w:rsidRPr="00775167">
        <w:rPr>
          <w:rFonts w:cs="Arial"/>
          <w:color w:val="000000"/>
          <w:sz w:val="28"/>
          <w:szCs w:val="28"/>
        </w:rPr>
        <w:t>.</w:t>
      </w:r>
    </w:p>
    <w:p w14:paraId="2451FC39" w14:textId="30A55829" w:rsidR="00256C70" w:rsidRPr="00775167" w:rsidRDefault="00256C70" w:rsidP="00775167">
      <w:pPr>
        <w:ind w:firstLine="705"/>
        <w:jc w:val="both"/>
        <w:rPr>
          <w:rFonts w:cs="Arial"/>
          <w:color w:val="000000"/>
          <w:sz w:val="28"/>
          <w:szCs w:val="28"/>
        </w:rPr>
      </w:pPr>
      <w:r w:rsidRPr="00775167">
        <w:rPr>
          <w:rFonts w:cs="Arial"/>
          <w:color w:val="000000"/>
          <w:sz w:val="28"/>
          <w:szCs w:val="28"/>
        </w:rPr>
        <w:lastRenderedPageBreak/>
        <w:t xml:space="preserve">Також виконуються </w:t>
      </w:r>
      <w:r w:rsidR="00990948" w:rsidRPr="00775167">
        <w:rPr>
          <w:rFonts w:cs="Arial"/>
          <w:color w:val="000000"/>
          <w:sz w:val="28"/>
          <w:szCs w:val="28"/>
        </w:rPr>
        <w:t>проєкт</w:t>
      </w:r>
      <w:r w:rsidRPr="00775167">
        <w:rPr>
          <w:rFonts w:cs="Arial"/>
          <w:color w:val="000000"/>
          <w:sz w:val="28"/>
          <w:szCs w:val="28"/>
        </w:rPr>
        <w:t xml:space="preserve">ні роботи по об’єкту: </w:t>
      </w:r>
      <w:r w:rsidR="00605D83" w:rsidRPr="00775167">
        <w:rPr>
          <w:rFonts w:cs="Arial"/>
          <w:color w:val="000000"/>
          <w:sz w:val="28"/>
          <w:szCs w:val="28"/>
        </w:rPr>
        <w:t>"</w:t>
      </w:r>
      <w:r w:rsidRPr="00775167">
        <w:rPr>
          <w:rFonts w:cs="Arial"/>
          <w:color w:val="000000"/>
          <w:sz w:val="28"/>
          <w:szCs w:val="28"/>
        </w:rPr>
        <w:t>Капітальний ремонт вулиці Гімназійна в м. Івано-Франківську</w:t>
      </w:r>
      <w:r w:rsidR="00605D83" w:rsidRPr="00775167">
        <w:rPr>
          <w:rFonts w:cs="Arial"/>
          <w:color w:val="000000"/>
          <w:sz w:val="28"/>
          <w:szCs w:val="28"/>
        </w:rPr>
        <w:t>"</w:t>
      </w:r>
      <w:r w:rsidRPr="00775167">
        <w:rPr>
          <w:rFonts w:cs="Arial"/>
          <w:color w:val="000000"/>
          <w:sz w:val="28"/>
          <w:szCs w:val="28"/>
        </w:rPr>
        <w:t>.</w:t>
      </w:r>
    </w:p>
    <w:p w14:paraId="7845CE00" w14:textId="65C7A7CD" w:rsidR="00256C70" w:rsidRPr="00775167" w:rsidRDefault="00256C70" w:rsidP="00775167">
      <w:pPr>
        <w:ind w:firstLine="705"/>
        <w:jc w:val="both"/>
        <w:rPr>
          <w:rFonts w:cs="Arial"/>
          <w:color w:val="000000"/>
          <w:sz w:val="28"/>
          <w:szCs w:val="28"/>
        </w:rPr>
      </w:pPr>
      <w:r w:rsidRPr="00775167">
        <w:rPr>
          <w:rFonts w:cs="Arial"/>
          <w:color w:val="000000"/>
          <w:sz w:val="28"/>
          <w:szCs w:val="28"/>
        </w:rPr>
        <w:t xml:space="preserve">Тривають роботи з капітального ремонту пішохідної зони на вул. </w:t>
      </w:r>
      <w:proofErr w:type="spellStart"/>
      <w:r w:rsidRPr="00775167">
        <w:rPr>
          <w:rFonts w:cs="Arial"/>
          <w:color w:val="000000"/>
          <w:sz w:val="28"/>
          <w:szCs w:val="28"/>
        </w:rPr>
        <w:t>В.Стуса</w:t>
      </w:r>
      <w:proofErr w:type="spellEnd"/>
      <w:r w:rsidRPr="00775167">
        <w:rPr>
          <w:rFonts w:cs="Arial"/>
          <w:color w:val="000000"/>
          <w:sz w:val="28"/>
          <w:szCs w:val="28"/>
        </w:rPr>
        <w:t xml:space="preserve"> в м. Івано-Франківську. Повністю замінено тротуарне покриття пішохідної зони бруківкою </w:t>
      </w:r>
      <w:r w:rsidR="00605D83" w:rsidRPr="00775167">
        <w:rPr>
          <w:rFonts w:cs="Arial"/>
          <w:color w:val="000000"/>
          <w:sz w:val="28"/>
          <w:szCs w:val="28"/>
        </w:rPr>
        <w:t>"</w:t>
      </w:r>
      <w:r w:rsidRPr="00775167">
        <w:rPr>
          <w:rFonts w:cs="Arial"/>
          <w:color w:val="000000"/>
          <w:sz w:val="28"/>
          <w:szCs w:val="28"/>
        </w:rPr>
        <w:t>Цеглина</w:t>
      </w:r>
      <w:r w:rsidR="00605D83" w:rsidRPr="00775167">
        <w:rPr>
          <w:rFonts w:cs="Arial"/>
          <w:color w:val="000000"/>
          <w:sz w:val="28"/>
          <w:szCs w:val="28"/>
        </w:rPr>
        <w:t>"</w:t>
      </w:r>
      <w:r w:rsidRPr="00775167">
        <w:rPr>
          <w:rFonts w:cs="Arial"/>
          <w:color w:val="000000"/>
          <w:sz w:val="28"/>
          <w:szCs w:val="28"/>
        </w:rPr>
        <w:t xml:space="preserve"> та виконано роботи з освітлення.</w:t>
      </w:r>
    </w:p>
    <w:p w14:paraId="28FCD827" w14:textId="1BB3B295" w:rsidR="00256C70" w:rsidRPr="00775167" w:rsidRDefault="00256C70" w:rsidP="00775167">
      <w:pPr>
        <w:ind w:firstLine="705"/>
        <w:jc w:val="both"/>
        <w:rPr>
          <w:rFonts w:cs="Arial"/>
          <w:color w:val="000000"/>
          <w:sz w:val="28"/>
          <w:szCs w:val="28"/>
        </w:rPr>
      </w:pPr>
      <w:r w:rsidRPr="00775167">
        <w:rPr>
          <w:rFonts w:cs="Arial"/>
          <w:color w:val="000000"/>
          <w:sz w:val="28"/>
          <w:szCs w:val="28"/>
        </w:rPr>
        <w:t xml:space="preserve">Завершено роботи з капітального ремонту 16-ти </w:t>
      </w:r>
      <w:proofErr w:type="spellStart"/>
      <w:r w:rsidRPr="00775167">
        <w:rPr>
          <w:rFonts w:cs="Arial"/>
          <w:color w:val="000000"/>
          <w:sz w:val="28"/>
          <w:szCs w:val="28"/>
        </w:rPr>
        <w:t>міжбудинкових</w:t>
      </w:r>
      <w:proofErr w:type="spellEnd"/>
      <w:r w:rsidRPr="00775167">
        <w:rPr>
          <w:rFonts w:cs="Arial"/>
          <w:color w:val="000000"/>
          <w:sz w:val="28"/>
          <w:szCs w:val="28"/>
        </w:rPr>
        <w:t xml:space="preserve"> проїздів та прибудинкових територій на: вул. Хоткевича, 44А; вул. Петлюри, 1; вул. </w:t>
      </w:r>
      <w:proofErr w:type="spellStart"/>
      <w:r w:rsidRPr="00775167">
        <w:rPr>
          <w:rFonts w:cs="Arial"/>
          <w:color w:val="000000"/>
          <w:sz w:val="28"/>
          <w:szCs w:val="28"/>
        </w:rPr>
        <w:t>Чорновола</w:t>
      </w:r>
      <w:proofErr w:type="spellEnd"/>
      <w:r w:rsidRPr="00775167">
        <w:rPr>
          <w:rFonts w:cs="Arial"/>
          <w:color w:val="000000"/>
          <w:sz w:val="28"/>
          <w:szCs w:val="28"/>
        </w:rPr>
        <w:t>, 128А; Північному Бульварі, 5, 7; вул. Зв'язков</w:t>
      </w:r>
      <w:r w:rsidR="00A933E3" w:rsidRPr="00775167">
        <w:rPr>
          <w:rFonts w:cs="Arial"/>
          <w:color w:val="000000"/>
          <w:sz w:val="28"/>
          <w:szCs w:val="28"/>
        </w:rPr>
        <w:t>ій</w:t>
      </w:r>
      <w:r w:rsidRPr="00775167">
        <w:rPr>
          <w:rFonts w:cs="Arial"/>
          <w:color w:val="000000"/>
          <w:sz w:val="28"/>
          <w:szCs w:val="28"/>
        </w:rPr>
        <w:t>, 25-34, вул. Українськ</w:t>
      </w:r>
      <w:r w:rsidR="00A933E3" w:rsidRPr="00775167">
        <w:rPr>
          <w:rFonts w:cs="Arial"/>
          <w:color w:val="000000"/>
          <w:sz w:val="28"/>
          <w:szCs w:val="28"/>
        </w:rPr>
        <w:t>ій</w:t>
      </w:r>
      <w:r w:rsidRPr="00775167">
        <w:rPr>
          <w:rFonts w:cs="Arial"/>
          <w:color w:val="000000"/>
          <w:sz w:val="28"/>
          <w:szCs w:val="28"/>
        </w:rPr>
        <w:t xml:space="preserve">, 22; вул. </w:t>
      </w:r>
      <w:proofErr w:type="spellStart"/>
      <w:r w:rsidRPr="00775167">
        <w:rPr>
          <w:rFonts w:cs="Arial"/>
          <w:color w:val="000000"/>
          <w:sz w:val="28"/>
          <w:szCs w:val="28"/>
        </w:rPr>
        <w:t>Ленкавського</w:t>
      </w:r>
      <w:proofErr w:type="spellEnd"/>
      <w:r w:rsidRPr="00775167">
        <w:rPr>
          <w:rFonts w:cs="Arial"/>
          <w:color w:val="000000"/>
          <w:sz w:val="28"/>
          <w:szCs w:val="28"/>
        </w:rPr>
        <w:t>, 15; вул. Короля Данила, 35А-37; вул. Івана Франка, 44-46; вул. Довженка, 20, 22, 22А, на вул. Гетьмана Мазепи, 183; вул. Стуса, 13, 11, 11А, 9, 7 на вул. Вовчинецьк</w:t>
      </w:r>
      <w:r w:rsidR="00A933E3" w:rsidRPr="00775167">
        <w:rPr>
          <w:rFonts w:cs="Arial"/>
          <w:color w:val="000000"/>
          <w:sz w:val="28"/>
          <w:szCs w:val="28"/>
        </w:rPr>
        <w:t>ій</w:t>
      </w:r>
      <w:r w:rsidRPr="00775167">
        <w:rPr>
          <w:rFonts w:cs="Arial"/>
          <w:color w:val="000000"/>
          <w:sz w:val="28"/>
          <w:szCs w:val="28"/>
        </w:rPr>
        <w:t>, 192А</w:t>
      </w:r>
      <w:r w:rsidR="00A933E3" w:rsidRPr="00775167">
        <w:rPr>
          <w:rFonts w:cs="Arial"/>
          <w:color w:val="000000"/>
          <w:sz w:val="28"/>
          <w:szCs w:val="28"/>
        </w:rPr>
        <w:t>, 194А</w:t>
      </w:r>
      <w:r w:rsidRPr="00775167">
        <w:rPr>
          <w:rFonts w:cs="Arial"/>
          <w:color w:val="000000"/>
          <w:sz w:val="28"/>
          <w:szCs w:val="28"/>
        </w:rPr>
        <w:t xml:space="preserve">; вул. Федьковича, 88, 89; вул. Хіміків, 4; вул. </w:t>
      </w:r>
      <w:proofErr w:type="spellStart"/>
      <w:r w:rsidRPr="00775167">
        <w:rPr>
          <w:rFonts w:cs="Arial"/>
          <w:color w:val="000000"/>
          <w:sz w:val="28"/>
          <w:szCs w:val="28"/>
        </w:rPr>
        <w:t>Витвицького</w:t>
      </w:r>
      <w:proofErr w:type="spellEnd"/>
      <w:r w:rsidRPr="00775167">
        <w:rPr>
          <w:rFonts w:cs="Arial"/>
          <w:color w:val="000000"/>
          <w:sz w:val="28"/>
          <w:szCs w:val="28"/>
        </w:rPr>
        <w:t xml:space="preserve">, 9; вул. </w:t>
      </w:r>
      <w:proofErr w:type="spellStart"/>
      <w:r w:rsidRPr="00775167">
        <w:rPr>
          <w:rFonts w:cs="Arial"/>
          <w:color w:val="000000"/>
          <w:sz w:val="28"/>
          <w:szCs w:val="28"/>
        </w:rPr>
        <w:t>Чорновола</w:t>
      </w:r>
      <w:proofErr w:type="spellEnd"/>
      <w:r w:rsidRPr="00775167">
        <w:rPr>
          <w:rFonts w:cs="Arial"/>
          <w:color w:val="000000"/>
          <w:sz w:val="28"/>
          <w:szCs w:val="28"/>
        </w:rPr>
        <w:t>, 142, 144.</w:t>
      </w:r>
    </w:p>
    <w:p w14:paraId="06FD1747" w14:textId="3D420623" w:rsidR="00256C70" w:rsidRPr="00775167" w:rsidRDefault="00256C70" w:rsidP="00775167">
      <w:pPr>
        <w:ind w:firstLine="705"/>
        <w:jc w:val="both"/>
        <w:rPr>
          <w:rFonts w:cs="Arial"/>
          <w:color w:val="000000"/>
          <w:sz w:val="28"/>
          <w:szCs w:val="28"/>
        </w:rPr>
      </w:pPr>
      <w:r w:rsidRPr="00775167">
        <w:rPr>
          <w:rFonts w:cs="Arial"/>
          <w:color w:val="000000"/>
          <w:sz w:val="28"/>
          <w:szCs w:val="28"/>
        </w:rPr>
        <w:t xml:space="preserve">Проводяться роботи з капітального ремонту 12-ти прибудинкових територій та </w:t>
      </w:r>
      <w:proofErr w:type="spellStart"/>
      <w:r w:rsidRPr="00775167">
        <w:rPr>
          <w:rFonts w:cs="Arial"/>
          <w:color w:val="000000"/>
          <w:sz w:val="28"/>
          <w:szCs w:val="28"/>
        </w:rPr>
        <w:t>міжбудинкових</w:t>
      </w:r>
      <w:proofErr w:type="spellEnd"/>
      <w:r w:rsidRPr="00775167">
        <w:rPr>
          <w:rFonts w:cs="Arial"/>
          <w:color w:val="000000"/>
          <w:sz w:val="28"/>
          <w:szCs w:val="28"/>
        </w:rPr>
        <w:t xml:space="preserve"> проїздів на: вул. Хіміків, 17, 19; вул. Тролейбусн</w:t>
      </w:r>
      <w:r w:rsidR="005B4F7E" w:rsidRPr="00775167">
        <w:rPr>
          <w:rFonts w:cs="Arial"/>
          <w:color w:val="000000"/>
          <w:sz w:val="28"/>
          <w:szCs w:val="28"/>
        </w:rPr>
        <w:t>ій</w:t>
      </w:r>
      <w:r w:rsidRPr="00775167">
        <w:rPr>
          <w:rFonts w:cs="Arial"/>
          <w:color w:val="000000"/>
          <w:sz w:val="28"/>
          <w:szCs w:val="28"/>
        </w:rPr>
        <w:t xml:space="preserve">, 14 - </w:t>
      </w:r>
      <w:proofErr w:type="spellStart"/>
      <w:r w:rsidRPr="00775167">
        <w:rPr>
          <w:rFonts w:cs="Arial"/>
          <w:color w:val="000000"/>
          <w:sz w:val="28"/>
          <w:szCs w:val="28"/>
        </w:rPr>
        <w:t>Целевича</w:t>
      </w:r>
      <w:proofErr w:type="spellEnd"/>
      <w:r w:rsidRPr="00775167">
        <w:rPr>
          <w:rFonts w:cs="Arial"/>
          <w:color w:val="000000"/>
          <w:sz w:val="28"/>
          <w:szCs w:val="28"/>
        </w:rPr>
        <w:t xml:space="preserve">, 20; вул. Сухомлинського, 4/4, 6/2; вул. Коновальця, 42, 44, 46; вул. </w:t>
      </w:r>
      <w:r w:rsidR="005B4F7E" w:rsidRPr="00775167">
        <w:rPr>
          <w:rFonts w:cs="Arial"/>
          <w:color w:val="000000"/>
          <w:sz w:val="28"/>
          <w:szCs w:val="28"/>
        </w:rPr>
        <w:t xml:space="preserve">Гетьмана </w:t>
      </w:r>
      <w:r w:rsidRPr="00775167">
        <w:rPr>
          <w:rFonts w:cs="Arial"/>
          <w:color w:val="000000"/>
          <w:sz w:val="28"/>
          <w:szCs w:val="28"/>
        </w:rPr>
        <w:t>Мазепи, 175Д; вул. Надвірнянськ</w:t>
      </w:r>
      <w:r w:rsidR="005B4F7E" w:rsidRPr="00775167">
        <w:rPr>
          <w:rFonts w:cs="Arial"/>
          <w:color w:val="000000"/>
          <w:sz w:val="28"/>
          <w:szCs w:val="28"/>
        </w:rPr>
        <w:t>ій</w:t>
      </w:r>
      <w:r w:rsidRPr="00775167">
        <w:rPr>
          <w:rFonts w:cs="Arial"/>
          <w:color w:val="000000"/>
          <w:sz w:val="28"/>
          <w:szCs w:val="28"/>
        </w:rPr>
        <w:t xml:space="preserve">, 30-32; вул. Вовчинецькій, 185, 187 та виїзду на вул. Вовчинецьку; вул. Хіміків, 6; вул. </w:t>
      </w:r>
      <w:proofErr w:type="spellStart"/>
      <w:r w:rsidRPr="00775167">
        <w:rPr>
          <w:rFonts w:cs="Arial"/>
          <w:color w:val="000000"/>
          <w:sz w:val="28"/>
          <w:szCs w:val="28"/>
        </w:rPr>
        <w:t>Целевича</w:t>
      </w:r>
      <w:proofErr w:type="spellEnd"/>
      <w:r w:rsidRPr="00775167">
        <w:rPr>
          <w:rFonts w:cs="Arial"/>
          <w:color w:val="000000"/>
          <w:sz w:val="28"/>
          <w:szCs w:val="28"/>
        </w:rPr>
        <w:t xml:space="preserve">, 5-А; вул. </w:t>
      </w:r>
      <w:proofErr w:type="spellStart"/>
      <w:r w:rsidRPr="00775167">
        <w:rPr>
          <w:rFonts w:cs="Arial"/>
          <w:color w:val="000000"/>
          <w:sz w:val="28"/>
          <w:szCs w:val="28"/>
        </w:rPr>
        <w:t>Є.Коновальця</w:t>
      </w:r>
      <w:proofErr w:type="spellEnd"/>
      <w:r w:rsidRPr="00775167">
        <w:rPr>
          <w:rFonts w:cs="Arial"/>
          <w:color w:val="000000"/>
          <w:sz w:val="28"/>
          <w:szCs w:val="28"/>
        </w:rPr>
        <w:t>, 128-130; вул. Вовчинецьк</w:t>
      </w:r>
      <w:r w:rsidR="005B4F7E" w:rsidRPr="00775167">
        <w:rPr>
          <w:rFonts w:cs="Arial"/>
          <w:color w:val="000000"/>
          <w:sz w:val="28"/>
          <w:szCs w:val="28"/>
        </w:rPr>
        <w:t>ій</w:t>
      </w:r>
      <w:r w:rsidRPr="00775167">
        <w:rPr>
          <w:rFonts w:cs="Arial"/>
          <w:color w:val="000000"/>
          <w:sz w:val="28"/>
          <w:szCs w:val="28"/>
        </w:rPr>
        <w:t>, 189, 191; та автомобільних стоянок на вул. Молодіжн</w:t>
      </w:r>
      <w:r w:rsidR="005B4F7E" w:rsidRPr="00775167">
        <w:rPr>
          <w:rFonts w:cs="Arial"/>
          <w:color w:val="000000"/>
          <w:sz w:val="28"/>
          <w:szCs w:val="28"/>
        </w:rPr>
        <w:t>ій</w:t>
      </w:r>
      <w:r w:rsidRPr="00775167">
        <w:rPr>
          <w:rFonts w:cs="Arial"/>
          <w:color w:val="000000"/>
          <w:sz w:val="28"/>
          <w:szCs w:val="28"/>
        </w:rPr>
        <w:t xml:space="preserve">, 44-48. </w:t>
      </w:r>
    </w:p>
    <w:p w14:paraId="3672C0BB" w14:textId="28F25278" w:rsidR="00256C70" w:rsidRPr="00775167" w:rsidRDefault="00256C70" w:rsidP="00775167">
      <w:pPr>
        <w:ind w:firstLine="705"/>
        <w:jc w:val="both"/>
        <w:rPr>
          <w:rFonts w:cs="Arial"/>
          <w:color w:val="000000"/>
          <w:sz w:val="28"/>
          <w:szCs w:val="28"/>
        </w:rPr>
      </w:pPr>
      <w:r w:rsidRPr="00775167">
        <w:rPr>
          <w:rFonts w:cs="Arial"/>
          <w:color w:val="000000"/>
          <w:sz w:val="28"/>
          <w:szCs w:val="28"/>
        </w:rPr>
        <w:t>У 2020 році продовжено роботи з влаштування відпочинкової інфраструктури на міському озері. Цьогоріч виконано роботи з монтажу основного освітлення, змонтовано лавочки та урни. Також виконано роботи з нанесення дорожньої розмітки на велосипедній доріжці.</w:t>
      </w:r>
    </w:p>
    <w:p w14:paraId="6B5899C7" w14:textId="125F7957" w:rsidR="00256C70" w:rsidRPr="00775167" w:rsidRDefault="00256C70" w:rsidP="00775167">
      <w:pPr>
        <w:ind w:firstLine="709"/>
        <w:jc w:val="both"/>
        <w:rPr>
          <w:sz w:val="28"/>
          <w:szCs w:val="28"/>
        </w:rPr>
      </w:pPr>
      <w:r w:rsidRPr="00775167">
        <w:rPr>
          <w:sz w:val="28"/>
          <w:szCs w:val="28"/>
        </w:rPr>
        <w:t xml:space="preserve">Важливим елементом благоустрою стало озеленення міста. </w:t>
      </w:r>
      <w:r w:rsidR="00480B64" w:rsidRPr="00775167">
        <w:rPr>
          <w:sz w:val="28"/>
          <w:szCs w:val="28"/>
        </w:rPr>
        <w:t>У 2020 році</w:t>
      </w:r>
      <w:r w:rsidRPr="00775167">
        <w:rPr>
          <w:sz w:val="28"/>
          <w:szCs w:val="28"/>
        </w:rPr>
        <w:t xml:space="preserve"> на послуги з</w:t>
      </w:r>
      <w:r w:rsidR="00480B64" w:rsidRPr="00775167">
        <w:rPr>
          <w:sz w:val="28"/>
          <w:szCs w:val="28"/>
        </w:rPr>
        <w:t>і</w:t>
      </w:r>
      <w:r w:rsidRPr="00775167">
        <w:rPr>
          <w:sz w:val="28"/>
          <w:szCs w:val="28"/>
        </w:rPr>
        <w:t xml:space="preserve"> зрізки аварійних дерев, формування крон дерев та садіння нових дерев і кущів було передбачено 6034,08 тис. грн., що на 4604,42 тис. грн. менше</w:t>
      </w:r>
      <w:r w:rsidR="00480B64" w:rsidRPr="00775167">
        <w:rPr>
          <w:sz w:val="28"/>
          <w:szCs w:val="28"/>
        </w:rPr>
        <w:t>,</w:t>
      </w:r>
      <w:r w:rsidRPr="00775167">
        <w:rPr>
          <w:sz w:val="28"/>
          <w:szCs w:val="28"/>
        </w:rPr>
        <w:t xml:space="preserve"> ніж у 2019 році. З початку 2020 року було зрізано 950 аварійних дерев, проведено обрізку та формування крон дерев на вулицях міста, вздовж ліній </w:t>
      </w:r>
      <w:proofErr w:type="spellStart"/>
      <w:r w:rsidRPr="00775167">
        <w:rPr>
          <w:sz w:val="28"/>
          <w:szCs w:val="28"/>
        </w:rPr>
        <w:t>електропередач</w:t>
      </w:r>
      <w:proofErr w:type="spellEnd"/>
      <w:r w:rsidRPr="00775167">
        <w:rPr>
          <w:sz w:val="28"/>
          <w:szCs w:val="28"/>
        </w:rPr>
        <w:t xml:space="preserve"> та поблизу світлофорних об’єктів. Зокрема, проведено обрізку нижніх гілок та формування крон на 943 деревах, викорчувано 504 пні.  </w:t>
      </w:r>
    </w:p>
    <w:p w14:paraId="41104AF3" w14:textId="5A100F11" w:rsidR="00256C70" w:rsidRPr="00775167" w:rsidRDefault="00256C70" w:rsidP="00775167">
      <w:pPr>
        <w:ind w:firstLine="709"/>
        <w:jc w:val="both"/>
        <w:rPr>
          <w:sz w:val="28"/>
          <w:szCs w:val="28"/>
        </w:rPr>
      </w:pPr>
      <w:r w:rsidRPr="00775167">
        <w:rPr>
          <w:sz w:val="28"/>
          <w:szCs w:val="28"/>
        </w:rPr>
        <w:t>Протягом року  висаджено 2119 дерев, що вдвічі більше</w:t>
      </w:r>
      <w:r w:rsidR="00480B64" w:rsidRPr="00775167">
        <w:rPr>
          <w:sz w:val="28"/>
          <w:szCs w:val="28"/>
        </w:rPr>
        <w:t>,</w:t>
      </w:r>
      <w:r w:rsidRPr="00775167">
        <w:rPr>
          <w:sz w:val="28"/>
          <w:szCs w:val="28"/>
        </w:rPr>
        <w:t xml:space="preserve"> ніж у 2019 році. Причому, як і в попередньому році</w:t>
      </w:r>
      <w:r w:rsidR="00480B64" w:rsidRPr="00775167">
        <w:rPr>
          <w:sz w:val="28"/>
          <w:szCs w:val="28"/>
        </w:rPr>
        <w:t>,</w:t>
      </w:r>
      <w:r w:rsidRPr="00775167">
        <w:rPr>
          <w:sz w:val="28"/>
          <w:szCs w:val="28"/>
        </w:rPr>
        <w:t xml:space="preserve"> стави</w:t>
      </w:r>
      <w:r w:rsidR="00480B64" w:rsidRPr="00775167">
        <w:rPr>
          <w:sz w:val="28"/>
          <w:szCs w:val="28"/>
        </w:rPr>
        <w:t>лися</w:t>
      </w:r>
      <w:r w:rsidRPr="00775167">
        <w:rPr>
          <w:sz w:val="28"/>
          <w:szCs w:val="28"/>
        </w:rPr>
        <w:t xml:space="preserve"> високі вимоги до саджанців дерев – висота не нижче 2,5 м, з </w:t>
      </w:r>
      <w:proofErr w:type="spellStart"/>
      <w:r w:rsidRPr="00775167">
        <w:rPr>
          <w:sz w:val="28"/>
          <w:szCs w:val="28"/>
        </w:rPr>
        <w:t>комом</w:t>
      </w:r>
      <w:proofErr w:type="spellEnd"/>
      <w:r w:rsidRPr="00775167">
        <w:rPr>
          <w:sz w:val="28"/>
          <w:szCs w:val="28"/>
        </w:rPr>
        <w:t xml:space="preserve"> землі, що забезпечило максимальне приживлення дерев. </w:t>
      </w:r>
    </w:p>
    <w:p w14:paraId="2918163C" w14:textId="77777777" w:rsidR="00256C70" w:rsidRPr="00775167" w:rsidRDefault="00256C70" w:rsidP="00775167">
      <w:pPr>
        <w:ind w:firstLine="708"/>
        <w:jc w:val="both"/>
        <w:rPr>
          <w:i/>
          <w:sz w:val="28"/>
          <w:szCs w:val="28"/>
        </w:rPr>
      </w:pPr>
      <w:r w:rsidRPr="00775167">
        <w:rPr>
          <w:i/>
          <w:sz w:val="28"/>
          <w:szCs w:val="28"/>
        </w:rPr>
        <w:t xml:space="preserve">Дорожнє господарство та  транспорт </w:t>
      </w:r>
    </w:p>
    <w:p w14:paraId="1C19B9FD" w14:textId="2A4976AB" w:rsidR="00256C70" w:rsidRPr="00775167" w:rsidRDefault="00256C70" w:rsidP="00775167">
      <w:pPr>
        <w:ind w:firstLine="708"/>
        <w:jc w:val="both"/>
        <w:rPr>
          <w:sz w:val="28"/>
          <w:szCs w:val="28"/>
        </w:rPr>
      </w:pPr>
      <w:r w:rsidRPr="00775167">
        <w:rPr>
          <w:sz w:val="28"/>
          <w:szCs w:val="28"/>
        </w:rPr>
        <w:t>Загальна кількість транспортних засобів (автобусів), які обслуговують міські маршрути</w:t>
      </w:r>
      <w:r w:rsidR="0020020C" w:rsidRPr="00775167">
        <w:rPr>
          <w:sz w:val="28"/>
          <w:szCs w:val="28"/>
        </w:rPr>
        <w:t>,</w:t>
      </w:r>
      <w:r w:rsidRPr="00775167">
        <w:rPr>
          <w:sz w:val="28"/>
          <w:szCs w:val="28"/>
        </w:rPr>
        <w:t xml:space="preserve"> складає 197 одиниць, з них 56 - великого класу та 57- </w:t>
      </w:r>
      <w:proofErr w:type="spellStart"/>
      <w:r w:rsidRPr="00775167">
        <w:rPr>
          <w:sz w:val="28"/>
          <w:szCs w:val="28"/>
        </w:rPr>
        <w:t>низькопідлогових</w:t>
      </w:r>
      <w:proofErr w:type="spellEnd"/>
      <w:r w:rsidRPr="00775167">
        <w:rPr>
          <w:sz w:val="28"/>
          <w:szCs w:val="28"/>
        </w:rPr>
        <w:t xml:space="preserve"> автобусів.</w:t>
      </w:r>
    </w:p>
    <w:p w14:paraId="2200EF9C" w14:textId="236F94C6" w:rsidR="00256C70" w:rsidRPr="00775167" w:rsidRDefault="00256C70" w:rsidP="00775167">
      <w:pPr>
        <w:ind w:firstLine="708"/>
        <w:jc w:val="both"/>
        <w:rPr>
          <w:sz w:val="28"/>
          <w:szCs w:val="28"/>
        </w:rPr>
      </w:pPr>
      <w:r w:rsidRPr="00775167">
        <w:rPr>
          <w:sz w:val="28"/>
          <w:szCs w:val="28"/>
        </w:rPr>
        <w:t>Мережа громадського транспорту нараховує 34 автобусних маршрути та 7 тролейбусних маршрут</w:t>
      </w:r>
      <w:r w:rsidR="0020020C" w:rsidRPr="00775167">
        <w:rPr>
          <w:sz w:val="28"/>
          <w:szCs w:val="28"/>
        </w:rPr>
        <w:t>и</w:t>
      </w:r>
      <w:r w:rsidRPr="00775167">
        <w:rPr>
          <w:sz w:val="28"/>
          <w:szCs w:val="28"/>
        </w:rPr>
        <w:t>.</w:t>
      </w:r>
      <w:r w:rsidRPr="00775167">
        <w:rPr>
          <w:sz w:val="28"/>
          <w:szCs w:val="28"/>
        </w:rPr>
        <w:cr/>
      </w:r>
      <w:r w:rsidRPr="00775167">
        <w:rPr>
          <w:sz w:val="28"/>
          <w:szCs w:val="28"/>
        </w:rPr>
        <w:tab/>
        <w:t>Вулицями Івано-Франківська їздить:</w:t>
      </w:r>
    </w:p>
    <w:p w14:paraId="18F4FF34" w14:textId="56D501AA" w:rsidR="00256C70" w:rsidRPr="00775167" w:rsidRDefault="00256C70" w:rsidP="00775167">
      <w:pPr>
        <w:ind w:firstLine="708"/>
        <w:jc w:val="both"/>
        <w:rPr>
          <w:sz w:val="28"/>
          <w:szCs w:val="28"/>
        </w:rPr>
      </w:pPr>
      <w:r w:rsidRPr="00775167">
        <w:rPr>
          <w:sz w:val="28"/>
          <w:szCs w:val="28"/>
        </w:rPr>
        <w:t>-   40 українських автобусів Богдан А70132</w:t>
      </w:r>
      <w:r w:rsidR="00416D76" w:rsidRPr="00775167">
        <w:rPr>
          <w:sz w:val="28"/>
          <w:szCs w:val="28"/>
        </w:rPr>
        <w:t>;</w:t>
      </w:r>
      <w:r w:rsidRPr="00775167">
        <w:rPr>
          <w:sz w:val="28"/>
          <w:szCs w:val="28"/>
        </w:rPr>
        <w:t xml:space="preserve">  </w:t>
      </w:r>
    </w:p>
    <w:p w14:paraId="09EF24F7" w14:textId="44ADAEA6" w:rsidR="00256C70" w:rsidRPr="00775167" w:rsidRDefault="00256C70" w:rsidP="00775167">
      <w:pPr>
        <w:ind w:firstLine="708"/>
        <w:jc w:val="both"/>
        <w:rPr>
          <w:sz w:val="28"/>
          <w:szCs w:val="28"/>
        </w:rPr>
      </w:pPr>
      <w:r w:rsidRPr="00775167">
        <w:rPr>
          <w:sz w:val="28"/>
          <w:szCs w:val="28"/>
        </w:rPr>
        <w:t xml:space="preserve">-   12 турецьких автобусів </w:t>
      </w:r>
      <w:proofErr w:type="spellStart"/>
      <w:r w:rsidRPr="00775167">
        <w:rPr>
          <w:sz w:val="28"/>
          <w:szCs w:val="28"/>
        </w:rPr>
        <w:t>Guleryuz</w:t>
      </w:r>
      <w:proofErr w:type="spellEnd"/>
      <w:r w:rsidRPr="00775167">
        <w:rPr>
          <w:sz w:val="28"/>
          <w:szCs w:val="28"/>
        </w:rPr>
        <w:t xml:space="preserve"> </w:t>
      </w:r>
      <w:proofErr w:type="spellStart"/>
      <w:r w:rsidRPr="00775167">
        <w:rPr>
          <w:sz w:val="28"/>
          <w:szCs w:val="28"/>
        </w:rPr>
        <w:t>Cobra</w:t>
      </w:r>
      <w:proofErr w:type="spellEnd"/>
      <w:r w:rsidRPr="00775167">
        <w:rPr>
          <w:sz w:val="28"/>
          <w:szCs w:val="28"/>
        </w:rPr>
        <w:t xml:space="preserve"> GD 272 LF</w:t>
      </w:r>
      <w:r w:rsidR="00416D76" w:rsidRPr="00775167">
        <w:rPr>
          <w:sz w:val="28"/>
          <w:szCs w:val="28"/>
        </w:rPr>
        <w:t>;</w:t>
      </w:r>
      <w:r w:rsidRPr="00775167">
        <w:rPr>
          <w:sz w:val="28"/>
          <w:szCs w:val="28"/>
        </w:rPr>
        <w:t xml:space="preserve">  </w:t>
      </w:r>
    </w:p>
    <w:p w14:paraId="3669DE9D" w14:textId="5611F29E" w:rsidR="00256C70" w:rsidRPr="00775167" w:rsidRDefault="00256C70" w:rsidP="00775167">
      <w:pPr>
        <w:ind w:firstLine="708"/>
        <w:jc w:val="both"/>
        <w:rPr>
          <w:sz w:val="28"/>
          <w:szCs w:val="28"/>
        </w:rPr>
      </w:pPr>
      <w:r w:rsidRPr="00775167">
        <w:rPr>
          <w:sz w:val="28"/>
          <w:szCs w:val="28"/>
        </w:rPr>
        <w:t>-   29  білоруських тролейбусів АКСМ 321</w:t>
      </w:r>
      <w:r w:rsidR="00416D76" w:rsidRPr="00775167">
        <w:rPr>
          <w:sz w:val="28"/>
          <w:szCs w:val="28"/>
        </w:rPr>
        <w:t>;</w:t>
      </w:r>
      <w:r w:rsidRPr="00775167">
        <w:rPr>
          <w:sz w:val="28"/>
          <w:szCs w:val="28"/>
        </w:rPr>
        <w:t xml:space="preserve">  </w:t>
      </w:r>
    </w:p>
    <w:p w14:paraId="168E006F" w14:textId="099568D9" w:rsidR="00256C70" w:rsidRPr="00775167" w:rsidRDefault="00256C70" w:rsidP="00775167">
      <w:pPr>
        <w:ind w:firstLine="708"/>
        <w:jc w:val="both"/>
        <w:rPr>
          <w:sz w:val="28"/>
          <w:szCs w:val="28"/>
        </w:rPr>
      </w:pPr>
      <w:r w:rsidRPr="00775167">
        <w:rPr>
          <w:sz w:val="28"/>
          <w:szCs w:val="28"/>
        </w:rPr>
        <w:lastRenderedPageBreak/>
        <w:t xml:space="preserve">-   17 австрійських тролейбусів </w:t>
      </w:r>
      <w:proofErr w:type="spellStart"/>
      <w:r w:rsidRPr="00775167">
        <w:rPr>
          <w:sz w:val="28"/>
          <w:szCs w:val="28"/>
        </w:rPr>
        <w:t>Graf</w:t>
      </w:r>
      <w:proofErr w:type="spellEnd"/>
      <w:r w:rsidRPr="00775167">
        <w:rPr>
          <w:sz w:val="28"/>
          <w:szCs w:val="28"/>
        </w:rPr>
        <w:t xml:space="preserve"> &amp; </w:t>
      </w:r>
      <w:proofErr w:type="spellStart"/>
      <w:r w:rsidRPr="00775167">
        <w:rPr>
          <w:sz w:val="28"/>
          <w:szCs w:val="28"/>
        </w:rPr>
        <w:t>Stift</w:t>
      </w:r>
      <w:proofErr w:type="spellEnd"/>
      <w:r w:rsidRPr="00775167">
        <w:rPr>
          <w:sz w:val="28"/>
          <w:szCs w:val="28"/>
        </w:rPr>
        <w:t xml:space="preserve"> NGT204 M16.5 / GS GE112 M16</w:t>
      </w:r>
      <w:r w:rsidR="00416D76" w:rsidRPr="00775167">
        <w:rPr>
          <w:sz w:val="28"/>
          <w:szCs w:val="28"/>
        </w:rPr>
        <w:t>;</w:t>
      </w:r>
      <w:r w:rsidRPr="00775167">
        <w:rPr>
          <w:sz w:val="28"/>
          <w:szCs w:val="28"/>
        </w:rPr>
        <w:t xml:space="preserve">  </w:t>
      </w:r>
    </w:p>
    <w:p w14:paraId="60B35C2B" w14:textId="43E41151" w:rsidR="00256C70" w:rsidRPr="00775167" w:rsidRDefault="00256C70" w:rsidP="00775167">
      <w:pPr>
        <w:ind w:firstLine="708"/>
        <w:jc w:val="both"/>
        <w:rPr>
          <w:sz w:val="28"/>
          <w:szCs w:val="28"/>
        </w:rPr>
      </w:pPr>
      <w:r w:rsidRPr="00775167">
        <w:rPr>
          <w:sz w:val="28"/>
          <w:szCs w:val="28"/>
        </w:rPr>
        <w:t>-  5 українських тролейбусів ЛАЗ E183 D1</w:t>
      </w:r>
      <w:r w:rsidR="00416D76" w:rsidRPr="00775167">
        <w:rPr>
          <w:sz w:val="28"/>
          <w:szCs w:val="28"/>
        </w:rPr>
        <w:t>;</w:t>
      </w:r>
      <w:r w:rsidRPr="00775167">
        <w:rPr>
          <w:sz w:val="28"/>
          <w:szCs w:val="28"/>
        </w:rPr>
        <w:t xml:space="preserve">  </w:t>
      </w:r>
    </w:p>
    <w:p w14:paraId="5BE3C027" w14:textId="1F792B04" w:rsidR="00256C70" w:rsidRPr="00775167" w:rsidRDefault="00256C70" w:rsidP="00775167">
      <w:pPr>
        <w:ind w:firstLine="708"/>
        <w:jc w:val="both"/>
        <w:rPr>
          <w:sz w:val="28"/>
          <w:szCs w:val="28"/>
        </w:rPr>
      </w:pPr>
      <w:r w:rsidRPr="00775167">
        <w:rPr>
          <w:sz w:val="28"/>
          <w:szCs w:val="28"/>
        </w:rPr>
        <w:t xml:space="preserve">-  4 шведські тролейбуси </w:t>
      </w:r>
      <w:proofErr w:type="spellStart"/>
      <w:r w:rsidRPr="00775167">
        <w:rPr>
          <w:sz w:val="28"/>
          <w:szCs w:val="28"/>
        </w:rPr>
        <w:t>Volvo</w:t>
      </w:r>
      <w:proofErr w:type="spellEnd"/>
      <w:r w:rsidRPr="00775167">
        <w:rPr>
          <w:sz w:val="28"/>
          <w:szCs w:val="28"/>
        </w:rPr>
        <w:t xml:space="preserve"> </w:t>
      </w:r>
      <w:proofErr w:type="spellStart"/>
      <w:r w:rsidRPr="00775167">
        <w:rPr>
          <w:sz w:val="28"/>
          <w:szCs w:val="28"/>
        </w:rPr>
        <w:t>Kiepe</w:t>
      </w:r>
      <w:proofErr w:type="spellEnd"/>
      <w:r w:rsidRPr="00775167">
        <w:rPr>
          <w:sz w:val="28"/>
          <w:szCs w:val="28"/>
        </w:rPr>
        <w:t xml:space="preserve"> B7 LA</w:t>
      </w:r>
      <w:r w:rsidR="00416D76" w:rsidRPr="00775167">
        <w:rPr>
          <w:sz w:val="28"/>
          <w:szCs w:val="28"/>
        </w:rPr>
        <w:t>;</w:t>
      </w:r>
      <w:r w:rsidRPr="00775167">
        <w:rPr>
          <w:sz w:val="28"/>
          <w:szCs w:val="28"/>
        </w:rPr>
        <w:t xml:space="preserve">   </w:t>
      </w:r>
    </w:p>
    <w:p w14:paraId="4B4F6C89" w14:textId="06740316" w:rsidR="00256C70" w:rsidRPr="00775167" w:rsidRDefault="00256C70" w:rsidP="00775167">
      <w:pPr>
        <w:ind w:firstLine="708"/>
        <w:jc w:val="both"/>
        <w:rPr>
          <w:sz w:val="28"/>
          <w:szCs w:val="28"/>
        </w:rPr>
      </w:pPr>
      <w:r w:rsidRPr="00775167">
        <w:rPr>
          <w:sz w:val="28"/>
          <w:szCs w:val="28"/>
        </w:rPr>
        <w:t xml:space="preserve">-  4 чеські тролейбуси </w:t>
      </w:r>
      <w:proofErr w:type="spellStart"/>
      <w:r w:rsidRPr="00775167">
        <w:rPr>
          <w:sz w:val="28"/>
          <w:szCs w:val="28"/>
        </w:rPr>
        <w:t>Skoda</w:t>
      </w:r>
      <w:proofErr w:type="spellEnd"/>
      <w:r w:rsidRPr="00775167">
        <w:rPr>
          <w:sz w:val="28"/>
          <w:szCs w:val="28"/>
        </w:rPr>
        <w:t xml:space="preserve"> 14Tr / 15 </w:t>
      </w:r>
      <w:proofErr w:type="spellStart"/>
      <w:r w:rsidRPr="00775167">
        <w:rPr>
          <w:sz w:val="28"/>
          <w:szCs w:val="28"/>
        </w:rPr>
        <w:t>Tr</w:t>
      </w:r>
      <w:proofErr w:type="spellEnd"/>
      <w:r w:rsidR="00416D76" w:rsidRPr="00775167">
        <w:rPr>
          <w:sz w:val="28"/>
          <w:szCs w:val="28"/>
        </w:rPr>
        <w:t>.</w:t>
      </w:r>
      <w:r w:rsidRPr="00775167">
        <w:rPr>
          <w:sz w:val="28"/>
          <w:szCs w:val="28"/>
        </w:rPr>
        <w:t xml:space="preserve">  </w:t>
      </w:r>
    </w:p>
    <w:p w14:paraId="4103B1D7" w14:textId="3D4D969B" w:rsidR="00256C70" w:rsidRPr="00775167" w:rsidRDefault="00256C70" w:rsidP="00775167">
      <w:pPr>
        <w:ind w:firstLine="708"/>
        <w:jc w:val="both"/>
        <w:rPr>
          <w:sz w:val="28"/>
          <w:szCs w:val="28"/>
        </w:rPr>
      </w:pPr>
      <w:r w:rsidRPr="00775167">
        <w:rPr>
          <w:sz w:val="28"/>
          <w:szCs w:val="28"/>
        </w:rPr>
        <w:t xml:space="preserve">Вже незабаром на маршрути нашого міста вийдуть ще 9 нових </w:t>
      </w:r>
      <w:r w:rsidR="00416D76" w:rsidRPr="00775167">
        <w:rPr>
          <w:sz w:val="28"/>
          <w:szCs w:val="28"/>
        </w:rPr>
        <w:t>дев'ятиметрових</w:t>
      </w:r>
      <w:r w:rsidRPr="00775167">
        <w:rPr>
          <w:sz w:val="28"/>
          <w:szCs w:val="28"/>
        </w:rPr>
        <w:t xml:space="preserve"> автобусів.</w:t>
      </w:r>
    </w:p>
    <w:p w14:paraId="45CA586D" w14:textId="77777777" w:rsidR="00256C70" w:rsidRPr="00775167" w:rsidRDefault="00256C70" w:rsidP="00775167">
      <w:pPr>
        <w:ind w:firstLine="708"/>
        <w:jc w:val="both"/>
        <w:rPr>
          <w:sz w:val="28"/>
          <w:szCs w:val="28"/>
        </w:rPr>
      </w:pPr>
      <w:r w:rsidRPr="00775167">
        <w:rPr>
          <w:sz w:val="28"/>
          <w:szCs w:val="28"/>
        </w:rPr>
        <w:t xml:space="preserve">Для кращого інформативного забезпечення мешканців міста щодо графіків руху громадського транспорту в м. Івано-Франківську встановлено 23 інформаційних електронних табло DOZOR, зокрема на зупинках  вул. Галицька (Музична школа), </w:t>
      </w:r>
      <w:proofErr w:type="spellStart"/>
      <w:r w:rsidRPr="00775167">
        <w:rPr>
          <w:sz w:val="28"/>
          <w:szCs w:val="28"/>
        </w:rPr>
        <w:t>вул.Стуса</w:t>
      </w:r>
      <w:proofErr w:type="spellEnd"/>
      <w:r w:rsidRPr="00775167">
        <w:rPr>
          <w:sz w:val="28"/>
          <w:szCs w:val="28"/>
        </w:rPr>
        <w:t xml:space="preserve"> (Гранд базар) та  </w:t>
      </w:r>
      <w:proofErr w:type="spellStart"/>
      <w:r w:rsidRPr="00775167">
        <w:rPr>
          <w:sz w:val="28"/>
          <w:szCs w:val="28"/>
        </w:rPr>
        <w:t>вул.Січ.Стрільців</w:t>
      </w:r>
      <w:proofErr w:type="spellEnd"/>
      <w:r w:rsidRPr="00775167">
        <w:rPr>
          <w:sz w:val="28"/>
          <w:szCs w:val="28"/>
        </w:rPr>
        <w:t xml:space="preserve"> (Обласна Друкарня).</w:t>
      </w:r>
    </w:p>
    <w:p w14:paraId="7EAF26D5" w14:textId="77777777" w:rsidR="00256C70" w:rsidRPr="00775167" w:rsidRDefault="00256C70" w:rsidP="00775167">
      <w:pPr>
        <w:ind w:firstLine="708"/>
        <w:jc w:val="both"/>
        <w:rPr>
          <w:sz w:val="28"/>
          <w:szCs w:val="28"/>
        </w:rPr>
      </w:pPr>
      <w:r w:rsidRPr="00775167">
        <w:rPr>
          <w:sz w:val="28"/>
          <w:szCs w:val="28"/>
        </w:rPr>
        <w:t>35 тролейбусів, які здійснюють перевезення пасажирів на маршрутах загального користування м. Івано-Франківська, обладнані звуковою системою інформування пасажирів.</w:t>
      </w:r>
    </w:p>
    <w:p w14:paraId="2071C665" w14:textId="77777777" w:rsidR="00256C70" w:rsidRPr="00775167" w:rsidRDefault="00256C70" w:rsidP="00775167">
      <w:pPr>
        <w:ind w:firstLine="708"/>
        <w:jc w:val="both"/>
        <w:rPr>
          <w:sz w:val="28"/>
          <w:szCs w:val="28"/>
        </w:rPr>
      </w:pPr>
      <w:r w:rsidRPr="00775167">
        <w:rPr>
          <w:sz w:val="28"/>
          <w:szCs w:val="28"/>
        </w:rPr>
        <w:t xml:space="preserve">Проводиться постійний моніторинг діяльності перевізників на маршрутах через </w:t>
      </w:r>
      <w:hyperlink r:id="rId14" w:history="1">
        <w:r w:rsidRPr="00775167">
          <w:rPr>
            <w:rStyle w:val="af6"/>
            <w:sz w:val="28"/>
            <w:szCs w:val="28"/>
          </w:rPr>
          <w:t>http://iv-frankivsk.dozor-gps.com.ua</w:t>
        </w:r>
      </w:hyperlink>
      <w:r w:rsidRPr="00775167">
        <w:rPr>
          <w:sz w:val="28"/>
          <w:szCs w:val="28"/>
        </w:rPr>
        <w:t xml:space="preserve"> та </w:t>
      </w:r>
      <w:hyperlink r:id="rId15" w:history="1">
        <w:r w:rsidRPr="00775167">
          <w:rPr>
            <w:rStyle w:val="af6"/>
            <w:sz w:val="28"/>
            <w:szCs w:val="28"/>
          </w:rPr>
          <w:t>http://www.city@dozor-gps.com.ua</w:t>
        </w:r>
      </w:hyperlink>
      <w:r w:rsidRPr="00775167">
        <w:rPr>
          <w:sz w:val="28"/>
          <w:szCs w:val="28"/>
        </w:rPr>
        <w:t>.</w:t>
      </w:r>
    </w:p>
    <w:p w14:paraId="47D4E4D6" w14:textId="41137E09" w:rsidR="00256C70" w:rsidRPr="00775167" w:rsidRDefault="00256C70" w:rsidP="00775167">
      <w:pPr>
        <w:ind w:firstLine="708"/>
        <w:jc w:val="both"/>
        <w:rPr>
          <w:sz w:val="28"/>
          <w:szCs w:val="28"/>
        </w:rPr>
      </w:pPr>
      <w:r w:rsidRPr="00775167">
        <w:rPr>
          <w:sz w:val="28"/>
          <w:szCs w:val="28"/>
        </w:rPr>
        <w:t xml:space="preserve">Встановлено 22 пристрої примусового зниження швидкості (лежачі поліцейські) на вулицях міста. Облаштовано освітлення пішохідних переходів на </w:t>
      </w:r>
      <w:proofErr w:type="spellStart"/>
      <w:r w:rsidRPr="00775167">
        <w:rPr>
          <w:sz w:val="28"/>
          <w:szCs w:val="28"/>
        </w:rPr>
        <w:t>вул.</w:t>
      </w:r>
      <w:r w:rsidR="0020020C" w:rsidRPr="00775167">
        <w:rPr>
          <w:sz w:val="28"/>
          <w:szCs w:val="28"/>
        </w:rPr>
        <w:t>Гетьмана</w:t>
      </w:r>
      <w:proofErr w:type="spellEnd"/>
      <w:r w:rsidR="0020020C" w:rsidRPr="00775167">
        <w:rPr>
          <w:sz w:val="28"/>
          <w:szCs w:val="28"/>
        </w:rPr>
        <w:t xml:space="preserve"> </w:t>
      </w:r>
      <w:r w:rsidRPr="00775167">
        <w:rPr>
          <w:sz w:val="28"/>
          <w:szCs w:val="28"/>
        </w:rPr>
        <w:t>Мазепи</w:t>
      </w:r>
      <w:r w:rsidR="0020020C" w:rsidRPr="00775167">
        <w:rPr>
          <w:sz w:val="28"/>
          <w:szCs w:val="28"/>
        </w:rPr>
        <w:t xml:space="preserve"> </w:t>
      </w:r>
      <w:r w:rsidRPr="00775167">
        <w:rPr>
          <w:sz w:val="28"/>
          <w:szCs w:val="28"/>
        </w:rPr>
        <w:t>(біля медучилища),</w:t>
      </w:r>
      <w:r w:rsidR="0020020C" w:rsidRPr="00775167">
        <w:rPr>
          <w:sz w:val="28"/>
          <w:szCs w:val="28"/>
        </w:rPr>
        <w:t xml:space="preserve"> </w:t>
      </w:r>
      <w:r w:rsidRPr="00775167">
        <w:rPr>
          <w:sz w:val="28"/>
          <w:szCs w:val="28"/>
        </w:rPr>
        <w:t xml:space="preserve">вул. Дорошенка,29, </w:t>
      </w:r>
      <w:proofErr w:type="spellStart"/>
      <w:r w:rsidRPr="00775167">
        <w:rPr>
          <w:sz w:val="28"/>
          <w:szCs w:val="28"/>
        </w:rPr>
        <w:t>вул.Чорновола</w:t>
      </w:r>
      <w:proofErr w:type="spellEnd"/>
      <w:r w:rsidRPr="00775167">
        <w:rPr>
          <w:sz w:val="28"/>
          <w:szCs w:val="28"/>
        </w:rPr>
        <w:t>,</w:t>
      </w:r>
      <w:r w:rsidR="0020020C" w:rsidRPr="00775167">
        <w:rPr>
          <w:sz w:val="28"/>
          <w:szCs w:val="28"/>
        </w:rPr>
        <w:t xml:space="preserve"> </w:t>
      </w:r>
      <w:r w:rsidRPr="00775167">
        <w:rPr>
          <w:sz w:val="28"/>
          <w:szCs w:val="28"/>
        </w:rPr>
        <w:t>98-99,</w:t>
      </w:r>
      <w:r w:rsidR="0020020C" w:rsidRPr="00775167">
        <w:rPr>
          <w:sz w:val="28"/>
          <w:szCs w:val="28"/>
        </w:rPr>
        <w:t xml:space="preserve"> </w:t>
      </w:r>
      <w:r w:rsidRPr="00775167">
        <w:rPr>
          <w:sz w:val="28"/>
          <w:szCs w:val="28"/>
        </w:rPr>
        <w:t>а також на вул. Надвірнянській, 75 та по вул. Надвірнянській-Князя Святослава-</w:t>
      </w:r>
      <w:proofErr w:type="spellStart"/>
      <w:r w:rsidRPr="00775167">
        <w:rPr>
          <w:sz w:val="28"/>
          <w:szCs w:val="28"/>
        </w:rPr>
        <w:t>Стефініних</w:t>
      </w:r>
      <w:proofErr w:type="spellEnd"/>
      <w:r w:rsidRPr="00775167">
        <w:rPr>
          <w:sz w:val="28"/>
          <w:szCs w:val="28"/>
        </w:rPr>
        <w:t xml:space="preserve"> в с. </w:t>
      </w:r>
      <w:proofErr w:type="spellStart"/>
      <w:r w:rsidRPr="00775167">
        <w:rPr>
          <w:sz w:val="28"/>
          <w:szCs w:val="28"/>
        </w:rPr>
        <w:t>Черніїв</w:t>
      </w:r>
      <w:proofErr w:type="spellEnd"/>
      <w:r w:rsidRPr="00775167">
        <w:rPr>
          <w:sz w:val="28"/>
          <w:szCs w:val="28"/>
        </w:rPr>
        <w:t xml:space="preserve">. Замовлено в </w:t>
      </w:r>
      <w:proofErr w:type="spellStart"/>
      <w:r w:rsidR="00990948" w:rsidRPr="00775167">
        <w:rPr>
          <w:sz w:val="28"/>
          <w:szCs w:val="28"/>
        </w:rPr>
        <w:t>проєкт</w:t>
      </w:r>
      <w:r w:rsidRPr="00775167">
        <w:rPr>
          <w:sz w:val="28"/>
          <w:szCs w:val="28"/>
        </w:rPr>
        <w:t>ній</w:t>
      </w:r>
      <w:proofErr w:type="spellEnd"/>
      <w:r w:rsidRPr="00775167">
        <w:rPr>
          <w:sz w:val="28"/>
          <w:szCs w:val="28"/>
        </w:rPr>
        <w:t xml:space="preserve"> організації робочий </w:t>
      </w:r>
      <w:r w:rsidR="00990948" w:rsidRPr="00775167">
        <w:rPr>
          <w:sz w:val="28"/>
          <w:szCs w:val="28"/>
        </w:rPr>
        <w:t>проєкт</w:t>
      </w:r>
      <w:r w:rsidRPr="00775167">
        <w:rPr>
          <w:sz w:val="28"/>
          <w:szCs w:val="28"/>
        </w:rPr>
        <w:t xml:space="preserve"> </w:t>
      </w:r>
      <w:r w:rsidR="00605D83" w:rsidRPr="00775167">
        <w:rPr>
          <w:sz w:val="28"/>
          <w:szCs w:val="28"/>
        </w:rPr>
        <w:t>"</w:t>
      </w:r>
      <w:r w:rsidRPr="00775167">
        <w:rPr>
          <w:sz w:val="28"/>
          <w:szCs w:val="28"/>
        </w:rPr>
        <w:t>Капітальний ремонт світлофорного об’єкту на перехресті вул. Є. Коновальця – вул. Ботанічна в м. Івано – Франківську</w:t>
      </w:r>
      <w:r w:rsidR="00605D83" w:rsidRPr="00775167">
        <w:rPr>
          <w:sz w:val="28"/>
          <w:szCs w:val="28"/>
        </w:rPr>
        <w:t>"</w:t>
      </w:r>
      <w:r w:rsidRPr="00775167">
        <w:rPr>
          <w:sz w:val="28"/>
          <w:szCs w:val="28"/>
        </w:rPr>
        <w:t xml:space="preserve">. </w:t>
      </w:r>
    </w:p>
    <w:p w14:paraId="4D5BBEE8" w14:textId="57B465C7" w:rsidR="00256C70" w:rsidRPr="00775167" w:rsidRDefault="00256C70" w:rsidP="00775167">
      <w:pPr>
        <w:ind w:firstLine="708"/>
        <w:jc w:val="both"/>
        <w:rPr>
          <w:sz w:val="28"/>
          <w:szCs w:val="28"/>
        </w:rPr>
      </w:pPr>
      <w:r w:rsidRPr="00775167">
        <w:rPr>
          <w:sz w:val="28"/>
          <w:szCs w:val="28"/>
        </w:rPr>
        <w:t xml:space="preserve">Нанесено дорожню розмітку фарбою на </w:t>
      </w:r>
      <w:proofErr w:type="spellStart"/>
      <w:r w:rsidRPr="00775167">
        <w:rPr>
          <w:sz w:val="28"/>
          <w:szCs w:val="28"/>
        </w:rPr>
        <w:t>вул.Галицькій</w:t>
      </w:r>
      <w:proofErr w:type="spellEnd"/>
      <w:r w:rsidRPr="00775167">
        <w:rPr>
          <w:sz w:val="28"/>
          <w:szCs w:val="28"/>
        </w:rPr>
        <w:t xml:space="preserve">, вул. </w:t>
      </w:r>
      <w:r w:rsidR="00D50EB0" w:rsidRPr="00775167">
        <w:rPr>
          <w:sz w:val="28"/>
          <w:szCs w:val="28"/>
        </w:rPr>
        <w:t>Н</w:t>
      </w:r>
      <w:r w:rsidRPr="00775167">
        <w:rPr>
          <w:sz w:val="28"/>
          <w:szCs w:val="28"/>
        </w:rPr>
        <w:t>езалежності</w:t>
      </w:r>
      <w:r w:rsidR="00D50EB0" w:rsidRPr="00775167">
        <w:rPr>
          <w:sz w:val="28"/>
          <w:szCs w:val="28"/>
        </w:rPr>
        <w:t xml:space="preserve"> </w:t>
      </w:r>
      <w:r w:rsidRPr="00775167">
        <w:rPr>
          <w:sz w:val="28"/>
          <w:szCs w:val="28"/>
        </w:rPr>
        <w:t>(від вул. Залізничн</w:t>
      </w:r>
      <w:r w:rsidR="0008050B" w:rsidRPr="00775167">
        <w:rPr>
          <w:sz w:val="28"/>
          <w:szCs w:val="28"/>
        </w:rPr>
        <w:t>ої</w:t>
      </w:r>
      <w:r w:rsidRPr="00775167">
        <w:rPr>
          <w:sz w:val="28"/>
          <w:szCs w:val="28"/>
        </w:rPr>
        <w:t xml:space="preserve"> до вул. Тисменицьк</w:t>
      </w:r>
      <w:r w:rsidR="0008050B" w:rsidRPr="00775167">
        <w:rPr>
          <w:sz w:val="28"/>
          <w:szCs w:val="28"/>
        </w:rPr>
        <w:t>ої</w:t>
      </w:r>
      <w:r w:rsidRPr="00775167">
        <w:rPr>
          <w:sz w:val="28"/>
          <w:szCs w:val="28"/>
        </w:rPr>
        <w:t xml:space="preserve">), </w:t>
      </w:r>
      <w:proofErr w:type="spellStart"/>
      <w:r w:rsidRPr="00775167">
        <w:rPr>
          <w:sz w:val="28"/>
          <w:szCs w:val="28"/>
        </w:rPr>
        <w:t>вул.Тисменицькій</w:t>
      </w:r>
      <w:proofErr w:type="spellEnd"/>
      <w:r w:rsidRPr="00775167">
        <w:rPr>
          <w:sz w:val="28"/>
          <w:szCs w:val="28"/>
        </w:rPr>
        <w:t>, вул. Бандери, вул. Мельника, вул. С</w:t>
      </w:r>
      <w:r w:rsidR="0008050B" w:rsidRPr="00775167">
        <w:rPr>
          <w:sz w:val="28"/>
          <w:szCs w:val="28"/>
        </w:rPr>
        <w:t xml:space="preserve">ічових </w:t>
      </w:r>
      <w:r w:rsidRPr="00775167">
        <w:rPr>
          <w:sz w:val="28"/>
          <w:szCs w:val="28"/>
        </w:rPr>
        <w:t>Стрільців, вул. Шпитальній, вул. Мельничука, Півн</w:t>
      </w:r>
      <w:r w:rsidR="009A5982" w:rsidRPr="00775167">
        <w:rPr>
          <w:sz w:val="28"/>
          <w:szCs w:val="28"/>
        </w:rPr>
        <w:t>ічний</w:t>
      </w:r>
      <w:r w:rsidRPr="00775167">
        <w:rPr>
          <w:sz w:val="28"/>
          <w:szCs w:val="28"/>
        </w:rPr>
        <w:t xml:space="preserve"> </w:t>
      </w:r>
      <w:r w:rsidR="009A5982" w:rsidRPr="00775167">
        <w:rPr>
          <w:sz w:val="28"/>
          <w:szCs w:val="28"/>
        </w:rPr>
        <w:t>б</w:t>
      </w:r>
      <w:r w:rsidRPr="00775167">
        <w:rPr>
          <w:sz w:val="28"/>
          <w:szCs w:val="28"/>
        </w:rPr>
        <w:t xml:space="preserve">ульвар, вул. </w:t>
      </w:r>
      <w:r w:rsidR="0008050B" w:rsidRPr="00775167">
        <w:rPr>
          <w:sz w:val="28"/>
          <w:szCs w:val="28"/>
        </w:rPr>
        <w:t xml:space="preserve">Гетьмана </w:t>
      </w:r>
      <w:r w:rsidRPr="00775167">
        <w:rPr>
          <w:sz w:val="28"/>
          <w:szCs w:val="28"/>
        </w:rPr>
        <w:t>Мазепи</w:t>
      </w:r>
      <w:r w:rsidR="0008050B" w:rsidRPr="00775167">
        <w:rPr>
          <w:sz w:val="28"/>
          <w:szCs w:val="28"/>
        </w:rPr>
        <w:t xml:space="preserve"> </w:t>
      </w:r>
      <w:r w:rsidRPr="00775167">
        <w:rPr>
          <w:sz w:val="28"/>
          <w:szCs w:val="28"/>
        </w:rPr>
        <w:t>(кільце),</w:t>
      </w:r>
      <w:r w:rsidR="0008050B" w:rsidRPr="00775167">
        <w:rPr>
          <w:sz w:val="28"/>
          <w:szCs w:val="28"/>
        </w:rPr>
        <w:t xml:space="preserve"> </w:t>
      </w:r>
      <w:proofErr w:type="spellStart"/>
      <w:r w:rsidRPr="00775167">
        <w:rPr>
          <w:sz w:val="28"/>
          <w:szCs w:val="28"/>
        </w:rPr>
        <w:t>вул.Пасічній</w:t>
      </w:r>
      <w:proofErr w:type="spellEnd"/>
      <w:r w:rsidRPr="00775167">
        <w:rPr>
          <w:sz w:val="28"/>
          <w:szCs w:val="28"/>
        </w:rPr>
        <w:t xml:space="preserve">, </w:t>
      </w:r>
      <w:proofErr w:type="spellStart"/>
      <w:r w:rsidRPr="00775167">
        <w:rPr>
          <w:sz w:val="28"/>
          <w:szCs w:val="28"/>
        </w:rPr>
        <w:t>вул.Федьковича</w:t>
      </w:r>
      <w:proofErr w:type="spellEnd"/>
      <w:r w:rsidRPr="00775167">
        <w:rPr>
          <w:sz w:val="28"/>
          <w:szCs w:val="28"/>
        </w:rPr>
        <w:t xml:space="preserve">, </w:t>
      </w:r>
      <w:proofErr w:type="spellStart"/>
      <w:r w:rsidRPr="00775167">
        <w:rPr>
          <w:sz w:val="28"/>
          <w:szCs w:val="28"/>
        </w:rPr>
        <w:t>вул.Калуське</w:t>
      </w:r>
      <w:proofErr w:type="spellEnd"/>
      <w:r w:rsidRPr="00775167">
        <w:rPr>
          <w:sz w:val="28"/>
          <w:szCs w:val="28"/>
        </w:rPr>
        <w:t xml:space="preserve"> шосе, </w:t>
      </w:r>
      <w:proofErr w:type="spellStart"/>
      <w:r w:rsidRPr="00775167">
        <w:rPr>
          <w:sz w:val="28"/>
          <w:szCs w:val="28"/>
        </w:rPr>
        <w:t>вул.Тролейбусній</w:t>
      </w:r>
      <w:proofErr w:type="spellEnd"/>
      <w:r w:rsidRPr="00775167">
        <w:rPr>
          <w:sz w:val="28"/>
          <w:szCs w:val="28"/>
        </w:rPr>
        <w:t xml:space="preserve">, </w:t>
      </w:r>
      <w:proofErr w:type="spellStart"/>
      <w:r w:rsidRPr="00775167">
        <w:rPr>
          <w:sz w:val="28"/>
          <w:szCs w:val="28"/>
        </w:rPr>
        <w:t>вул.Івасюка</w:t>
      </w:r>
      <w:proofErr w:type="spellEnd"/>
      <w:r w:rsidRPr="00775167">
        <w:rPr>
          <w:sz w:val="28"/>
          <w:szCs w:val="28"/>
        </w:rPr>
        <w:t xml:space="preserve">, </w:t>
      </w:r>
      <w:proofErr w:type="spellStart"/>
      <w:r w:rsidRPr="00775167">
        <w:rPr>
          <w:sz w:val="28"/>
          <w:szCs w:val="28"/>
        </w:rPr>
        <w:t>вул.Вовчинецькій</w:t>
      </w:r>
      <w:proofErr w:type="spellEnd"/>
      <w:r w:rsidRPr="00775167">
        <w:rPr>
          <w:sz w:val="28"/>
          <w:szCs w:val="28"/>
        </w:rPr>
        <w:t xml:space="preserve"> (від вул. </w:t>
      </w:r>
      <w:proofErr w:type="spellStart"/>
      <w:r w:rsidRPr="00775167">
        <w:rPr>
          <w:sz w:val="28"/>
          <w:szCs w:val="28"/>
        </w:rPr>
        <w:t>Пстрака</w:t>
      </w:r>
      <w:proofErr w:type="spellEnd"/>
      <w:r w:rsidRPr="00775167">
        <w:rPr>
          <w:sz w:val="28"/>
          <w:szCs w:val="28"/>
        </w:rPr>
        <w:t xml:space="preserve"> до </w:t>
      </w:r>
      <w:proofErr w:type="spellStart"/>
      <w:r w:rsidRPr="00775167">
        <w:rPr>
          <w:sz w:val="28"/>
          <w:szCs w:val="28"/>
        </w:rPr>
        <w:t>с.Вовчинець</w:t>
      </w:r>
      <w:proofErr w:type="spellEnd"/>
      <w:r w:rsidRPr="00775167">
        <w:rPr>
          <w:sz w:val="28"/>
          <w:szCs w:val="28"/>
        </w:rPr>
        <w:t xml:space="preserve">), </w:t>
      </w:r>
      <w:proofErr w:type="spellStart"/>
      <w:r w:rsidRPr="00775167">
        <w:rPr>
          <w:sz w:val="28"/>
          <w:szCs w:val="28"/>
        </w:rPr>
        <w:t>вул.Симоненка</w:t>
      </w:r>
      <w:proofErr w:type="spellEnd"/>
      <w:r w:rsidRPr="00775167">
        <w:rPr>
          <w:sz w:val="28"/>
          <w:szCs w:val="28"/>
        </w:rPr>
        <w:t xml:space="preserve">, </w:t>
      </w:r>
      <w:proofErr w:type="spellStart"/>
      <w:r w:rsidRPr="00775167">
        <w:rPr>
          <w:sz w:val="28"/>
          <w:szCs w:val="28"/>
        </w:rPr>
        <w:t>вул.Стуса</w:t>
      </w:r>
      <w:proofErr w:type="spellEnd"/>
      <w:r w:rsidRPr="00775167">
        <w:rPr>
          <w:sz w:val="28"/>
          <w:szCs w:val="28"/>
        </w:rPr>
        <w:t xml:space="preserve">, </w:t>
      </w:r>
      <w:proofErr w:type="spellStart"/>
      <w:r w:rsidRPr="00775167">
        <w:rPr>
          <w:sz w:val="28"/>
          <w:szCs w:val="28"/>
        </w:rPr>
        <w:t>вул.Миру</w:t>
      </w:r>
      <w:proofErr w:type="spellEnd"/>
      <w:r w:rsidRPr="00775167">
        <w:rPr>
          <w:sz w:val="28"/>
          <w:szCs w:val="28"/>
        </w:rPr>
        <w:t xml:space="preserve">, </w:t>
      </w:r>
      <w:proofErr w:type="spellStart"/>
      <w:r w:rsidRPr="00775167">
        <w:rPr>
          <w:sz w:val="28"/>
          <w:szCs w:val="28"/>
        </w:rPr>
        <w:t>вул.Деповській</w:t>
      </w:r>
      <w:proofErr w:type="spellEnd"/>
      <w:r w:rsidR="0008050B" w:rsidRPr="00775167">
        <w:rPr>
          <w:sz w:val="28"/>
          <w:szCs w:val="28"/>
        </w:rPr>
        <w:t xml:space="preserve"> </w:t>
      </w:r>
      <w:r w:rsidRPr="00775167">
        <w:rPr>
          <w:sz w:val="28"/>
          <w:szCs w:val="28"/>
        </w:rPr>
        <w:t xml:space="preserve">(від </w:t>
      </w:r>
      <w:proofErr w:type="spellStart"/>
      <w:r w:rsidRPr="00775167">
        <w:rPr>
          <w:sz w:val="28"/>
          <w:szCs w:val="28"/>
        </w:rPr>
        <w:t>Г.Хоткевича</w:t>
      </w:r>
      <w:proofErr w:type="spellEnd"/>
      <w:r w:rsidRPr="00775167">
        <w:rPr>
          <w:sz w:val="28"/>
          <w:szCs w:val="28"/>
        </w:rPr>
        <w:t xml:space="preserve"> до </w:t>
      </w:r>
      <w:proofErr w:type="spellStart"/>
      <w:r w:rsidR="0008050B" w:rsidRPr="00775167">
        <w:rPr>
          <w:sz w:val="28"/>
          <w:szCs w:val="28"/>
        </w:rPr>
        <w:t>вул.</w:t>
      </w:r>
      <w:r w:rsidRPr="00775167">
        <w:rPr>
          <w:sz w:val="28"/>
          <w:szCs w:val="28"/>
        </w:rPr>
        <w:t>Вовчинецьк</w:t>
      </w:r>
      <w:r w:rsidR="0008050B" w:rsidRPr="00775167">
        <w:rPr>
          <w:sz w:val="28"/>
          <w:szCs w:val="28"/>
        </w:rPr>
        <w:t>ої</w:t>
      </w:r>
      <w:proofErr w:type="spellEnd"/>
      <w:r w:rsidRPr="00775167">
        <w:rPr>
          <w:sz w:val="28"/>
          <w:szCs w:val="28"/>
        </w:rPr>
        <w:t xml:space="preserve">), </w:t>
      </w:r>
      <w:proofErr w:type="spellStart"/>
      <w:r w:rsidRPr="00775167">
        <w:rPr>
          <w:sz w:val="28"/>
          <w:szCs w:val="28"/>
        </w:rPr>
        <w:t>вул.Сахарова</w:t>
      </w:r>
      <w:proofErr w:type="spellEnd"/>
      <w:r w:rsidRPr="00775167">
        <w:rPr>
          <w:sz w:val="28"/>
          <w:szCs w:val="28"/>
        </w:rPr>
        <w:t xml:space="preserve">, </w:t>
      </w:r>
      <w:proofErr w:type="spellStart"/>
      <w:r w:rsidRPr="00775167">
        <w:rPr>
          <w:sz w:val="28"/>
          <w:szCs w:val="28"/>
        </w:rPr>
        <w:t>вул.Чорновола</w:t>
      </w:r>
      <w:proofErr w:type="spellEnd"/>
      <w:r w:rsidRPr="00775167">
        <w:rPr>
          <w:sz w:val="28"/>
          <w:szCs w:val="28"/>
        </w:rPr>
        <w:t xml:space="preserve">, </w:t>
      </w:r>
      <w:proofErr w:type="spellStart"/>
      <w:r w:rsidRPr="00775167">
        <w:rPr>
          <w:sz w:val="28"/>
          <w:szCs w:val="28"/>
        </w:rPr>
        <w:t>вул.Матейки</w:t>
      </w:r>
      <w:proofErr w:type="spellEnd"/>
      <w:r w:rsidRPr="00775167">
        <w:rPr>
          <w:sz w:val="28"/>
          <w:szCs w:val="28"/>
        </w:rPr>
        <w:t xml:space="preserve">, </w:t>
      </w:r>
      <w:proofErr w:type="spellStart"/>
      <w:r w:rsidRPr="00775167">
        <w:rPr>
          <w:sz w:val="28"/>
          <w:szCs w:val="28"/>
        </w:rPr>
        <w:t>вул.Петлюри</w:t>
      </w:r>
      <w:proofErr w:type="spellEnd"/>
      <w:r w:rsidRPr="00775167">
        <w:rPr>
          <w:sz w:val="28"/>
          <w:szCs w:val="28"/>
        </w:rPr>
        <w:t xml:space="preserve">, </w:t>
      </w:r>
      <w:proofErr w:type="spellStart"/>
      <w:r w:rsidRPr="00775167">
        <w:rPr>
          <w:sz w:val="28"/>
          <w:szCs w:val="28"/>
        </w:rPr>
        <w:t>вул.Довженка</w:t>
      </w:r>
      <w:proofErr w:type="spellEnd"/>
      <w:r w:rsidRPr="00775167">
        <w:rPr>
          <w:sz w:val="28"/>
          <w:szCs w:val="28"/>
        </w:rPr>
        <w:t xml:space="preserve">, </w:t>
      </w:r>
      <w:proofErr w:type="spellStart"/>
      <w:r w:rsidRPr="00775167">
        <w:rPr>
          <w:sz w:val="28"/>
          <w:szCs w:val="28"/>
        </w:rPr>
        <w:t>вул.Сухомлинського</w:t>
      </w:r>
      <w:proofErr w:type="spellEnd"/>
      <w:r w:rsidRPr="00775167">
        <w:rPr>
          <w:sz w:val="28"/>
          <w:szCs w:val="28"/>
        </w:rPr>
        <w:t xml:space="preserve">, </w:t>
      </w:r>
      <w:proofErr w:type="spellStart"/>
      <w:r w:rsidRPr="00775167">
        <w:rPr>
          <w:sz w:val="28"/>
          <w:szCs w:val="28"/>
        </w:rPr>
        <w:t>вул.Бельведерській</w:t>
      </w:r>
      <w:proofErr w:type="spellEnd"/>
      <w:r w:rsidRPr="00775167">
        <w:rPr>
          <w:sz w:val="28"/>
          <w:szCs w:val="28"/>
        </w:rPr>
        <w:t xml:space="preserve">, </w:t>
      </w:r>
      <w:proofErr w:type="spellStart"/>
      <w:r w:rsidRPr="00775167">
        <w:rPr>
          <w:sz w:val="28"/>
          <w:szCs w:val="28"/>
        </w:rPr>
        <w:t>вул.Привокзальній</w:t>
      </w:r>
      <w:proofErr w:type="spellEnd"/>
      <w:r w:rsidRPr="00775167">
        <w:rPr>
          <w:sz w:val="28"/>
          <w:szCs w:val="28"/>
        </w:rPr>
        <w:t xml:space="preserve">, </w:t>
      </w:r>
      <w:proofErr w:type="spellStart"/>
      <w:r w:rsidRPr="00775167">
        <w:rPr>
          <w:sz w:val="28"/>
          <w:szCs w:val="28"/>
        </w:rPr>
        <w:t>вул.Шухевичів</w:t>
      </w:r>
      <w:proofErr w:type="spellEnd"/>
      <w:r w:rsidRPr="00775167">
        <w:rPr>
          <w:sz w:val="28"/>
          <w:szCs w:val="28"/>
        </w:rPr>
        <w:t xml:space="preserve">, </w:t>
      </w:r>
      <w:proofErr w:type="spellStart"/>
      <w:r w:rsidRPr="00775167">
        <w:rPr>
          <w:sz w:val="28"/>
          <w:szCs w:val="28"/>
        </w:rPr>
        <w:t>вул.Височана</w:t>
      </w:r>
      <w:proofErr w:type="spellEnd"/>
      <w:r w:rsidRPr="00775167">
        <w:rPr>
          <w:sz w:val="28"/>
          <w:szCs w:val="28"/>
        </w:rPr>
        <w:t xml:space="preserve">, </w:t>
      </w:r>
      <w:proofErr w:type="spellStart"/>
      <w:r w:rsidRPr="00775167">
        <w:rPr>
          <w:sz w:val="28"/>
          <w:szCs w:val="28"/>
        </w:rPr>
        <w:t>вул.Південний</w:t>
      </w:r>
      <w:proofErr w:type="spellEnd"/>
      <w:r w:rsidRPr="00775167">
        <w:rPr>
          <w:sz w:val="28"/>
          <w:szCs w:val="28"/>
        </w:rPr>
        <w:t xml:space="preserve"> </w:t>
      </w:r>
      <w:r w:rsidR="0008050B" w:rsidRPr="00775167">
        <w:rPr>
          <w:sz w:val="28"/>
          <w:szCs w:val="28"/>
        </w:rPr>
        <w:t>б</w:t>
      </w:r>
      <w:r w:rsidRPr="00775167">
        <w:rPr>
          <w:sz w:val="28"/>
          <w:szCs w:val="28"/>
        </w:rPr>
        <w:t xml:space="preserve">ульвар, </w:t>
      </w:r>
      <w:proofErr w:type="spellStart"/>
      <w:r w:rsidRPr="00775167">
        <w:rPr>
          <w:sz w:val="28"/>
          <w:szCs w:val="28"/>
        </w:rPr>
        <w:t>вул.Республіканській</w:t>
      </w:r>
      <w:proofErr w:type="spellEnd"/>
      <w:r w:rsidRPr="00775167">
        <w:rPr>
          <w:sz w:val="28"/>
          <w:szCs w:val="28"/>
        </w:rPr>
        <w:t xml:space="preserve">, </w:t>
      </w:r>
      <w:proofErr w:type="spellStart"/>
      <w:r w:rsidRPr="00775167">
        <w:rPr>
          <w:sz w:val="28"/>
          <w:szCs w:val="28"/>
        </w:rPr>
        <w:t>вул.Індустріальній</w:t>
      </w:r>
      <w:proofErr w:type="spellEnd"/>
      <w:r w:rsidRPr="00775167">
        <w:rPr>
          <w:sz w:val="28"/>
          <w:szCs w:val="28"/>
        </w:rPr>
        <w:t xml:space="preserve"> та </w:t>
      </w:r>
      <w:proofErr w:type="spellStart"/>
      <w:r w:rsidRPr="00775167">
        <w:rPr>
          <w:sz w:val="28"/>
          <w:szCs w:val="28"/>
        </w:rPr>
        <w:t>вул.М</w:t>
      </w:r>
      <w:proofErr w:type="spellEnd"/>
      <w:r w:rsidRPr="00775167">
        <w:rPr>
          <w:sz w:val="28"/>
          <w:szCs w:val="28"/>
        </w:rPr>
        <w:t xml:space="preserve">. Підгірянки і </w:t>
      </w:r>
      <w:proofErr w:type="spellStart"/>
      <w:r w:rsidR="0008050B" w:rsidRPr="00775167">
        <w:rPr>
          <w:sz w:val="28"/>
          <w:szCs w:val="28"/>
        </w:rPr>
        <w:t>вул.</w:t>
      </w:r>
      <w:r w:rsidRPr="00775167">
        <w:rPr>
          <w:sz w:val="28"/>
          <w:szCs w:val="28"/>
        </w:rPr>
        <w:t>Г.Хоткевича</w:t>
      </w:r>
      <w:proofErr w:type="spellEnd"/>
      <w:r w:rsidRPr="00775167">
        <w:rPr>
          <w:sz w:val="28"/>
          <w:szCs w:val="28"/>
        </w:rPr>
        <w:t>.</w:t>
      </w:r>
    </w:p>
    <w:p w14:paraId="53B7A9F7" w14:textId="3378D48C" w:rsidR="00256C70" w:rsidRPr="00775167" w:rsidRDefault="00256C70" w:rsidP="00775167">
      <w:pPr>
        <w:ind w:firstLine="700"/>
        <w:jc w:val="both"/>
        <w:rPr>
          <w:sz w:val="28"/>
          <w:szCs w:val="28"/>
        </w:rPr>
      </w:pPr>
      <w:r w:rsidRPr="00775167">
        <w:rPr>
          <w:sz w:val="28"/>
          <w:szCs w:val="28"/>
        </w:rPr>
        <w:t>КП "</w:t>
      </w:r>
      <w:proofErr w:type="spellStart"/>
      <w:r w:rsidRPr="00775167">
        <w:rPr>
          <w:sz w:val="28"/>
          <w:szCs w:val="28"/>
        </w:rPr>
        <w:t>Електроавтотранс</w:t>
      </w:r>
      <w:proofErr w:type="spellEnd"/>
      <w:r w:rsidRPr="00775167">
        <w:rPr>
          <w:sz w:val="28"/>
          <w:szCs w:val="28"/>
        </w:rPr>
        <w:t>" підписано контракт на будівництво нової тяглової підстанції (ТПП-15) потужністю 2*1600 кВ</w:t>
      </w:r>
      <w:r w:rsidR="000D406E" w:rsidRPr="00775167">
        <w:rPr>
          <w:sz w:val="28"/>
          <w:szCs w:val="28"/>
        </w:rPr>
        <w:t>т</w:t>
      </w:r>
      <w:r w:rsidRPr="00775167">
        <w:rPr>
          <w:sz w:val="28"/>
          <w:szCs w:val="28"/>
        </w:rPr>
        <w:t xml:space="preserve"> та тролейбусної лінії "</w:t>
      </w:r>
      <w:proofErr w:type="spellStart"/>
      <w:r w:rsidRPr="00775167">
        <w:rPr>
          <w:sz w:val="28"/>
          <w:szCs w:val="28"/>
        </w:rPr>
        <w:t>Вул.Г</w:t>
      </w:r>
      <w:r w:rsidR="000D406E" w:rsidRPr="00775167">
        <w:rPr>
          <w:sz w:val="28"/>
          <w:szCs w:val="28"/>
        </w:rPr>
        <w:t>етьмана</w:t>
      </w:r>
      <w:proofErr w:type="spellEnd"/>
      <w:r w:rsidR="000D406E" w:rsidRPr="00775167">
        <w:rPr>
          <w:sz w:val="28"/>
          <w:szCs w:val="28"/>
        </w:rPr>
        <w:t xml:space="preserve"> </w:t>
      </w:r>
      <w:r w:rsidRPr="00775167">
        <w:rPr>
          <w:sz w:val="28"/>
          <w:szCs w:val="28"/>
        </w:rPr>
        <w:t>Мазепи - Південний бульвар – Північний бульвар", що фінансується за кредитні кошти ЄБРР. Загальна вартість контракту скла</w:t>
      </w:r>
      <w:r w:rsidR="000D406E" w:rsidRPr="00775167">
        <w:rPr>
          <w:sz w:val="28"/>
          <w:szCs w:val="28"/>
        </w:rPr>
        <w:t>ла</w:t>
      </w:r>
      <w:r w:rsidRPr="00775167">
        <w:rPr>
          <w:sz w:val="28"/>
          <w:szCs w:val="28"/>
        </w:rPr>
        <w:t xml:space="preserve"> більше 3 млн </w:t>
      </w:r>
      <w:r w:rsidR="000D406E" w:rsidRPr="00775167">
        <w:rPr>
          <w:sz w:val="28"/>
          <w:szCs w:val="28"/>
        </w:rPr>
        <w:t>є</w:t>
      </w:r>
      <w:r w:rsidRPr="00775167">
        <w:rPr>
          <w:sz w:val="28"/>
          <w:szCs w:val="28"/>
        </w:rPr>
        <w:t xml:space="preserve">вро. Підприємством за кошти місцевого бюджету закуплено 12 автобусів марки "Богдан" загальною вартістю 46,5 млн грн. </w:t>
      </w:r>
    </w:p>
    <w:p w14:paraId="480040D9" w14:textId="77777777" w:rsidR="00256C70" w:rsidRPr="00775167" w:rsidRDefault="00256C70" w:rsidP="00775167">
      <w:pPr>
        <w:ind w:firstLine="708"/>
        <w:jc w:val="both"/>
        <w:rPr>
          <w:i/>
          <w:sz w:val="28"/>
          <w:szCs w:val="28"/>
        </w:rPr>
      </w:pPr>
      <w:r w:rsidRPr="00775167">
        <w:rPr>
          <w:bCs/>
          <w:i/>
          <w:sz w:val="28"/>
          <w:szCs w:val="28"/>
        </w:rPr>
        <w:t>Ринок праці та зайнятість населення</w:t>
      </w:r>
    </w:p>
    <w:p w14:paraId="2BC91806" w14:textId="1BE7C5E5" w:rsidR="00256C70" w:rsidRPr="00775167" w:rsidRDefault="00256C70" w:rsidP="00775167">
      <w:pPr>
        <w:pStyle w:val="af4"/>
        <w:ind w:firstLine="709"/>
        <w:jc w:val="both"/>
        <w:rPr>
          <w:rFonts w:ascii="Times New Roman" w:hAnsi="Times New Roman"/>
          <w:sz w:val="28"/>
          <w:szCs w:val="28"/>
          <w:lang w:val="uk-UA"/>
        </w:rPr>
      </w:pPr>
      <w:r w:rsidRPr="00775167">
        <w:rPr>
          <w:rFonts w:ascii="Times New Roman" w:hAnsi="Times New Roman"/>
          <w:sz w:val="28"/>
          <w:szCs w:val="28"/>
          <w:lang w:val="uk-UA"/>
        </w:rPr>
        <w:t xml:space="preserve">З метою підвищення конкурентоспроможності, забезпечення відповідності </w:t>
      </w:r>
      <w:proofErr w:type="spellStart"/>
      <w:r w:rsidRPr="00775167">
        <w:rPr>
          <w:rFonts w:ascii="Times New Roman" w:hAnsi="Times New Roman"/>
          <w:sz w:val="28"/>
          <w:szCs w:val="28"/>
          <w:lang w:val="uk-UA"/>
        </w:rPr>
        <w:t>професійно</w:t>
      </w:r>
      <w:proofErr w:type="spellEnd"/>
      <w:r w:rsidRPr="00775167">
        <w:rPr>
          <w:rFonts w:ascii="Times New Roman" w:hAnsi="Times New Roman"/>
          <w:sz w:val="28"/>
          <w:szCs w:val="28"/>
          <w:lang w:val="uk-UA"/>
        </w:rPr>
        <w:t xml:space="preserve">-кваліфікаційного рівня громадян, що шукають роботу, вимогам роботодавців, проводилось професійне навчання безробітних за </w:t>
      </w:r>
      <w:r w:rsidRPr="00775167">
        <w:rPr>
          <w:rFonts w:ascii="Times New Roman" w:hAnsi="Times New Roman"/>
          <w:sz w:val="28"/>
          <w:szCs w:val="28"/>
          <w:lang w:val="uk-UA"/>
        </w:rPr>
        <w:lastRenderedPageBreak/>
        <w:t>професіями та спеціальностями, затребуваними на ринку праці. Так, в</w:t>
      </w:r>
      <w:proofErr w:type="spellStart"/>
      <w:r w:rsidRPr="00775167">
        <w:rPr>
          <w:rFonts w:ascii="Times New Roman" w:hAnsi="Times New Roman"/>
          <w:sz w:val="28"/>
          <w:szCs w:val="28"/>
        </w:rPr>
        <w:t>продовж</w:t>
      </w:r>
      <w:proofErr w:type="spellEnd"/>
      <w:r w:rsidRPr="00775167">
        <w:rPr>
          <w:rFonts w:ascii="Times New Roman" w:hAnsi="Times New Roman"/>
          <w:sz w:val="28"/>
          <w:szCs w:val="28"/>
        </w:rPr>
        <w:t xml:space="preserve"> 2020 року </w:t>
      </w:r>
      <w:r w:rsidR="00911F39" w:rsidRPr="00775167">
        <w:rPr>
          <w:rFonts w:ascii="Times New Roman" w:hAnsi="Times New Roman"/>
          <w:sz w:val="28"/>
          <w:szCs w:val="28"/>
          <w:lang w:val="uk-UA"/>
        </w:rPr>
        <w:t>653</w:t>
      </w:r>
      <w:r w:rsidRPr="00775167">
        <w:rPr>
          <w:rFonts w:ascii="Times New Roman" w:hAnsi="Times New Roman"/>
          <w:sz w:val="28"/>
          <w:szCs w:val="28"/>
        </w:rPr>
        <w:t xml:space="preserve"> </w:t>
      </w:r>
      <w:r w:rsidR="00911F39" w:rsidRPr="00775167">
        <w:rPr>
          <w:rFonts w:ascii="Times New Roman" w:hAnsi="Times New Roman"/>
          <w:sz w:val="28"/>
          <w:szCs w:val="28"/>
          <w:lang w:val="uk-UA"/>
        </w:rPr>
        <w:t>особи</w:t>
      </w:r>
      <w:r w:rsidRPr="00775167">
        <w:rPr>
          <w:rFonts w:ascii="Times New Roman" w:hAnsi="Times New Roman"/>
          <w:sz w:val="28"/>
          <w:szCs w:val="28"/>
        </w:rPr>
        <w:t xml:space="preserve"> за </w:t>
      </w:r>
      <w:proofErr w:type="spellStart"/>
      <w:r w:rsidRPr="00775167">
        <w:rPr>
          <w:rFonts w:ascii="Times New Roman" w:hAnsi="Times New Roman"/>
          <w:sz w:val="28"/>
          <w:szCs w:val="28"/>
        </w:rPr>
        <w:t>направленням</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служби</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зайнятості</w:t>
      </w:r>
      <w:proofErr w:type="spellEnd"/>
      <w:r w:rsidRPr="00775167">
        <w:rPr>
          <w:rFonts w:ascii="Times New Roman" w:hAnsi="Times New Roman"/>
          <w:sz w:val="28"/>
          <w:szCs w:val="28"/>
        </w:rPr>
        <w:t xml:space="preserve"> проходи</w:t>
      </w:r>
      <w:proofErr w:type="spellStart"/>
      <w:r w:rsidRPr="00775167">
        <w:rPr>
          <w:rFonts w:ascii="Times New Roman" w:hAnsi="Times New Roman"/>
          <w:sz w:val="28"/>
          <w:szCs w:val="28"/>
          <w:lang w:val="uk-UA"/>
        </w:rPr>
        <w:t>ли</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професійне</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навчання</w:t>
      </w:r>
      <w:proofErr w:type="spellEnd"/>
      <w:r w:rsidRPr="00775167">
        <w:rPr>
          <w:rFonts w:ascii="Times New Roman" w:hAnsi="Times New Roman"/>
          <w:sz w:val="28"/>
          <w:szCs w:val="28"/>
        </w:rPr>
        <w:t xml:space="preserve"> за </w:t>
      </w:r>
      <w:proofErr w:type="spellStart"/>
      <w:r w:rsidRPr="00775167">
        <w:rPr>
          <w:rFonts w:ascii="Times New Roman" w:hAnsi="Times New Roman"/>
          <w:sz w:val="28"/>
          <w:szCs w:val="28"/>
        </w:rPr>
        <w:t>професіями</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які</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користуються</w:t>
      </w:r>
      <w:proofErr w:type="spellEnd"/>
      <w:r w:rsidRPr="00775167">
        <w:rPr>
          <w:rFonts w:ascii="Times New Roman" w:hAnsi="Times New Roman"/>
          <w:sz w:val="28"/>
          <w:szCs w:val="28"/>
        </w:rPr>
        <w:t xml:space="preserve"> попитом на ринку </w:t>
      </w:r>
      <w:proofErr w:type="spellStart"/>
      <w:r w:rsidRPr="00775167">
        <w:rPr>
          <w:rFonts w:ascii="Times New Roman" w:hAnsi="Times New Roman"/>
          <w:sz w:val="28"/>
          <w:szCs w:val="28"/>
        </w:rPr>
        <w:t>праці</w:t>
      </w:r>
      <w:proofErr w:type="spellEnd"/>
      <w:r w:rsidRPr="00775167">
        <w:rPr>
          <w:rFonts w:ascii="Times New Roman" w:hAnsi="Times New Roman"/>
          <w:sz w:val="28"/>
          <w:szCs w:val="28"/>
        </w:rPr>
        <w:t>.</w:t>
      </w:r>
    </w:p>
    <w:p w14:paraId="5CAB63C9" w14:textId="77777777" w:rsidR="00256C70" w:rsidRPr="00775167" w:rsidRDefault="00256C70" w:rsidP="00775167">
      <w:pPr>
        <w:pStyle w:val="a3"/>
        <w:spacing w:after="0" w:line="102" w:lineRule="atLeast"/>
        <w:ind w:firstLine="709"/>
        <w:jc w:val="both"/>
        <w:rPr>
          <w:lang w:val="uk-UA"/>
        </w:rPr>
      </w:pPr>
      <w:r w:rsidRPr="00775167">
        <w:rPr>
          <w:rStyle w:val="st24"/>
          <w:bCs/>
          <w:lang w:val="uk-UA"/>
        </w:rPr>
        <w:t xml:space="preserve">В </w:t>
      </w:r>
      <w:r w:rsidRPr="00775167">
        <w:rPr>
          <w:shd w:val="clear" w:color="auto" w:fill="FFFFFF"/>
          <w:lang w:val="uk-UA" w:eastAsia="ru-RU"/>
        </w:rPr>
        <w:t>Івано-Франківському міському центрі зайнятості створено комісії,</w:t>
      </w:r>
      <w:r w:rsidRPr="00775167">
        <w:rPr>
          <w:rStyle w:val="st42"/>
          <w:lang w:val="uk-UA"/>
        </w:rPr>
        <w:t xml:space="preserve"> д</w:t>
      </w:r>
      <w:r w:rsidRPr="00775167">
        <w:rPr>
          <w:shd w:val="clear" w:color="auto" w:fill="FFFFFF"/>
          <w:lang w:val="uk-UA" w:eastAsia="ru-RU"/>
        </w:rPr>
        <w:t xml:space="preserve">о складу яких входять представники органів державної влади. Діяльність комісій спрямована на надання консультативної допомоги </w:t>
      </w:r>
      <w:r w:rsidRPr="00775167">
        <w:rPr>
          <w:rStyle w:val="st42"/>
          <w:lang w:val="uk-UA"/>
        </w:rPr>
        <w:t>з питань організації та провадження підприємницької діяльності</w:t>
      </w:r>
      <w:r w:rsidRPr="00775167">
        <w:rPr>
          <w:shd w:val="clear" w:color="auto" w:fill="FFFFFF"/>
          <w:lang w:val="uk-UA" w:eastAsia="ru-RU"/>
        </w:rPr>
        <w:t xml:space="preserve"> підприємцям, у тому числі колишнім безробітним, які </w:t>
      </w:r>
      <w:r w:rsidRPr="00775167">
        <w:rPr>
          <w:rStyle w:val="textexposedshow"/>
          <w:shd w:val="clear" w:color="auto" w:fill="FFFFFF"/>
          <w:lang w:val="uk-UA" w:eastAsia="ru-RU"/>
        </w:rPr>
        <w:t>отримали одноразову виплату допомоги по безробіттю для організації підприємницької діяльності і за сприяння служби зайнятості започаткували власну справу. Протягом звітного періоду</w:t>
      </w:r>
      <w:r w:rsidRPr="00775167">
        <w:rPr>
          <w:lang w:val="uk-UA" w:eastAsia="ru-RU"/>
        </w:rPr>
        <w:t xml:space="preserve"> 2 особам з числа безробітних надано одноразову виплату допомоги по безробіттю для організації власної справи.</w:t>
      </w:r>
    </w:p>
    <w:p w14:paraId="36200C68" w14:textId="4E8C09EC" w:rsidR="00256C70" w:rsidRPr="00775167" w:rsidRDefault="00256C70" w:rsidP="00775167">
      <w:pPr>
        <w:ind w:firstLine="708"/>
        <w:jc w:val="both"/>
        <w:rPr>
          <w:sz w:val="28"/>
          <w:szCs w:val="28"/>
        </w:rPr>
      </w:pPr>
      <w:r w:rsidRPr="00775167">
        <w:rPr>
          <w:sz w:val="28"/>
          <w:szCs w:val="28"/>
        </w:rPr>
        <w:t xml:space="preserve">Протягом 2020 року в міському центрі зайнятості перебували як безробітні </w:t>
      </w:r>
      <w:r w:rsidR="00427FDB" w:rsidRPr="00775167">
        <w:rPr>
          <w:sz w:val="28"/>
          <w:szCs w:val="28"/>
        </w:rPr>
        <w:t>3007</w:t>
      </w:r>
      <w:r w:rsidRPr="00775167">
        <w:rPr>
          <w:sz w:val="28"/>
          <w:szCs w:val="28"/>
        </w:rPr>
        <w:t xml:space="preserve"> осіб віком до 35 років, з них </w:t>
      </w:r>
      <w:r w:rsidR="00427FDB" w:rsidRPr="00775167">
        <w:rPr>
          <w:sz w:val="28"/>
          <w:szCs w:val="28"/>
        </w:rPr>
        <w:t>443</w:t>
      </w:r>
      <w:r w:rsidRPr="00775167">
        <w:rPr>
          <w:sz w:val="28"/>
          <w:szCs w:val="28"/>
        </w:rPr>
        <w:t xml:space="preserve"> осіб </w:t>
      </w:r>
      <w:proofErr w:type="spellStart"/>
      <w:r w:rsidRPr="00775167">
        <w:rPr>
          <w:sz w:val="28"/>
          <w:szCs w:val="28"/>
        </w:rPr>
        <w:t>працевлаштовано</w:t>
      </w:r>
      <w:proofErr w:type="spellEnd"/>
      <w:r w:rsidR="00427FDB" w:rsidRPr="00775167">
        <w:rPr>
          <w:sz w:val="28"/>
          <w:szCs w:val="28"/>
        </w:rPr>
        <w:t>, 298 осіб направлено на професійне навчання, 103 особи залучено до участі в громадських та інших роботах тимчасового характеру</w:t>
      </w:r>
      <w:r w:rsidR="00E33138" w:rsidRPr="00775167">
        <w:rPr>
          <w:sz w:val="28"/>
          <w:szCs w:val="28"/>
        </w:rPr>
        <w:t>.</w:t>
      </w:r>
    </w:p>
    <w:p w14:paraId="0688CB53" w14:textId="769B72A4" w:rsidR="00256C70" w:rsidRPr="00775167" w:rsidRDefault="00256C70" w:rsidP="00775167">
      <w:pPr>
        <w:ind w:firstLine="709"/>
        <w:jc w:val="both"/>
        <w:rPr>
          <w:sz w:val="28"/>
          <w:szCs w:val="28"/>
        </w:rPr>
      </w:pPr>
      <w:r w:rsidRPr="00775167">
        <w:rPr>
          <w:sz w:val="28"/>
          <w:szCs w:val="28"/>
        </w:rPr>
        <w:t xml:space="preserve">З метою забезпечення завдань у сфері зайнятості населення, зокрема регулювання регіонального ринку праці за допомогою правового, організаційного та економічного механізмів, що створюють умови для забезпечення зайнятості населення області та соціального захисту його від безробіття проводяться профорієнтаційні заходи для молоді, зокрема проведено 13 профорієнтаційних уроків щодо вибору професій, 12 </w:t>
      </w:r>
      <w:proofErr w:type="spellStart"/>
      <w:r w:rsidRPr="00775167">
        <w:rPr>
          <w:sz w:val="28"/>
          <w:szCs w:val="28"/>
        </w:rPr>
        <w:t>профінформаційних</w:t>
      </w:r>
      <w:proofErr w:type="spellEnd"/>
      <w:r w:rsidRPr="00775167">
        <w:rPr>
          <w:sz w:val="28"/>
          <w:szCs w:val="28"/>
        </w:rPr>
        <w:t xml:space="preserve"> групових заходів для учнівської молоді</w:t>
      </w:r>
      <w:r w:rsidR="002A6BF0" w:rsidRPr="00775167">
        <w:rPr>
          <w:sz w:val="28"/>
          <w:szCs w:val="28"/>
        </w:rPr>
        <w:t>, 3 економічні екскурсії для учнівської молоді</w:t>
      </w:r>
      <w:r w:rsidR="00FC2163" w:rsidRPr="00775167">
        <w:rPr>
          <w:sz w:val="28"/>
          <w:szCs w:val="28"/>
        </w:rPr>
        <w:t>, 11 – з безробітними</w:t>
      </w:r>
      <w:r w:rsidRPr="00775167">
        <w:rPr>
          <w:sz w:val="28"/>
          <w:szCs w:val="28"/>
        </w:rPr>
        <w:t>.</w:t>
      </w:r>
    </w:p>
    <w:p w14:paraId="48ECE4F3" w14:textId="25EBA2C2" w:rsidR="00256C70" w:rsidRPr="00775167" w:rsidRDefault="00256C70" w:rsidP="00775167">
      <w:pPr>
        <w:ind w:firstLine="677"/>
        <w:jc w:val="both"/>
        <w:rPr>
          <w:sz w:val="28"/>
          <w:szCs w:val="28"/>
        </w:rPr>
      </w:pPr>
      <w:r w:rsidRPr="00775167">
        <w:rPr>
          <w:sz w:val="28"/>
          <w:szCs w:val="28"/>
        </w:rPr>
        <w:t xml:space="preserve">Також проводиться робота серед  студентів та учнів. До прикладу, 10 березня 2020 року для студентів ДВНЗ Прикарпатського університету </w:t>
      </w:r>
      <w:proofErr w:type="spellStart"/>
      <w:r w:rsidRPr="00775167">
        <w:rPr>
          <w:sz w:val="28"/>
          <w:szCs w:val="28"/>
        </w:rPr>
        <w:t>ім.В.Стефаника</w:t>
      </w:r>
      <w:proofErr w:type="spellEnd"/>
      <w:r w:rsidRPr="00775167">
        <w:rPr>
          <w:sz w:val="28"/>
          <w:szCs w:val="28"/>
        </w:rPr>
        <w:t xml:space="preserve"> проведено тренінг на тему: </w:t>
      </w:r>
      <w:r w:rsidR="00605D83" w:rsidRPr="00775167">
        <w:rPr>
          <w:sz w:val="28"/>
          <w:szCs w:val="28"/>
        </w:rPr>
        <w:t>"</w:t>
      </w:r>
      <w:r w:rsidRPr="00775167">
        <w:rPr>
          <w:sz w:val="28"/>
          <w:szCs w:val="28"/>
        </w:rPr>
        <w:t>Співбесіда з роботодавцями</w:t>
      </w:r>
      <w:r w:rsidR="00605D83" w:rsidRPr="00775167">
        <w:rPr>
          <w:sz w:val="28"/>
          <w:szCs w:val="28"/>
        </w:rPr>
        <w:t>"</w:t>
      </w:r>
      <w:r w:rsidRPr="00775167">
        <w:rPr>
          <w:sz w:val="28"/>
          <w:szCs w:val="28"/>
        </w:rPr>
        <w:t>.</w:t>
      </w:r>
    </w:p>
    <w:p w14:paraId="43182827" w14:textId="204E162A" w:rsidR="00256C70" w:rsidRPr="00775167" w:rsidRDefault="00B155D9" w:rsidP="00775167">
      <w:pPr>
        <w:pStyle w:val="a3"/>
        <w:spacing w:after="0" w:line="102" w:lineRule="atLeast"/>
        <w:ind w:firstLine="709"/>
        <w:jc w:val="both"/>
        <w:rPr>
          <w:lang w:val="uk-UA"/>
        </w:rPr>
      </w:pPr>
      <w:r w:rsidRPr="00775167">
        <w:rPr>
          <w:shd w:val="clear" w:color="auto" w:fill="FFFFFF"/>
          <w:lang w:val="uk-UA" w:eastAsia="ru-RU"/>
        </w:rPr>
        <w:t>34</w:t>
      </w:r>
      <w:r w:rsidR="00256C70" w:rsidRPr="00775167">
        <w:rPr>
          <w:shd w:val="clear" w:color="auto" w:fill="FFFFFF"/>
          <w:lang w:eastAsia="ru-RU"/>
        </w:rPr>
        <w:t xml:space="preserve"> </w:t>
      </w:r>
      <w:proofErr w:type="spellStart"/>
      <w:r w:rsidR="00256C70" w:rsidRPr="00775167">
        <w:rPr>
          <w:shd w:val="clear" w:color="auto" w:fill="FFFFFF"/>
          <w:lang w:eastAsia="ru-RU"/>
        </w:rPr>
        <w:t>ос</w:t>
      </w:r>
      <w:r w:rsidR="00256C70" w:rsidRPr="00775167">
        <w:rPr>
          <w:shd w:val="clear" w:color="auto" w:fill="FFFFFF"/>
          <w:lang w:val="uk-UA" w:eastAsia="ru-RU"/>
        </w:rPr>
        <w:t>і</w:t>
      </w:r>
      <w:proofErr w:type="spellEnd"/>
      <w:r w:rsidR="00256C70" w:rsidRPr="00775167">
        <w:rPr>
          <w:shd w:val="clear" w:color="auto" w:fill="FFFFFF"/>
          <w:lang w:eastAsia="ru-RU"/>
        </w:rPr>
        <w:t xml:space="preserve">б з числа </w:t>
      </w:r>
      <w:proofErr w:type="spellStart"/>
      <w:r w:rsidR="00256C70" w:rsidRPr="00775167">
        <w:rPr>
          <w:shd w:val="clear" w:color="auto" w:fill="FFFFFF"/>
          <w:lang w:eastAsia="ru-RU"/>
        </w:rPr>
        <w:t>безробітних</w:t>
      </w:r>
      <w:proofErr w:type="spellEnd"/>
      <w:r w:rsidR="00256C70" w:rsidRPr="00775167">
        <w:rPr>
          <w:shd w:val="clear" w:color="auto" w:fill="FFFFFF"/>
          <w:lang w:eastAsia="ru-RU"/>
        </w:rPr>
        <w:t xml:space="preserve"> </w:t>
      </w:r>
      <w:proofErr w:type="spellStart"/>
      <w:r w:rsidR="00256C70" w:rsidRPr="00775167">
        <w:rPr>
          <w:shd w:val="clear" w:color="auto" w:fill="FFFFFF"/>
          <w:lang w:eastAsia="ru-RU"/>
        </w:rPr>
        <w:t>працевлаштовані</w:t>
      </w:r>
      <w:proofErr w:type="spellEnd"/>
      <w:r w:rsidR="00256C70" w:rsidRPr="00775167">
        <w:rPr>
          <w:shd w:val="clear" w:color="auto" w:fill="FFFFFF"/>
          <w:lang w:eastAsia="ru-RU"/>
        </w:rPr>
        <w:t xml:space="preserve"> з </w:t>
      </w:r>
      <w:proofErr w:type="spellStart"/>
      <w:r w:rsidR="00256C70" w:rsidRPr="00775167">
        <w:rPr>
          <w:shd w:val="clear" w:color="auto" w:fill="FFFFFF"/>
          <w:lang w:eastAsia="ru-RU"/>
        </w:rPr>
        <w:t>компенсацією</w:t>
      </w:r>
      <w:proofErr w:type="spellEnd"/>
      <w:r w:rsidR="00256C70" w:rsidRPr="00775167">
        <w:rPr>
          <w:shd w:val="clear" w:color="auto" w:fill="FFFFFF"/>
          <w:lang w:eastAsia="ru-RU"/>
        </w:rPr>
        <w:t xml:space="preserve"> </w:t>
      </w:r>
      <w:proofErr w:type="spellStart"/>
      <w:r w:rsidR="00256C70" w:rsidRPr="00775167">
        <w:rPr>
          <w:shd w:val="clear" w:color="auto" w:fill="FFFFFF"/>
          <w:lang w:eastAsia="ru-RU"/>
        </w:rPr>
        <w:t>витрат</w:t>
      </w:r>
      <w:proofErr w:type="spellEnd"/>
      <w:r w:rsidR="00256C70" w:rsidRPr="00775167">
        <w:rPr>
          <w:shd w:val="clear" w:color="auto" w:fill="FFFFFF"/>
          <w:lang w:eastAsia="ru-RU"/>
        </w:rPr>
        <w:t xml:space="preserve"> </w:t>
      </w:r>
      <w:proofErr w:type="spellStart"/>
      <w:r w:rsidR="00256C70" w:rsidRPr="00775167">
        <w:rPr>
          <w:shd w:val="clear" w:color="auto" w:fill="FFFFFF"/>
          <w:lang w:eastAsia="ru-RU"/>
        </w:rPr>
        <w:t>роботодавцю</w:t>
      </w:r>
      <w:proofErr w:type="spellEnd"/>
      <w:r w:rsidR="00256C70" w:rsidRPr="00775167">
        <w:rPr>
          <w:shd w:val="clear" w:color="auto" w:fill="FFFFFF"/>
          <w:lang w:eastAsia="ru-RU"/>
        </w:rPr>
        <w:t xml:space="preserve"> </w:t>
      </w:r>
      <w:proofErr w:type="spellStart"/>
      <w:r w:rsidR="00256C70" w:rsidRPr="00775167">
        <w:rPr>
          <w:shd w:val="clear" w:color="auto" w:fill="FFFFFF"/>
          <w:lang w:eastAsia="ru-RU"/>
        </w:rPr>
        <w:t>єдиного</w:t>
      </w:r>
      <w:proofErr w:type="spellEnd"/>
      <w:r w:rsidR="00256C70" w:rsidRPr="00775167">
        <w:rPr>
          <w:shd w:val="clear" w:color="auto" w:fill="FFFFFF"/>
          <w:lang w:eastAsia="ru-RU"/>
        </w:rPr>
        <w:t xml:space="preserve"> </w:t>
      </w:r>
      <w:proofErr w:type="spellStart"/>
      <w:r w:rsidR="00256C70" w:rsidRPr="00775167">
        <w:rPr>
          <w:shd w:val="clear" w:color="auto" w:fill="FFFFFF"/>
          <w:lang w:eastAsia="ru-RU"/>
        </w:rPr>
        <w:t>внеску</w:t>
      </w:r>
      <w:proofErr w:type="spellEnd"/>
      <w:r w:rsidR="00256C70" w:rsidRPr="00775167">
        <w:rPr>
          <w:shd w:val="clear" w:color="auto" w:fill="FFFFFF"/>
          <w:lang w:val="uk-UA" w:eastAsia="ru-RU"/>
        </w:rPr>
        <w:t xml:space="preserve">, </w:t>
      </w:r>
      <w:r w:rsidR="00256C70" w:rsidRPr="00775167">
        <w:rPr>
          <w:lang w:val="uk-UA"/>
        </w:rPr>
        <w:t>35 осіб були залучені до виконання громадських робіт.</w:t>
      </w:r>
    </w:p>
    <w:p w14:paraId="3D67FF23" w14:textId="77777777" w:rsidR="00F16BB1" w:rsidRPr="00775167" w:rsidRDefault="00F16BB1" w:rsidP="00775167">
      <w:pPr>
        <w:pStyle w:val="a3"/>
        <w:spacing w:after="0" w:line="102" w:lineRule="atLeast"/>
        <w:ind w:firstLine="709"/>
        <w:jc w:val="both"/>
        <w:rPr>
          <w:lang w:val="uk-UA"/>
        </w:rPr>
      </w:pPr>
      <w:r w:rsidRPr="00775167">
        <w:rPr>
          <w:lang w:val="uk-UA"/>
        </w:rPr>
        <w:t xml:space="preserve">Впродовж 2020 року роботодавцями подано до Івано-Франківського міського центру зайнятості 3923 вакансій, 2522 вакансії протягом року укомплектовано. </w:t>
      </w:r>
    </w:p>
    <w:p w14:paraId="6EB503B3" w14:textId="08157FD9" w:rsidR="00F16BB1" w:rsidRPr="00775167" w:rsidRDefault="00070672" w:rsidP="00775167">
      <w:pPr>
        <w:pStyle w:val="a3"/>
        <w:spacing w:after="0" w:line="102" w:lineRule="atLeast"/>
        <w:ind w:firstLine="709"/>
        <w:jc w:val="both"/>
        <w:rPr>
          <w:lang w:val="uk-UA"/>
        </w:rPr>
      </w:pPr>
      <w:r w:rsidRPr="00775167">
        <w:rPr>
          <w:lang w:val="uk-UA"/>
        </w:rPr>
        <w:t>Впродовж звітного року роботодавцями було заявлено</w:t>
      </w:r>
      <w:r w:rsidR="00F16BB1" w:rsidRPr="00775167">
        <w:rPr>
          <w:lang w:val="uk-UA"/>
        </w:rPr>
        <w:t xml:space="preserve">140 вакансій для осіб з </w:t>
      </w:r>
      <w:r w:rsidR="00827697" w:rsidRPr="00775167">
        <w:rPr>
          <w:lang w:val="uk-UA"/>
        </w:rPr>
        <w:t>обмеженими можливостями</w:t>
      </w:r>
      <w:r w:rsidR="00F16BB1" w:rsidRPr="00775167">
        <w:rPr>
          <w:lang w:val="uk-UA"/>
        </w:rPr>
        <w:t>, які не досягли пенсійного віку.</w:t>
      </w:r>
    </w:p>
    <w:p w14:paraId="3411AB43" w14:textId="45D729FA" w:rsidR="00070672" w:rsidRPr="00775167" w:rsidRDefault="00070672" w:rsidP="00775167">
      <w:pPr>
        <w:pStyle w:val="a3"/>
        <w:spacing w:after="0" w:line="102" w:lineRule="atLeast"/>
        <w:ind w:firstLine="709"/>
        <w:jc w:val="both"/>
        <w:rPr>
          <w:lang w:val="uk-UA"/>
        </w:rPr>
      </w:pPr>
      <w:r w:rsidRPr="00775167">
        <w:rPr>
          <w:lang w:val="uk-UA"/>
        </w:rPr>
        <w:t xml:space="preserve">Протягом 2020 року статус безробітного отримали 268 осіб </w:t>
      </w:r>
      <w:r w:rsidR="00827697" w:rsidRPr="00775167">
        <w:rPr>
          <w:lang w:val="uk-UA"/>
        </w:rPr>
        <w:t>з обмеженими можливостями</w:t>
      </w:r>
      <w:r w:rsidR="00C01408" w:rsidRPr="00775167">
        <w:rPr>
          <w:lang w:val="uk-UA"/>
        </w:rPr>
        <w:t xml:space="preserve">, з яких </w:t>
      </w:r>
      <w:r w:rsidR="0067229E" w:rsidRPr="00775167">
        <w:rPr>
          <w:lang w:val="uk-UA"/>
        </w:rPr>
        <w:t xml:space="preserve">21 особа працевлаштована, зокрема 1 особа шляхом одноразової виплати </w:t>
      </w:r>
      <w:r w:rsidR="001F3F21" w:rsidRPr="00775167">
        <w:rPr>
          <w:lang w:val="uk-UA"/>
        </w:rPr>
        <w:t>допомоги по безробіттю для започаткування власної справи, 16 осіб охоплено професійним навчанням, 27 осіб залучено до громадських та інших робіт тимчасового характеру.</w:t>
      </w:r>
    </w:p>
    <w:p w14:paraId="10CC2709" w14:textId="77777777" w:rsidR="00256C70" w:rsidRPr="00775167" w:rsidRDefault="00256C70" w:rsidP="00775167">
      <w:pPr>
        <w:ind w:firstLine="720"/>
        <w:jc w:val="both"/>
        <w:rPr>
          <w:i/>
          <w:sz w:val="28"/>
          <w:szCs w:val="28"/>
        </w:rPr>
      </w:pPr>
      <w:r w:rsidRPr="00775167">
        <w:rPr>
          <w:i/>
          <w:sz w:val="28"/>
          <w:szCs w:val="28"/>
        </w:rPr>
        <w:t>Оплата праці</w:t>
      </w:r>
    </w:p>
    <w:p w14:paraId="6D571FEC" w14:textId="565732C2" w:rsidR="002E046F" w:rsidRPr="00775167" w:rsidRDefault="002E046F" w:rsidP="00775167">
      <w:pPr>
        <w:ind w:firstLine="720"/>
        <w:jc w:val="both"/>
        <w:rPr>
          <w:sz w:val="28"/>
          <w:szCs w:val="28"/>
        </w:rPr>
      </w:pPr>
      <w:r w:rsidRPr="00775167">
        <w:rPr>
          <w:sz w:val="28"/>
          <w:szCs w:val="28"/>
        </w:rPr>
        <w:t>Розмір середньомісячної заробітної плати штатних працівників у ІV кварталі 2020р. склав 11</w:t>
      </w:r>
      <w:r w:rsidR="00353A86" w:rsidRPr="00775167">
        <w:rPr>
          <w:sz w:val="28"/>
          <w:szCs w:val="28"/>
        </w:rPr>
        <w:t xml:space="preserve"> </w:t>
      </w:r>
      <w:r w:rsidRPr="00775167">
        <w:rPr>
          <w:sz w:val="28"/>
          <w:szCs w:val="28"/>
        </w:rPr>
        <w:t xml:space="preserve">258 грн, що більше на 15,6%, ніж у ІV кварталі 2019р. </w:t>
      </w:r>
    </w:p>
    <w:p w14:paraId="03022F95" w14:textId="49A8D744" w:rsidR="00256C70" w:rsidRPr="00775167" w:rsidRDefault="00256C70" w:rsidP="00775167">
      <w:pPr>
        <w:ind w:firstLine="720"/>
        <w:jc w:val="both"/>
        <w:rPr>
          <w:sz w:val="28"/>
          <w:szCs w:val="28"/>
        </w:rPr>
      </w:pPr>
      <w:r w:rsidRPr="00775167">
        <w:rPr>
          <w:sz w:val="28"/>
          <w:szCs w:val="28"/>
        </w:rPr>
        <w:lastRenderedPageBreak/>
        <w:t>Невирішеним залишається питання погашення заборгованості з виплати заробітної плати. Станом на 01.</w:t>
      </w:r>
      <w:r w:rsidR="00E33138" w:rsidRPr="00775167">
        <w:rPr>
          <w:sz w:val="28"/>
          <w:szCs w:val="28"/>
        </w:rPr>
        <w:t>01</w:t>
      </w:r>
      <w:r w:rsidRPr="00775167">
        <w:rPr>
          <w:sz w:val="28"/>
          <w:szCs w:val="28"/>
        </w:rPr>
        <w:t>.202</w:t>
      </w:r>
      <w:r w:rsidR="00E33138" w:rsidRPr="00775167">
        <w:rPr>
          <w:sz w:val="28"/>
          <w:szCs w:val="28"/>
        </w:rPr>
        <w:t>1</w:t>
      </w:r>
      <w:r w:rsidRPr="00775167">
        <w:rPr>
          <w:sz w:val="28"/>
          <w:szCs w:val="28"/>
        </w:rPr>
        <w:t xml:space="preserve">р. за статистичною інформацією загальна сума боргу з виплати заробітної плати у </w:t>
      </w:r>
      <w:proofErr w:type="spellStart"/>
      <w:r w:rsidRPr="00775167">
        <w:rPr>
          <w:sz w:val="28"/>
          <w:szCs w:val="28"/>
        </w:rPr>
        <w:t>м.Івано</w:t>
      </w:r>
      <w:proofErr w:type="spellEnd"/>
      <w:r w:rsidRPr="00775167">
        <w:rPr>
          <w:sz w:val="28"/>
          <w:szCs w:val="28"/>
        </w:rPr>
        <w:t xml:space="preserve">-Франківську становила </w:t>
      </w:r>
      <w:r w:rsidR="00E33138" w:rsidRPr="00775167">
        <w:rPr>
          <w:sz w:val="28"/>
          <w:szCs w:val="28"/>
        </w:rPr>
        <w:t xml:space="preserve">28 865,4 </w:t>
      </w:r>
      <w:r w:rsidRPr="00775167">
        <w:rPr>
          <w:sz w:val="28"/>
          <w:szCs w:val="28"/>
        </w:rPr>
        <w:t xml:space="preserve">тис. грн, що на </w:t>
      </w:r>
      <w:r w:rsidR="00E33138" w:rsidRPr="00775167">
        <w:rPr>
          <w:sz w:val="28"/>
          <w:szCs w:val="28"/>
        </w:rPr>
        <w:t>5,7%</w:t>
      </w:r>
      <w:r w:rsidRPr="00775167">
        <w:rPr>
          <w:sz w:val="28"/>
          <w:szCs w:val="28"/>
        </w:rPr>
        <w:t xml:space="preserve"> більше у порівнянні з початком року. Заборгованість економічно активних підприємств – </w:t>
      </w:r>
      <w:r w:rsidR="00E33138" w:rsidRPr="00775167">
        <w:rPr>
          <w:sz w:val="28"/>
          <w:szCs w:val="28"/>
        </w:rPr>
        <w:t xml:space="preserve">21 749,5 </w:t>
      </w:r>
      <w:r w:rsidRPr="00775167">
        <w:rPr>
          <w:sz w:val="28"/>
          <w:szCs w:val="28"/>
        </w:rPr>
        <w:t xml:space="preserve">тис. грн, що становить </w:t>
      </w:r>
      <w:r w:rsidR="00E33138" w:rsidRPr="00775167">
        <w:rPr>
          <w:sz w:val="28"/>
          <w:szCs w:val="28"/>
        </w:rPr>
        <w:t>75,3</w:t>
      </w:r>
      <w:r w:rsidRPr="00775167">
        <w:rPr>
          <w:sz w:val="28"/>
          <w:szCs w:val="28"/>
        </w:rPr>
        <w:t xml:space="preserve">% від загальної суми боргу. Заборгованість обліковується на 4 підприємствах: ПАТ "Івано-Франківський арматурний завод" </w:t>
      </w:r>
      <w:r w:rsidR="004E0D7B" w:rsidRPr="00775167">
        <w:rPr>
          <w:sz w:val="28"/>
          <w:szCs w:val="28"/>
        </w:rPr>
        <w:t>–</w:t>
      </w:r>
      <w:r w:rsidRPr="00775167">
        <w:rPr>
          <w:sz w:val="28"/>
          <w:szCs w:val="28"/>
        </w:rPr>
        <w:t xml:space="preserve"> </w:t>
      </w:r>
      <w:r w:rsidR="004E0D7B" w:rsidRPr="00775167">
        <w:rPr>
          <w:sz w:val="28"/>
          <w:szCs w:val="28"/>
        </w:rPr>
        <w:t>9903,7</w:t>
      </w:r>
      <w:r w:rsidRPr="00775167">
        <w:rPr>
          <w:sz w:val="28"/>
          <w:szCs w:val="28"/>
        </w:rPr>
        <w:t xml:space="preserve"> тис. грн, ДП "Івано-Франківський комбінат хлібопродуктів" – </w:t>
      </w:r>
      <w:r w:rsidR="004E0D7B" w:rsidRPr="00775167">
        <w:rPr>
          <w:sz w:val="28"/>
          <w:szCs w:val="28"/>
        </w:rPr>
        <w:t>8320,3</w:t>
      </w:r>
      <w:r w:rsidRPr="00775167">
        <w:rPr>
          <w:sz w:val="28"/>
          <w:szCs w:val="28"/>
        </w:rPr>
        <w:t xml:space="preserve"> тис. грн, ДП "Івано-Франківський </w:t>
      </w:r>
      <w:proofErr w:type="spellStart"/>
      <w:r w:rsidRPr="00775167">
        <w:rPr>
          <w:sz w:val="28"/>
          <w:szCs w:val="28"/>
        </w:rPr>
        <w:t>котельно</w:t>
      </w:r>
      <w:proofErr w:type="spellEnd"/>
      <w:r w:rsidRPr="00775167">
        <w:rPr>
          <w:sz w:val="28"/>
          <w:szCs w:val="28"/>
        </w:rPr>
        <w:t xml:space="preserve">-зварювальний завод" – </w:t>
      </w:r>
      <w:r w:rsidR="004E0D7B" w:rsidRPr="00775167">
        <w:rPr>
          <w:sz w:val="28"/>
          <w:szCs w:val="28"/>
        </w:rPr>
        <w:t>3469,5</w:t>
      </w:r>
      <w:r w:rsidRPr="00775167">
        <w:rPr>
          <w:sz w:val="28"/>
          <w:szCs w:val="28"/>
        </w:rPr>
        <w:t xml:space="preserve"> тис. грн, Івано-Франківська обласна організація товариства сприяння обороні України – </w:t>
      </w:r>
      <w:r w:rsidR="004E0D7B" w:rsidRPr="00775167">
        <w:rPr>
          <w:sz w:val="28"/>
          <w:szCs w:val="28"/>
        </w:rPr>
        <w:t>56</w:t>
      </w:r>
      <w:r w:rsidRPr="00775167">
        <w:rPr>
          <w:sz w:val="28"/>
          <w:szCs w:val="28"/>
        </w:rPr>
        <w:t xml:space="preserve"> </w:t>
      </w:r>
      <w:proofErr w:type="spellStart"/>
      <w:r w:rsidRPr="00775167">
        <w:rPr>
          <w:sz w:val="28"/>
          <w:szCs w:val="28"/>
        </w:rPr>
        <w:t>тис.грн</w:t>
      </w:r>
      <w:proofErr w:type="spellEnd"/>
      <w:r w:rsidRPr="00775167">
        <w:rPr>
          <w:sz w:val="28"/>
          <w:szCs w:val="28"/>
        </w:rPr>
        <w:t xml:space="preserve">. Заборгованість на </w:t>
      </w:r>
      <w:r w:rsidR="004E0D7B" w:rsidRPr="00775167">
        <w:rPr>
          <w:sz w:val="28"/>
          <w:szCs w:val="28"/>
        </w:rPr>
        <w:t xml:space="preserve">4 </w:t>
      </w:r>
      <w:r w:rsidRPr="00775167">
        <w:rPr>
          <w:sz w:val="28"/>
          <w:szCs w:val="28"/>
        </w:rPr>
        <w:t xml:space="preserve">підприємствах-банкрутах </w:t>
      </w:r>
      <w:r w:rsidR="004E0D7B" w:rsidRPr="00775167">
        <w:rPr>
          <w:sz w:val="28"/>
          <w:szCs w:val="28"/>
        </w:rPr>
        <w:t>становила</w:t>
      </w:r>
      <w:r w:rsidRPr="00775167">
        <w:rPr>
          <w:sz w:val="28"/>
          <w:szCs w:val="28"/>
        </w:rPr>
        <w:t xml:space="preserve"> 7115,9</w:t>
      </w:r>
      <w:r w:rsidR="004E0D7B" w:rsidRPr="00775167">
        <w:rPr>
          <w:sz w:val="28"/>
          <w:szCs w:val="28"/>
        </w:rPr>
        <w:t xml:space="preserve"> </w:t>
      </w:r>
      <w:r w:rsidRPr="00775167">
        <w:rPr>
          <w:sz w:val="28"/>
          <w:szCs w:val="28"/>
        </w:rPr>
        <w:t>тис. грн (</w:t>
      </w:r>
      <w:r w:rsidR="004E0D7B" w:rsidRPr="00775167">
        <w:rPr>
          <w:sz w:val="28"/>
          <w:szCs w:val="28"/>
        </w:rPr>
        <w:t>24,7</w:t>
      </w:r>
      <w:r w:rsidRPr="00775167">
        <w:rPr>
          <w:sz w:val="28"/>
          <w:szCs w:val="28"/>
        </w:rPr>
        <w:t>% від загальної суми боргу).</w:t>
      </w:r>
    </w:p>
    <w:p w14:paraId="05E81A29" w14:textId="77777777" w:rsidR="00256C70" w:rsidRPr="00775167" w:rsidRDefault="00256C70" w:rsidP="00775167">
      <w:pPr>
        <w:ind w:firstLine="851"/>
        <w:jc w:val="both"/>
        <w:rPr>
          <w:sz w:val="28"/>
          <w:szCs w:val="28"/>
        </w:rPr>
      </w:pPr>
      <w:r w:rsidRPr="00775167">
        <w:rPr>
          <w:sz w:val="28"/>
          <w:szCs w:val="28"/>
        </w:rPr>
        <w:t xml:space="preserve">Звіти керівників підприємств-боржників з виплати заробітної плати, податкових та інших обов’язкових платежів до бюджетів усіх рівнів про причини виникнення проблем із своєчасною виплатою заробітної плати та погашення існуючої заборгованості постійно заслуховуються на засіданнях міської комісії з питань забезпечення своєчасності і повноти сплати податків та погашення заборгованості із заробітної плати (грошового забезпечення), пенсій, стипендій та інших соціальних виплат. </w:t>
      </w:r>
    </w:p>
    <w:p w14:paraId="34403EC3" w14:textId="77777777" w:rsidR="00256C70" w:rsidRPr="00775167" w:rsidRDefault="00256C70" w:rsidP="00775167">
      <w:pPr>
        <w:ind w:firstLine="851"/>
        <w:jc w:val="both"/>
        <w:rPr>
          <w:sz w:val="28"/>
          <w:szCs w:val="28"/>
        </w:rPr>
      </w:pPr>
      <w:r w:rsidRPr="00775167">
        <w:rPr>
          <w:sz w:val="28"/>
          <w:szCs w:val="28"/>
        </w:rPr>
        <w:t xml:space="preserve">Відбулося 2 засідання, на яких заслухано  керівників підприємств-боржників як з виплати заробітної плати, так і з виплати обов’язкових платежів до бюджетів усіх рівнів. Проведена інформаційна робота та співбесіди з 7 керівниками підприємств-боржників. </w:t>
      </w:r>
    </w:p>
    <w:p w14:paraId="1FB47B3A" w14:textId="17A68B0D" w:rsidR="00256C70" w:rsidRPr="00775167" w:rsidRDefault="00256C70" w:rsidP="00775167">
      <w:pPr>
        <w:ind w:firstLine="851"/>
        <w:jc w:val="both"/>
        <w:rPr>
          <w:sz w:val="28"/>
          <w:szCs w:val="28"/>
        </w:rPr>
      </w:pPr>
      <w:r w:rsidRPr="00775167">
        <w:rPr>
          <w:sz w:val="28"/>
          <w:szCs w:val="28"/>
        </w:rPr>
        <w:t xml:space="preserve">З метою зменшення кількості суб’єктів господарської діяльності, які, за результатами податкової звітності, нараховують та виплачують заробітну плату найманим працівникам у розмірі, нижчому </w:t>
      </w:r>
      <w:r w:rsidR="00273C50" w:rsidRPr="00775167">
        <w:rPr>
          <w:sz w:val="28"/>
          <w:szCs w:val="28"/>
        </w:rPr>
        <w:t xml:space="preserve">від </w:t>
      </w:r>
      <w:r w:rsidRPr="00775167">
        <w:rPr>
          <w:sz w:val="28"/>
          <w:szCs w:val="28"/>
        </w:rPr>
        <w:t xml:space="preserve">законодавчо встановленого мінімального рівня, діє міська комісія з легалізації заробітної плати та зайнятості населення. </w:t>
      </w:r>
    </w:p>
    <w:p w14:paraId="69E813BB" w14:textId="77777777" w:rsidR="00256C70" w:rsidRPr="00775167" w:rsidRDefault="00256C70" w:rsidP="00775167">
      <w:pPr>
        <w:ind w:firstLine="851"/>
        <w:jc w:val="both"/>
        <w:rPr>
          <w:sz w:val="28"/>
          <w:szCs w:val="28"/>
        </w:rPr>
      </w:pPr>
      <w:r w:rsidRPr="00775167">
        <w:rPr>
          <w:sz w:val="28"/>
          <w:szCs w:val="28"/>
        </w:rPr>
        <w:t xml:space="preserve">Робочим органом міської комісії є рейдова міська робоча група з питань легалізації виплати заробітної плати та зайнятості населення. Основним завданнями робочої групи є проведення інформаційно-роз’яснювальної роботи серед суб’єктів господарювання та найманих працівників щодо соціальних ризиків для громадян, які не легалізують свою зайнятість та отримують заробітну плату неофіційно. </w:t>
      </w:r>
    </w:p>
    <w:p w14:paraId="0749E336" w14:textId="4B372FE4" w:rsidR="00256C70" w:rsidRPr="00775167" w:rsidRDefault="00256C70" w:rsidP="00775167">
      <w:pPr>
        <w:ind w:firstLine="851"/>
        <w:jc w:val="both"/>
        <w:rPr>
          <w:sz w:val="28"/>
          <w:szCs w:val="28"/>
          <w:lang w:eastAsia="uk-UA"/>
        </w:rPr>
      </w:pPr>
      <w:r w:rsidRPr="00775167">
        <w:rPr>
          <w:sz w:val="28"/>
          <w:szCs w:val="28"/>
        </w:rPr>
        <w:t xml:space="preserve">Потягом року членами рейдової робочої групи за 36 рейдів проведена роз’яснювальна робота та співбесіди з 725 суб’єктами господарювання. Виявлено 65 працівників, які не представили відповідні документи про своє працевлаштування належним чином. </w:t>
      </w:r>
      <w:r w:rsidR="0061044D" w:rsidRPr="00775167">
        <w:rPr>
          <w:sz w:val="28"/>
          <w:szCs w:val="28"/>
        </w:rPr>
        <w:t>У</w:t>
      </w:r>
      <w:r w:rsidRPr="00775167">
        <w:rPr>
          <w:sz w:val="28"/>
          <w:szCs w:val="28"/>
        </w:rPr>
        <w:t xml:space="preserve"> ході проведеної роботи додатково оформлено 83 працівники, сума легалізованої заробітної плати – 400,6 тис. грн.</w:t>
      </w:r>
      <w:r w:rsidRPr="00775167">
        <w:rPr>
          <w:sz w:val="28"/>
          <w:szCs w:val="28"/>
          <w:lang w:eastAsia="uk-UA"/>
        </w:rPr>
        <w:t xml:space="preserve"> </w:t>
      </w:r>
    </w:p>
    <w:p w14:paraId="389E4A90" w14:textId="77777777" w:rsidR="00256C70" w:rsidRPr="00775167" w:rsidRDefault="00256C70" w:rsidP="00775167">
      <w:pPr>
        <w:ind w:firstLine="851"/>
        <w:jc w:val="both"/>
        <w:rPr>
          <w:sz w:val="28"/>
          <w:szCs w:val="28"/>
        </w:rPr>
      </w:pPr>
      <w:r w:rsidRPr="00775167">
        <w:rPr>
          <w:sz w:val="28"/>
          <w:szCs w:val="28"/>
        </w:rPr>
        <w:t>На виконання доручення Прем’єр-міністра України від 22.01.2020р.          №2313/0/1-20 проведена робота із суб’єктами господарювання, які провадять діяльність у сфері торгівлі, тимчасового розміщування та організації харчування, будівельній галузі, сфері транспорту  та кур'єрської діяльності. Всього охоплено інформаційною кампанією 632 СГД, додатково оформлено 687 найманих працівників.</w:t>
      </w:r>
    </w:p>
    <w:p w14:paraId="2B9F35C7" w14:textId="6B313AED" w:rsidR="00256C70" w:rsidRPr="00775167" w:rsidRDefault="00256C70" w:rsidP="00775167">
      <w:pPr>
        <w:ind w:firstLine="851"/>
        <w:jc w:val="both"/>
        <w:rPr>
          <w:sz w:val="28"/>
          <w:szCs w:val="28"/>
        </w:rPr>
      </w:pPr>
      <w:r w:rsidRPr="00775167">
        <w:rPr>
          <w:sz w:val="28"/>
          <w:szCs w:val="28"/>
        </w:rPr>
        <w:lastRenderedPageBreak/>
        <w:t>На офіційному сайті виконавчого комітету міської ради та на сторінці управління праці у фейсбуці постійно висвітлюється інформація про роботу міської комісії, робочої групи та інспекторів праці, розміщуються інформаційно-роз’яснювальні матеріали щодо протидії виплати заробітної плати найманим працівникам в "конвертах"</w:t>
      </w:r>
      <w:r w:rsidR="00273C50" w:rsidRPr="00775167">
        <w:rPr>
          <w:sz w:val="28"/>
          <w:szCs w:val="28"/>
        </w:rPr>
        <w:t>,</w:t>
      </w:r>
      <w:r w:rsidRPr="00775167">
        <w:rPr>
          <w:sz w:val="28"/>
          <w:szCs w:val="28"/>
        </w:rPr>
        <w:t xml:space="preserve"> тощо. </w:t>
      </w:r>
    </w:p>
    <w:p w14:paraId="15DEE75E" w14:textId="77777777" w:rsidR="00256C70" w:rsidRPr="00775167" w:rsidRDefault="00256C70" w:rsidP="00775167">
      <w:pPr>
        <w:ind w:firstLine="851"/>
        <w:jc w:val="both"/>
        <w:rPr>
          <w:sz w:val="28"/>
          <w:szCs w:val="28"/>
        </w:rPr>
      </w:pPr>
      <w:r w:rsidRPr="00775167">
        <w:rPr>
          <w:sz w:val="28"/>
          <w:szCs w:val="28"/>
        </w:rPr>
        <w:t>З метою підвищення ефективності та результативності соціального діалогу між сторонами, які представляють інтереси працівників, роботодавців та органів місцевого самоврядування з питань формування та реалізації державної соціальної та економічної політики, регулювання трудових, соціальних, економічних відносин, для ведення соціального діалогу діє міська тристороння соціально-економічна рада. Сторонами Ради є: виконавчий комітет міської ради, спільний представницький орган роботодавців та спільний представницький орган професійних спілок міста.</w:t>
      </w:r>
    </w:p>
    <w:p w14:paraId="235EACFC" w14:textId="77777777" w:rsidR="00256C70" w:rsidRPr="00775167" w:rsidRDefault="00256C70" w:rsidP="00775167">
      <w:pPr>
        <w:ind w:firstLine="851"/>
        <w:jc w:val="both"/>
        <w:rPr>
          <w:sz w:val="28"/>
          <w:szCs w:val="28"/>
        </w:rPr>
      </w:pPr>
      <w:r w:rsidRPr="00775167">
        <w:rPr>
          <w:sz w:val="28"/>
          <w:szCs w:val="28"/>
        </w:rPr>
        <w:t>У 2020 році проведено одне засідання Ради, на якому обговорювались питання щодо стану охорони праці в нашому місті та Програма поліпшення стану безпеки, гігієни праці та виробничого середовища на 2020-2023 роки Івано-Франківської міської ОТГ.</w:t>
      </w:r>
    </w:p>
    <w:p w14:paraId="021EFCFE" w14:textId="77777777" w:rsidR="00256C70" w:rsidRPr="00775167" w:rsidRDefault="00256C70" w:rsidP="00775167">
      <w:pPr>
        <w:ind w:firstLine="851"/>
        <w:jc w:val="both"/>
        <w:rPr>
          <w:sz w:val="28"/>
          <w:szCs w:val="28"/>
        </w:rPr>
      </w:pPr>
      <w:r w:rsidRPr="00775167">
        <w:rPr>
          <w:sz w:val="28"/>
          <w:szCs w:val="28"/>
        </w:rPr>
        <w:t>Для створення сприятливих умов щодо залучення молодих, кваліфікованих спеціалістів робітничих спеціальностей для роботи на підприємствах міста та з метою налагодження співпраці між професійно-технічними закладами освіти та підприємствами міста у м. Івано-Франківську з 2016 року діє міська Дорадча рада керівників промислових підприємств та керівників закладів професійної технічної освіти. На засідання Дорадчої ради запрошуються керівники промислових та комунальних підприємств, професійно-технічних навчальних закладів, керівники управління професійно-технічної, вищої освіти та молодіжної політики облдержадміністрації, департаменту освіти та науки міської ради, депутати міської ради та ін. За час створення Дорадчої ради проведено 14 засідань.</w:t>
      </w:r>
    </w:p>
    <w:p w14:paraId="79DC4DA6" w14:textId="77777777" w:rsidR="00256C70" w:rsidRPr="00775167" w:rsidRDefault="00256C70" w:rsidP="00775167">
      <w:pPr>
        <w:ind w:firstLine="708"/>
        <w:jc w:val="both"/>
        <w:rPr>
          <w:i/>
          <w:sz w:val="28"/>
          <w:szCs w:val="28"/>
        </w:rPr>
      </w:pPr>
      <w:r w:rsidRPr="00775167">
        <w:rPr>
          <w:i/>
          <w:sz w:val="28"/>
          <w:szCs w:val="28"/>
        </w:rPr>
        <w:t>Соціальний захист населення</w:t>
      </w:r>
    </w:p>
    <w:p w14:paraId="139BCE0C" w14:textId="77777777" w:rsidR="00256C70" w:rsidRPr="00775167" w:rsidRDefault="00256C70" w:rsidP="00775167">
      <w:pPr>
        <w:ind w:firstLine="709"/>
        <w:jc w:val="both"/>
        <w:rPr>
          <w:sz w:val="28"/>
          <w:szCs w:val="28"/>
          <w:lang w:val="ru-RU"/>
        </w:rPr>
      </w:pPr>
      <w:proofErr w:type="spellStart"/>
      <w:r w:rsidRPr="00775167">
        <w:rPr>
          <w:sz w:val="28"/>
          <w:szCs w:val="28"/>
          <w:lang w:val="ru-RU"/>
        </w:rPr>
        <w:t>Здійснювалась</w:t>
      </w:r>
      <w:proofErr w:type="spellEnd"/>
      <w:r w:rsidRPr="00775167">
        <w:rPr>
          <w:sz w:val="28"/>
          <w:szCs w:val="28"/>
          <w:lang w:val="ru-RU"/>
        </w:rPr>
        <w:t xml:space="preserve"> </w:t>
      </w:r>
      <w:proofErr w:type="spellStart"/>
      <w:r w:rsidRPr="00775167">
        <w:rPr>
          <w:sz w:val="28"/>
          <w:szCs w:val="28"/>
          <w:lang w:val="ru-RU"/>
        </w:rPr>
        <w:t>підтримка</w:t>
      </w:r>
      <w:proofErr w:type="spellEnd"/>
      <w:r w:rsidRPr="00775167">
        <w:rPr>
          <w:sz w:val="28"/>
          <w:szCs w:val="28"/>
          <w:lang w:val="ru-RU"/>
        </w:rPr>
        <w:t xml:space="preserve"> </w:t>
      </w:r>
      <w:proofErr w:type="spellStart"/>
      <w:r w:rsidRPr="00775167">
        <w:rPr>
          <w:sz w:val="28"/>
          <w:szCs w:val="28"/>
          <w:lang w:val="ru-RU"/>
        </w:rPr>
        <w:t>найвразливіших</w:t>
      </w:r>
      <w:proofErr w:type="spellEnd"/>
      <w:r w:rsidRPr="00775167">
        <w:rPr>
          <w:sz w:val="28"/>
          <w:szCs w:val="28"/>
          <w:lang w:val="ru-RU"/>
        </w:rPr>
        <w:t xml:space="preserve"> </w:t>
      </w:r>
      <w:proofErr w:type="spellStart"/>
      <w:r w:rsidRPr="00775167">
        <w:rPr>
          <w:sz w:val="28"/>
          <w:szCs w:val="28"/>
          <w:lang w:val="ru-RU"/>
        </w:rPr>
        <w:t>верств</w:t>
      </w:r>
      <w:proofErr w:type="spellEnd"/>
      <w:r w:rsidRPr="00775167">
        <w:rPr>
          <w:sz w:val="28"/>
          <w:szCs w:val="28"/>
          <w:lang w:val="ru-RU"/>
        </w:rPr>
        <w:t xml:space="preserve"> </w:t>
      </w:r>
      <w:proofErr w:type="spellStart"/>
      <w:r w:rsidRPr="00775167">
        <w:rPr>
          <w:sz w:val="28"/>
          <w:szCs w:val="28"/>
          <w:lang w:val="ru-RU"/>
        </w:rPr>
        <w:t>населення</w:t>
      </w:r>
      <w:proofErr w:type="spellEnd"/>
      <w:r w:rsidRPr="00775167">
        <w:rPr>
          <w:sz w:val="28"/>
          <w:szCs w:val="28"/>
          <w:lang w:val="ru-RU"/>
        </w:rPr>
        <w:t xml:space="preserve">. </w:t>
      </w:r>
      <w:proofErr w:type="spellStart"/>
      <w:r w:rsidRPr="00775167">
        <w:rPr>
          <w:sz w:val="28"/>
          <w:szCs w:val="28"/>
          <w:lang w:val="ru-RU"/>
        </w:rPr>
        <w:t>Впродовж</w:t>
      </w:r>
      <w:proofErr w:type="spellEnd"/>
      <w:r w:rsidRPr="00775167">
        <w:rPr>
          <w:sz w:val="28"/>
          <w:szCs w:val="28"/>
          <w:lang w:val="ru-RU"/>
        </w:rPr>
        <w:t xml:space="preserve"> 2020 року за </w:t>
      </w:r>
      <w:proofErr w:type="spellStart"/>
      <w:r w:rsidRPr="00775167">
        <w:rPr>
          <w:sz w:val="28"/>
          <w:szCs w:val="28"/>
          <w:lang w:val="ru-RU"/>
        </w:rPr>
        <w:t>призначенням</w:t>
      </w:r>
      <w:proofErr w:type="spellEnd"/>
      <w:r w:rsidRPr="00775167">
        <w:rPr>
          <w:sz w:val="28"/>
          <w:szCs w:val="28"/>
          <w:lang w:val="ru-RU"/>
        </w:rPr>
        <w:t xml:space="preserve"> </w:t>
      </w:r>
      <w:proofErr w:type="spellStart"/>
      <w:r w:rsidRPr="00775167">
        <w:rPr>
          <w:sz w:val="28"/>
          <w:szCs w:val="28"/>
          <w:lang w:val="ru-RU"/>
        </w:rPr>
        <w:t>житлової</w:t>
      </w:r>
      <w:proofErr w:type="spellEnd"/>
      <w:r w:rsidRPr="00775167">
        <w:rPr>
          <w:sz w:val="28"/>
          <w:szCs w:val="28"/>
          <w:lang w:val="ru-RU"/>
        </w:rPr>
        <w:t xml:space="preserve"> </w:t>
      </w:r>
      <w:proofErr w:type="spellStart"/>
      <w:r w:rsidRPr="00775167">
        <w:rPr>
          <w:sz w:val="28"/>
          <w:szCs w:val="28"/>
          <w:lang w:val="ru-RU"/>
        </w:rPr>
        <w:t>субсидії</w:t>
      </w:r>
      <w:proofErr w:type="spellEnd"/>
      <w:r w:rsidRPr="00775167">
        <w:rPr>
          <w:sz w:val="28"/>
          <w:szCs w:val="28"/>
          <w:lang w:val="ru-RU"/>
        </w:rPr>
        <w:t xml:space="preserve"> </w:t>
      </w:r>
      <w:proofErr w:type="spellStart"/>
      <w:r w:rsidRPr="00775167">
        <w:rPr>
          <w:sz w:val="28"/>
          <w:szCs w:val="28"/>
          <w:lang w:val="ru-RU"/>
        </w:rPr>
        <w:t>звернулися</w:t>
      </w:r>
      <w:proofErr w:type="spellEnd"/>
      <w:r w:rsidRPr="00775167">
        <w:rPr>
          <w:sz w:val="28"/>
          <w:szCs w:val="28"/>
          <w:lang w:val="ru-RU"/>
        </w:rPr>
        <w:t xml:space="preserve"> 4007 </w:t>
      </w:r>
      <w:proofErr w:type="spellStart"/>
      <w:r w:rsidRPr="00775167">
        <w:rPr>
          <w:sz w:val="28"/>
          <w:szCs w:val="28"/>
          <w:lang w:val="ru-RU"/>
        </w:rPr>
        <w:t>домогосподарств</w:t>
      </w:r>
      <w:proofErr w:type="spellEnd"/>
      <w:r w:rsidRPr="00775167">
        <w:rPr>
          <w:sz w:val="28"/>
          <w:szCs w:val="28"/>
          <w:lang w:val="ru-RU"/>
        </w:rPr>
        <w:t xml:space="preserve">, з них </w:t>
      </w:r>
      <w:proofErr w:type="spellStart"/>
      <w:r w:rsidRPr="00775167">
        <w:rPr>
          <w:sz w:val="28"/>
          <w:szCs w:val="28"/>
          <w:lang w:val="ru-RU"/>
        </w:rPr>
        <w:t>призначено</w:t>
      </w:r>
      <w:proofErr w:type="spellEnd"/>
      <w:r w:rsidRPr="00775167">
        <w:rPr>
          <w:sz w:val="28"/>
          <w:szCs w:val="28"/>
          <w:lang w:val="ru-RU"/>
        </w:rPr>
        <w:t xml:space="preserve"> </w:t>
      </w:r>
      <w:proofErr w:type="spellStart"/>
      <w:r w:rsidRPr="00775167">
        <w:rPr>
          <w:sz w:val="28"/>
          <w:szCs w:val="28"/>
          <w:lang w:val="ru-RU"/>
        </w:rPr>
        <w:t>житлову</w:t>
      </w:r>
      <w:proofErr w:type="spellEnd"/>
      <w:r w:rsidRPr="00775167">
        <w:rPr>
          <w:sz w:val="28"/>
          <w:szCs w:val="28"/>
          <w:lang w:val="ru-RU"/>
        </w:rPr>
        <w:t xml:space="preserve"> </w:t>
      </w:r>
      <w:proofErr w:type="spellStart"/>
      <w:r w:rsidRPr="00775167">
        <w:rPr>
          <w:sz w:val="28"/>
          <w:szCs w:val="28"/>
          <w:lang w:val="ru-RU"/>
        </w:rPr>
        <w:t>субсидію</w:t>
      </w:r>
      <w:proofErr w:type="spellEnd"/>
      <w:r w:rsidRPr="00775167">
        <w:rPr>
          <w:sz w:val="28"/>
          <w:szCs w:val="28"/>
          <w:lang w:val="ru-RU"/>
        </w:rPr>
        <w:t xml:space="preserve"> 3092 </w:t>
      </w:r>
      <w:proofErr w:type="spellStart"/>
      <w:r w:rsidRPr="00775167">
        <w:rPr>
          <w:sz w:val="28"/>
          <w:szCs w:val="28"/>
          <w:lang w:val="ru-RU"/>
        </w:rPr>
        <w:t>домогосподарствам</w:t>
      </w:r>
      <w:proofErr w:type="spellEnd"/>
      <w:r w:rsidRPr="00775167">
        <w:rPr>
          <w:sz w:val="28"/>
          <w:szCs w:val="28"/>
          <w:lang w:val="ru-RU"/>
        </w:rPr>
        <w:t xml:space="preserve">, </w:t>
      </w:r>
      <w:proofErr w:type="spellStart"/>
      <w:r w:rsidRPr="00775167">
        <w:rPr>
          <w:sz w:val="28"/>
          <w:szCs w:val="28"/>
          <w:lang w:val="ru-RU"/>
        </w:rPr>
        <w:t>відмовлено</w:t>
      </w:r>
      <w:proofErr w:type="spellEnd"/>
      <w:r w:rsidRPr="00775167">
        <w:rPr>
          <w:sz w:val="28"/>
          <w:szCs w:val="28"/>
          <w:lang w:val="ru-RU"/>
        </w:rPr>
        <w:t xml:space="preserve"> - 123. Сума </w:t>
      </w:r>
      <w:proofErr w:type="spellStart"/>
      <w:r w:rsidRPr="00775167">
        <w:rPr>
          <w:sz w:val="28"/>
          <w:szCs w:val="28"/>
          <w:lang w:val="ru-RU"/>
        </w:rPr>
        <w:t>нарахованих</w:t>
      </w:r>
      <w:proofErr w:type="spellEnd"/>
      <w:r w:rsidRPr="00775167">
        <w:rPr>
          <w:sz w:val="28"/>
          <w:szCs w:val="28"/>
          <w:lang w:val="ru-RU"/>
        </w:rPr>
        <w:t xml:space="preserve"> </w:t>
      </w:r>
      <w:proofErr w:type="spellStart"/>
      <w:proofErr w:type="gramStart"/>
      <w:r w:rsidRPr="00775167">
        <w:rPr>
          <w:sz w:val="28"/>
          <w:szCs w:val="28"/>
          <w:lang w:val="ru-RU"/>
        </w:rPr>
        <w:t>субсидій</w:t>
      </w:r>
      <w:proofErr w:type="spellEnd"/>
      <w:r w:rsidRPr="00775167">
        <w:rPr>
          <w:sz w:val="28"/>
          <w:szCs w:val="28"/>
          <w:lang w:val="ru-RU"/>
        </w:rPr>
        <w:t xml:space="preserve">  становить</w:t>
      </w:r>
      <w:proofErr w:type="gramEnd"/>
      <w:r w:rsidRPr="00775167">
        <w:rPr>
          <w:sz w:val="28"/>
          <w:szCs w:val="28"/>
          <w:lang w:val="ru-RU"/>
        </w:rPr>
        <w:t xml:space="preserve"> 123,1</w:t>
      </w:r>
      <w:r w:rsidRPr="00775167">
        <w:rPr>
          <w:sz w:val="28"/>
          <w:szCs w:val="28"/>
        </w:rPr>
        <w:t xml:space="preserve"> </w:t>
      </w:r>
      <w:r w:rsidRPr="00775167">
        <w:rPr>
          <w:sz w:val="28"/>
          <w:szCs w:val="28"/>
          <w:lang w:val="ru-RU"/>
        </w:rPr>
        <w:t>млн грн.</w:t>
      </w:r>
    </w:p>
    <w:p w14:paraId="5B3C6CC3" w14:textId="6130BE62" w:rsidR="00256C70" w:rsidRPr="00775167" w:rsidRDefault="00256C70" w:rsidP="00775167">
      <w:pPr>
        <w:ind w:firstLine="709"/>
        <w:jc w:val="both"/>
        <w:rPr>
          <w:sz w:val="28"/>
          <w:szCs w:val="28"/>
          <w:lang w:val="ru-RU"/>
        </w:rPr>
      </w:pPr>
      <w:r w:rsidRPr="00775167">
        <w:rPr>
          <w:sz w:val="28"/>
          <w:szCs w:val="28"/>
        </w:rPr>
        <w:t xml:space="preserve">Для забезпечення ефективного та якісного прийому громадян з призначення державних субсидій на оплату житлово - комунальних послуг департаментом соціальної політики: - у приміщенні відділу субсидій за </w:t>
      </w:r>
      <w:proofErr w:type="spellStart"/>
      <w:r w:rsidRPr="00775167">
        <w:rPr>
          <w:sz w:val="28"/>
          <w:szCs w:val="28"/>
        </w:rPr>
        <w:t>адресою</w:t>
      </w:r>
      <w:proofErr w:type="spellEnd"/>
      <w:r w:rsidRPr="00775167">
        <w:rPr>
          <w:sz w:val="28"/>
          <w:szCs w:val="28"/>
        </w:rPr>
        <w:t xml:space="preserve"> вул. Військових ветеранів, 10А проведено ремонт та належним чином організовано роботу для обслуговування мешканців міста з питань надання субсидій на оплату житлово</w:t>
      </w:r>
      <w:r w:rsidR="007F4F03" w:rsidRPr="00775167">
        <w:rPr>
          <w:sz w:val="28"/>
          <w:szCs w:val="28"/>
        </w:rPr>
        <w:t>-</w:t>
      </w:r>
      <w:r w:rsidRPr="00775167">
        <w:rPr>
          <w:sz w:val="28"/>
          <w:szCs w:val="28"/>
        </w:rPr>
        <w:t xml:space="preserve">комунальних послуг; - додатково облаштовано робочі місця для обслуговування мешканців мікрорайонів з питань надання субсидій на оплату житлово-комунальних послуг та належним чином організовано роботу в приміщеннях КП </w:t>
      </w:r>
      <w:r w:rsidR="00605D83" w:rsidRPr="00775167">
        <w:rPr>
          <w:sz w:val="28"/>
          <w:szCs w:val="28"/>
        </w:rPr>
        <w:t>"</w:t>
      </w:r>
      <w:r w:rsidRPr="00775167">
        <w:rPr>
          <w:sz w:val="28"/>
          <w:szCs w:val="28"/>
        </w:rPr>
        <w:t>Теплий дім</w:t>
      </w:r>
      <w:r w:rsidR="00605D83" w:rsidRPr="00775167">
        <w:rPr>
          <w:sz w:val="28"/>
          <w:szCs w:val="28"/>
        </w:rPr>
        <w:t>"</w:t>
      </w:r>
      <w:r w:rsidRPr="00775167">
        <w:rPr>
          <w:sz w:val="28"/>
          <w:szCs w:val="28"/>
        </w:rPr>
        <w:t xml:space="preserve"> за адресами: вул. Гетьмана Мазепи, 185; </w:t>
      </w:r>
      <w:proofErr w:type="spellStart"/>
      <w:r w:rsidRPr="00775167">
        <w:rPr>
          <w:sz w:val="28"/>
          <w:szCs w:val="28"/>
        </w:rPr>
        <w:t>вул.Івана</w:t>
      </w:r>
      <w:proofErr w:type="spellEnd"/>
      <w:r w:rsidRPr="00775167">
        <w:rPr>
          <w:sz w:val="28"/>
          <w:szCs w:val="28"/>
        </w:rPr>
        <w:t xml:space="preserve"> Павла ІІ,4; вул.Галицька,124а.</w:t>
      </w:r>
    </w:p>
    <w:p w14:paraId="38255CD7" w14:textId="50D60A35" w:rsidR="00256C70" w:rsidRPr="00775167" w:rsidRDefault="00EE43D2" w:rsidP="00775167">
      <w:pPr>
        <w:ind w:firstLine="708"/>
        <w:jc w:val="both"/>
        <w:rPr>
          <w:sz w:val="28"/>
          <w:szCs w:val="28"/>
          <w:lang w:eastAsia="zh-CN"/>
        </w:rPr>
      </w:pPr>
      <w:r w:rsidRPr="00775167">
        <w:rPr>
          <w:sz w:val="28"/>
          <w:szCs w:val="28"/>
        </w:rPr>
        <w:t>У</w:t>
      </w:r>
      <w:r w:rsidR="00256C70" w:rsidRPr="00775167">
        <w:rPr>
          <w:sz w:val="28"/>
          <w:szCs w:val="28"/>
        </w:rPr>
        <w:t xml:space="preserve"> департаменті соціальної політики станом на 31.12.2020 року на обліку перебуває 17075 одержувачів допомог. </w:t>
      </w:r>
      <w:proofErr w:type="spellStart"/>
      <w:r w:rsidR="00256C70" w:rsidRPr="00775167">
        <w:rPr>
          <w:sz w:val="28"/>
          <w:szCs w:val="28"/>
        </w:rPr>
        <w:t>Виплачено</w:t>
      </w:r>
      <w:proofErr w:type="spellEnd"/>
      <w:r w:rsidR="00256C70" w:rsidRPr="00775167">
        <w:rPr>
          <w:sz w:val="28"/>
          <w:szCs w:val="28"/>
        </w:rPr>
        <w:t xml:space="preserve"> соціальних допомог за 2020 рік на загальну суму 340,5 млн грн.</w:t>
      </w:r>
    </w:p>
    <w:p w14:paraId="0C678272" w14:textId="2D4EBF61" w:rsidR="00256C70" w:rsidRPr="00775167" w:rsidRDefault="00256C70" w:rsidP="00775167">
      <w:pPr>
        <w:ind w:firstLine="708"/>
        <w:jc w:val="both"/>
        <w:rPr>
          <w:color w:val="000000"/>
          <w:sz w:val="28"/>
          <w:szCs w:val="28"/>
          <w:lang w:eastAsia="zh-CN"/>
        </w:rPr>
      </w:pPr>
      <w:proofErr w:type="spellStart"/>
      <w:r w:rsidRPr="00775167">
        <w:rPr>
          <w:color w:val="000000"/>
          <w:sz w:val="28"/>
          <w:szCs w:val="28"/>
          <w:lang w:eastAsia="zh-CN"/>
        </w:rPr>
        <w:lastRenderedPageBreak/>
        <w:t>Cтаном</w:t>
      </w:r>
      <w:proofErr w:type="spellEnd"/>
      <w:r w:rsidRPr="00775167">
        <w:rPr>
          <w:color w:val="000000"/>
          <w:sz w:val="28"/>
          <w:szCs w:val="28"/>
          <w:lang w:eastAsia="zh-CN"/>
        </w:rPr>
        <w:t xml:space="preserve"> на 31.12.2020 року в WEB – орієнтованій базі даних "Облік ВПО" перебуває 2303 </w:t>
      </w:r>
      <w:proofErr w:type="spellStart"/>
      <w:r w:rsidRPr="00775167">
        <w:rPr>
          <w:color w:val="000000"/>
          <w:sz w:val="28"/>
          <w:szCs w:val="28"/>
          <w:lang w:eastAsia="zh-CN"/>
        </w:rPr>
        <w:t>внутрішньопереміщені</w:t>
      </w:r>
      <w:proofErr w:type="spellEnd"/>
      <w:r w:rsidRPr="00775167">
        <w:rPr>
          <w:color w:val="000000"/>
          <w:sz w:val="28"/>
          <w:szCs w:val="28"/>
          <w:lang w:eastAsia="zh-CN"/>
        </w:rPr>
        <w:t xml:space="preserve"> особи, з них:</w:t>
      </w:r>
    </w:p>
    <w:p w14:paraId="7A03F6D3" w14:textId="77777777" w:rsidR="00256C70" w:rsidRPr="00775167" w:rsidRDefault="00256C70" w:rsidP="00775167">
      <w:pPr>
        <w:jc w:val="both"/>
        <w:rPr>
          <w:color w:val="000000"/>
          <w:sz w:val="28"/>
          <w:szCs w:val="28"/>
          <w:lang w:eastAsia="zh-CN"/>
        </w:rPr>
      </w:pPr>
      <w:r w:rsidRPr="00775167">
        <w:rPr>
          <w:color w:val="000000"/>
          <w:sz w:val="28"/>
          <w:szCs w:val="28"/>
          <w:lang w:eastAsia="zh-CN"/>
        </w:rPr>
        <w:t>– 1179 працездатних осіб;</w:t>
      </w:r>
    </w:p>
    <w:p w14:paraId="0520EB53" w14:textId="43B90DAF" w:rsidR="00256C70" w:rsidRPr="00775167" w:rsidRDefault="00256C70" w:rsidP="00775167">
      <w:pPr>
        <w:jc w:val="both"/>
        <w:rPr>
          <w:color w:val="000000"/>
          <w:sz w:val="28"/>
          <w:szCs w:val="28"/>
          <w:lang w:eastAsia="zh-CN"/>
        </w:rPr>
      </w:pPr>
      <w:r w:rsidRPr="00775167">
        <w:rPr>
          <w:color w:val="000000"/>
          <w:sz w:val="28"/>
          <w:szCs w:val="28"/>
          <w:lang w:eastAsia="zh-CN"/>
        </w:rPr>
        <w:t>– 609 дітей;</w:t>
      </w:r>
    </w:p>
    <w:p w14:paraId="5AF08D91" w14:textId="77777777" w:rsidR="00256C70" w:rsidRPr="00775167" w:rsidRDefault="00256C70" w:rsidP="00775167">
      <w:pPr>
        <w:jc w:val="both"/>
        <w:rPr>
          <w:color w:val="000000"/>
          <w:sz w:val="28"/>
          <w:szCs w:val="28"/>
          <w:lang w:eastAsia="zh-CN"/>
        </w:rPr>
      </w:pPr>
      <w:r w:rsidRPr="00775167">
        <w:rPr>
          <w:color w:val="000000"/>
          <w:sz w:val="28"/>
          <w:szCs w:val="28"/>
          <w:lang w:eastAsia="zh-CN"/>
        </w:rPr>
        <w:t>– 98 осіб з інвалідністю;</w:t>
      </w:r>
    </w:p>
    <w:p w14:paraId="5973D947" w14:textId="77777777" w:rsidR="00256C70" w:rsidRPr="00775167" w:rsidRDefault="00256C70" w:rsidP="00775167">
      <w:pPr>
        <w:jc w:val="both"/>
        <w:rPr>
          <w:color w:val="000000"/>
          <w:sz w:val="28"/>
          <w:szCs w:val="28"/>
          <w:lang w:eastAsia="zh-CN"/>
        </w:rPr>
      </w:pPr>
      <w:r w:rsidRPr="00775167">
        <w:rPr>
          <w:color w:val="000000"/>
          <w:sz w:val="28"/>
          <w:szCs w:val="28"/>
          <w:lang w:eastAsia="zh-CN"/>
        </w:rPr>
        <w:t>– 417 пенсіонерів.</w:t>
      </w:r>
    </w:p>
    <w:p w14:paraId="4C635E52" w14:textId="29E01992" w:rsidR="00256C70" w:rsidRPr="00775167" w:rsidRDefault="00256C70" w:rsidP="00775167">
      <w:pPr>
        <w:jc w:val="both"/>
        <w:rPr>
          <w:color w:val="000000"/>
          <w:sz w:val="28"/>
          <w:szCs w:val="28"/>
          <w:lang w:eastAsia="zh-CN"/>
        </w:rPr>
      </w:pPr>
      <w:r w:rsidRPr="00775167">
        <w:rPr>
          <w:color w:val="000000"/>
          <w:sz w:val="28"/>
          <w:szCs w:val="28"/>
          <w:lang w:eastAsia="zh-CN"/>
        </w:rPr>
        <w:t xml:space="preserve"> </w:t>
      </w:r>
      <w:r w:rsidRPr="00775167">
        <w:rPr>
          <w:color w:val="000000"/>
          <w:sz w:val="28"/>
          <w:szCs w:val="28"/>
          <w:lang w:eastAsia="zh-CN"/>
        </w:rPr>
        <w:tab/>
        <w:t xml:space="preserve">Відповідно до </w:t>
      </w:r>
      <w:r w:rsidR="003254E0" w:rsidRPr="00775167">
        <w:rPr>
          <w:color w:val="000000"/>
          <w:sz w:val="28"/>
          <w:szCs w:val="28"/>
          <w:lang w:eastAsia="zh-CN"/>
        </w:rPr>
        <w:t>П</w:t>
      </w:r>
      <w:r w:rsidRPr="00775167">
        <w:rPr>
          <w:color w:val="000000"/>
          <w:sz w:val="28"/>
          <w:szCs w:val="28"/>
          <w:lang w:eastAsia="zh-CN"/>
        </w:rPr>
        <w:t>останови Кабінету Міністрів України від 01.10.14р. №505 "Про надання щомісячної адресної допомоги особам, які переміщуються з тимчасово окупованої території України та районів проведення антитерористичної операції, для покриття витрат на проживання, в тому числі на оплату житлово-комунальних послуг" щомісячна адресна допомога призначена 421 сім’ї.</w:t>
      </w:r>
    </w:p>
    <w:p w14:paraId="1B264E5A" w14:textId="77777777" w:rsidR="00256C70" w:rsidRPr="00775167" w:rsidRDefault="00256C70" w:rsidP="00775167">
      <w:pPr>
        <w:ind w:firstLine="708"/>
        <w:jc w:val="both"/>
        <w:rPr>
          <w:color w:val="000000"/>
          <w:sz w:val="28"/>
          <w:szCs w:val="28"/>
          <w:lang w:eastAsia="zh-CN"/>
        </w:rPr>
      </w:pPr>
      <w:r w:rsidRPr="00775167">
        <w:rPr>
          <w:color w:val="000000"/>
          <w:sz w:val="28"/>
          <w:szCs w:val="28"/>
          <w:lang w:eastAsia="zh-CN"/>
        </w:rPr>
        <w:t>Івано-Франківським територіальним центром соціального обслуговування (надання соціальних послуг) надаються послуги одиноким громадянам похилого віку, людям з інвалідністю, хворим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Відділеннями територіального центру надано 78996 соціальних послуг 3080 особам. Відділенням соціальної допомоги вдома надано 106 862 послуги 1056 особам, які за висновками медичних установ потребують постійної сторонньої допомоги.</w:t>
      </w:r>
    </w:p>
    <w:p w14:paraId="27988F04" w14:textId="77777777" w:rsidR="00256C70" w:rsidRPr="00775167" w:rsidRDefault="00256C70" w:rsidP="00775167">
      <w:pPr>
        <w:ind w:firstLine="708"/>
        <w:jc w:val="both"/>
        <w:rPr>
          <w:color w:val="000000"/>
          <w:sz w:val="28"/>
          <w:szCs w:val="28"/>
          <w:lang w:eastAsia="zh-CN"/>
        </w:rPr>
      </w:pPr>
      <w:r w:rsidRPr="00775167">
        <w:rPr>
          <w:color w:val="000000"/>
          <w:sz w:val="28"/>
          <w:szCs w:val="28"/>
          <w:lang w:eastAsia="zh-CN"/>
        </w:rPr>
        <w:t>Комплекс соціально-побутових послуг надається соціальними робітниками одиноким людям похилого віку та особам з інвалідністю за місцем проживання відповідно до їх замовлень. Підготовлено направлення для 4 осіб на влаштування в геріатричний пансіонат.</w:t>
      </w:r>
    </w:p>
    <w:p w14:paraId="22B34866" w14:textId="77777777" w:rsidR="00256C70" w:rsidRPr="00775167" w:rsidRDefault="00256C70" w:rsidP="00775167">
      <w:pPr>
        <w:ind w:firstLine="708"/>
        <w:jc w:val="both"/>
        <w:rPr>
          <w:color w:val="000000"/>
          <w:sz w:val="28"/>
          <w:szCs w:val="28"/>
          <w:lang w:eastAsia="zh-CN"/>
        </w:rPr>
      </w:pPr>
      <w:r w:rsidRPr="00775167">
        <w:rPr>
          <w:color w:val="000000"/>
          <w:sz w:val="28"/>
          <w:szCs w:val="28"/>
          <w:lang w:eastAsia="zh-CN"/>
        </w:rPr>
        <w:t xml:space="preserve">Відділенням стаціонарного догляду для постійного або тимчасового проживання надається послуга стаціонарного догляду 26 особам. Послугою "Університет третього віку" скористалися 60 осіб. </w:t>
      </w:r>
    </w:p>
    <w:p w14:paraId="7C2B2F67" w14:textId="77777777" w:rsidR="002C147F" w:rsidRPr="00775167" w:rsidRDefault="00256C70" w:rsidP="00775167">
      <w:pPr>
        <w:ind w:firstLine="708"/>
        <w:jc w:val="both"/>
        <w:rPr>
          <w:color w:val="000000"/>
          <w:sz w:val="28"/>
          <w:szCs w:val="28"/>
          <w:lang w:eastAsia="zh-CN"/>
        </w:rPr>
      </w:pPr>
      <w:r w:rsidRPr="00775167">
        <w:rPr>
          <w:color w:val="000000"/>
          <w:sz w:val="28"/>
          <w:szCs w:val="28"/>
          <w:lang w:eastAsia="zh-CN"/>
        </w:rPr>
        <w:t>В період карантинних заходів в телефонному режимі надавались інформаційні послуги громадянам щодо дотримання необхідних профілактичних заходів для попередження захворювання на коронавірус.</w:t>
      </w:r>
    </w:p>
    <w:p w14:paraId="706B3262" w14:textId="1035D4A3" w:rsidR="00256C70" w:rsidRPr="00775167" w:rsidRDefault="00256C70" w:rsidP="00775167">
      <w:pPr>
        <w:ind w:firstLine="708"/>
        <w:jc w:val="both"/>
        <w:rPr>
          <w:color w:val="000000"/>
          <w:sz w:val="28"/>
          <w:szCs w:val="28"/>
          <w:lang w:eastAsia="zh-CN"/>
        </w:rPr>
      </w:pPr>
      <w:r w:rsidRPr="00775167">
        <w:rPr>
          <w:color w:val="000000"/>
          <w:sz w:val="28"/>
          <w:szCs w:val="28"/>
          <w:lang w:eastAsia="zh-CN"/>
        </w:rPr>
        <w:t xml:space="preserve">Інноваційним підходом з надання соціальних послуг є створення </w:t>
      </w:r>
      <w:proofErr w:type="spellStart"/>
      <w:r w:rsidRPr="00775167">
        <w:rPr>
          <w:color w:val="000000"/>
          <w:sz w:val="28"/>
          <w:szCs w:val="28"/>
          <w:lang w:eastAsia="zh-CN"/>
        </w:rPr>
        <w:t>мультидисциплінарних</w:t>
      </w:r>
      <w:proofErr w:type="spellEnd"/>
      <w:r w:rsidRPr="00775167">
        <w:rPr>
          <w:color w:val="000000"/>
          <w:sz w:val="28"/>
          <w:szCs w:val="28"/>
          <w:lang w:eastAsia="zh-CN"/>
        </w:rPr>
        <w:t xml:space="preserve"> команд, які надають комплекс соціальних послуг особам, які перебувають у складних життєвих обставинах і потребують сторонньої допомоги за місцем їх проживання. Також в період карантинних заходів </w:t>
      </w:r>
      <w:proofErr w:type="spellStart"/>
      <w:r w:rsidRPr="00775167">
        <w:rPr>
          <w:color w:val="000000"/>
          <w:sz w:val="28"/>
          <w:szCs w:val="28"/>
          <w:lang w:eastAsia="zh-CN"/>
        </w:rPr>
        <w:t>мультидисциплінарною</w:t>
      </w:r>
      <w:proofErr w:type="spellEnd"/>
      <w:r w:rsidRPr="00775167">
        <w:rPr>
          <w:color w:val="000000"/>
          <w:sz w:val="28"/>
          <w:szCs w:val="28"/>
          <w:lang w:eastAsia="zh-CN"/>
        </w:rPr>
        <w:t xml:space="preserve"> командою забезпечувалась доставка продуктів харчування, медикаментів та предметів першої необхідності 525 громадянам, які звернулись в територіальний центр для надання допомоги. </w:t>
      </w:r>
    </w:p>
    <w:p w14:paraId="5B78D229" w14:textId="764C3ED5" w:rsidR="00256C70" w:rsidRPr="00775167" w:rsidRDefault="00256C70" w:rsidP="00775167">
      <w:pPr>
        <w:ind w:firstLine="708"/>
        <w:jc w:val="both"/>
        <w:rPr>
          <w:sz w:val="28"/>
          <w:szCs w:val="28"/>
        </w:rPr>
      </w:pPr>
      <w:r w:rsidRPr="00775167">
        <w:rPr>
          <w:sz w:val="28"/>
          <w:szCs w:val="28"/>
        </w:rPr>
        <w:t xml:space="preserve">Відповідно до рішення виконавчого комітету Івано-Франківської міської ради від 12.04.2018 року №365 на базі Івано-Франківського територіального центру соціального обслуговування (надання соціальних послуг) впроваджено послугу </w:t>
      </w:r>
      <w:r w:rsidR="00605D83" w:rsidRPr="00775167">
        <w:rPr>
          <w:sz w:val="28"/>
          <w:szCs w:val="28"/>
        </w:rPr>
        <w:t>"</w:t>
      </w:r>
      <w:r w:rsidRPr="00775167">
        <w:rPr>
          <w:sz w:val="28"/>
          <w:szCs w:val="28"/>
        </w:rPr>
        <w:t>Соціальне таксі</w:t>
      </w:r>
      <w:r w:rsidR="00605D83" w:rsidRPr="00775167">
        <w:rPr>
          <w:sz w:val="28"/>
          <w:szCs w:val="28"/>
        </w:rPr>
        <w:t>"</w:t>
      </w:r>
      <w:r w:rsidRPr="00775167">
        <w:rPr>
          <w:sz w:val="28"/>
          <w:szCs w:val="28"/>
        </w:rPr>
        <w:t xml:space="preserve">. Автотранспортні послуги з перевезення одиноких громадян, які проживають самі та не мають родичів у місті Івано-Франківську, або перебувають на обслуговуванні в територіальному центрі; хворих з хронічною нирковою недостатністю, які потребують гемодіалізу; осіб з інвалідністю зору І,ІІ груп; осіб, які пересуваються за </w:t>
      </w:r>
      <w:r w:rsidRPr="00775167">
        <w:rPr>
          <w:sz w:val="28"/>
          <w:szCs w:val="28"/>
        </w:rPr>
        <w:lastRenderedPageBreak/>
        <w:t>допомогою інвалідних візків, милиць, палиць і осіб, які у зв’язку із захворюванням не можуть самостійно пересуватися, що підтверджується висновком ЛКК, надаються автотранспортом Івано</w:t>
      </w:r>
      <w:r w:rsidR="002C147F" w:rsidRPr="00775167">
        <w:rPr>
          <w:sz w:val="28"/>
          <w:szCs w:val="28"/>
        </w:rPr>
        <w:t>-</w:t>
      </w:r>
      <w:r w:rsidRPr="00775167">
        <w:rPr>
          <w:sz w:val="28"/>
          <w:szCs w:val="28"/>
        </w:rPr>
        <w:t>Франківського територіального центру соціального обслуговування, Івано-Франківського міського центру соціальних служб для сім’ї, дітей та молоді, Івано-Франківського міського центру соціально</w:t>
      </w:r>
      <w:r w:rsidR="0052590F" w:rsidRPr="00775167">
        <w:rPr>
          <w:sz w:val="28"/>
          <w:szCs w:val="28"/>
        </w:rPr>
        <w:t>-</w:t>
      </w:r>
      <w:r w:rsidRPr="00775167">
        <w:rPr>
          <w:sz w:val="28"/>
          <w:szCs w:val="28"/>
        </w:rPr>
        <w:t xml:space="preserve">психологічної реабілітації дітей та молоді з функціональними обмеженнями </w:t>
      </w:r>
      <w:r w:rsidR="00605D83" w:rsidRPr="00775167">
        <w:rPr>
          <w:sz w:val="28"/>
          <w:szCs w:val="28"/>
        </w:rPr>
        <w:t>"</w:t>
      </w:r>
      <w:r w:rsidRPr="00775167">
        <w:rPr>
          <w:sz w:val="28"/>
          <w:szCs w:val="28"/>
        </w:rPr>
        <w:t>Дивосвіт</w:t>
      </w:r>
      <w:r w:rsidR="00605D83" w:rsidRPr="00775167">
        <w:rPr>
          <w:sz w:val="28"/>
          <w:szCs w:val="28"/>
        </w:rPr>
        <w:t>"</w:t>
      </w:r>
      <w:r w:rsidRPr="00775167">
        <w:rPr>
          <w:sz w:val="28"/>
          <w:szCs w:val="28"/>
        </w:rPr>
        <w:t xml:space="preserve"> за рахунок коштів, передбачених у міському бюджеті на утримання Івано-Франківського територіального центру соціального обслуговування та коштів у вигляді добровільних пожертвувань підприємств, установ, організацій, релігійних об’єднань і внесків окремих громадян. За наданням послуги </w:t>
      </w:r>
      <w:r w:rsidR="00605D83" w:rsidRPr="00775167">
        <w:rPr>
          <w:sz w:val="28"/>
          <w:szCs w:val="28"/>
        </w:rPr>
        <w:t>"</w:t>
      </w:r>
      <w:r w:rsidRPr="00775167">
        <w:rPr>
          <w:sz w:val="28"/>
          <w:szCs w:val="28"/>
        </w:rPr>
        <w:t>Соціальне таксі</w:t>
      </w:r>
      <w:r w:rsidR="00605D83" w:rsidRPr="00775167">
        <w:rPr>
          <w:sz w:val="28"/>
          <w:szCs w:val="28"/>
        </w:rPr>
        <w:t>"</w:t>
      </w:r>
      <w:r w:rsidRPr="00775167">
        <w:rPr>
          <w:sz w:val="28"/>
          <w:szCs w:val="28"/>
        </w:rPr>
        <w:t xml:space="preserve"> до Івано-Франківського територіального центру соціального обслуговування звернул</w:t>
      </w:r>
      <w:r w:rsidR="0052590F" w:rsidRPr="00775167">
        <w:rPr>
          <w:sz w:val="28"/>
          <w:szCs w:val="28"/>
        </w:rPr>
        <w:t>а</w:t>
      </w:r>
      <w:r w:rsidRPr="00775167">
        <w:rPr>
          <w:sz w:val="28"/>
          <w:szCs w:val="28"/>
        </w:rPr>
        <w:t>ся 91 особа, надано 828 послуг.</w:t>
      </w:r>
    </w:p>
    <w:p w14:paraId="452352C6" w14:textId="7A19D0B3" w:rsidR="00256C70" w:rsidRPr="00775167" w:rsidRDefault="00256C70" w:rsidP="00775167">
      <w:pPr>
        <w:ind w:firstLine="708"/>
        <w:jc w:val="both"/>
        <w:rPr>
          <w:sz w:val="28"/>
          <w:szCs w:val="28"/>
        </w:rPr>
      </w:pPr>
      <w:r w:rsidRPr="00775167">
        <w:rPr>
          <w:sz w:val="28"/>
          <w:szCs w:val="28"/>
        </w:rPr>
        <w:t>На 2020 рік передбачено 3,9 млн</w:t>
      </w:r>
      <w:r w:rsidR="0052590F" w:rsidRPr="00775167">
        <w:rPr>
          <w:sz w:val="28"/>
          <w:szCs w:val="28"/>
        </w:rPr>
        <w:t xml:space="preserve"> </w:t>
      </w:r>
      <w:r w:rsidRPr="00775167">
        <w:rPr>
          <w:sz w:val="28"/>
          <w:szCs w:val="28"/>
        </w:rPr>
        <w:t xml:space="preserve">грн для надання одноразової </w:t>
      </w:r>
      <w:proofErr w:type="spellStart"/>
      <w:r w:rsidRPr="00775167">
        <w:rPr>
          <w:sz w:val="28"/>
          <w:szCs w:val="28"/>
        </w:rPr>
        <w:t>матеріа</w:t>
      </w:r>
      <w:r w:rsidR="00112B03" w:rsidRPr="00775167">
        <w:rPr>
          <w:sz w:val="28"/>
          <w:szCs w:val="28"/>
        </w:rPr>
        <w:t>-</w:t>
      </w:r>
      <w:r w:rsidRPr="00775167">
        <w:rPr>
          <w:sz w:val="28"/>
          <w:szCs w:val="28"/>
        </w:rPr>
        <w:t>льної</w:t>
      </w:r>
      <w:proofErr w:type="spellEnd"/>
      <w:r w:rsidRPr="00775167">
        <w:rPr>
          <w:sz w:val="28"/>
          <w:szCs w:val="28"/>
        </w:rPr>
        <w:t xml:space="preserve"> допомоги на лікування та придбання ліків малозабезпеченим мешканцям </w:t>
      </w:r>
      <w:r w:rsidR="00112B03" w:rsidRPr="00775167">
        <w:rPr>
          <w:sz w:val="28"/>
          <w:szCs w:val="28"/>
        </w:rPr>
        <w:t>міської</w:t>
      </w:r>
      <w:r w:rsidRPr="00775167">
        <w:rPr>
          <w:sz w:val="28"/>
          <w:szCs w:val="28"/>
        </w:rPr>
        <w:t xml:space="preserve"> територіальної громади. Впродовж 9 місяців проведено 4 засідання Експертної ради, на яких розглянуто 160 звернень та виділено одноразову матеріальну допомогу на лікування в сумі 729,6 тис. грн.</w:t>
      </w:r>
    </w:p>
    <w:p w14:paraId="772B54A3" w14:textId="77777777" w:rsidR="00256C70" w:rsidRPr="00775167" w:rsidRDefault="00256C70" w:rsidP="00775167">
      <w:pPr>
        <w:ind w:right="85" w:firstLine="709"/>
        <w:jc w:val="both"/>
        <w:rPr>
          <w:b/>
          <w:sz w:val="28"/>
          <w:szCs w:val="28"/>
        </w:rPr>
      </w:pPr>
      <w:r w:rsidRPr="00775167">
        <w:rPr>
          <w:sz w:val="28"/>
          <w:szCs w:val="28"/>
        </w:rPr>
        <w:t>У 2020 році профінансовано 9,9</w:t>
      </w:r>
      <w:r w:rsidRPr="00775167">
        <w:rPr>
          <w:sz w:val="28"/>
          <w:szCs w:val="28"/>
          <w:lang w:val="ru-RU"/>
        </w:rPr>
        <w:t xml:space="preserve"> </w:t>
      </w:r>
      <w:r w:rsidRPr="00775167">
        <w:rPr>
          <w:sz w:val="28"/>
          <w:szCs w:val="28"/>
        </w:rPr>
        <w:t xml:space="preserve">млн грн. для надання пільг на оплату за житлово-комунальні послуги учасникам АТО та членам їх сімей, членам сімей загиблих в АТО та учасникам бойових дій, які відшкодовуються організаціям – надавачам житлово-комунальних послуг. </w:t>
      </w:r>
      <w:r w:rsidRPr="00775167">
        <w:rPr>
          <w:b/>
          <w:sz w:val="28"/>
          <w:szCs w:val="28"/>
        </w:rPr>
        <w:t xml:space="preserve"> </w:t>
      </w:r>
    </w:p>
    <w:p w14:paraId="545AE1D5" w14:textId="77777777" w:rsidR="00256C70" w:rsidRPr="00775167" w:rsidRDefault="00256C70" w:rsidP="00775167">
      <w:pPr>
        <w:suppressAutoHyphens/>
        <w:ind w:right="85" w:firstLine="709"/>
        <w:jc w:val="both"/>
        <w:rPr>
          <w:sz w:val="28"/>
          <w:szCs w:val="28"/>
          <w:lang w:eastAsia="zh-CN"/>
        </w:rPr>
      </w:pPr>
      <w:r w:rsidRPr="00775167">
        <w:rPr>
          <w:sz w:val="28"/>
          <w:szCs w:val="28"/>
          <w:lang w:eastAsia="zh-CN"/>
        </w:rPr>
        <w:t xml:space="preserve">Розпорядженням міського голови від 04.09.2014 року №330-р створено Координаційний комітет допомоги учасникам АТО, які постраждали під час бойових дій та членам їх сімей. Координаційний комітет забезпечує в межах наявних можливостей надання одноразової матеріальної допомоги, оперативне розв’язання проблем, з якими звертаються учасники АТО чи члени їх сімей, члени сімей поранених учасників АТО, а також члени сімей загиблих (померлих) учасників антитерористичної операції, що потребують особливої уваги чи перебувають в складних життєвих обставинах.  </w:t>
      </w:r>
    </w:p>
    <w:p w14:paraId="3D968285" w14:textId="7E3DC58E" w:rsidR="00256C70" w:rsidRPr="00775167" w:rsidRDefault="00256C70" w:rsidP="00775167">
      <w:pPr>
        <w:tabs>
          <w:tab w:val="left" w:pos="709"/>
        </w:tabs>
        <w:ind w:right="85" w:firstLine="851"/>
        <w:jc w:val="both"/>
        <w:rPr>
          <w:sz w:val="28"/>
          <w:szCs w:val="28"/>
        </w:rPr>
      </w:pPr>
      <w:r w:rsidRPr="00775167">
        <w:rPr>
          <w:sz w:val="28"/>
          <w:szCs w:val="28"/>
        </w:rPr>
        <w:t>За звітн</w:t>
      </w:r>
      <w:r w:rsidR="00112B03" w:rsidRPr="00775167">
        <w:rPr>
          <w:sz w:val="28"/>
          <w:szCs w:val="28"/>
        </w:rPr>
        <w:t>и</w:t>
      </w:r>
      <w:r w:rsidRPr="00775167">
        <w:rPr>
          <w:sz w:val="28"/>
          <w:szCs w:val="28"/>
        </w:rPr>
        <w:t>й період проведено 6 засідань Координаційного комітету, на яких розглянуто 52 звернення та виділено  матеріальну допомогу учасникам АТО/ООС та членам сімей загиблих (померлих) учасників  АТО/ООС  на загальну суму 261,5 тис. грн.</w:t>
      </w:r>
    </w:p>
    <w:p w14:paraId="5219EF7F" w14:textId="77777777" w:rsidR="00256C70" w:rsidRPr="00775167" w:rsidRDefault="00256C70" w:rsidP="00775167">
      <w:pPr>
        <w:suppressAutoHyphens/>
        <w:ind w:right="85" w:firstLine="851"/>
        <w:jc w:val="both"/>
        <w:rPr>
          <w:bCs/>
          <w:sz w:val="28"/>
          <w:szCs w:val="28"/>
          <w:lang w:eastAsia="zh-CN"/>
        </w:rPr>
      </w:pPr>
      <w:r w:rsidRPr="00775167">
        <w:rPr>
          <w:sz w:val="28"/>
          <w:szCs w:val="28"/>
          <w:lang w:eastAsia="zh-CN"/>
        </w:rPr>
        <w:t xml:space="preserve">48 родинам загиблих (померлих) учасників АТО надано матеріальних допомог </w:t>
      </w:r>
      <w:r w:rsidRPr="00775167">
        <w:rPr>
          <w:bCs/>
          <w:sz w:val="28"/>
          <w:szCs w:val="28"/>
          <w:lang w:eastAsia="zh-CN"/>
        </w:rPr>
        <w:t>в сумі 1,3 млн грн.</w:t>
      </w:r>
    </w:p>
    <w:p w14:paraId="4805CA68" w14:textId="367A5CE6" w:rsidR="00256C70" w:rsidRPr="00775167" w:rsidRDefault="00256C70" w:rsidP="00775167">
      <w:pPr>
        <w:ind w:right="85" w:firstLine="851"/>
        <w:jc w:val="both"/>
        <w:rPr>
          <w:sz w:val="28"/>
          <w:szCs w:val="28"/>
        </w:rPr>
      </w:pPr>
      <w:r w:rsidRPr="00775167">
        <w:rPr>
          <w:color w:val="FF0000"/>
          <w:sz w:val="28"/>
          <w:szCs w:val="28"/>
          <w:lang w:eastAsia="zh-CN"/>
        </w:rPr>
        <w:t xml:space="preserve"> </w:t>
      </w:r>
      <w:r w:rsidRPr="00775167">
        <w:rPr>
          <w:sz w:val="28"/>
          <w:szCs w:val="28"/>
        </w:rPr>
        <w:t xml:space="preserve">Для потреб відвідувачів центру </w:t>
      </w:r>
      <w:r w:rsidR="00605D83" w:rsidRPr="00775167">
        <w:rPr>
          <w:sz w:val="28"/>
          <w:szCs w:val="28"/>
        </w:rPr>
        <w:t>"</w:t>
      </w:r>
      <w:r w:rsidRPr="00775167">
        <w:rPr>
          <w:sz w:val="28"/>
          <w:szCs w:val="28"/>
        </w:rPr>
        <w:t>Дивосвіт</w:t>
      </w:r>
      <w:r w:rsidR="00605D83" w:rsidRPr="00775167">
        <w:rPr>
          <w:sz w:val="28"/>
          <w:szCs w:val="28"/>
        </w:rPr>
        <w:t>"</w:t>
      </w:r>
      <w:r w:rsidRPr="00775167">
        <w:rPr>
          <w:sz w:val="28"/>
          <w:szCs w:val="28"/>
        </w:rPr>
        <w:t xml:space="preserve"> було передано та </w:t>
      </w:r>
      <w:proofErr w:type="spellStart"/>
      <w:r w:rsidRPr="00775167">
        <w:rPr>
          <w:sz w:val="28"/>
          <w:szCs w:val="28"/>
        </w:rPr>
        <w:t>оснащено</w:t>
      </w:r>
      <w:proofErr w:type="spellEnd"/>
      <w:r w:rsidRPr="00775167">
        <w:rPr>
          <w:sz w:val="28"/>
          <w:szCs w:val="28"/>
        </w:rPr>
        <w:t xml:space="preserve"> додаткове приміщення за </w:t>
      </w:r>
      <w:proofErr w:type="spellStart"/>
      <w:r w:rsidRPr="00775167">
        <w:rPr>
          <w:sz w:val="28"/>
          <w:szCs w:val="28"/>
        </w:rPr>
        <w:t>адресою</w:t>
      </w:r>
      <w:proofErr w:type="spellEnd"/>
      <w:r w:rsidRPr="00775167">
        <w:rPr>
          <w:sz w:val="28"/>
          <w:szCs w:val="28"/>
          <w:lang w:val="ru-RU"/>
        </w:rPr>
        <w:t>:</w:t>
      </w:r>
      <w:r w:rsidRPr="00775167">
        <w:rPr>
          <w:sz w:val="28"/>
          <w:szCs w:val="28"/>
        </w:rPr>
        <w:t xml:space="preserve"> вул. Галицька, 98. Приміщення обладнано для проведення заходів фізичної реабілітації, </w:t>
      </w:r>
      <w:proofErr w:type="spellStart"/>
      <w:r w:rsidRPr="00775167">
        <w:rPr>
          <w:sz w:val="28"/>
          <w:szCs w:val="28"/>
        </w:rPr>
        <w:t>арттерапевтичних</w:t>
      </w:r>
      <w:proofErr w:type="spellEnd"/>
      <w:r w:rsidRPr="00775167">
        <w:rPr>
          <w:sz w:val="28"/>
          <w:szCs w:val="28"/>
        </w:rPr>
        <w:t xml:space="preserve">, тренінгових занять, проведення театральних репетицій та святкових заходів.  За 2020 рік відвідувачам та батькам Центру "Дивосвіт" надано 1873 індивідуальних послуги, в т. ч. 850 соціально – педагогічних послуг; 355 соціально - психологічних послуг; 488 соціально – медичних послуг; 180 інформаційних послуг. А також </w:t>
      </w:r>
      <w:r w:rsidR="00112B03" w:rsidRPr="00775167">
        <w:rPr>
          <w:sz w:val="28"/>
          <w:szCs w:val="28"/>
        </w:rPr>
        <w:t xml:space="preserve">надано </w:t>
      </w:r>
      <w:r w:rsidRPr="00775167">
        <w:rPr>
          <w:sz w:val="28"/>
          <w:szCs w:val="28"/>
        </w:rPr>
        <w:t>860 групових послуг, в т. ч. 462 соціально-педагогічних, 184 психологічних, 214 соціально-медичних .</w:t>
      </w:r>
    </w:p>
    <w:p w14:paraId="2132C782" w14:textId="1DE582DB" w:rsidR="00256C70" w:rsidRPr="00775167" w:rsidRDefault="00256C70" w:rsidP="00775167">
      <w:pPr>
        <w:ind w:right="85" w:firstLine="851"/>
        <w:jc w:val="both"/>
        <w:rPr>
          <w:sz w:val="28"/>
          <w:szCs w:val="28"/>
        </w:rPr>
      </w:pPr>
      <w:r w:rsidRPr="00775167">
        <w:rPr>
          <w:sz w:val="28"/>
          <w:szCs w:val="28"/>
        </w:rPr>
        <w:lastRenderedPageBreak/>
        <w:t xml:space="preserve">Протягом 2020 року, згідно розрахунків, відшкодовано витрат за безкоштовне перевезення пільгових категорій населення  у міському </w:t>
      </w:r>
      <w:proofErr w:type="spellStart"/>
      <w:r w:rsidRPr="00775167">
        <w:rPr>
          <w:sz w:val="28"/>
          <w:szCs w:val="28"/>
        </w:rPr>
        <w:t>електро</w:t>
      </w:r>
      <w:proofErr w:type="spellEnd"/>
      <w:r w:rsidRPr="00775167">
        <w:rPr>
          <w:sz w:val="28"/>
          <w:szCs w:val="28"/>
        </w:rPr>
        <w:t>- та автотранспорті, спеціальних пасажирських перевезень до садово-городніх масивів та кладовища, залізничному транспорті, що фінансуються за рахунок коштів  бюджету</w:t>
      </w:r>
      <w:r w:rsidR="002E65E9" w:rsidRPr="00775167">
        <w:rPr>
          <w:sz w:val="28"/>
          <w:szCs w:val="28"/>
        </w:rPr>
        <w:t xml:space="preserve"> міської територіальної громади</w:t>
      </w:r>
      <w:r w:rsidRPr="00775167">
        <w:rPr>
          <w:sz w:val="28"/>
          <w:szCs w:val="28"/>
        </w:rPr>
        <w:t>, а саме:</w:t>
      </w:r>
    </w:p>
    <w:p w14:paraId="341C83E5" w14:textId="3F65137A" w:rsidR="00256C70" w:rsidRPr="00775167" w:rsidRDefault="00256C70" w:rsidP="00775167">
      <w:pPr>
        <w:ind w:right="85" w:firstLine="851"/>
        <w:jc w:val="both"/>
        <w:rPr>
          <w:sz w:val="28"/>
          <w:szCs w:val="28"/>
        </w:rPr>
      </w:pPr>
      <w:r w:rsidRPr="00775167">
        <w:rPr>
          <w:sz w:val="28"/>
          <w:szCs w:val="28"/>
        </w:rPr>
        <w:t>- 20,6 млн грн</w:t>
      </w:r>
      <w:r w:rsidRPr="00775167">
        <w:rPr>
          <w:i/>
          <w:sz w:val="28"/>
          <w:szCs w:val="28"/>
        </w:rPr>
        <w:t xml:space="preserve"> </w:t>
      </w:r>
      <w:r w:rsidRPr="00775167">
        <w:rPr>
          <w:sz w:val="28"/>
          <w:szCs w:val="28"/>
        </w:rPr>
        <w:t>на компенсаційні виплати на пільговий проїзд електротранспортом окремих категорій громадян;</w:t>
      </w:r>
    </w:p>
    <w:p w14:paraId="44FCAE79" w14:textId="2811701B" w:rsidR="00256C70" w:rsidRPr="00775167" w:rsidRDefault="00256C70" w:rsidP="00775167">
      <w:pPr>
        <w:ind w:right="85" w:firstLine="851"/>
        <w:jc w:val="both"/>
        <w:rPr>
          <w:sz w:val="28"/>
          <w:szCs w:val="28"/>
        </w:rPr>
      </w:pPr>
      <w:r w:rsidRPr="00775167">
        <w:rPr>
          <w:sz w:val="28"/>
          <w:szCs w:val="28"/>
        </w:rPr>
        <w:t>- 14,2 млн грн на компенсаційні виплати на пільговий проїзд автомобільним транспортом окремих категорій громадян.</w:t>
      </w:r>
    </w:p>
    <w:p w14:paraId="19B6D7B2" w14:textId="77777777" w:rsidR="00256C70" w:rsidRPr="00775167" w:rsidRDefault="00256C70" w:rsidP="00775167">
      <w:pPr>
        <w:ind w:firstLine="708"/>
        <w:jc w:val="both"/>
        <w:rPr>
          <w:i/>
          <w:sz w:val="28"/>
          <w:szCs w:val="28"/>
        </w:rPr>
      </w:pPr>
      <w:r w:rsidRPr="00775167">
        <w:rPr>
          <w:i/>
          <w:sz w:val="28"/>
          <w:szCs w:val="28"/>
        </w:rPr>
        <w:t>Охорона здоров'я</w:t>
      </w:r>
    </w:p>
    <w:p w14:paraId="167D80D6" w14:textId="0A31A060" w:rsidR="00256C70" w:rsidRPr="00775167" w:rsidRDefault="00256C70" w:rsidP="00775167">
      <w:pPr>
        <w:ind w:firstLine="567"/>
        <w:jc w:val="both"/>
        <w:rPr>
          <w:sz w:val="28"/>
          <w:szCs w:val="28"/>
        </w:rPr>
      </w:pPr>
      <w:r w:rsidRPr="00775167">
        <w:rPr>
          <w:sz w:val="28"/>
          <w:szCs w:val="28"/>
        </w:rPr>
        <w:t xml:space="preserve">Пандемія </w:t>
      </w:r>
      <w:proofErr w:type="spellStart"/>
      <w:r w:rsidRPr="00775167">
        <w:rPr>
          <w:sz w:val="28"/>
          <w:szCs w:val="28"/>
        </w:rPr>
        <w:t>коронавірусної</w:t>
      </w:r>
      <w:proofErr w:type="spellEnd"/>
      <w:r w:rsidRPr="00775167">
        <w:rPr>
          <w:sz w:val="28"/>
          <w:szCs w:val="28"/>
        </w:rPr>
        <w:t xml:space="preserve"> хвороби значно змінила життя мешканців </w:t>
      </w:r>
      <w:proofErr w:type="spellStart"/>
      <w:r w:rsidRPr="00775167">
        <w:rPr>
          <w:sz w:val="28"/>
          <w:szCs w:val="28"/>
        </w:rPr>
        <w:t>териоріальної</w:t>
      </w:r>
      <w:proofErr w:type="spellEnd"/>
      <w:r w:rsidRPr="00775167">
        <w:rPr>
          <w:sz w:val="28"/>
          <w:szCs w:val="28"/>
        </w:rPr>
        <w:t xml:space="preserve"> громади та дуже вплинула на роботу медичної галузі</w:t>
      </w:r>
      <w:r w:rsidR="00673282" w:rsidRPr="00775167">
        <w:rPr>
          <w:sz w:val="28"/>
          <w:szCs w:val="28"/>
        </w:rPr>
        <w:t xml:space="preserve"> </w:t>
      </w:r>
      <w:r w:rsidRPr="00775167">
        <w:rPr>
          <w:sz w:val="28"/>
          <w:szCs w:val="28"/>
        </w:rPr>
        <w:t>– з 11.03.2020 року всі заклади охорони здоров’я міської ради працю</w:t>
      </w:r>
      <w:r w:rsidR="0026771C" w:rsidRPr="00775167">
        <w:rPr>
          <w:sz w:val="28"/>
          <w:szCs w:val="28"/>
        </w:rPr>
        <w:t>ють</w:t>
      </w:r>
      <w:r w:rsidRPr="00775167">
        <w:rPr>
          <w:sz w:val="28"/>
          <w:szCs w:val="28"/>
        </w:rPr>
        <w:t xml:space="preserve"> </w:t>
      </w:r>
      <w:r w:rsidR="008A496A" w:rsidRPr="00775167">
        <w:rPr>
          <w:sz w:val="28"/>
          <w:szCs w:val="28"/>
        </w:rPr>
        <w:t>у</w:t>
      </w:r>
      <w:r w:rsidRPr="00775167">
        <w:rPr>
          <w:sz w:val="28"/>
          <w:szCs w:val="28"/>
        </w:rPr>
        <w:t xml:space="preserve"> режимі карантину та обмеження надання медичної допомоги пацієнтам в плановому режимі. </w:t>
      </w:r>
    </w:p>
    <w:p w14:paraId="67C45BEB" w14:textId="015B44E2" w:rsidR="00256C70" w:rsidRPr="00775167" w:rsidRDefault="00256C70" w:rsidP="00775167">
      <w:pPr>
        <w:ind w:firstLine="567"/>
        <w:jc w:val="both"/>
        <w:rPr>
          <w:color w:val="000000" w:themeColor="text1"/>
          <w:sz w:val="28"/>
          <w:szCs w:val="28"/>
        </w:rPr>
      </w:pPr>
      <w:r w:rsidRPr="00775167">
        <w:rPr>
          <w:color w:val="000000" w:themeColor="text1"/>
          <w:sz w:val="28"/>
          <w:szCs w:val="28"/>
        </w:rPr>
        <w:t xml:space="preserve">На боротьбу із </w:t>
      </w:r>
      <w:proofErr w:type="spellStart"/>
      <w:r w:rsidRPr="00775167">
        <w:rPr>
          <w:color w:val="000000" w:themeColor="text1"/>
          <w:sz w:val="28"/>
          <w:szCs w:val="28"/>
        </w:rPr>
        <w:t>коронавірусною</w:t>
      </w:r>
      <w:proofErr w:type="spellEnd"/>
      <w:r w:rsidRPr="00775167">
        <w:rPr>
          <w:color w:val="000000" w:themeColor="text1"/>
          <w:sz w:val="28"/>
          <w:szCs w:val="28"/>
        </w:rPr>
        <w:t xml:space="preserve"> інфекцією COVID-19</w:t>
      </w:r>
      <w:r w:rsidR="0026771C" w:rsidRPr="00775167">
        <w:rPr>
          <w:color w:val="000000" w:themeColor="text1"/>
          <w:sz w:val="28"/>
          <w:szCs w:val="28"/>
        </w:rPr>
        <w:t xml:space="preserve"> </w:t>
      </w:r>
      <w:r w:rsidRPr="00775167">
        <w:rPr>
          <w:color w:val="000000" w:themeColor="text1"/>
          <w:sz w:val="28"/>
          <w:szCs w:val="28"/>
        </w:rPr>
        <w:t>з бюджету Івано-Франківської міської об’єднаної територіальної громади виділено 17,5 млн грн, зокрема:</w:t>
      </w:r>
    </w:p>
    <w:p w14:paraId="73073FD4" w14:textId="10762734" w:rsidR="00256C70" w:rsidRPr="00775167" w:rsidRDefault="00256C70" w:rsidP="00775167">
      <w:pPr>
        <w:numPr>
          <w:ilvl w:val="0"/>
          <w:numId w:val="52"/>
        </w:numPr>
        <w:ind w:left="0" w:firstLine="567"/>
        <w:jc w:val="both"/>
        <w:rPr>
          <w:color w:val="000000" w:themeColor="text1"/>
          <w:sz w:val="28"/>
          <w:szCs w:val="28"/>
        </w:rPr>
      </w:pPr>
      <w:r w:rsidRPr="00775167">
        <w:rPr>
          <w:color w:val="000000" w:themeColor="text1"/>
          <w:sz w:val="28"/>
          <w:szCs w:val="28"/>
        </w:rPr>
        <w:t xml:space="preserve">на закупівлю медичного обладнання 80,0 </w:t>
      </w:r>
      <w:proofErr w:type="spellStart"/>
      <w:r w:rsidRPr="00775167">
        <w:rPr>
          <w:color w:val="000000" w:themeColor="text1"/>
          <w:sz w:val="28"/>
          <w:szCs w:val="28"/>
        </w:rPr>
        <w:t>тис.грн</w:t>
      </w:r>
      <w:proofErr w:type="spellEnd"/>
      <w:r w:rsidRPr="00775167">
        <w:rPr>
          <w:color w:val="000000" w:themeColor="text1"/>
          <w:sz w:val="28"/>
          <w:szCs w:val="28"/>
        </w:rPr>
        <w:t>;</w:t>
      </w:r>
    </w:p>
    <w:p w14:paraId="782892B6" w14:textId="256E3864" w:rsidR="00256C70" w:rsidRPr="00775167" w:rsidRDefault="00256C70" w:rsidP="00775167">
      <w:pPr>
        <w:numPr>
          <w:ilvl w:val="0"/>
          <w:numId w:val="52"/>
        </w:numPr>
        <w:ind w:left="0" w:firstLine="567"/>
        <w:jc w:val="both"/>
        <w:rPr>
          <w:color w:val="000000" w:themeColor="text1"/>
          <w:sz w:val="28"/>
          <w:szCs w:val="28"/>
        </w:rPr>
      </w:pPr>
      <w:r w:rsidRPr="00775167">
        <w:rPr>
          <w:color w:val="000000" w:themeColor="text1"/>
          <w:sz w:val="28"/>
          <w:szCs w:val="28"/>
        </w:rPr>
        <w:t>на придбання кисню  1,3 млн грн;</w:t>
      </w:r>
    </w:p>
    <w:p w14:paraId="47914322" w14:textId="1FCAB0D3" w:rsidR="00256C70" w:rsidRPr="00775167" w:rsidRDefault="00256C70" w:rsidP="00775167">
      <w:pPr>
        <w:numPr>
          <w:ilvl w:val="0"/>
          <w:numId w:val="52"/>
        </w:numPr>
        <w:ind w:left="0" w:firstLine="567"/>
        <w:jc w:val="both"/>
        <w:rPr>
          <w:color w:val="000000" w:themeColor="text1"/>
          <w:sz w:val="28"/>
          <w:szCs w:val="28"/>
        </w:rPr>
      </w:pPr>
      <w:r w:rsidRPr="00775167">
        <w:rPr>
          <w:color w:val="000000" w:themeColor="text1"/>
          <w:sz w:val="28"/>
          <w:szCs w:val="28"/>
        </w:rPr>
        <w:t>на закупівлю медикаментів та тестових систем близько 7 млн грн;</w:t>
      </w:r>
    </w:p>
    <w:p w14:paraId="2AC9424C" w14:textId="3DEE4FF4" w:rsidR="00256C70" w:rsidRPr="00775167" w:rsidRDefault="00256C70" w:rsidP="00775167">
      <w:pPr>
        <w:numPr>
          <w:ilvl w:val="0"/>
          <w:numId w:val="52"/>
        </w:numPr>
        <w:ind w:left="0" w:firstLine="567"/>
        <w:jc w:val="both"/>
        <w:rPr>
          <w:color w:val="000000" w:themeColor="text1"/>
          <w:sz w:val="28"/>
          <w:szCs w:val="28"/>
        </w:rPr>
      </w:pPr>
      <w:r w:rsidRPr="00775167">
        <w:rPr>
          <w:color w:val="000000" w:themeColor="text1"/>
          <w:sz w:val="28"/>
          <w:szCs w:val="28"/>
        </w:rPr>
        <w:t>на закупівлю дезінфікуючих засобів, засобів індивідуального захисту, засобів гігієни 1,5 млн</w:t>
      </w:r>
      <w:r w:rsidR="007672EF" w:rsidRPr="00775167">
        <w:rPr>
          <w:color w:val="000000" w:themeColor="text1"/>
          <w:sz w:val="28"/>
          <w:szCs w:val="28"/>
        </w:rPr>
        <w:t xml:space="preserve"> </w:t>
      </w:r>
      <w:r w:rsidRPr="00775167">
        <w:rPr>
          <w:color w:val="000000" w:themeColor="text1"/>
          <w:sz w:val="28"/>
          <w:szCs w:val="28"/>
        </w:rPr>
        <w:t>грн.</w:t>
      </w:r>
    </w:p>
    <w:p w14:paraId="06013A60" w14:textId="562D9865" w:rsidR="00256C70" w:rsidRPr="00775167" w:rsidRDefault="00256C70" w:rsidP="00775167">
      <w:pPr>
        <w:ind w:firstLine="567"/>
        <w:jc w:val="both"/>
        <w:rPr>
          <w:sz w:val="28"/>
          <w:szCs w:val="28"/>
        </w:rPr>
      </w:pPr>
      <w:r w:rsidRPr="00775167">
        <w:rPr>
          <w:sz w:val="28"/>
          <w:szCs w:val="28"/>
        </w:rPr>
        <w:t>Вжито заход</w:t>
      </w:r>
      <w:r w:rsidR="0002063E" w:rsidRPr="00775167">
        <w:rPr>
          <w:sz w:val="28"/>
          <w:szCs w:val="28"/>
        </w:rPr>
        <w:t>и</w:t>
      </w:r>
      <w:r w:rsidRPr="00775167">
        <w:rPr>
          <w:sz w:val="28"/>
          <w:szCs w:val="28"/>
        </w:rPr>
        <w:t xml:space="preserve"> для початку повноцінної роботи </w:t>
      </w:r>
      <w:proofErr w:type="spellStart"/>
      <w:r w:rsidRPr="00775167">
        <w:rPr>
          <w:sz w:val="28"/>
          <w:szCs w:val="28"/>
        </w:rPr>
        <w:t>катамнестичного</w:t>
      </w:r>
      <w:proofErr w:type="spellEnd"/>
      <w:r w:rsidRPr="00775167">
        <w:rPr>
          <w:sz w:val="28"/>
          <w:szCs w:val="28"/>
        </w:rPr>
        <w:t xml:space="preserve"> кабінету для передчасно</w:t>
      </w:r>
      <w:r w:rsidR="0002063E" w:rsidRPr="00775167">
        <w:rPr>
          <w:sz w:val="28"/>
          <w:szCs w:val="28"/>
        </w:rPr>
        <w:t xml:space="preserve"> </w:t>
      </w:r>
      <w:r w:rsidRPr="00775167">
        <w:rPr>
          <w:sz w:val="28"/>
          <w:szCs w:val="28"/>
        </w:rPr>
        <w:t xml:space="preserve">народжених, </w:t>
      </w:r>
      <w:proofErr w:type="spellStart"/>
      <w:r w:rsidRPr="00775167">
        <w:rPr>
          <w:sz w:val="28"/>
          <w:szCs w:val="28"/>
        </w:rPr>
        <w:t>маловагових</w:t>
      </w:r>
      <w:proofErr w:type="spellEnd"/>
      <w:r w:rsidRPr="00775167">
        <w:rPr>
          <w:sz w:val="28"/>
          <w:szCs w:val="28"/>
        </w:rPr>
        <w:t xml:space="preserve"> дітей, дітей з особливими потребами у віці 0-5 років, із застосуванням програми </w:t>
      </w:r>
      <w:r w:rsidRPr="00775167">
        <w:rPr>
          <w:sz w:val="28"/>
          <w:szCs w:val="28"/>
          <w:lang w:val="en-US"/>
        </w:rPr>
        <w:t>DORADO</w:t>
      </w:r>
      <w:r w:rsidRPr="00775167">
        <w:rPr>
          <w:sz w:val="28"/>
          <w:szCs w:val="28"/>
        </w:rPr>
        <w:t xml:space="preserve"> на базі КНП "Міська дитяча клінічна лікарня".</w:t>
      </w:r>
    </w:p>
    <w:p w14:paraId="78292367" w14:textId="77777777" w:rsidR="00256C70" w:rsidRPr="00775167" w:rsidRDefault="00256C70" w:rsidP="00775167">
      <w:pPr>
        <w:ind w:firstLine="567"/>
        <w:jc w:val="both"/>
        <w:rPr>
          <w:sz w:val="28"/>
          <w:szCs w:val="28"/>
        </w:rPr>
      </w:pPr>
      <w:r w:rsidRPr="00775167">
        <w:rPr>
          <w:sz w:val="28"/>
          <w:szCs w:val="28"/>
        </w:rPr>
        <w:t xml:space="preserve">Продовжуються  кардіохірургічні операції на відкритому серці (вади серцевих клапанів)  та  проведення  </w:t>
      </w:r>
      <w:proofErr w:type="spellStart"/>
      <w:r w:rsidRPr="00775167">
        <w:rPr>
          <w:sz w:val="28"/>
          <w:szCs w:val="28"/>
        </w:rPr>
        <w:t>тромболізису</w:t>
      </w:r>
      <w:proofErr w:type="spellEnd"/>
      <w:r w:rsidRPr="00775167">
        <w:rPr>
          <w:sz w:val="28"/>
          <w:szCs w:val="28"/>
        </w:rPr>
        <w:t xml:space="preserve"> у пацієнтів з розладами мозкового кровообігу (інсультами), у пацієнтів з хірургічними захворюваннями судин, нирок, органів шлунково-кишкового тракту. Розширено спектр травматологічних операцій – протезування кульшових і колінних суглобів, операції при контрактурах </w:t>
      </w:r>
      <w:proofErr w:type="spellStart"/>
      <w:r w:rsidRPr="00775167">
        <w:rPr>
          <w:sz w:val="28"/>
          <w:szCs w:val="28"/>
        </w:rPr>
        <w:t>Дюпюїтрена</w:t>
      </w:r>
      <w:proofErr w:type="spellEnd"/>
      <w:r w:rsidRPr="00775167">
        <w:rPr>
          <w:sz w:val="28"/>
          <w:szCs w:val="28"/>
        </w:rPr>
        <w:t>.</w:t>
      </w:r>
    </w:p>
    <w:p w14:paraId="5D401EE7" w14:textId="50F6289C" w:rsidR="00256C70" w:rsidRPr="00775167" w:rsidRDefault="00256C70" w:rsidP="00775167">
      <w:pPr>
        <w:ind w:firstLine="708"/>
        <w:jc w:val="both"/>
        <w:rPr>
          <w:sz w:val="28"/>
          <w:szCs w:val="28"/>
        </w:rPr>
      </w:pPr>
      <w:r w:rsidRPr="00775167">
        <w:rPr>
          <w:sz w:val="28"/>
          <w:szCs w:val="28"/>
        </w:rPr>
        <w:t xml:space="preserve">Важливим аспектом роботи галузі у 2020 році </w:t>
      </w:r>
      <w:r w:rsidR="0002063E" w:rsidRPr="00775167">
        <w:rPr>
          <w:sz w:val="28"/>
          <w:szCs w:val="28"/>
        </w:rPr>
        <w:t>було</w:t>
      </w:r>
      <w:r w:rsidRPr="00775167">
        <w:rPr>
          <w:sz w:val="28"/>
          <w:szCs w:val="28"/>
        </w:rPr>
        <w:t xml:space="preserve"> покращення умов  перебування пацієнтів та роботи медичного персоналу. За кошти бюджету розвитку в сумі 12,1 млн грн за 9 міс. 2020 року (за 9 міс. 2019 року – 4,0  млн грн.) придбано: </w:t>
      </w:r>
    </w:p>
    <w:p w14:paraId="7FEE60C0" w14:textId="5DF71832" w:rsidR="00256C70" w:rsidRPr="00775167" w:rsidRDefault="00256C70" w:rsidP="00775167">
      <w:pPr>
        <w:pStyle w:val="af1"/>
        <w:numPr>
          <w:ilvl w:val="1"/>
          <w:numId w:val="51"/>
        </w:numPr>
        <w:spacing w:after="0" w:line="240" w:lineRule="auto"/>
        <w:ind w:left="0" w:firstLine="284"/>
        <w:jc w:val="both"/>
        <w:rPr>
          <w:rFonts w:ascii="Times New Roman" w:hAnsi="Times New Roman"/>
          <w:sz w:val="28"/>
          <w:szCs w:val="28"/>
        </w:rPr>
      </w:pPr>
      <w:proofErr w:type="spellStart"/>
      <w:r w:rsidRPr="00775167">
        <w:rPr>
          <w:rFonts w:ascii="Times New Roman" w:hAnsi="Times New Roman"/>
          <w:sz w:val="28"/>
          <w:szCs w:val="28"/>
        </w:rPr>
        <w:t>лабораторне</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обладнання</w:t>
      </w:r>
      <w:proofErr w:type="spellEnd"/>
      <w:r w:rsidRPr="00775167">
        <w:rPr>
          <w:rFonts w:ascii="Times New Roman" w:hAnsi="Times New Roman"/>
          <w:sz w:val="28"/>
          <w:szCs w:val="28"/>
        </w:rPr>
        <w:t>: центрифуг</w:t>
      </w:r>
      <w:r w:rsidRPr="00775167">
        <w:rPr>
          <w:rFonts w:ascii="Times New Roman" w:hAnsi="Times New Roman"/>
          <w:sz w:val="28"/>
          <w:szCs w:val="28"/>
          <w:lang w:val="uk-UA"/>
        </w:rPr>
        <w:t>у</w:t>
      </w:r>
      <w:r w:rsidRPr="00775167">
        <w:rPr>
          <w:rFonts w:ascii="Times New Roman" w:hAnsi="Times New Roman"/>
          <w:sz w:val="28"/>
          <w:szCs w:val="28"/>
        </w:rPr>
        <w:t xml:space="preserve"> з </w:t>
      </w:r>
      <w:proofErr w:type="spellStart"/>
      <w:r w:rsidRPr="00775167">
        <w:rPr>
          <w:rFonts w:ascii="Times New Roman" w:hAnsi="Times New Roman"/>
          <w:sz w:val="28"/>
          <w:szCs w:val="28"/>
        </w:rPr>
        <w:t>охолодженням</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ультрашвидкісн</w:t>
      </w:r>
      <w:proofErr w:type="spellEnd"/>
      <w:r w:rsidR="00491088" w:rsidRPr="00775167">
        <w:rPr>
          <w:rFonts w:ascii="Times New Roman" w:hAnsi="Times New Roman"/>
          <w:sz w:val="28"/>
          <w:szCs w:val="28"/>
          <w:lang w:val="uk-UA"/>
        </w:rPr>
        <w:t>у</w:t>
      </w:r>
      <w:r w:rsidRPr="00775167">
        <w:rPr>
          <w:rFonts w:ascii="Times New Roman" w:hAnsi="Times New Roman"/>
          <w:sz w:val="28"/>
          <w:szCs w:val="28"/>
        </w:rPr>
        <w:t xml:space="preserve">, Дозатор </w:t>
      </w:r>
      <w:proofErr w:type="spellStart"/>
      <w:r w:rsidRPr="00775167">
        <w:rPr>
          <w:rFonts w:ascii="Times New Roman" w:hAnsi="Times New Roman"/>
          <w:sz w:val="28"/>
          <w:szCs w:val="28"/>
        </w:rPr>
        <w:t>одноканальний</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змінного</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об'єму</w:t>
      </w:r>
      <w:proofErr w:type="spellEnd"/>
      <w:r w:rsidRPr="00775167">
        <w:rPr>
          <w:rFonts w:ascii="Times New Roman" w:hAnsi="Times New Roman"/>
          <w:sz w:val="28"/>
          <w:szCs w:val="28"/>
        </w:rPr>
        <w:t xml:space="preserve"> 100-1000 </w:t>
      </w:r>
      <w:proofErr w:type="spellStart"/>
      <w:r w:rsidRPr="00775167">
        <w:rPr>
          <w:rFonts w:ascii="Times New Roman" w:hAnsi="Times New Roman"/>
          <w:sz w:val="28"/>
          <w:szCs w:val="28"/>
        </w:rPr>
        <w:t>мкл</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Research</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plus</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Eppendorf</w:t>
      </w:r>
      <w:proofErr w:type="spellEnd"/>
      <w:r w:rsidRPr="00775167">
        <w:rPr>
          <w:rFonts w:ascii="Times New Roman" w:hAnsi="Times New Roman"/>
          <w:sz w:val="28"/>
          <w:szCs w:val="28"/>
        </w:rPr>
        <w:t xml:space="preserve">, бокс </w:t>
      </w:r>
      <w:proofErr w:type="spellStart"/>
      <w:r w:rsidRPr="00775167">
        <w:rPr>
          <w:rFonts w:ascii="Times New Roman" w:hAnsi="Times New Roman"/>
          <w:sz w:val="28"/>
          <w:szCs w:val="28"/>
        </w:rPr>
        <w:t>ламінарний</w:t>
      </w:r>
      <w:proofErr w:type="spellEnd"/>
      <w:r w:rsidRPr="00775167">
        <w:rPr>
          <w:rFonts w:ascii="Times New Roman" w:hAnsi="Times New Roman"/>
          <w:sz w:val="28"/>
          <w:szCs w:val="28"/>
        </w:rPr>
        <w:t xml:space="preserve"> 2 </w:t>
      </w:r>
      <w:proofErr w:type="spellStart"/>
      <w:r w:rsidRPr="00775167">
        <w:rPr>
          <w:rFonts w:ascii="Times New Roman" w:hAnsi="Times New Roman"/>
          <w:sz w:val="28"/>
          <w:szCs w:val="28"/>
        </w:rPr>
        <w:t>класу</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біобезпеки</w:t>
      </w:r>
      <w:proofErr w:type="spellEnd"/>
      <w:r w:rsidRPr="00775167">
        <w:rPr>
          <w:rFonts w:ascii="Times New Roman" w:hAnsi="Times New Roman"/>
          <w:sz w:val="28"/>
          <w:szCs w:val="28"/>
        </w:rPr>
        <w:t>, ШЛ-1.2в, 1000х750х2150 мм</w:t>
      </w:r>
      <w:proofErr w:type="gramStart"/>
      <w:r w:rsidRPr="00775167">
        <w:rPr>
          <w:rFonts w:ascii="Times New Roman" w:hAnsi="Times New Roman"/>
          <w:sz w:val="28"/>
          <w:szCs w:val="28"/>
        </w:rPr>
        <w:t xml:space="preserve">., </w:t>
      </w:r>
      <w:r w:rsidRPr="00775167">
        <w:rPr>
          <w:rFonts w:ascii="Times New Roman" w:hAnsi="Times New Roman"/>
          <w:sz w:val="28"/>
          <w:szCs w:val="28"/>
          <w:lang w:val="uk-UA"/>
        </w:rPr>
        <w:t xml:space="preserve"> </w:t>
      </w:r>
      <w:r w:rsidRPr="00775167">
        <w:rPr>
          <w:rFonts w:ascii="Times New Roman" w:hAnsi="Times New Roman"/>
          <w:sz w:val="28"/>
          <w:szCs w:val="28"/>
        </w:rPr>
        <w:t>дозатор</w:t>
      </w:r>
      <w:proofErr w:type="gramEnd"/>
      <w:r w:rsidRPr="00775167">
        <w:rPr>
          <w:rFonts w:ascii="Times New Roman" w:hAnsi="Times New Roman"/>
          <w:sz w:val="28"/>
          <w:szCs w:val="28"/>
        </w:rPr>
        <w:t xml:space="preserve"> </w:t>
      </w:r>
      <w:proofErr w:type="spellStart"/>
      <w:r w:rsidRPr="00775167">
        <w:rPr>
          <w:rFonts w:ascii="Times New Roman" w:hAnsi="Times New Roman"/>
          <w:sz w:val="28"/>
          <w:szCs w:val="28"/>
        </w:rPr>
        <w:t>одноканальний</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змінного</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об'єму</w:t>
      </w:r>
      <w:proofErr w:type="spellEnd"/>
      <w:r w:rsidRPr="00775167">
        <w:rPr>
          <w:rFonts w:ascii="Times New Roman" w:hAnsi="Times New Roman"/>
          <w:sz w:val="28"/>
          <w:szCs w:val="28"/>
        </w:rPr>
        <w:t xml:space="preserve"> 100-1000 </w:t>
      </w:r>
      <w:proofErr w:type="spellStart"/>
      <w:r w:rsidRPr="00775167">
        <w:rPr>
          <w:rFonts w:ascii="Times New Roman" w:hAnsi="Times New Roman"/>
          <w:sz w:val="28"/>
          <w:szCs w:val="28"/>
        </w:rPr>
        <w:t>мкл</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Research</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plus</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Eppendorf</w:t>
      </w:r>
      <w:proofErr w:type="spellEnd"/>
      <w:r w:rsidRPr="00775167">
        <w:rPr>
          <w:rFonts w:ascii="Times New Roman" w:hAnsi="Times New Roman"/>
          <w:sz w:val="28"/>
          <w:szCs w:val="28"/>
        </w:rPr>
        <w:t xml:space="preserve"> на суму 138,3 </w:t>
      </w:r>
      <w:proofErr w:type="spellStart"/>
      <w:r w:rsidRPr="00775167">
        <w:rPr>
          <w:rFonts w:ascii="Times New Roman" w:hAnsi="Times New Roman"/>
          <w:sz w:val="28"/>
          <w:szCs w:val="28"/>
        </w:rPr>
        <w:t>тис.грн</w:t>
      </w:r>
      <w:proofErr w:type="spellEnd"/>
      <w:r w:rsidRPr="00775167">
        <w:rPr>
          <w:rFonts w:ascii="Times New Roman" w:hAnsi="Times New Roman"/>
          <w:sz w:val="28"/>
          <w:szCs w:val="28"/>
        </w:rPr>
        <w:t>.,</w:t>
      </w:r>
    </w:p>
    <w:p w14:paraId="7702A7F9" w14:textId="194F659C" w:rsidR="00256C70" w:rsidRPr="00775167" w:rsidRDefault="00256C70" w:rsidP="00775167">
      <w:pPr>
        <w:pStyle w:val="af1"/>
        <w:numPr>
          <w:ilvl w:val="1"/>
          <w:numId w:val="51"/>
        </w:numPr>
        <w:spacing w:after="0" w:line="240" w:lineRule="auto"/>
        <w:ind w:left="0" w:firstLine="284"/>
        <w:jc w:val="both"/>
        <w:rPr>
          <w:rFonts w:ascii="Times New Roman" w:hAnsi="Times New Roman"/>
          <w:sz w:val="28"/>
          <w:szCs w:val="28"/>
        </w:rPr>
      </w:pPr>
      <w:proofErr w:type="spellStart"/>
      <w:r w:rsidRPr="00775167">
        <w:rPr>
          <w:rFonts w:ascii="Times New Roman" w:hAnsi="Times New Roman"/>
          <w:sz w:val="28"/>
          <w:szCs w:val="28"/>
        </w:rPr>
        <w:t>службовий</w:t>
      </w:r>
      <w:proofErr w:type="spellEnd"/>
      <w:r w:rsidRPr="00775167">
        <w:rPr>
          <w:rFonts w:ascii="Times New Roman" w:hAnsi="Times New Roman"/>
          <w:sz w:val="28"/>
          <w:szCs w:val="28"/>
        </w:rPr>
        <w:t xml:space="preserve"> автотранспорт з метою </w:t>
      </w:r>
      <w:proofErr w:type="spellStart"/>
      <w:r w:rsidRPr="00775167">
        <w:rPr>
          <w:rFonts w:ascii="Times New Roman" w:hAnsi="Times New Roman"/>
          <w:sz w:val="28"/>
          <w:szCs w:val="28"/>
        </w:rPr>
        <w:t>розвитку</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системи</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охорони</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здоров’я</w:t>
      </w:r>
      <w:proofErr w:type="spellEnd"/>
      <w:r w:rsidRPr="00775167">
        <w:rPr>
          <w:rFonts w:ascii="Times New Roman" w:hAnsi="Times New Roman"/>
          <w:sz w:val="28"/>
          <w:szCs w:val="28"/>
        </w:rPr>
        <w:t xml:space="preserve"> у </w:t>
      </w:r>
      <w:proofErr w:type="spellStart"/>
      <w:r w:rsidRPr="00775167">
        <w:rPr>
          <w:rFonts w:ascii="Times New Roman" w:hAnsi="Times New Roman"/>
          <w:sz w:val="28"/>
          <w:szCs w:val="28"/>
        </w:rPr>
        <w:t>сільській</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місцевості</w:t>
      </w:r>
      <w:proofErr w:type="spellEnd"/>
      <w:r w:rsidRPr="00775167">
        <w:rPr>
          <w:rFonts w:ascii="Times New Roman" w:hAnsi="Times New Roman"/>
          <w:sz w:val="28"/>
          <w:szCs w:val="28"/>
        </w:rPr>
        <w:t xml:space="preserve"> та </w:t>
      </w:r>
      <w:proofErr w:type="spellStart"/>
      <w:r w:rsidRPr="00775167">
        <w:rPr>
          <w:rFonts w:ascii="Times New Roman" w:hAnsi="Times New Roman"/>
          <w:sz w:val="28"/>
          <w:szCs w:val="28"/>
        </w:rPr>
        <w:t>забезпечення</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жителів</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Івано-Франківської</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міської</w:t>
      </w:r>
      <w:proofErr w:type="spellEnd"/>
      <w:r w:rsidRPr="00775167">
        <w:rPr>
          <w:rFonts w:ascii="Times New Roman" w:hAnsi="Times New Roman"/>
          <w:sz w:val="28"/>
          <w:szCs w:val="28"/>
        </w:rPr>
        <w:t xml:space="preserve"> ТГ </w:t>
      </w:r>
      <w:proofErr w:type="spellStart"/>
      <w:r w:rsidRPr="00775167">
        <w:rPr>
          <w:rFonts w:ascii="Times New Roman" w:hAnsi="Times New Roman"/>
          <w:sz w:val="28"/>
          <w:szCs w:val="28"/>
        </w:rPr>
        <w:t>медичною</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допомогою</w:t>
      </w:r>
      <w:proofErr w:type="spellEnd"/>
      <w:r w:rsidRPr="00775167">
        <w:rPr>
          <w:rFonts w:ascii="Times New Roman" w:hAnsi="Times New Roman"/>
          <w:sz w:val="28"/>
          <w:szCs w:val="28"/>
        </w:rPr>
        <w:t xml:space="preserve"> (в КНП </w:t>
      </w:r>
      <w:r w:rsidR="00605D83" w:rsidRPr="00775167">
        <w:rPr>
          <w:rFonts w:ascii="Times New Roman" w:hAnsi="Times New Roman"/>
          <w:sz w:val="28"/>
          <w:szCs w:val="28"/>
        </w:rPr>
        <w:t>"</w:t>
      </w:r>
      <w:r w:rsidRPr="00775167">
        <w:rPr>
          <w:rFonts w:ascii="Times New Roman" w:hAnsi="Times New Roman"/>
          <w:sz w:val="28"/>
          <w:szCs w:val="28"/>
        </w:rPr>
        <w:t>ЦПМ КДД</w:t>
      </w:r>
      <w:r w:rsidR="00605D83" w:rsidRPr="00775167">
        <w:rPr>
          <w:rFonts w:ascii="Times New Roman" w:hAnsi="Times New Roman"/>
          <w:sz w:val="28"/>
          <w:szCs w:val="28"/>
        </w:rPr>
        <w:t>"</w:t>
      </w:r>
      <w:r w:rsidRPr="00775167">
        <w:rPr>
          <w:rFonts w:ascii="Times New Roman" w:hAnsi="Times New Roman"/>
          <w:sz w:val="28"/>
          <w:szCs w:val="28"/>
        </w:rPr>
        <w:t xml:space="preserve"> для </w:t>
      </w:r>
      <w:proofErr w:type="spellStart"/>
      <w:r w:rsidRPr="00775167">
        <w:rPr>
          <w:rFonts w:ascii="Times New Roman" w:hAnsi="Times New Roman"/>
          <w:sz w:val="28"/>
          <w:szCs w:val="28"/>
        </w:rPr>
        <w:t>амбулаторій</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lastRenderedPageBreak/>
        <w:t>загальної</w:t>
      </w:r>
      <w:proofErr w:type="spellEnd"/>
      <w:r w:rsidRPr="00775167">
        <w:rPr>
          <w:rFonts w:ascii="Times New Roman" w:hAnsi="Times New Roman"/>
          <w:sz w:val="28"/>
          <w:szCs w:val="28"/>
        </w:rPr>
        <w:t xml:space="preserve"> практики </w:t>
      </w:r>
      <w:proofErr w:type="spellStart"/>
      <w:r w:rsidRPr="00775167">
        <w:rPr>
          <w:rFonts w:ascii="Times New Roman" w:hAnsi="Times New Roman"/>
          <w:sz w:val="28"/>
          <w:szCs w:val="28"/>
        </w:rPr>
        <w:t>сімейної</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медицини</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Хриплин</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Угорники</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Микитинці</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Вовчинець</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Крихівці</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Підлужжя</w:t>
      </w:r>
      <w:proofErr w:type="spellEnd"/>
      <w:r w:rsidRPr="00775167">
        <w:rPr>
          <w:rFonts w:ascii="Times New Roman" w:hAnsi="Times New Roman"/>
          <w:sz w:val="28"/>
          <w:szCs w:val="28"/>
        </w:rPr>
        <w:t xml:space="preserve">, </w:t>
      </w:r>
      <w:proofErr w:type="spellStart"/>
      <w:proofErr w:type="gramStart"/>
      <w:r w:rsidRPr="00775167">
        <w:rPr>
          <w:rFonts w:ascii="Times New Roman" w:hAnsi="Times New Roman"/>
          <w:sz w:val="28"/>
          <w:szCs w:val="28"/>
        </w:rPr>
        <w:t>Черніїв</w:t>
      </w:r>
      <w:proofErr w:type="spellEnd"/>
      <w:r w:rsidRPr="00775167">
        <w:rPr>
          <w:rFonts w:ascii="Times New Roman" w:hAnsi="Times New Roman"/>
          <w:sz w:val="28"/>
          <w:szCs w:val="28"/>
        </w:rPr>
        <w:t>)  на</w:t>
      </w:r>
      <w:proofErr w:type="gramEnd"/>
      <w:r w:rsidRPr="00775167">
        <w:rPr>
          <w:rFonts w:ascii="Times New Roman" w:hAnsi="Times New Roman"/>
          <w:sz w:val="28"/>
          <w:szCs w:val="28"/>
        </w:rPr>
        <w:t xml:space="preserve"> суму 3</w:t>
      </w:r>
      <w:r w:rsidRPr="00775167">
        <w:rPr>
          <w:rFonts w:ascii="Times New Roman" w:hAnsi="Times New Roman"/>
          <w:sz w:val="28"/>
          <w:szCs w:val="28"/>
          <w:lang w:val="uk-UA"/>
        </w:rPr>
        <w:t xml:space="preserve">,5 млн </w:t>
      </w:r>
      <w:proofErr w:type="spellStart"/>
      <w:r w:rsidRPr="00775167">
        <w:rPr>
          <w:rFonts w:ascii="Times New Roman" w:hAnsi="Times New Roman"/>
          <w:sz w:val="28"/>
          <w:szCs w:val="28"/>
        </w:rPr>
        <w:t>грн</w:t>
      </w:r>
      <w:proofErr w:type="spellEnd"/>
      <w:r w:rsidRPr="00775167">
        <w:rPr>
          <w:rFonts w:ascii="Times New Roman" w:hAnsi="Times New Roman"/>
          <w:sz w:val="28"/>
          <w:szCs w:val="28"/>
        </w:rPr>
        <w:t xml:space="preserve">; </w:t>
      </w:r>
    </w:p>
    <w:p w14:paraId="3BF2EFF9" w14:textId="1B2CF129" w:rsidR="00256C70" w:rsidRPr="00775167" w:rsidRDefault="00256C70" w:rsidP="00775167">
      <w:pPr>
        <w:pStyle w:val="af1"/>
        <w:numPr>
          <w:ilvl w:val="1"/>
          <w:numId w:val="51"/>
        </w:numPr>
        <w:spacing w:after="0" w:line="240" w:lineRule="auto"/>
        <w:ind w:left="0" w:firstLine="284"/>
        <w:jc w:val="both"/>
        <w:rPr>
          <w:rFonts w:ascii="Times New Roman" w:hAnsi="Times New Roman"/>
          <w:sz w:val="28"/>
          <w:szCs w:val="28"/>
        </w:rPr>
      </w:pPr>
      <w:r w:rsidRPr="00775167">
        <w:rPr>
          <w:rFonts w:ascii="Times New Roman" w:hAnsi="Times New Roman"/>
          <w:sz w:val="28"/>
          <w:szCs w:val="28"/>
        </w:rPr>
        <w:t xml:space="preserve">за </w:t>
      </w:r>
      <w:proofErr w:type="spellStart"/>
      <w:r w:rsidRPr="00775167">
        <w:rPr>
          <w:rFonts w:ascii="Times New Roman" w:hAnsi="Times New Roman"/>
          <w:sz w:val="28"/>
          <w:szCs w:val="28"/>
        </w:rPr>
        <w:t>програмою</w:t>
      </w:r>
      <w:proofErr w:type="spellEnd"/>
      <w:r w:rsidRPr="00775167">
        <w:rPr>
          <w:rFonts w:ascii="Times New Roman" w:hAnsi="Times New Roman"/>
          <w:sz w:val="28"/>
          <w:szCs w:val="28"/>
        </w:rPr>
        <w:t xml:space="preserve"> </w:t>
      </w:r>
      <w:r w:rsidR="00605D83" w:rsidRPr="00775167">
        <w:rPr>
          <w:rFonts w:ascii="Times New Roman" w:hAnsi="Times New Roman"/>
          <w:sz w:val="28"/>
          <w:szCs w:val="28"/>
        </w:rPr>
        <w:t>"</w:t>
      </w:r>
      <w:r w:rsidRPr="00775167">
        <w:rPr>
          <w:rFonts w:ascii="Times New Roman" w:hAnsi="Times New Roman"/>
          <w:sz w:val="28"/>
          <w:szCs w:val="28"/>
        </w:rPr>
        <w:t xml:space="preserve">Бюджет </w:t>
      </w:r>
      <w:proofErr w:type="spellStart"/>
      <w:r w:rsidRPr="00775167">
        <w:rPr>
          <w:rFonts w:ascii="Times New Roman" w:hAnsi="Times New Roman"/>
          <w:sz w:val="28"/>
          <w:szCs w:val="28"/>
        </w:rPr>
        <w:t>участі</w:t>
      </w:r>
      <w:proofErr w:type="spellEnd"/>
      <w:r w:rsidR="00605D83" w:rsidRPr="00775167">
        <w:rPr>
          <w:rFonts w:ascii="Times New Roman" w:hAnsi="Times New Roman"/>
          <w:sz w:val="28"/>
          <w:szCs w:val="28"/>
        </w:rPr>
        <w:t>"</w:t>
      </w:r>
      <w:r w:rsidRPr="00775167">
        <w:rPr>
          <w:rFonts w:ascii="Times New Roman" w:hAnsi="Times New Roman"/>
          <w:sz w:val="28"/>
          <w:szCs w:val="28"/>
        </w:rPr>
        <w:t xml:space="preserve"> </w:t>
      </w:r>
      <w:r w:rsidR="00605D83" w:rsidRPr="00775167">
        <w:rPr>
          <w:rFonts w:ascii="Times New Roman" w:hAnsi="Times New Roman"/>
          <w:sz w:val="28"/>
          <w:szCs w:val="28"/>
        </w:rPr>
        <w:t>"</w:t>
      </w:r>
      <w:proofErr w:type="spellStart"/>
      <w:r w:rsidRPr="00775167">
        <w:rPr>
          <w:rFonts w:ascii="Times New Roman" w:hAnsi="Times New Roman"/>
          <w:sz w:val="28"/>
          <w:szCs w:val="28"/>
        </w:rPr>
        <w:t>Сучасна</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дитяча</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поліклініка</w:t>
      </w:r>
      <w:proofErr w:type="spellEnd"/>
      <w:r w:rsidRPr="00775167">
        <w:rPr>
          <w:rFonts w:ascii="Times New Roman" w:hAnsi="Times New Roman"/>
          <w:sz w:val="28"/>
          <w:szCs w:val="28"/>
        </w:rPr>
        <w:t xml:space="preserve">, комфортна для </w:t>
      </w:r>
      <w:proofErr w:type="spellStart"/>
      <w:r w:rsidRPr="00775167">
        <w:rPr>
          <w:rFonts w:ascii="Times New Roman" w:hAnsi="Times New Roman"/>
          <w:sz w:val="28"/>
          <w:szCs w:val="28"/>
        </w:rPr>
        <w:t>всіх</w:t>
      </w:r>
      <w:proofErr w:type="spellEnd"/>
      <w:r w:rsidR="00605D83" w:rsidRPr="00775167">
        <w:rPr>
          <w:rFonts w:ascii="Times New Roman" w:hAnsi="Times New Roman"/>
          <w:sz w:val="28"/>
          <w:szCs w:val="28"/>
        </w:rPr>
        <w:t>"</w:t>
      </w:r>
      <w:r w:rsidRPr="00775167">
        <w:rPr>
          <w:rFonts w:ascii="Times New Roman" w:hAnsi="Times New Roman"/>
          <w:sz w:val="28"/>
          <w:szCs w:val="28"/>
        </w:rPr>
        <w:t xml:space="preserve"> </w:t>
      </w:r>
      <w:proofErr w:type="spellStart"/>
      <w:r w:rsidRPr="00775167">
        <w:rPr>
          <w:rFonts w:ascii="Times New Roman" w:hAnsi="Times New Roman"/>
          <w:sz w:val="28"/>
          <w:szCs w:val="28"/>
        </w:rPr>
        <w:t>придбано</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обладнання</w:t>
      </w:r>
      <w:proofErr w:type="spellEnd"/>
      <w:r w:rsidRPr="00775167">
        <w:rPr>
          <w:rFonts w:ascii="Times New Roman" w:hAnsi="Times New Roman"/>
          <w:sz w:val="28"/>
          <w:szCs w:val="28"/>
        </w:rPr>
        <w:t xml:space="preserve"> </w:t>
      </w:r>
      <w:r w:rsidRPr="00775167">
        <w:rPr>
          <w:rFonts w:ascii="Times New Roman" w:hAnsi="Times New Roman"/>
          <w:sz w:val="28"/>
          <w:szCs w:val="28"/>
          <w:lang w:val="uk-UA"/>
        </w:rPr>
        <w:t>на</w:t>
      </w:r>
      <w:r w:rsidRPr="00775167">
        <w:rPr>
          <w:rFonts w:ascii="Times New Roman" w:hAnsi="Times New Roman"/>
          <w:sz w:val="28"/>
          <w:szCs w:val="28"/>
        </w:rPr>
        <w:t xml:space="preserve"> сум</w:t>
      </w:r>
      <w:r w:rsidRPr="00775167">
        <w:rPr>
          <w:rFonts w:ascii="Times New Roman" w:hAnsi="Times New Roman"/>
          <w:sz w:val="28"/>
          <w:szCs w:val="28"/>
          <w:lang w:val="uk-UA"/>
        </w:rPr>
        <w:t>у</w:t>
      </w:r>
      <w:r w:rsidRPr="00775167">
        <w:rPr>
          <w:rFonts w:ascii="Times New Roman" w:hAnsi="Times New Roman"/>
          <w:sz w:val="28"/>
          <w:szCs w:val="28"/>
        </w:rPr>
        <w:t xml:space="preserve"> 60,9 </w:t>
      </w:r>
      <w:proofErr w:type="spellStart"/>
      <w:r w:rsidRPr="00775167">
        <w:rPr>
          <w:rFonts w:ascii="Times New Roman" w:hAnsi="Times New Roman"/>
          <w:sz w:val="28"/>
          <w:szCs w:val="28"/>
        </w:rPr>
        <w:t>тис.грн</w:t>
      </w:r>
      <w:proofErr w:type="spellEnd"/>
      <w:r w:rsidRPr="00775167">
        <w:rPr>
          <w:rFonts w:ascii="Times New Roman" w:hAnsi="Times New Roman"/>
          <w:sz w:val="28"/>
          <w:szCs w:val="28"/>
        </w:rPr>
        <w:t>.</w:t>
      </w:r>
    </w:p>
    <w:p w14:paraId="71ECE850" w14:textId="792C6B65" w:rsidR="00256C70" w:rsidRPr="00775167" w:rsidRDefault="00256C70" w:rsidP="00775167">
      <w:pPr>
        <w:pStyle w:val="af1"/>
        <w:numPr>
          <w:ilvl w:val="1"/>
          <w:numId w:val="51"/>
        </w:numPr>
        <w:spacing w:after="0" w:line="240" w:lineRule="auto"/>
        <w:ind w:left="0" w:firstLine="284"/>
        <w:jc w:val="both"/>
        <w:rPr>
          <w:rFonts w:ascii="Times New Roman" w:hAnsi="Times New Roman"/>
          <w:sz w:val="28"/>
          <w:szCs w:val="28"/>
        </w:rPr>
      </w:pPr>
      <w:proofErr w:type="spellStart"/>
      <w:r w:rsidRPr="00775167">
        <w:rPr>
          <w:rFonts w:ascii="Times New Roman" w:hAnsi="Times New Roman"/>
          <w:sz w:val="28"/>
          <w:szCs w:val="28"/>
        </w:rPr>
        <w:t>неонатальний</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апарат</w:t>
      </w:r>
      <w:proofErr w:type="spellEnd"/>
      <w:r w:rsidRPr="00775167">
        <w:rPr>
          <w:rFonts w:ascii="Times New Roman" w:hAnsi="Times New Roman"/>
          <w:sz w:val="28"/>
          <w:szCs w:val="28"/>
        </w:rPr>
        <w:t xml:space="preserve"> ШВЛ </w:t>
      </w:r>
      <w:proofErr w:type="spellStart"/>
      <w:r w:rsidRPr="00775167">
        <w:rPr>
          <w:rFonts w:ascii="Times New Roman" w:hAnsi="Times New Roman"/>
          <w:sz w:val="28"/>
          <w:szCs w:val="28"/>
        </w:rPr>
        <w:t>експерт</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класу</w:t>
      </w:r>
      <w:proofErr w:type="spellEnd"/>
      <w:r w:rsidRPr="00775167">
        <w:rPr>
          <w:rFonts w:ascii="Times New Roman" w:hAnsi="Times New Roman"/>
          <w:sz w:val="28"/>
          <w:szCs w:val="28"/>
        </w:rPr>
        <w:t xml:space="preserve"> для </w:t>
      </w:r>
      <w:proofErr w:type="spellStart"/>
      <w:r w:rsidRPr="00775167">
        <w:rPr>
          <w:rFonts w:ascii="Times New Roman" w:hAnsi="Times New Roman"/>
          <w:sz w:val="28"/>
          <w:szCs w:val="28"/>
        </w:rPr>
        <w:t>відділення</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інтенсивної</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терапії</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новонароджених</w:t>
      </w:r>
      <w:proofErr w:type="spellEnd"/>
      <w:r w:rsidRPr="00775167">
        <w:rPr>
          <w:rFonts w:ascii="Times New Roman" w:hAnsi="Times New Roman"/>
          <w:sz w:val="28"/>
          <w:szCs w:val="28"/>
        </w:rPr>
        <w:t xml:space="preserve"> для КНП "</w:t>
      </w:r>
      <w:proofErr w:type="spellStart"/>
      <w:r w:rsidRPr="00775167">
        <w:rPr>
          <w:rFonts w:ascii="Times New Roman" w:hAnsi="Times New Roman"/>
          <w:sz w:val="28"/>
          <w:szCs w:val="28"/>
        </w:rPr>
        <w:t>Міський</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клінічний</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перинатальний</w:t>
      </w:r>
      <w:proofErr w:type="spellEnd"/>
      <w:r w:rsidRPr="00775167">
        <w:rPr>
          <w:rFonts w:ascii="Times New Roman" w:hAnsi="Times New Roman"/>
          <w:sz w:val="28"/>
          <w:szCs w:val="28"/>
        </w:rPr>
        <w:t xml:space="preserve"> центр</w:t>
      </w:r>
      <w:r w:rsidR="00491088" w:rsidRPr="00775167">
        <w:rPr>
          <w:rFonts w:ascii="Times New Roman" w:hAnsi="Times New Roman"/>
          <w:sz w:val="28"/>
          <w:szCs w:val="28"/>
          <w:lang w:val="uk-UA"/>
        </w:rPr>
        <w:t>"</w:t>
      </w:r>
      <w:r w:rsidRPr="00775167">
        <w:rPr>
          <w:rFonts w:ascii="Times New Roman" w:hAnsi="Times New Roman"/>
          <w:sz w:val="28"/>
          <w:szCs w:val="28"/>
        </w:rPr>
        <w:t xml:space="preserve"> на суму 2</w:t>
      </w:r>
      <w:r w:rsidRPr="00775167">
        <w:rPr>
          <w:rFonts w:ascii="Times New Roman" w:hAnsi="Times New Roman"/>
          <w:sz w:val="28"/>
          <w:szCs w:val="28"/>
          <w:lang w:val="uk-UA"/>
        </w:rPr>
        <w:t>,</w:t>
      </w:r>
      <w:r w:rsidRPr="00775167">
        <w:rPr>
          <w:rFonts w:ascii="Times New Roman" w:hAnsi="Times New Roman"/>
          <w:sz w:val="28"/>
          <w:szCs w:val="28"/>
        </w:rPr>
        <w:t>9</w:t>
      </w:r>
      <w:r w:rsidRPr="00775167">
        <w:rPr>
          <w:rFonts w:ascii="Times New Roman" w:hAnsi="Times New Roman"/>
          <w:sz w:val="28"/>
          <w:szCs w:val="28"/>
          <w:lang w:val="uk-UA"/>
        </w:rPr>
        <w:t xml:space="preserve"> млн </w:t>
      </w:r>
      <w:proofErr w:type="spellStart"/>
      <w:r w:rsidRPr="00775167">
        <w:rPr>
          <w:rFonts w:ascii="Times New Roman" w:hAnsi="Times New Roman"/>
          <w:sz w:val="28"/>
          <w:szCs w:val="28"/>
        </w:rPr>
        <w:t>грн</w:t>
      </w:r>
      <w:proofErr w:type="spellEnd"/>
      <w:r w:rsidRPr="00775167">
        <w:rPr>
          <w:rFonts w:ascii="Times New Roman" w:hAnsi="Times New Roman"/>
          <w:sz w:val="28"/>
          <w:szCs w:val="28"/>
        </w:rPr>
        <w:t>;</w:t>
      </w:r>
    </w:p>
    <w:p w14:paraId="2899427F" w14:textId="6502038F" w:rsidR="00256C70" w:rsidRPr="00775167" w:rsidRDefault="00491088" w:rsidP="00775167">
      <w:pPr>
        <w:pStyle w:val="af1"/>
        <w:numPr>
          <w:ilvl w:val="1"/>
          <w:numId w:val="51"/>
        </w:numPr>
        <w:spacing w:after="0" w:line="240" w:lineRule="auto"/>
        <w:ind w:left="0" w:firstLine="284"/>
        <w:jc w:val="both"/>
        <w:rPr>
          <w:rFonts w:ascii="Times New Roman" w:hAnsi="Times New Roman"/>
          <w:sz w:val="28"/>
          <w:szCs w:val="28"/>
        </w:rPr>
      </w:pPr>
      <w:r w:rsidRPr="00775167">
        <w:rPr>
          <w:rFonts w:ascii="Times New Roman" w:hAnsi="Times New Roman"/>
          <w:sz w:val="28"/>
          <w:szCs w:val="28"/>
          <w:lang w:val="uk-UA"/>
        </w:rPr>
        <w:t>л</w:t>
      </w:r>
      <w:proofErr w:type="spellStart"/>
      <w:r w:rsidR="00256C70" w:rsidRPr="00775167">
        <w:rPr>
          <w:rFonts w:ascii="Times New Roman" w:hAnsi="Times New Roman"/>
          <w:sz w:val="28"/>
          <w:szCs w:val="28"/>
        </w:rPr>
        <w:t>апароскопічн</w:t>
      </w:r>
      <w:proofErr w:type="spellEnd"/>
      <w:r w:rsidR="00256C70" w:rsidRPr="00775167">
        <w:rPr>
          <w:rFonts w:ascii="Times New Roman" w:hAnsi="Times New Roman"/>
          <w:sz w:val="28"/>
          <w:szCs w:val="28"/>
          <w:lang w:val="uk-UA"/>
        </w:rPr>
        <w:t>у</w:t>
      </w:r>
      <w:r w:rsidR="00256C70" w:rsidRPr="00775167">
        <w:rPr>
          <w:rFonts w:ascii="Times New Roman" w:hAnsi="Times New Roman"/>
          <w:sz w:val="28"/>
          <w:szCs w:val="28"/>
        </w:rPr>
        <w:t xml:space="preserve"> </w:t>
      </w:r>
      <w:proofErr w:type="spellStart"/>
      <w:r w:rsidR="00256C70" w:rsidRPr="00775167">
        <w:rPr>
          <w:rFonts w:ascii="Times New Roman" w:hAnsi="Times New Roman"/>
          <w:sz w:val="28"/>
          <w:szCs w:val="28"/>
        </w:rPr>
        <w:t>стійк</w:t>
      </w:r>
      <w:proofErr w:type="spellEnd"/>
      <w:r w:rsidR="00256C70" w:rsidRPr="00775167">
        <w:rPr>
          <w:rFonts w:ascii="Times New Roman" w:hAnsi="Times New Roman"/>
          <w:sz w:val="28"/>
          <w:szCs w:val="28"/>
          <w:lang w:val="uk-UA"/>
        </w:rPr>
        <w:t>у</w:t>
      </w:r>
      <w:r w:rsidR="00256C70" w:rsidRPr="00775167">
        <w:rPr>
          <w:rFonts w:ascii="Times New Roman" w:hAnsi="Times New Roman"/>
          <w:sz w:val="28"/>
          <w:szCs w:val="28"/>
        </w:rPr>
        <w:t xml:space="preserve"> та </w:t>
      </w:r>
      <w:proofErr w:type="spellStart"/>
      <w:r w:rsidR="00256C70" w:rsidRPr="00775167">
        <w:rPr>
          <w:rFonts w:ascii="Times New Roman" w:hAnsi="Times New Roman"/>
          <w:sz w:val="28"/>
          <w:szCs w:val="28"/>
        </w:rPr>
        <w:t>набір</w:t>
      </w:r>
      <w:proofErr w:type="spellEnd"/>
      <w:r w:rsidR="00256C70" w:rsidRPr="00775167">
        <w:rPr>
          <w:rFonts w:ascii="Times New Roman" w:hAnsi="Times New Roman"/>
          <w:sz w:val="28"/>
          <w:szCs w:val="28"/>
        </w:rPr>
        <w:t xml:space="preserve"> </w:t>
      </w:r>
      <w:proofErr w:type="spellStart"/>
      <w:r w:rsidR="00256C70" w:rsidRPr="00775167">
        <w:rPr>
          <w:rFonts w:ascii="Times New Roman" w:hAnsi="Times New Roman"/>
          <w:sz w:val="28"/>
          <w:szCs w:val="28"/>
        </w:rPr>
        <w:t>інструментів</w:t>
      </w:r>
      <w:proofErr w:type="spellEnd"/>
      <w:r w:rsidR="00256C70" w:rsidRPr="00775167">
        <w:rPr>
          <w:rFonts w:ascii="Times New Roman" w:hAnsi="Times New Roman"/>
          <w:sz w:val="28"/>
          <w:szCs w:val="28"/>
        </w:rPr>
        <w:t xml:space="preserve"> для КНП МКЛ №1 на суму 2</w:t>
      </w:r>
      <w:r w:rsidR="00256C70" w:rsidRPr="00775167">
        <w:rPr>
          <w:rFonts w:ascii="Times New Roman" w:hAnsi="Times New Roman"/>
          <w:sz w:val="28"/>
          <w:szCs w:val="28"/>
          <w:lang w:val="uk-UA"/>
        </w:rPr>
        <w:t>,</w:t>
      </w:r>
      <w:r w:rsidR="00256C70" w:rsidRPr="00775167">
        <w:rPr>
          <w:rFonts w:ascii="Times New Roman" w:hAnsi="Times New Roman"/>
          <w:sz w:val="28"/>
          <w:szCs w:val="28"/>
        </w:rPr>
        <w:t>0</w:t>
      </w:r>
      <w:r w:rsidR="00256C70" w:rsidRPr="00775167">
        <w:rPr>
          <w:rFonts w:ascii="Times New Roman" w:hAnsi="Times New Roman"/>
          <w:sz w:val="28"/>
          <w:szCs w:val="28"/>
          <w:lang w:val="uk-UA"/>
        </w:rPr>
        <w:t xml:space="preserve"> млн </w:t>
      </w:r>
      <w:proofErr w:type="spellStart"/>
      <w:r w:rsidR="00256C70" w:rsidRPr="00775167">
        <w:rPr>
          <w:rFonts w:ascii="Times New Roman" w:hAnsi="Times New Roman"/>
          <w:sz w:val="28"/>
          <w:szCs w:val="28"/>
        </w:rPr>
        <w:t>грн</w:t>
      </w:r>
      <w:proofErr w:type="spellEnd"/>
      <w:r w:rsidR="00256C70" w:rsidRPr="00775167">
        <w:rPr>
          <w:rFonts w:ascii="Times New Roman" w:hAnsi="Times New Roman"/>
          <w:sz w:val="28"/>
          <w:szCs w:val="28"/>
        </w:rPr>
        <w:t>;</w:t>
      </w:r>
    </w:p>
    <w:p w14:paraId="1A98B850" w14:textId="77777777" w:rsidR="00256C70" w:rsidRPr="00775167" w:rsidRDefault="00256C70" w:rsidP="00775167">
      <w:pPr>
        <w:pStyle w:val="af1"/>
        <w:numPr>
          <w:ilvl w:val="1"/>
          <w:numId w:val="51"/>
        </w:numPr>
        <w:spacing w:after="0" w:line="240" w:lineRule="auto"/>
        <w:ind w:left="0" w:firstLine="284"/>
        <w:jc w:val="both"/>
        <w:rPr>
          <w:rFonts w:ascii="Times New Roman" w:hAnsi="Times New Roman"/>
          <w:sz w:val="28"/>
          <w:szCs w:val="28"/>
        </w:rPr>
      </w:pPr>
      <w:proofErr w:type="spellStart"/>
      <w:r w:rsidRPr="00775167">
        <w:rPr>
          <w:rFonts w:ascii="Times New Roman" w:hAnsi="Times New Roman"/>
          <w:sz w:val="28"/>
          <w:szCs w:val="28"/>
        </w:rPr>
        <w:t>операційні</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столи</w:t>
      </w:r>
      <w:proofErr w:type="spellEnd"/>
      <w:r w:rsidRPr="00775167">
        <w:rPr>
          <w:rFonts w:ascii="Times New Roman" w:hAnsi="Times New Roman"/>
          <w:sz w:val="28"/>
          <w:szCs w:val="28"/>
        </w:rPr>
        <w:t xml:space="preserve"> </w:t>
      </w:r>
      <w:r w:rsidRPr="00775167">
        <w:rPr>
          <w:rFonts w:ascii="Times New Roman" w:hAnsi="Times New Roman"/>
          <w:sz w:val="28"/>
          <w:szCs w:val="28"/>
          <w:lang w:val="uk-UA"/>
        </w:rPr>
        <w:t xml:space="preserve">та </w:t>
      </w:r>
      <w:proofErr w:type="spellStart"/>
      <w:r w:rsidRPr="00775167">
        <w:rPr>
          <w:rFonts w:ascii="Times New Roman" w:hAnsi="Times New Roman"/>
          <w:sz w:val="28"/>
          <w:szCs w:val="28"/>
        </w:rPr>
        <w:t>медичн</w:t>
      </w:r>
      <w:proofErr w:type="spellEnd"/>
      <w:r w:rsidRPr="00775167">
        <w:rPr>
          <w:rFonts w:ascii="Times New Roman" w:hAnsi="Times New Roman"/>
          <w:sz w:val="28"/>
          <w:szCs w:val="28"/>
          <w:lang w:val="uk-UA"/>
        </w:rPr>
        <w:t xml:space="preserve">е </w:t>
      </w:r>
      <w:proofErr w:type="spellStart"/>
      <w:proofErr w:type="gramStart"/>
      <w:r w:rsidRPr="00775167">
        <w:rPr>
          <w:rFonts w:ascii="Times New Roman" w:hAnsi="Times New Roman"/>
          <w:sz w:val="28"/>
          <w:szCs w:val="28"/>
        </w:rPr>
        <w:t>обладнання</w:t>
      </w:r>
      <w:proofErr w:type="spellEnd"/>
      <w:r w:rsidRPr="00775167">
        <w:rPr>
          <w:rFonts w:ascii="Times New Roman" w:hAnsi="Times New Roman"/>
          <w:sz w:val="28"/>
          <w:szCs w:val="28"/>
        </w:rPr>
        <w:t xml:space="preserve">  </w:t>
      </w:r>
      <w:r w:rsidRPr="00775167">
        <w:rPr>
          <w:rFonts w:ascii="Times New Roman" w:hAnsi="Times New Roman"/>
          <w:sz w:val="28"/>
          <w:szCs w:val="28"/>
          <w:lang w:val="uk-UA"/>
        </w:rPr>
        <w:t>на</w:t>
      </w:r>
      <w:proofErr w:type="gramEnd"/>
      <w:r w:rsidRPr="00775167">
        <w:rPr>
          <w:rFonts w:ascii="Times New Roman" w:hAnsi="Times New Roman"/>
          <w:sz w:val="28"/>
          <w:szCs w:val="28"/>
        </w:rPr>
        <w:t xml:space="preserve"> суму </w:t>
      </w:r>
      <w:r w:rsidRPr="00775167">
        <w:rPr>
          <w:rFonts w:ascii="Times New Roman" w:hAnsi="Times New Roman"/>
          <w:sz w:val="28"/>
          <w:szCs w:val="28"/>
          <w:lang w:val="uk-UA"/>
        </w:rPr>
        <w:t>понад 1 млн грн.</w:t>
      </w:r>
      <w:r w:rsidRPr="00775167">
        <w:rPr>
          <w:rFonts w:ascii="Times New Roman" w:hAnsi="Times New Roman"/>
          <w:sz w:val="28"/>
          <w:szCs w:val="28"/>
        </w:rPr>
        <w:t xml:space="preserve"> </w:t>
      </w:r>
    </w:p>
    <w:p w14:paraId="6FE3950C" w14:textId="18E9B808" w:rsidR="00256C70" w:rsidRPr="00775167" w:rsidRDefault="00256C70" w:rsidP="00775167">
      <w:pPr>
        <w:ind w:firstLine="708"/>
        <w:jc w:val="both"/>
        <w:rPr>
          <w:sz w:val="28"/>
          <w:szCs w:val="28"/>
        </w:rPr>
      </w:pPr>
      <w:r w:rsidRPr="00775167">
        <w:rPr>
          <w:sz w:val="28"/>
          <w:szCs w:val="28"/>
        </w:rPr>
        <w:t>За кошти отримані за 9 міс. 2020 року за програмою медичних гарантій заклад</w:t>
      </w:r>
      <w:r w:rsidR="00491088" w:rsidRPr="00775167">
        <w:rPr>
          <w:sz w:val="28"/>
          <w:szCs w:val="28"/>
        </w:rPr>
        <w:t>ам</w:t>
      </w:r>
      <w:r w:rsidRPr="00775167">
        <w:rPr>
          <w:sz w:val="28"/>
          <w:szCs w:val="28"/>
        </w:rPr>
        <w:t xml:space="preserve"> охорони здоров’я від Національної служби здоров'я України</w:t>
      </w:r>
      <w:r w:rsidR="00491088" w:rsidRPr="00775167">
        <w:rPr>
          <w:sz w:val="28"/>
          <w:szCs w:val="28"/>
        </w:rPr>
        <w:t>,</w:t>
      </w:r>
      <w:r w:rsidRPr="00775167">
        <w:rPr>
          <w:sz w:val="28"/>
          <w:szCs w:val="28"/>
        </w:rPr>
        <w:t xml:space="preserve">  комунальними некомерційними підприємствами придбано обладнання на суму 8,5 млн грн, а саме</w:t>
      </w:r>
      <w:r w:rsidR="00491088" w:rsidRPr="00775167">
        <w:rPr>
          <w:sz w:val="28"/>
          <w:szCs w:val="28"/>
        </w:rPr>
        <w:t>:</w:t>
      </w:r>
    </w:p>
    <w:p w14:paraId="08D9F236" w14:textId="7DA87D0F" w:rsidR="00256C70" w:rsidRPr="00775167" w:rsidRDefault="00256C70" w:rsidP="00775167">
      <w:pPr>
        <w:ind w:firstLine="708"/>
        <w:jc w:val="both"/>
        <w:rPr>
          <w:sz w:val="28"/>
          <w:szCs w:val="28"/>
        </w:rPr>
      </w:pPr>
      <w:r w:rsidRPr="00775167">
        <w:rPr>
          <w:sz w:val="28"/>
          <w:szCs w:val="28"/>
        </w:rPr>
        <w:t xml:space="preserve">-КНП </w:t>
      </w:r>
      <w:r w:rsidR="00605D83" w:rsidRPr="00775167">
        <w:rPr>
          <w:sz w:val="28"/>
          <w:szCs w:val="28"/>
        </w:rPr>
        <w:t>"</w:t>
      </w:r>
      <w:r w:rsidRPr="00775167">
        <w:rPr>
          <w:sz w:val="28"/>
          <w:szCs w:val="28"/>
        </w:rPr>
        <w:t>Центральна міська клінічна лікарня</w:t>
      </w:r>
      <w:r w:rsidR="00605D83" w:rsidRPr="00775167">
        <w:rPr>
          <w:sz w:val="28"/>
          <w:szCs w:val="28"/>
        </w:rPr>
        <w:t>"</w:t>
      </w:r>
      <w:r w:rsidRPr="00775167">
        <w:rPr>
          <w:sz w:val="28"/>
          <w:szCs w:val="28"/>
        </w:rPr>
        <w:t xml:space="preserve"> закуплено УЗД апарат, ШВЛ-2 шт., мобільний </w:t>
      </w:r>
      <w:proofErr w:type="spellStart"/>
      <w:r w:rsidRPr="00775167">
        <w:rPr>
          <w:sz w:val="28"/>
          <w:szCs w:val="28"/>
        </w:rPr>
        <w:t>рентгенапарат</w:t>
      </w:r>
      <w:proofErr w:type="spellEnd"/>
      <w:r w:rsidRPr="00775167">
        <w:rPr>
          <w:sz w:val="28"/>
          <w:szCs w:val="28"/>
        </w:rPr>
        <w:t xml:space="preserve"> на загальну суму 3,7 млн грн;</w:t>
      </w:r>
    </w:p>
    <w:p w14:paraId="2C2DB70B" w14:textId="0DED9684" w:rsidR="00256C70" w:rsidRPr="00775167" w:rsidRDefault="00256C70" w:rsidP="00775167">
      <w:pPr>
        <w:ind w:firstLine="708"/>
        <w:jc w:val="both"/>
        <w:rPr>
          <w:sz w:val="28"/>
          <w:szCs w:val="28"/>
        </w:rPr>
      </w:pPr>
      <w:r w:rsidRPr="00775167">
        <w:rPr>
          <w:sz w:val="28"/>
          <w:szCs w:val="28"/>
        </w:rPr>
        <w:t xml:space="preserve">-КНП </w:t>
      </w:r>
      <w:r w:rsidR="00605D83" w:rsidRPr="00775167">
        <w:rPr>
          <w:sz w:val="28"/>
          <w:szCs w:val="28"/>
        </w:rPr>
        <w:t>"</w:t>
      </w:r>
      <w:r w:rsidRPr="00775167">
        <w:rPr>
          <w:sz w:val="28"/>
          <w:szCs w:val="28"/>
        </w:rPr>
        <w:t>Міська клінічна лікарня №1</w:t>
      </w:r>
      <w:r w:rsidR="00605D83" w:rsidRPr="00775167">
        <w:rPr>
          <w:sz w:val="28"/>
          <w:szCs w:val="28"/>
        </w:rPr>
        <w:t>"</w:t>
      </w:r>
      <w:r w:rsidRPr="00775167">
        <w:rPr>
          <w:sz w:val="28"/>
          <w:szCs w:val="28"/>
        </w:rPr>
        <w:t xml:space="preserve"> закуплено лабораторне обладнання на суму пона</w:t>
      </w:r>
      <w:r w:rsidR="00EE60A3" w:rsidRPr="00775167">
        <w:rPr>
          <w:sz w:val="28"/>
          <w:szCs w:val="28"/>
        </w:rPr>
        <w:t>д</w:t>
      </w:r>
      <w:r w:rsidRPr="00775167">
        <w:rPr>
          <w:sz w:val="28"/>
          <w:szCs w:val="28"/>
        </w:rPr>
        <w:t xml:space="preserve"> 1млн грн;</w:t>
      </w:r>
    </w:p>
    <w:p w14:paraId="70D3E807" w14:textId="036C02B1" w:rsidR="00256C70" w:rsidRPr="00775167" w:rsidRDefault="00256C70" w:rsidP="00775167">
      <w:pPr>
        <w:ind w:firstLine="708"/>
        <w:jc w:val="both"/>
        <w:rPr>
          <w:sz w:val="28"/>
          <w:szCs w:val="28"/>
        </w:rPr>
      </w:pPr>
      <w:r w:rsidRPr="00775167">
        <w:rPr>
          <w:sz w:val="28"/>
          <w:szCs w:val="28"/>
        </w:rPr>
        <w:t xml:space="preserve">-КНП "Міський клінічний </w:t>
      </w:r>
      <w:proofErr w:type="spellStart"/>
      <w:r w:rsidRPr="00775167">
        <w:rPr>
          <w:sz w:val="28"/>
          <w:szCs w:val="28"/>
        </w:rPr>
        <w:t>перинатальний</w:t>
      </w:r>
      <w:proofErr w:type="spellEnd"/>
      <w:r w:rsidRPr="00775167">
        <w:rPr>
          <w:sz w:val="28"/>
          <w:szCs w:val="28"/>
        </w:rPr>
        <w:t xml:space="preserve"> центр</w:t>
      </w:r>
      <w:r w:rsidR="00605D83" w:rsidRPr="00775167">
        <w:rPr>
          <w:sz w:val="28"/>
          <w:szCs w:val="28"/>
        </w:rPr>
        <w:t>"</w:t>
      </w:r>
      <w:r w:rsidRPr="00775167">
        <w:rPr>
          <w:sz w:val="28"/>
          <w:szCs w:val="28"/>
        </w:rPr>
        <w:t xml:space="preserve"> закуплено стерилізатор повітряний, дефібрилятор 512,1 </w:t>
      </w:r>
      <w:proofErr w:type="spellStart"/>
      <w:r w:rsidRPr="00775167">
        <w:rPr>
          <w:sz w:val="28"/>
          <w:szCs w:val="28"/>
        </w:rPr>
        <w:t>тис.грн</w:t>
      </w:r>
      <w:proofErr w:type="spellEnd"/>
      <w:r w:rsidRPr="00775167">
        <w:rPr>
          <w:sz w:val="28"/>
          <w:szCs w:val="28"/>
        </w:rPr>
        <w:t>;</w:t>
      </w:r>
    </w:p>
    <w:p w14:paraId="0C7935E1" w14:textId="4861C22D" w:rsidR="00256C70" w:rsidRPr="00775167" w:rsidRDefault="00256C70" w:rsidP="00775167">
      <w:pPr>
        <w:ind w:firstLine="567"/>
        <w:jc w:val="both"/>
        <w:rPr>
          <w:sz w:val="28"/>
          <w:szCs w:val="28"/>
        </w:rPr>
      </w:pPr>
      <w:r w:rsidRPr="00775167">
        <w:rPr>
          <w:sz w:val="28"/>
          <w:szCs w:val="28"/>
        </w:rPr>
        <w:t xml:space="preserve">-КНП </w:t>
      </w:r>
      <w:r w:rsidR="00605D83" w:rsidRPr="00775167">
        <w:rPr>
          <w:sz w:val="28"/>
          <w:szCs w:val="28"/>
        </w:rPr>
        <w:t>"</w:t>
      </w:r>
      <w:r w:rsidRPr="00775167">
        <w:rPr>
          <w:sz w:val="28"/>
          <w:szCs w:val="28"/>
        </w:rPr>
        <w:t>Центр первинної медичної консультативно-діагностичної допомоги</w:t>
      </w:r>
      <w:r w:rsidR="00605D83" w:rsidRPr="00775167">
        <w:rPr>
          <w:sz w:val="28"/>
          <w:szCs w:val="28"/>
        </w:rPr>
        <w:t>"</w:t>
      </w:r>
      <w:r w:rsidRPr="00775167">
        <w:rPr>
          <w:sz w:val="28"/>
          <w:szCs w:val="28"/>
        </w:rPr>
        <w:t xml:space="preserve">  закуплено </w:t>
      </w:r>
      <w:proofErr w:type="spellStart"/>
      <w:r w:rsidRPr="00775167">
        <w:rPr>
          <w:sz w:val="28"/>
          <w:szCs w:val="28"/>
        </w:rPr>
        <w:t>відеоцистоскоп</w:t>
      </w:r>
      <w:proofErr w:type="spellEnd"/>
      <w:r w:rsidRPr="00775167">
        <w:rPr>
          <w:sz w:val="28"/>
          <w:szCs w:val="28"/>
        </w:rPr>
        <w:t xml:space="preserve"> та </w:t>
      </w:r>
      <w:proofErr w:type="spellStart"/>
      <w:r w:rsidRPr="00775167">
        <w:rPr>
          <w:sz w:val="28"/>
          <w:szCs w:val="28"/>
        </w:rPr>
        <w:t>відеоендоскопічну</w:t>
      </w:r>
      <w:proofErr w:type="spellEnd"/>
      <w:r w:rsidRPr="00775167">
        <w:rPr>
          <w:sz w:val="28"/>
          <w:szCs w:val="28"/>
        </w:rPr>
        <w:t xml:space="preserve"> систему на загальну суму 3,2 млн грн. </w:t>
      </w:r>
    </w:p>
    <w:p w14:paraId="2114AA6B" w14:textId="77777777" w:rsidR="00256C70" w:rsidRPr="00775167" w:rsidRDefault="00256C70" w:rsidP="00775167">
      <w:pPr>
        <w:ind w:firstLine="567"/>
        <w:jc w:val="both"/>
        <w:rPr>
          <w:sz w:val="28"/>
          <w:szCs w:val="28"/>
        </w:rPr>
      </w:pPr>
      <w:r w:rsidRPr="00775167">
        <w:rPr>
          <w:rFonts w:eastAsia="Calibri"/>
          <w:sz w:val="28"/>
          <w:szCs w:val="28"/>
          <w:lang w:eastAsia="en-US"/>
        </w:rPr>
        <w:t>Здійснюються планові капітальні ремонти у всіх закладах  охорони здоров'я міста. З початку року виконано роботи на суму 1,9 млн грн. Зокрема, з</w:t>
      </w:r>
      <w:r w:rsidRPr="00775167">
        <w:rPr>
          <w:sz w:val="28"/>
          <w:szCs w:val="28"/>
        </w:rPr>
        <w:t>авершено капітальний ремонт заїзду до приймального відділення та  облаштовано тимчасовий металевий пандус біля центрального входу будівлі КНП "Міська клінічна лікарня №1" на вул. Матейки. Виконуються роботи з капітального ремонту даху корпусу №5 ЦМКЛ. Тривають роботи з капітального ремонту даху над прибудовою акушерського корпусу (приймального та акушерського відділення №2) на вул. Сахарова.</w:t>
      </w:r>
    </w:p>
    <w:p w14:paraId="30DA8EC2" w14:textId="66D013E3" w:rsidR="00256C70" w:rsidRPr="00775167" w:rsidRDefault="00256C70" w:rsidP="00775167">
      <w:pPr>
        <w:ind w:firstLine="708"/>
        <w:jc w:val="both"/>
        <w:rPr>
          <w:sz w:val="28"/>
          <w:szCs w:val="28"/>
        </w:rPr>
      </w:pPr>
      <w:r w:rsidRPr="00775167">
        <w:rPr>
          <w:sz w:val="28"/>
          <w:szCs w:val="28"/>
        </w:rPr>
        <w:t xml:space="preserve">Також завершено розробку </w:t>
      </w:r>
      <w:r w:rsidR="00990948" w:rsidRPr="00775167">
        <w:rPr>
          <w:sz w:val="28"/>
          <w:szCs w:val="28"/>
        </w:rPr>
        <w:t>проєкт</w:t>
      </w:r>
      <w:r w:rsidRPr="00775167">
        <w:rPr>
          <w:sz w:val="28"/>
          <w:szCs w:val="28"/>
        </w:rPr>
        <w:t>но-кошторисної документації з ремонтно-реставраційних робіт на першому поверсі структурного підрозділу "Міська поліклініка №3", пам’ятки архітектури місцевого значення ох.№110506 (547-М), розташованого на вул. І. Франка, 30. Документацію передано для проходження експертизи.</w:t>
      </w:r>
    </w:p>
    <w:p w14:paraId="4BA371AE" w14:textId="750E8C48" w:rsidR="00256C70" w:rsidRPr="00775167" w:rsidRDefault="00256C70" w:rsidP="00775167">
      <w:pPr>
        <w:ind w:firstLine="708"/>
        <w:jc w:val="both"/>
        <w:rPr>
          <w:sz w:val="28"/>
          <w:szCs w:val="28"/>
        </w:rPr>
      </w:pPr>
      <w:r w:rsidRPr="00775167">
        <w:rPr>
          <w:sz w:val="28"/>
          <w:szCs w:val="28"/>
        </w:rPr>
        <w:t xml:space="preserve">З метою залучення грантових коштів розробляється </w:t>
      </w:r>
      <w:proofErr w:type="spellStart"/>
      <w:r w:rsidR="00990948" w:rsidRPr="00775167">
        <w:rPr>
          <w:sz w:val="28"/>
          <w:szCs w:val="28"/>
        </w:rPr>
        <w:t>проєкт</w:t>
      </w:r>
      <w:r w:rsidRPr="00775167">
        <w:rPr>
          <w:sz w:val="28"/>
          <w:szCs w:val="28"/>
        </w:rPr>
        <w:t>но</w:t>
      </w:r>
      <w:proofErr w:type="spellEnd"/>
      <w:r w:rsidRPr="00775167">
        <w:rPr>
          <w:sz w:val="28"/>
          <w:szCs w:val="28"/>
        </w:rPr>
        <w:t>-кошторисна документація будівництва консультативно-діагностичного центру з відділенням невідкладної допомоги по вул. Гетьмана Мазепи, 114 та будівництва багатоквартирного житлового будинку з приміщеннями поліклініки на базі об'єкту незавершеного будівництва по вул. Софіївка, 39 (в частині добудови блоку для встановлення флюорографа, а також розташування приміщень поліклініки).</w:t>
      </w:r>
    </w:p>
    <w:p w14:paraId="584D0BCF" w14:textId="77777777" w:rsidR="00256C70" w:rsidRPr="00775167" w:rsidRDefault="00256C70" w:rsidP="00775167">
      <w:pPr>
        <w:ind w:firstLine="708"/>
        <w:jc w:val="both"/>
        <w:rPr>
          <w:i/>
          <w:sz w:val="28"/>
          <w:szCs w:val="28"/>
        </w:rPr>
      </w:pPr>
      <w:r w:rsidRPr="00775167">
        <w:rPr>
          <w:i/>
          <w:sz w:val="28"/>
          <w:szCs w:val="28"/>
        </w:rPr>
        <w:t>Освіта</w:t>
      </w:r>
    </w:p>
    <w:p w14:paraId="1ECAD7BF" w14:textId="111350BF" w:rsidR="00256C70" w:rsidRPr="00775167" w:rsidRDefault="00256C70" w:rsidP="00775167">
      <w:pPr>
        <w:ind w:firstLine="709"/>
        <w:jc w:val="both"/>
        <w:outlineLvl w:val="0"/>
        <w:rPr>
          <w:sz w:val="28"/>
          <w:szCs w:val="28"/>
        </w:rPr>
      </w:pPr>
      <w:r w:rsidRPr="00775167">
        <w:rPr>
          <w:sz w:val="28"/>
          <w:szCs w:val="28"/>
        </w:rPr>
        <w:t xml:space="preserve">Відповідно до фактичної мережі закладів дошкільної освіти в місті функціонує 38 ЗДО (36 – комунальних, 1 – відомчий, 1 – приватний), 2 </w:t>
      </w:r>
      <w:r w:rsidRPr="00775167">
        <w:rPr>
          <w:sz w:val="28"/>
          <w:szCs w:val="28"/>
        </w:rPr>
        <w:lastRenderedPageBreak/>
        <w:t>початкові школи з дошкільними відділеннями (комунальної форми власності), 1 навчально-реабілітаційний центр з дошкільними групами та 2 приватні навчально-виховні комплекси. В них виховується та навчається 9865 дітей (</w:t>
      </w:r>
      <w:proofErr w:type="spellStart"/>
      <w:r w:rsidR="00990948" w:rsidRPr="00775167">
        <w:rPr>
          <w:sz w:val="28"/>
          <w:szCs w:val="28"/>
        </w:rPr>
        <w:t>проєкт</w:t>
      </w:r>
      <w:r w:rsidRPr="00775167">
        <w:rPr>
          <w:sz w:val="28"/>
          <w:szCs w:val="28"/>
        </w:rPr>
        <w:t>на</w:t>
      </w:r>
      <w:proofErr w:type="spellEnd"/>
      <w:r w:rsidRPr="00775167">
        <w:rPr>
          <w:sz w:val="28"/>
          <w:szCs w:val="28"/>
        </w:rPr>
        <w:t xml:space="preserve"> потужність усіх груп у закладах за нормативами наповнюваності становить 6626 місць).</w:t>
      </w:r>
    </w:p>
    <w:p w14:paraId="66C3822A" w14:textId="5FA0D66C" w:rsidR="00256C70" w:rsidRPr="00775167" w:rsidRDefault="00256C70" w:rsidP="00775167">
      <w:pPr>
        <w:ind w:firstLine="709"/>
        <w:jc w:val="both"/>
        <w:outlineLvl w:val="0"/>
        <w:rPr>
          <w:sz w:val="28"/>
          <w:szCs w:val="28"/>
        </w:rPr>
      </w:pPr>
      <w:r w:rsidRPr="00775167">
        <w:rPr>
          <w:sz w:val="28"/>
          <w:szCs w:val="28"/>
        </w:rPr>
        <w:t xml:space="preserve">Реалізується план розширення мережі закладів дошкільної освіти на 2020- 2021н.р. Завершуються ремонтні роботи та укомплектування закладу дошкільної освіти № 21 </w:t>
      </w:r>
      <w:r w:rsidR="00605D83" w:rsidRPr="00775167">
        <w:rPr>
          <w:sz w:val="28"/>
          <w:szCs w:val="28"/>
        </w:rPr>
        <w:t>"</w:t>
      </w:r>
      <w:r w:rsidRPr="00775167">
        <w:rPr>
          <w:sz w:val="28"/>
          <w:szCs w:val="28"/>
        </w:rPr>
        <w:t>Подоляночка</w:t>
      </w:r>
      <w:r w:rsidR="00605D83" w:rsidRPr="00775167">
        <w:rPr>
          <w:sz w:val="28"/>
          <w:szCs w:val="28"/>
        </w:rPr>
        <w:t>"</w:t>
      </w:r>
      <w:r w:rsidRPr="00775167">
        <w:rPr>
          <w:sz w:val="28"/>
          <w:szCs w:val="28"/>
        </w:rPr>
        <w:t xml:space="preserve"> по </w:t>
      </w:r>
      <w:proofErr w:type="spellStart"/>
      <w:r w:rsidRPr="00775167">
        <w:rPr>
          <w:sz w:val="28"/>
          <w:szCs w:val="28"/>
        </w:rPr>
        <w:t>вул.Хоткевича</w:t>
      </w:r>
      <w:proofErr w:type="spellEnd"/>
      <w:r w:rsidRPr="00775167">
        <w:rPr>
          <w:sz w:val="28"/>
          <w:szCs w:val="28"/>
        </w:rPr>
        <w:t xml:space="preserve">, 11а (7 груп – 130 місць). Здійснюються роботи щодо будівництва закладу дошкільної освіти в мікрорайоні </w:t>
      </w:r>
      <w:r w:rsidR="00605D83" w:rsidRPr="00775167">
        <w:rPr>
          <w:sz w:val="28"/>
          <w:szCs w:val="28"/>
        </w:rPr>
        <w:t>"</w:t>
      </w:r>
      <w:r w:rsidRPr="00775167">
        <w:rPr>
          <w:sz w:val="28"/>
          <w:szCs w:val="28"/>
        </w:rPr>
        <w:t>Каскад</w:t>
      </w:r>
      <w:r w:rsidR="00605D83" w:rsidRPr="00775167">
        <w:rPr>
          <w:sz w:val="28"/>
          <w:szCs w:val="28"/>
        </w:rPr>
        <w:t>"</w:t>
      </w:r>
      <w:r w:rsidRPr="00775167">
        <w:rPr>
          <w:sz w:val="28"/>
          <w:szCs w:val="28"/>
        </w:rPr>
        <w:t xml:space="preserve"> (11 груп – 200 місць) та навчально-виховного комплексу Івано-Франківської ЗШ № 6 ім. І. Ревчука в мікрорайоні Опришівці. Виготовлено </w:t>
      </w:r>
      <w:proofErr w:type="spellStart"/>
      <w:r w:rsidR="00990948" w:rsidRPr="00775167">
        <w:rPr>
          <w:sz w:val="28"/>
          <w:szCs w:val="28"/>
        </w:rPr>
        <w:t>проєкт</w:t>
      </w:r>
      <w:r w:rsidRPr="00775167">
        <w:rPr>
          <w:sz w:val="28"/>
          <w:szCs w:val="28"/>
        </w:rPr>
        <w:t>но</w:t>
      </w:r>
      <w:proofErr w:type="spellEnd"/>
      <w:r w:rsidRPr="00775167">
        <w:rPr>
          <w:sz w:val="28"/>
          <w:szCs w:val="28"/>
        </w:rPr>
        <w:t xml:space="preserve">-кошторисну документацію реконструкції закладу дошкільної освіти на вул. </w:t>
      </w:r>
      <w:proofErr w:type="spellStart"/>
      <w:r w:rsidRPr="00775167">
        <w:rPr>
          <w:sz w:val="28"/>
          <w:szCs w:val="28"/>
        </w:rPr>
        <w:t>С.Бандери</w:t>
      </w:r>
      <w:proofErr w:type="spellEnd"/>
      <w:r w:rsidRPr="00775167">
        <w:rPr>
          <w:sz w:val="28"/>
          <w:szCs w:val="28"/>
        </w:rPr>
        <w:t xml:space="preserve">, 10а (8 груп – 150 місць). Проводяться роботи щодо будівництва закладу дошкільної освіти в селі </w:t>
      </w:r>
      <w:proofErr w:type="spellStart"/>
      <w:r w:rsidRPr="00775167">
        <w:rPr>
          <w:sz w:val="28"/>
          <w:szCs w:val="28"/>
        </w:rPr>
        <w:t>Крихівці</w:t>
      </w:r>
      <w:proofErr w:type="spellEnd"/>
      <w:r w:rsidRPr="00775167">
        <w:rPr>
          <w:sz w:val="28"/>
          <w:szCs w:val="28"/>
        </w:rPr>
        <w:t xml:space="preserve">. Укладено договір на виконання робіт щодо будівництва корпусу Початкової школи </w:t>
      </w:r>
      <w:r w:rsidR="00605D83" w:rsidRPr="00775167">
        <w:rPr>
          <w:sz w:val="28"/>
          <w:szCs w:val="28"/>
        </w:rPr>
        <w:t>"</w:t>
      </w:r>
      <w:proofErr w:type="spellStart"/>
      <w:r w:rsidRPr="00775167">
        <w:rPr>
          <w:sz w:val="28"/>
          <w:szCs w:val="28"/>
        </w:rPr>
        <w:t>Пасічнянська</w:t>
      </w:r>
      <w:proofErr w:type="spellEnd"/>
      <w:r w:rsidR="00071B59" w:rsidRPr="00775167">
        <w:rPr>
          <w:sz w:val="28"/>
          <w:szCs w:val="28"/>
        </w:rPr>
        <w:t>"</w:t>
      </w:r>
      <w:r w:rsidRPr="00775167">
        <w:rPr>
          <w:sz w:val="28"/>
          <w:szCs w:val="28"/>
        </w:rPr>
        <w:t>. У літній період функціонували 10 комунальних закладів дошкільної освіти та їх відвідували близько 1500 дітей.</w:t>
      </w:r>
    </w:p>
    <w:p w14:paraId="756585E8" w14:textId="4E35E6DA" w:rsidR="00256C70" w:rsidRPr="00775167" w:rsidRDefault="00256C70" w:rsidP="00775167">
      <w:pPr>
        <w:ind w:firstLine="709"/>
        <w:jc w:val="both"/>
        <w:outlineLvl w:val="0"/>
        <w:rPr>
          <w:sz w:val="28"/>
          <w:szCs w:val="28"/>
        </w:rPr>
      </w:pPr>
      <w:r w:rsidRPr="00775167">
        <w:rPr>
          <w:sz w:val="28"/>
          <w:szCs w:val="28"/>
        </w:rPr>
        <w:t xml:space="preserve">Завершилася комплексна модернізація будівель закладів ДНЗ №1, ДНЗ № 2, ДНЗ №3, ДНЗ №9, ДНЗ №11, ДНЗ №15, ДНЗ №20, ДНЗ №27, ДНЗ №34 за програмою підвищення енергоефективності в будівлях навчальних закладів НЕФКО. </w:t>
      </w:r>
      <w:r w:rsidR="00D1139E" w:rsidRPr="00775167">
        <w:rPr>
          <w:sz w:val="28"/>
          <w:szCs w:val="28"/>
        </w:rPr>
        <w:t>Проводяться</w:t>
      </w:r>
      <w:r w:rsidRPr="00775167">
        <w:rPr>
          <w:sz w:val="28"/>
          <w:szCs w:val="28"/>
        </w:rPr>
        <w:t xml:space="preserve"> роботи щодо завершення капітально</w:t>
      </w:r>
      <w:r w:rsidR="00D1139E" w:rsidRPr="00775167">
        <w:rPr>
          <w:sz w:val="28"/>
          <w:szCs w:val="28"/>
        </w:rPr>
        <w:t>го</w:t>
      </w:r>
      <w:r w:rsidRPr="00775167">
        <w:rPr>
          <w:sz w:val="28"/>
          <w:szCs w:val="28"/>
        </w:rPr>
        <w:t xml:space="preserve"> ремонту у ДНЗ №30.</w:t>
      </w:r>
    </w:p>
    <w:p w14:paraId="52CF10C3" w14:textId="44C7A52E" w:rsidR="00256C70" w:rsidRPr="00775167" w:rsidRDefault="00256C70" w:rsidP="00775167">
      <w:pPr>
        <w:ind w:firstLine="709"/>
        <w:jc w:val="both"/>
        <w:outlineLvl w:val="0"/>
        <w:rPr>
          <w:sz w:val="28"/>
          <w:szCs w:val="28"/>
        </w:rPr>
      </w:pPr>
      <w:r w:rsidRPr="00775167">
        <w:rPr>
          <w:sz w:val="28"/>
          <w:szCs w:val="28"/>
        </w:rPr>
        <w:t>У 2020-2021 навчальному році в місті Івано-Франківську функціонує 46 закладів загальної середньої освіти, у 1170-ти класах навчається 31 642 учні</w:t>
      </w:r>
      <w:r w:rsidR="00D1139E" w:rsidRPr="00775167">
        <w:rPr>
          <w:sz w:val="28"/>
          <w:szCs w:val="28"/>
        </w:rPr>
        <w:t>, в</w:t>
      </w:r>
      <w:r w:rsidRPr="00775167">
        <w:rPr>
          <w:sz w:val="28"/>
          <w:szCs w:val="28"/>
        </w:rPr>
        <w:t xml:space="preserve"> тому числі: 4 приватні школи (42 класи, 725 учнів), НРЦ для дітей з особливими потребами (22 класи, 137 учнів), 42 заклади загальної середньої освіти комунальної форми власності (1 128 класів, 30 917 учнів). У порівнянні з попереднім навчальним роком фактична мережа закладів загальної середньої освіти зросла на 28 класів (1165 учнів). На 18 класів (397 учні) зросла мережа учнів 1-4 класів, темп зростання становить 7%. Кількість учнів початкової школи сягнула 13800 учнів, що є найвищим показником за останні 20 років. З 2001 року це найбільша кількість першокласників у місті. У перших класах навчається 3549 учнів.</w:t>
      </w:r>
    </w:p>
    <w:p w14:paraId="6CC2EFDD" w14:textId="3A18A4E9" w:rsidR="00256C70" w:rsidRPr="00775167" w:rsidRDefault="00256C70" w:rsidP="00775167">
      <w:pPr>
        <w:ind w:firstLine="709"/>
        <w:jc w:val="both"/>
        <w:outlineLvl w:val="0"/>
        <w:rPr>
          <w:sz w:val="28"/>
          <w:szCs w:val="28"/>
        </w:rPr>
      </w:pPr>
      <w:r w:rsidRPr="00775167">
        <w:rPr>
          <w:sz w:val="28"/>
          <w:szCs w:val="28"/>
        </w:rPr>
        <w:t>Збільшилась кількість закладів загальної середньої освіти, у яких організовано двозмінне навчання. У 2019-2020 навчальному році навчання у дві зміни було запроваджено на базі 14 закладів, до цього переліку долучилися Ліцей №16, початкова школа №9.</w:t>
      </w:r>
    </w:p>
    <w:p w14:paraId="0D78E820" w14:textId="77777777" w:rsidR="00256C70" w:rsidRPr="00775167" w:rsidRDefault="00256C70" w:rsidP="00775167">
      <w:pPr>
        <w:ind w:firstLine="709"/>
        <w:jc w:val="both"/>
        <w:outlineLvl w:val="0"/>
        <w:rPr>
          <w:sz w:val="28"/>
          <w:szCs w:val="28"/>
        </w:rPr>
      </w:pPr>
      <w:r w:rsidRPr="00775167">
        <w:rPr>
          <w:sz w:val="28"/>
          <w:szCs w:val="28"/>
        </w:rPr>
        <w:t xml:space="preserve">У місті Івано-Франківську функціонує Навчально-реабілітаційний центр, в якому навчається 137 дітей, половина з яких мають змогу навчатися за освітніми програмами закладів загальної середньої освіти та отримувати документ про освіту. Здійснюється поетапне впровадження інклюзивної освіти у закладах загальної середньої освіти з 2013 року. У 2020- 2021 </w:t>
      </w:r>
      <w:proofErr w:type="spellStart"/>
      <w:r w:rsidRPr="00775167">
        <w:rPr>
          <w:sz w:val="28"/>
          <w:szCs w:val="28"/>
        </w:rPr>
        <w:t>н.р</w:t>
      </w:r>
      <w:proofErr w:type="spellEnd"/>
      <w:r w:rsidRPr="00775167">
        <w:rPr>
          <w:sz w:val="28"/>
          <w:szCs w:val="28"/>
        </w:rPr>
        <w:t xml:space="preserve">. відкрито 153 інклюзивні класи для 176-ти дітей із особливими освітніми потребами. Крім того, у 2019-2020 </w:t>
      </w:r>
      <w:proofErr w:type="spellStart"/>
      <w:r w:rsidRPr="00775167">
        <w:rPr>
          <w:sz w:val="28"/>
          <w:szCs w:val="28"/>
        </w:rPr>
        <w:t>н.р</w:t>
      </w:r>
      <w:proofErr w:type="spellEnd"/>
      <w:r w:rsidRPr="00775167">
        <w:rPr>
          <w:sz w:val="28"/>
          <w:szCs w:val="28"/>
        </w:rPr>
        <w:t>. відкрито 8 інклюзивних груп подовженого дня для 9-ти дітей з особливими освітніми потребами та введено 8 ставок асистента вихователя ГПД.</w:t>
      </w:r>
    </w:p>
    <w:p w14:paraId="726DCA65" w14:textId="4A9E00E2" w:rsidR="00256C70" w:rsidRPr="00775167" w:rsidRDefault="00256C70" w:rsidP="00775167">
      <w:pPr>
        <w:ind w:firstLine="709"/>
        <w:jc w:val="both"/>
        <w:outlineLvl w:val="0"/>
        <w:rPr>
          <w:sz w:val="28"/>
          <w:szCs w:val="28"/>
        </w:rPr>
      </w:pPr>
      <w:r w:rsidRPr="00775167">
        <w:rPr>
          <w:sz w:val="28"/>
          <w:szCs w:val="28"/>
        </w:rPr>
        <w:lastRenderedPageBreak/>
        <w:t xml:space="preserve">З метою реалізації основних положень Закону України </w:t>
      </w:r>
      <w:r w:rsidR="00605D83" w:rsidRPr="00775167">
        <w:rPr>
          <w:sz w:val="28"/>
          <w:szCs w:val="28"/>
        </w:rPr>
        <w:t>"</w:t>
      </w:r>
      <w:r w:rsidRPr="00775167">
        <w:rPr>
          <w:sz w:val="28"/>
          <w:szCs w:val="28"/>
        </w:rPr>
        <w:t>Про освіту</w:t>
      </w:r>
      <w:r w:rsidR="00605D83" w:rsidRPr="00775167">
        <w:rPr>
          <w:sz w:val="28"/>
          <w:szCs w:val="28"/>
        </w:rPr>
        <w:t>"</w:t>
      </w:r>
      <w:r w:rsidRPr="00775167">
        <w:rPr>
          <w:sz w:val="28"/>
          <w:szCs w:val="28"/>
        </w:rPr>
        <w:t xml:space="preserve">, програми </w:t>
      </w:r>
      <w:r w:rsidR="00605D83" w:rsidRPr="00775167">
        <w:rPr>
          <w:sz w:val="28"/>
          <w:szCs w:val="28"/>
        </w:rPr>
        <w:t>"</w:t>
      </w:r>
      <w:r w:rsidRPr="00775167">
        <w:rPr>
          <w:sz w:val="28"/>
          <w:szCs w:val="28"/>
        </w:rPr>
        <w:t>Нова українська школа</w:t>
      </w:r>
      <w:r w:rsidR="00605D83" w:rsidRPr="00775167">
        <w:rPr>
          <w:sz w:val="28"/>
          <w:szCs w:val="28"/>
        </w:rPr>
        <w:t>"</w:t>
      </w:r>
      <w:r w:rsidRPr="00775167">
        <w:rPr>
          <w:sz w:val="28"/>
          <w:szCs w:val="28"/>
        </w:rPr>
        <w:t xml:space="preserve"> створено робочу групу та затверджено план заходів щодо реалізації Концепції Нової української школи у закладах загальної середньої освіти Івано-Франківської міської ради. З 1 вересня 2020 року 130 перших класів, 125 других, 125 третіх та 2 четвертих пілотних класів розпочали роботу за новим Державним стандартом.</w:t>
      </w:r>
    </w:p>
    <w:p w14:paraId="78FA7C6C" w14:textId="319D2715" w:rsidR="00256C70" w:rsidRPr="00775167" w:rsidRDefault="00256C70" w:rsidP="00775167">
      <w:pPr>
        <w:ind w:firstLine="709"/>
        <w:jc w:val="both"/>
        <w:outlineLvl w:val="0"/>
        <w:rPr>
          <w:sz w:val="28"/>
          <w:szCs w:val="28"/>
        </w:rPr>
      </w:pPr>
      <w:r w:rsidRPr="00775167">
        <w:rPr>
          <w:sz w:val="28"/>
          <w:szCs w:val="28"/>
        </w:rPr>
        <w:t>За результат</w:t>
      </w:r>
      <w:r w:rsidR="00D1139E" w:rsidRPr="00775167">
        <w:rPr>
          <w:sz w:val="28"/>
          <w:szCs w:val="28"/>
        </w:rPr>
        <w:t>ами</w:t>
      </w:r>
      <w:r w:rsidRPr="00775167">
        <w:rPr>
          <w:sz w:val="28"/>
          <w:szCs w:val="28"/>
        </w:rPr>
        <w:t xml:space="preserve"> ЗНО, з метою підтримки обдарованої молоді</w:t>
      </w:r>
      <w:r w:rsidR="00D1139E" w:rsidRPr="00775167">
        <w:rPr>
          <w:sz w:val="28"/>
          <w:szCs w:val="28"/>
        </w:rPr>
        <w:t>,</w:t>
      </w:r>
      <w:r w:rsidRPr="00775167">
        <w:rPr>
          <w:sz w:val="28"/>
          <w:szCs w:val="28"/>
        </w:rPr>
        <w:t xml:space="preserve"> подяками міського голови відзначено 16 випускників, які отримали найвищі бали (200 та 199) на сесії ЗНО 2020 року.</w:t>
      </w:r>
    </w:p>
    <w:p w14:paraId="3C8445A1" w14:textId="4EA758DF" w:rsidR="00256C70" w:rsidRPr="00775167" w:rsidRDefault="00256C70" w:rsidP="00775167">
      <w:pPr>
        <w:ind w:firstLine="709"/>
        <w:jc w:val="both"/>
        <w:outlineLvl w:val="0"/>
        <w:rPr>
          <w:sz w:val="28"/>
          <w:szCs w:val="28"/>
        </w:rPr>
      </w:pPr>
      <w:r w:rsidRPr="00775167">
        <w:rPr>
          <w:sz w:val="28"/>
          <w:szCs w:val="28"/>
        </w:rPr>
        <w:t xml:space="preserve">З метою покращення матеріально-технічних умов навчання та виховання дітей проведено: встановлення спортивного майданчика із штучним покриття на території </w:t>
      </w:r>
      <w:proofErr w:type="spellStart"/>
      <w:r w:rsidRPr="00775167">
        <w:rPr>
          <w:sz w:val="28"/>
          <w:szCs w:val="28"/>
        </w:rPr>
        <w:t>Микитинецької</w:t>
      </w:r>
      <w:proofErr w:type="spellEnd"/>
      <w:r w:rsidRPr="00775167">
        <w:rPr>
          <w:sz w:val="28"/>
          <w:szCs w:val="28"/>
        </w:rPr>
        <w:t xml:space="preserve"> ЗШ</w:t>
      </w:r>
      <w:r w:rsidR="00F72FB1" w:rsidRPr="00775167">
        <w:rPr>
          <w:sz w:val="28"/>
          <w:szCs w:val="28"/>
        </w:rPr>
        <w:t>;</w:t>
      </w:r>
      <w:r w:rsidRPr="00775167">
        <w:rPr>
          <w:sz w:val="28"/>
          <w:szCs w:val="28"/>
        </w:rPr>
        <w:t xml:space="preserve"> капітальний ремонт системи опалення </w:t>
      </w:r>
      <w:proofErr w:type="spellStart"/>
      <w:r w:rsidRPr="00775167">
        <w:rPr>
          <w:sz w:val="28"/>
          <w:szCs w:val="28"/>
        </w:rPr>
        <w:t>Черніївського</w:t>
      </w:r>
      <w:proofErr w:type="spellEnd"/>
      <w:r w:rsidRPr="00775167">
        <w:rPr>
          <w:sz w:val="28"/>
          <w:szCs w:val="28"/>
        </w:rPr>
        <w:t xml:space="preserve"> ліцею</w:t>
      </w:r>
      <w:r w:rsidR="00F72FB1" w:rsidRPr="00775167">
        <w:rPr>
          <w:sz w:val="28"/>
          <w:szCs w:val="28"/>
        </w:rPr>
        <w:t>;</w:t>
      </w:r>
      <w:r w:rsidRPr="00775167">
        <w:rPr>
          <w:sz w:val="28"/>
          <w:szCs w:val="28"/>
        </w:rPr>
        <w:t xml:space="preserve"> капітальний ремонт приміщень </w:t>
      </w:r>
      <w:proofErr w:type="spellStart"/>
      <w:r w:rsidRPr="00775167">
        <w:rPr>
          <w:sz w:val="28"/>
          <w:szCs w:val="28"/>
        </w:rPr>
        <w:t>Микитинецького</w:t>
      </w:r>
      <w:proofErr w:type="spellEnd"/>
      <w:r w:rsidRPr="00775167">
        <w:rPr>
          <w:sz w:val="28"/>
          <w:szCs w:val="28"/>
        </w:rPr>
        <w:t xml:space="preserve"> ліцею</w:t>
      </w:r>
      <w:r w:rsidR="00F72FB1" w:rsidRPr="00775167">
        <w:rPr>
          <w:sz w:val="28"/>
          <w:szCs w:val="28"/>
        </w:rPr>
        <w:t>;</w:t>
      </w:r>
      <w:r w:rsidRPr="00775167">
        <w:rPr>
          <w:sz w:val="28"/>
          <w:szCs w:val="28"/>
        </w:rPr>
        <w:t xml:space="preserve"> капітальний ремонт приміщень </w:t>
      </w:r>
      <w:proofErr w:type="spellStart"/>
      <w:r w:rsidRPr="00775167">
        <w:rPr>
          <w:sz w:val="28"/>
          <w:szCs w:val="28"/>
        </w:rPr>
        <w:t>Підлузької</w:t>
      </w:r>
      <w:proofErr w:type="spellEnd"/>
      <w:r w:rsidRPr="00775167">
        <w:rPr>
          <w:sz w:val="28"/>
          <w:szCs w:val="28"/>
        </w:rPr>
        <w:t xml:space="preserve"> гімназії</w:t>
      </w:r>
      <w:r w:rsidR="00F72FB1" w:rsidRPr="00775167">
        <w:rPr>
          <w:sz w:val="28"/>
          <w:szCs w:val="28"/>
        </w:rPr>
        <w:t>;</w:t>
      </w:r>
      <w:r w:rsidRPr="00775167">
        <w:rPr>
          <w:sz w:val="28"/>
          <w:szCs w:val="28"/>
        </w:rPr>
        <w:t xml:space="preserve"> відновлено будівлю КДНЗ№35 </w:t>
      </w:r>
      <w:r w:rsidR="00605D83" w:rsidRPr="00775167">
        <w:rPr>
          <w:sz w:val="28"/>
          <w:szCs w:val="28"/>
        </w:rPr>
        <w:t>"</w:t>
      </w:r>
      <w:r w:rsidRPr="00775167">
        <w:rPr>
          <w:sz w:val="28"/>
          <w:szCs w:val="28"/>
        </w:rPr>
        <w:t>Вишиванка</w:t>
      </w:r>
      <w:r w:rsidR="00605D83" w:rsidRPr="00775167">
        <w:rPr>
          <w:sz w:val="28"/>
          <w:szCs w:val="28"/>
        </w:rPr>
        <w:t>"</w:t>
      </w:r>
      <w:r w:rsidR="00F72FB1" w:rsidRPr="00775167">
        <w:rPr>
          <w:sz w:val="28"/>
          <w:szCs w:val="28"/>
        </w:rPr>
        <w:t>;</w:t>
      </w:r>
      <w:r w:rsidRPr="00775167">
        <w:rPr>
          <w:sz w:val="28"/>
          <w:szCs w:val="28"/>
        </w:rPr>
        <w:t xml:space="preserve"> капітальний ремонт приміщень Вовчинецької ЗШ</w:t>
      </w:r>
      <w:r w:rsidR="00F72FB1" w:rsidRPr="00775167">
        <w:rPr>
          <w:sz w:val="28"/>
          <w:szCs w:val="28"/>
        </w:rPr>
        <w:t>;</w:t>
      </w:r>
      <w:r w:rsidRPr="00775167">
        <w:rPr>
          <w:sz w:val="28"/>
          <w:szCs w:val="28"/>
        </w:rPr>
        <w:t xml:space="preserve"> капітальний ремонт із заміною вікон </w:t>
      </w:r>
      <w:proofErr w:type="spellStart"/>
      <w:r w:rsidRPr="00775167">
        <w:rPr>
          <w:sz w:val="28"/>
          <w:szCs w:val="28"/>
        </w:rPr>
        <w:t>Колодіївської</w:t>
      </w:r>
      <w:proofErr w:type="spellEnd"/>
      <w:r w:rsidRPr="00775167">
        <w:rPr>
          <w:sz w:val="28"/>
          <w:szCs w:val="28"/>
        </w:rPr>
        <w:t xml:space="preserve"> гімназії</w:t>
      </w:r>
      <w:r w:rsidR="00F72FB1" w:rsidRPr="00775167">
        <w:rPr>
          <w:sz w:val="28"/>
          <w:szCs w:val="28"/>
        </w:rPr>
        <w:t>;</w:t>
      </w:r>
      <w:r w:rsidRPr="00775167">
        <w:rPr>
          <w:sz w:val="28"/>
          <w:szCs w:val="28"/>
        </w:rPr>
        <w:t xml:space="preserve"> капітальний ремонт приміщень </w:t>
      </w:r>
      <w:proofErr w:type="spellStart"/>
      <w:r w:rsidRPr="00775167">
        <w:rPr>
          <w:sz w:val="28"/>
          <w:szCs w:val="28"/>
        </w:rPr>
        <w:t>Березівської</w:t>
      </w:r>
      <w:proofErr w:type="spellEnd"/>
      <w:r w:rsidRPr="00775167">
        <w:rPr>
          <w:sz w:val="28"/>
          <w:szCs w:val="28"/>
        </w:rPr>
        <w:t xml:space="preserve"> гімназії</w:t>
      </w:r>
      <w:r w:rsidR="00F72FB1" w:rsidRPr="00775167">
        <w:rPr>
          <w:sz w:val="28"/>
          <w:szCs w:val="28"/>
        </w:rPr>
        <w:t>;</w:t>
      </w:r>
      <w:r w:rsidRPr="00775167">
        <w:rPr>
          <w:sz w:val="28"/>
          <w:szCs w:val="28"/>
        </w:rPr>
        <w:t xml:space="preserve"> капітальний ремонт із встановленням каналізаційних колодязів </w:t>
      </w:r>
      <w:proofErr w:type="spellStart"/>
      <w:r w:rsidRPr="00775167">
        <w:rPr>
          <w:sz w:val="28"/>
          <w:szCs w:val="28"/>
        </w:rPr>
        <w:t>Микитинецького</w:t>
      </w:r>
      <w:proofErr w:type="spellEnd"/>
      <w:r w:rsidRPr="00775167">
        <w:rPr>
          <w:sz w:val="28"/>
          <w:szCs w:val="28"/>
        </w:rPr>
        <w:t xml:space="preserve"> ліцею</w:t>
      </w:r>
      <w:r w:rsidR="00F72FB1" w:rsidRPr="00775167">
        <w:rPr>
          <w:sz w:val="28"/>
          <w:szCs w:val="28"/>
        </w:rPr>
        <w:t>;</w:t>
      </w:r>
      <w:r w:rsidRPr="00775167">
        <w:rPr>
          <w:sz w:val="28"/>
          <w:szCs w:val="28"/>
        </w:rPr>
        <w:t xml:space="preserve"> капітальний ремонт харчоблоку ліцею №21</w:t>
      </w:r>
      <w:r w:rsidR="00F72FB1" w:rsidRPr="00775167">
        <w:rPr>
          <w:sz w:val="28"/>
          <w:szCs w:val="28"/>
        </w:rPr>
        <w:t>;</w:t>
      </w:r>
      <w:r w:rsidRPr="00775167">
        <w:rPr>
          <w:sz w:val="28"/>
          <w:szCs w:val="28"/>
        </w:rPr>
        <w:t xml:space="preserve"> капітальний ремонт електричних мереж </w:t>
      </w:r>
      <w:proofErr w:type="spellStart"/>
      <w:r w:rsidRPr="00775167">
        <w:rPr>
          <w:sz w:val="28"/>
          <w:szCs w:val="28"/>
        </w:rPr>
        <w:t>Черніївського</w:t>
      </w:r>
      <w:proofErr w:type="spellEnd"/>
      <w:r w:rsidRPr="00775167">
        <w:rPr>
          <w:sz w:val="28"/>
          <w:szCs w:val="28"/>
        </w:rPr>
        <w:t xml:space="preserve"> ліцею</w:t>
      </w:r>
      <w:r w:rsidR="00F72FB1" w:rsidRPr="00775167">
        <w:rPr>
          <w:sz w:val="28"/>
          <w:szCs w:val="28"/>
        </w:rPr>
        <w:t>;</w:t>
      </w:r>
      <w:r w:rsidRPr="00775167">
        <w:rPr>
          <w:sz w:val="28"/>
          <w:szCs w:val="28"/>
        </w:rPr>
        <w:t xml:space="preserve"> поточний ремонт музичної зали ДНЗ №33 </w:t>
      </w:r>
      <w:r w:rsidR="00605D83" w:rsidRPr="00775167">
        <w:rPr>
          <w:sz w:val="28"/>
          <w:szCs w:val="28"/>
        </w:rPr>
        <w:t>"</w:t>
      </w:r>
      <w:r w:rsidRPr="00775167">
        <w:rPr>
          <w:sz w:val="28"/>
          <w:szCs w:val="28"/>
        </w:rPr>
        <w:t>Кристалик</w:t>
      </w:r>
      <w:r w:rsidR="00605D83" w:rsidRPr="00775167">
        <w:rPr>
          <w:sz w:val="28"/>
          <w:szCs w:val="28"/>
        </w:rPr>
        <w:t>"</w:t>
      </w:r>
      <w:r w:rsidR="00F72FB1" w:rsidRPr="00775167">
        <w:rPr>
          <w:sz w:val="28"/>
          <w:szCs w:val="28"/>
        </w:rPr>
        <w:t>;</w:t>
      </w:r>
      <w:r w:rsidRPr="00775167">
        <w:rPr>
          <w:sz w:val="28"/>
          <w:szCs w:val="28"/>
        </w:rPr>
        <w:t xml:space="preserve"> поточний ремонт із заміною вікон ліцею №3</w:t>
      </w:r>
      <w:r w:rsidR="00F72FB1" w:rsidRPr="00775167">
        <w:rPr>
          <w:sz w:val="28"/>
          <w:szCs w:val="28"/>
        </w:rPr>
        <w:t>;</w:t>
      </w:r>
      <w:r w:rsidRPr="00775167">
        <w:rPr>
          <w:sz w:val="28"/>
          <w:szCs w:val="28"/>
        </w:rPr>
        <w:t xml:space="preserve"> поточний ремонт шкільної бібліотеки ліцею №18</w:t>
      </w:r>
      <w:r w:rsidR="00DE6E48" w:rsidRPr="00775167">
        <w:rPr>
          <w:sz w:val="28"/>
          <w:szCs w:val="28"/>
        </w:rPr>
        <w:t>, капітальний ремонт благоустрою території ліцею №19</w:t>
      </w:r>
      <w:r w:rsidRPr="00775167">
        <w:rPr>
          <w:sz w:val="28"/>
          <w:szCs w:val="28"/>
        </w:rPr>
        <w:t xml:space="preserve">. </w:t>
      </w:r>
      <w:r w:rsidR="00F72FB1" w:rsidRPr="00775167">
        <w:rPr>
          <w:sz w:val="28"/>
          <w:szCs w:val="28"/>
        </w:rPr>
        <w:t>Проводяться</w:t>
      </w:r>
      <w:r w:rsidRPr="00775167">
        <w:rPr>
          <w:sz w:val="28"/>
          <w:szCs w:val="28"/>
        </w:rPr>
        <w:t xml:space="preserve"> роботи з капітального ремонту благоустрою території ліцею №</w:t>
      </w:r>
      <w:r w:rsidR="00D47830" w:rsidRPr="00775167">
        <w:rPr>
          <w:sz w:val="28"/>
          <w:szCs w:val="28"/>
        </w:rPr>
        <w:t>12</w:t>
      </w:r>
      <w:r w:rsidRPr="00775167">
        <w:rPr>
          <w:sz w:val="28"/>
          <w:szCs w:val="28"/>
        </w:rPr>
        <w:t>.</w:t>
      </w:r>
    </w:p>
    <w:p w14:paraId="396FF7D9" w14:textId="27054F4C" w:rsidR="00256C70" w:rsidRPr="00775167" w:rsidRDefault="00256C70" w:rsidP="00775167">
      <w:pPr>
        <w:ind w:firstLine="709"/>
        <w:jc w:val="both"/>
        <w:outlineLvl w:val="0"/>
        <w:rPr>
          <w:sz w:val="28"/>
          <w:szCs w:val="28"/>
          <w:lang w:val="ru-RU"/>
        </w:rPr>
      </w:pPr>
      <w:r w:rsidRPr="00775167">
        <w:rPr>
          <w:sz w:val="28"/>
          <w:szCs w:val="28"/>
          <w:lang w:val="ru-RU"/>
        </w:rPr>
        <w:t>Завершено ремонтно-</w:t>
      </w:r>
      <w:proofErr w:type="spellStart"/>
      <w:r w:rsidRPr="00775167">
        <w:rPr>
          <w:sz w:val="28"/>
          <w:szCs w:val="28"/>
          <w:lang w:val="ru-RU"/>
        </w:rPr>
        <w:t>реставраційні</w:t>
      </w:r>
      <w:proofErr w:type="spellEnd"/>
      <w:r w:rsidRPr="00775167">
        <w:rPr>
          <w:sz w:val="28"/>
          <w:szCs w:val="28"/>
          <w:lang w:val="ru-RU"/>
        </w:rPr>
        <w:t xml:space="preserve"> </w:t>
      </w:r>
      <w:proofErr w:type="spellStart"/>
      <w:r w:rsidRPr="00775167">
        <w:rPr>
          <w:sz w:val="28"/>
          <w:szCs w:val="28"/>
          <w:lang w:val="ru-RU"/>
        </w:rPr>
        <w:t>роботи</w:t>
      </w:r>
      <w:proofErr w:type="spellEnd"/>
      <w:r w:rsidRPr="00775167">
        <w:rPr>
          <w:sz w:val="28"/>
          <w:szCs w:val="28"/>
          <w:lang w:val="ru-RU"/>
        </w:rPr>
        <w:t xml:space="preserve"> корпусу №1 ЗОШ №7; </w:t>
      </w:r>
      <w:proofErr w:type="spellStart"/>
      <w:r w:rsidRPr="00775167">
        <w:rPr>
          <w:sz w:val="28"/>
          <w:szCs w:val="28"/>
          <w:lang w:val="ru-RU"/>
        </w:rPr>
        <w:t>капітальний</w:t>
      </w:r>
      <w:proofErr w:type="spellEnd"/>
      <w:r w:rsidRPr="00775167">
        <w:rPr>
          <w:sz w:val="28"/>
          <w:szCs w:val="28"/>
          <w:lang w:val="ru-RU"/>
        </w:rPr>
        <w:t xml:space="preserve"> ремонт даху ДНЗ №30 "</w:t>
      </w:r>
      <w:proofErr w:type="spellStart"/>
      <w:r w:rsidRPr="00775167">
        <w:rPr>
          <w:sz w:val="28"/>
          <w:szCs w:val="28"/>
          <w:lang w:val="ru-RU"/>
        </w:rPr>
        <w:t>Ластівка</w:t>
      </w:r>
      <w:proofErr w:type="spellEnd"/>
      <w:r w:rsidRPr="00775167">
        <w:rPr>
          <w:sz w:val="28"/>
          <w:szCs w:val="28"/>
          <w:lang w:val="ru-RU"/>
        </w:rPr>
        <w:t xml:space="preserve">" та </w:t>
      </w:r>
      <w:proofErr w:type="spellStart"/>
      <w:r w:rsidRPr="00775167">
        <w:rPr>
          <w:sz w:val="28"/>
          <w:szCs w:val="28"/>
          <w:lang w:val="ru-RU"/>
        </w:rPr>
        <w:t>капітальний</w:t>
      </w:r>
      <w:proofErr w:type="spellEnd"/>
      <w:r w:rsidRPr="00775167">
        <w:rPr>
          <w:sz w:val="28"/>
          <w:szCs w:val="28"/>
          <w:lang w:val="ru-RU"/>
        </w:rPr>
        <w:t xml:space="preserve"> ремонт даху ДНЗ </w:t>
      </w:r>
      <w:proofErr w:type="spellStart"/>
      <w:r w:rsidRPr="00775167">
        <w:rPr>
          <w:sz w:val="28"/>
          <w:szCs w:val="28"/>
          <w:lang w:val="ru-RU"/>
        </w:rPr>
        <w:t>санітарного</w:t>
      </w:r>
      <w:proofErr w:type="spellEnd"/>
      <w:r w:rsidRPr="00775167">
        <w:rPr>
          <w:sz w:val="28"/>
          <w:szCs w:val="28"/>
          <w:lang w:val="ru-RU"/>
        </w:rPr>
        <w:t xml:space="preserve"> типу №2 "</w:t>
      </w:r>
      <w:proofErr w:type="spellStart"/>
      <w:r w:rsidRPr="00775167">
        <w:rPr>
          <w:sz w:val="28"/>
          <w:szCs w:val="28"/>
          <w:lang w:val="ru-RU"/>
        </w:rPr>
        <w:t>Малятко</w:t>
      </w:r>
      <w:proofErr w:type="spellEnd"/>
      <w:r w:rsidRPr="00775167">
        <w:rPr>
          <w:sz w:val="28"/>
          <w:szCs w:val="28"/>
          <w:lang w:val="ru-RU"/>
        </w:rPr>
        <w:t xml:space="preserve">".  </w:t>
      </w:r>
      <w:proofErr w:type="spellStart"/>
      <w:r w:rsidRPr="00775167">
        <w:rPr>
          <w:sz w:val="28"/>
          <w:szCs w:val="28"/>
          <w:lang w:val="ru-RU"/>
        </w:rPr>
        <w:t>Триває</w:t>
      </w:r>
      <w:proofErr w:type="spellEnd"/>
      <w:r w:rsidRPr="00775167">
        <w:rPr>
          <w:sz w:val="28"/>
          <w:szCs w:val="28"/>
          <w:lang w:val="ru-RU"/>
        </w:rPr>
        <w:t xml:space="preserve"> </w:t>
      </w:r>
      <w:proofErr w:type="spellStart"/>
      <w:r w:rsidRPr="00775167">
        <w:rPr>
          <w:sz w:val="28"/>
          <w:szCs w:val="28"/>
          <w:lang w:val="ru-RU"/>
        </w:rPr>
        <w:t>виконання</w:t>
      </w:r>
      <w:proofErr w:type="spellEnd"/>
      <w:r w:rsidRPr="00775167">
        <w:rPr>
          <w:sz w:val="28"/>
          <w:szCs w:val="28"/>
          <w:lang w:val="ru-RU"/>
        </w:rPr>
        <w:t xml:space="preserve"> </w:t>
      </w:r>
      <w:proofErr w:type="spellStart"/>
      <w:r w:rsidRPr="00775167">
        <w:rPr>
          <w:sz w:val="28"/>
          <w:szCs w:val="28"/>
          <w:lang w:val="ru-RU"/>
        </w:rPr>
        <w:t>робіт</w:t>
      </w:r>
      <w:proofErr w:type="spellEnd"/>
      <w:r w:rsidRPr="00775167">
        <w:rPr>
          <w:sz w:val="28"/>
          <w:szCs w:val="28"/>
          <w:lang w:val="ru-RU"/>
        </w:rPr>
        <w:t xml:space="preserve"> з </w:t>
      </w:r>
      <w:proofErr w:type="spellStart"/>
      <w:r w:rsidRPr="00775167">
        <w:rPr>
          <w:sz w:val="28"/>
          <w:szCs w:val="28"/>
          <w:lang w:val="ru-RU"/>
        </w:rPr>
        <w:t>будівництва</w:t>
      </w:r>
      <w:proofErr w:type="spellEnd"/>
      <w:r w:rsidRPr="00775167">
        <w:rPr>
          <w:sz w:val="28"/>
          <w:szCs w:val="28"/>
          <w:lang w:val="ru-RU"/>
        </w:rPr>
        <w:t xml:space="preserve"> </w:t>
      </w:r>
      <w:proofErr w:type="spellStart"/>
      <w:r w:rsidRPr="00775167">
        <w:rPr>
          <w:sz w:val="28"/>
          <w:szCs w:val="28"/>
          <w:lang w:val="ru-RU"/>
        </w:rPr>
        <w:t>дитячого</w:t>
      </w:r>
      <w:proofErr w:type="spellEnd"/>
      <w:r w:rsidRPr="00775167">
        <w:rPr>
          <w:sz w:val="28"/>
          <w:szCs w:val="28"/>
          <w:lang w:val="ru-RU"/>
        </w:rPr>
        <w:t xml:space="preserve"> садка в м-</w:t>
      </w:r>
      <w:proofErr w:type="spellStart"/>
      <w:r w:rsidRPr="00775167">
        <w:rPr>
          <w:sz w:val="28"/>
          <w:szCs w:val="28"/>
          <w:lang w:val="ru-RU"/>
        </w:rPr>
        <w:t>ні</w:t>
      </w:r>
      <w:proofErr w:type="spellEnd"/>
      <w:r w:rsidRPr="00775167">
        <w:rPr>
          <w:sz w:val="28"/>
          <w:szCs w:val="28"/>
          <w:lang w:val="ru-RU"/>
        </w:rPr>
        <w:t xml:space="preserve"> "Каскад", НВК ЗОШ №6 в м-</w:t>
      </w:r>
      <w:proofErr w:type="spellStart"/>
      <w:r w:rsidRPr="00775167">
        <w:rPr>
          <w:sz w:val="28"/>
          <w:szCs w:val="28"/>
          <w:lang w:val="ru-RU"/>
        </w:rPr>
        <w:t>ні</w:t>
      </w:r>
      <w:proofErr w:type="spellEnd"/>
      <w:r w:rsidRPr="00775167">
        <w:rPr>
          <w:sz w:val="28"/>
          <w:szCs w:val="28"/>
          <w:lang w:val="ru-RU"/>
        </w:rPr>
        <w:t xml:space="preserve"> "</w:t>
      </w:r>
      <w:proofErr w:type="spellStart"/>
      <w:r w:rsidRPr="00775167">
        <w:rPr>
          <w:sz w:val="28"/>
          <w:szCs w:val="28"/>
          <w:lang w:val="ru-RU"/>
        </w:rPr>
        <w:t>Опришівці</w:t>
      </w:r>
      <w:proofErr w:type="spellEnd"/>
      <w:r w:rsidRPr="00775167">
        <w:rPr>
          <w:sz w:val="28"/>
          <w:szCs w:val="28"/>
          <w:lang w:val="ru-RU"/>
        </w:rPr>
        <w:t xml:space="preserve">", а </w:t>
      </w:r>
      <w:proofErr w:type="spellStart"/>
      <w:proofErr w:type="gramStart"/>
      <w:r w:rsidRPr="00775167">
        <w:rPr>
          <w:sz w:val="28"/>
          <w:szCs w:val="28"/>
          <w:lang w:val="ru-RU"/>
        </w:rPr>
        <w:t>також</w:t>
      </w:r>
      <w:proofErr w:type="spellEnd"/>
      <w:r w:rsidRPr="00775167">
        <w:rPr>
          <w:sz w:val="28"/>
          <w:szCs w:val="28"/>
          <w:lang w:val="ru-RU"/>
        </w:rPr>
        <w:t xml:space="preserve">  </w:t>
      </w:r>
      <w:proofErr w:type="spellStart"/>
      <w:r w:rsidRPr="00775167">
        <w:rPr>
          <w:sz w:val="28"/>
          <w:szCs w:val="28"/>
          <w:lang w:val="ru-RU"/>
        </w:rPr>
        <w:t>капітальн</w:t>
      </w:r>
      <w:r w:rsidR="003854E7" w:rsidRPr="00775167">
        <w:rPr>
          <w:sz w:val="28"/>
          <w:szCs w:val="28"/>
          <w:lang w:val="ru-RU"/>
        </w:rPr>
        <w:t>ий</w:t>
      </w:r>
      <w:proofErr w:type="spellEnd"/>
      <w:proofErr w:type="gramEnd"/>
      <w:r w:rsidRPr="00775167">
        <w:rPr>
          <w:sz w:val="28"/>
          <w:szCs w:val="28"/>
          <w:lang w:val="ru-RU"/>
        </w:rPr>
        <w:t xml:space="preserve"> ремонт </w:t>
      </w:r>
      <w:proofErr w:type="spellStart"/>
      <w:r w:rsidRPr="00775167">
        <w:rPr>
          <w:sz w:val="28"/>
          <w:szCs w:val="28"/>
          <w:lang w:val="ru-RU"/>
        </w:rPr>
        <w:t>системи</w:t>
      </w:r>
      <w:proofErr w:type="spellEnd"/>
      <w:r w:rsidRPr="00775167">
        <w:rPr>
          <w:sz w:val="28"/>
          <w:szCs w:val="28"/>
          <w:lang w:val="ru-RU"/>
        </w:rPr>
        <w:t xml:space="preserve"> </w:t>
      </w:r>
      <w:proofErr w:type="spellStart"/>
      <w:r w:rsidRPr="00775167">
        <w:rPr>
          <w:sz w:val="28"/>
          <w:szCs w:val="28"/>
          <w:lang w:val="ru-RU"/>
        </w:rPr>
        <w:t>опалення</w:t>
      </w:r>
      <w:proofErr w:type="spellEnd"/>
      <w:r w:rsidRPr="00775167">
        <w:rPr>
          <w:sz w:val="28"/>
          <w:szCs w:val="28"/>
          <w:lang w:val="ru-RU"/>
        </w:rPr>
        <w:t xml:space="preserve"> ДНЗ №6 на </w:t>
      </w:r>
      <w:proofErr w:type="spellStart"/>
      <w:r w:rsidRPr="00775167">
        <w:rPr>
          <w:sz w:val="28"/>
          <w:szCs w:val="28"/>
          <w:lang w:val="ru-RU"/>
        </w:rPr>
        <w:t>вул</w:t>
      </w:r>
      <w:proofErr w:type="spellEnd"/>
      <w:r w:rsidRPr="00775167">
        <w:rPr>
          <w:sz w:val="28"/>
          <w:szCs w:val="28"/>
          <w:lang w:val="ru-RU"/>
        </w:rPr>
        <w:t xml:space="preserve">. </w:t>
      </w:r>
      <w:proofErr w:type="spellStart"/>
      <w:r w:rsidRPr="00775167">
        <w:rPr>
          <w:sz w:val="28"/>
          <w:szCs w:val="28"/>
          <w:lang w:val="ru-RU"/>
        </w:rPr>
        <w:t>Тарнавського</w:t>
      </w:r>
      <w:proofErr w:type="spellEnd"/>
      <w:r w:rsidRPr="00775167">
        <w:rPr>
          <w:sz w:val="28"/>
          <w:szCs w:val="28"/>
          <w:lang w:val="ru-RU"/>
        </w:rPr>
        <w:t>, 16.</w:t>
      </w:r>
    </w:p>
    <w:p w14:paraId="178408D1" w14:textId="5D365460" w:rsidR="00256C70" w:rsidRPr="00775167" w:rsidRDefault="00256C70" w:rsidP="00775167">
      <w:pPr>
        <w:ind w:firstLine="709"/>
        <w:jc w:val="both"/>
        <w:outlineLvl w:val="0"/>
        <w:rPr>
          <w:sz w:val="28"/>
          <w:szCs w:val="28"/>
          <w:lang w:val="ru-RU"/>
        </w:rPr>
      </w:pPr>
      <w:proofErr w:type="spellStart"/>
      <w:r w:rsidRPr="00775167">
        <w:rPr>
          <w:sz w:val="28"/>
          <w:szCs w:val="28"/>
          <w:lang w:val="ru-RU"/>
        </w:rPr>
        <w:t>Продовжується</w:t>
      </w:r>
      <w:proofErr w:type="spellEnd"/>
      <w:r w:rsidRPr="00775167">
        <w:rPr>
          <w:sz w:val="28"/>
          <w:szCs w:val="28"/>
          <w:lang w:val="ru-RU"/>
        </w:rPr>
        <w:t xml:space="preserve"> </w:t>
      </w:r>
      <w:proofErr w:type="spellStart"/>
      <w:r w:rsidRPr="00775167">
        <w:rPr>
          <w:sz w:val="28"/>
          <w:szCs w:val="28"/>
          <w:lang w:val="ru-RU"/>
        </w:rPr>
        <w:t>виконання</w:t>
      </w:r>
      <w:proofErr w:type="spellEnd"/>
      <w:r w:rsidRPr="00775167">
        <w:rPr>
          <w:sz w:val="28"/>
          <w:szCs w:val="28"/>
          <w:lang w:val="ru-RU"/>
        </w:rPr>
        <w:t xml:space="preserve"> </w:t>
      </w:r>
      <w:proofErr w:type="spellStart"/>
      <w:r w:rsidRPr="00775167">
        <w:rPr>
          <w:sz w:val="28"/>
          <w:szCs w:val="28"/>
          <w:lang w:val="ru-RU"/>
        </w:rPr>
        <w:t>робіт</w:t>
      </w:r>
      <w:proofErr w:type="spellEnd"/>
      <w:r w:rsidRPr="00775167">
        <w:rPr>
          <w:sz w:val="28"/>
          <w:szCs w:val="28"/>
          <w:lang w:val="ru-RU"/>
        </w:rPr>
        <w:t xml:space="preserve"> з </w:t>
      </w:r>
      <w:proofErr w:type="spellStart"/>
      <w:r w:rsidRPr="00775167">
        <w:rPr>
          <w:sz w:val="28"/>
          <w:szCs w:val="28"/>
          <w:lang w:val="ru-RU"/>
        </w:rPr>
        <w:t>реконструкції</w:t>
      </w:r>
      <w:proofErr w:type="spellEnd"/>
      <w:r w:rsidRPr="00775167">
        <w:rPr>
          <w:sz w:val="28"/>
          <w:szCs w:val="28"/>
          <w:lang w:val="ru-RU"/>
        </w:rPr>
        <w:t xml:space="preserve"> </w:t>
      </w:r>
      <w:proofErr w:type="spellStart"/>
      <w:r w:rsidRPr="00775167">
        <w:rPr>
          <w:sz w:val="28"/>
          <w:szCs w:val="28"/>
          <w:lang w:val="ru-RU"/>
        </w:rPr>
        <w:t>дитячого</w:t>
      </w:r>
      <w:proofErr w:type="spellEnd"/>
      <w:r w:rsidRPr="00775167">
        <w:rPr>
          <w:sz w:val="28"/>
          <w:szCs w:val="28"/>
          <w:lang w:val="ru-RU"/>
        </w:rPr>
        <w:t xml:space="preserve"> садка №21 </w:t>
      </w:r>
      <w:r w:rsidR="00605D83" w:rsidRPr="00775167">
        <w:rPr>
          <w:sz w:val="28"/>
          <w:szCs w:val="28"/>
          <w:lang w:val="ru-RU"/>
        </w:rPr>
        <w:t>"</w:t>
      </w:r>
      <w:proofErr w:type="spellStart"/>
      <w:r w:rsidRPr="00775167">
        <w:rPr>
          <w:sz w:val="28"/>
          <w:szCs w:val="28"/>
          <w:lang w:val="ru-RU"/>
        </w:rPr>
        <w:t>Подоляночка</w:t>
      </w:r>
      <w:proofErr w:type="spellEnd"/>
      <w:r w:rsidR="00605D83" w:rsidRPr="00775167">
        <w:rPr>
          <w:sz w:val="28"/>
          <w:szCs w:val="28"/>
          <w:lang w:val="ru-RU"/>
        </w:rPr>
        <w:t>"</w:t>
      </w:r>
      <w:r w:rsidRPr="00775167">
        <w:rPr>
          <w:sz w:val="28"/>
          <w:szCs w:val="28"/>
          <w:lang w:val="ru-RU"/>
        </w:rPr>
        <w:t xml:space="preserve"> по </w:t>
      </w:r>
      <w:proofErr w:type="spellStart"/>
      <w:r w:rsidRPr="00775167">
        <w:rPr>
          <w:sz w:val="28"/>
          <w:szCs w:val="28"/>
          <w:lang w:val="ru-RU"/>
        </w:rPr>
        <w:t>вул</w:t>
      </w:r>
      <w:proofErr w:type="spellEnd"/>
      <w:r w:rsidRPr="00775167">
        <w:rPr>
          <w:sz w:val="28"/>
          <w:szCs w:val="28"/>
          <w:lang w:val="ru-RU"/>
        </w:rPr>
        <w:t xml:space="preserve">. Гната Хоткевича, 11А на 110 </w:t>
      </w:r>
      <w:proofErr w:type="spellStart"/>
      <w:r w:rsidRPr="00775167">
        <w:rPr>
          <w:sz w:val="28"/>
          <w:szCs w:val="28"/>
          <w:lang w:val="ru-RU"/>
        </w:rPr>
        <w:t>місць</w:t>
      </w:r>
      <w:proofErr w:type="spellEnd"/>
      <w:r w:rsidRPr="00775167">
        <w:rPr>
          <w:sz w:val="28"/>
          <w:szCs w:val="28"/>
          <w:lang w:val="ru-RU"/>
        </w:rPr>
        <w:t xml:space="preserve">. </w:t>
      </w:r>
      <w:proofErr w:type="spellStart"/>
      <w:r w:rsidRPr="00775167">
        <w:rPr>
          <w:sz w:val="28"/>
          <w:szCs w:val="28"/>
          <w:lang w:val="ru-RU"/>
        </w:rPr>
        <w:t>Виконано</w:t>
      </w:r>
      <w:proofErr w:type="spellEnd"/>
      <w:r w:rsidRPr="00775167">
        <w:rPr>
          <w:sz w:val="28"/>
          <w:szCs w:val="28"/>
          <w:lang w:val="ru-RU"/>
        </w:rPr>
        <w:t xml:space="preserve"> </w:t>
      </w:r>
      <w:proofErr w:type="spellStart"/>
      <w:r w:rsidRPr="00775167">
        <w:rPr>
          <w:sz w:val="28"/>
          <w:szCs w:val="28"/>
          <w:lang w:val="ru-RU"/>
        </w:rPr>
        <w:t>коригування</w:t>
      </w:r>
      <w:proofErr w:type="spellEnd"/>
      <w:r w:rsidRPr="00775167">
        <w:rPr>
          <w:sz w:val="28"/>
          <w:szCs w:val="28"/>
          <w:lang w:val="ru-RU"/>
        </w:rPr>
        <w:t xml:space="preserve"> </w:t>
      </w:r>
      <w:r w:rsidR="00990948" w:rsidRPr="00775167">
        <w:rPr>
          <w:sz w:val="28"/>
          <w:szCs w:val="28"/>
          <w:lang w:val="ru-RU"/>
        </w:rPr>
        <w:t>проєкт</w:t>
      </w:r>
      <w:r w:rsidRPr="00775167">
        <w:rPr>
          <w:sz w:val="28"/>
          <w:szCs w:val="28"/>
          <w:lang w:val="ru-RU"/>
        </w:rPr>
        <w:t xml:space="preserve">но-кошторисної </w:t>
      </w:r>
      <w:proofErr w:type="spellStart"/>
      <w:r w:rsidRPr="00775167">
        <w:rPr>
          <w:sz w:val="28"/>
          <w:szCs w:val="28"/>
          <w:lang w:val="ru-RU"/>
        </w:rPr>
        <w:t>документації</w:t>
      </w:r>
      <w:proofErr w:type="spellEnd"/>
      <w:r w:rsidRPr="00775167">
        <w:rPr>
          <w:sz w:val="28"/>
          <w:szCs w:val="28"/>
          <w:lang w:val="ru-RU"/>
        </w:rPr>
        <w:t xml:space="preserve"> та </w:t>
      </w:r>
      <w:proofErr w:type="spellStart"/>
      <w:r w:rsidRPr="00775167">
        <w:rPr>
          <w:sz w:val="28"/>
          <w:szCs w:val="28"/>
          <w:lang w:val="ru-RU"/>
        </w:rPr>
        <w:t>отримано</w:t>
      </w:r>
      <w:proofErr w:type="spellEnd"/>
      <w:r w:rsidRPr="00775167">
        <w:rPr>
          <w:sz w:val="28"/>
          <w:szCs w:val="28"/>
          <w:lang w:val="ru-RU"/>
        </w:rPr>
        <w:t xml:space="preserve"> </w:t>
      </w:r>
      <w:proofErr w:type="spellStart"/>
      <w:r w:rsidRPr="00775167">
        <w:rPr>
          <w:sz w:val="28"/>
          <w:szCs w:val="28"/>
          <w:lang w:val="ru-RU"/>
        </w:rPr>
        <w:t>позитивний</w:t>
      </w:r>
      <w:proofErr w:type="spellEnd"/>
      <w:r w:rsidRPr="00775167">
        <w:rPr>
          <w:sz w:val="28"/>
          <w:szCs w:val="28"/>
          <w:lang w:val="ru-RU"/>
        </w:rPr>
        <w:t xml:space="preserve"> </w:t>
      </w:r>
      <w:proofErr w:type="spellStart"/>
      <w:r w:rsidRPr="00775167">
        <w:rPr>
          <w:sz w:val="28"/>
          <w:szCs w:val="28"/>
          <w:lang w:val="ru-RU"/>
        </w:rPr>
        <w:t>експертний</w:t>
      </w:r>
      <w:proofErr w:type="spellEnd"/>
      <w:r w:rsidRPr="00775167">
        <w:rPr>
          <w:sz w:val="28"/>
          <w:szCs w:val="28"/>
          <w:lang w:val="ru-RU"/>
        </w:rPr>
        <w:t xml:space="preserve"> </w:t>
      </w:r>
      <w:proofErr w:type="spellStart"/>
      <w:r w:rsidRPr="00775167">
        <w:rPr>
          <w:sz w:val="28"/>
          <w:szCs w:val="28"/>
          <w:lang w:val="ru-RU"/>
        </w:rPr>
        <w:t>висновок</w:t>
      </w:r>
      <w:proofErr w:type="spellEnd"/>
      <w:r w:rsidRPr="00775167">
        <w:rPr>
          <w:sz w:val="28"/>
          <w:szCs w:val="28"/>
          <w:lang w:val="ru-RU"/>
        </w:rPr>
        <w:t xml:space="preserve">. Проведено процедуру </w:t>
      </w:r>
      <w:proofErr w:type="spellStart"/>
      <w:r w:rsidRPr="00775167">
        <w:rPr>
          <w:sz w:val="28"/>
          <w:szCs w:val="28"/>
          <w:lang w:val="ru-RU"/>
        </w:rPr>
        <w:t>закупівлі</w:t>
      </w:r>
      <w:proofErr w:type="spellEnd"/>
      <w:r w:rsidRPr="00775167">
        <w:rPr>
          <w:sz w:val="28"/>
          <w:szCs w:val="28"/>
          <w:lang w:val="ru-RU"/>
        </w:rPr>
        <w:t xml:space="preserve"> та </w:t>
      </w:r>
      <w:proofErr w:type="spellStart"/>
      <w:r w:rsidRPr="00775167">
        <w:rPr>
          <w:sz w:val="28"/>
          <w:szCs w:val="28"/>
          <w:lang w:val="ru-RU"/>
        </w:rPr>
        <w:t>підписано</w:t>
      </w:r>
      <w:proofErr w:type="spellEnd"/>
      <w:r w:rsidRPr="00775167">
        <w:rPr>
          <w:sz w:val="28"/>
          <w:szCs w:val="28"/>
          <w:lang w:val="ru-RU"/>
        </w:rPr>
        <w:t xml:space="preserve"> </w:t>
      </w:r>
      <w:proofErr w:type="spellStart"/>
      <w:r w:rsidRPr="00775167">
        <w:rPr>
          <w:sz w:val="28"/>
          <w:szCs w:val="28"/>
          <w:lang w:val="ru-RU"/>
        </w:rPr>
        <w:t>договір</w:t>
      </w:r>
      <w:proofErr w:type="spellEnd"/>
      <w:r w:rsidRPr="00775167">
        <w:rPr>
          <w:sz w:val="28"/>
          <w:szCs w:val="28"/>
          <w:lang w:val="ru-RU"/>
        </w:rPr>
        <w:t xml:space="preserve"> з </w:t>
      </w:r>
      <w:proofErr w:type="spellStart"/>
      <w:r w:rsidRPr="00775167">
        <w:rPr>
          <w:sz w:val="28"/>
          <w:szCs w:val="28"/>
          <w:lang w:val="ru-RU"/>
        </w:rPr>
        <w:t>переможцем</w:t>
      </w:r>
      <w:proofErr w:type="spellEnd"/>
      <w:r w:rsidRPr="00775167">
        <w:rPr>
          <w:sz w:val="28"/>
          <w:szCs w:val="28"/>
          <w:lang w:val="ru-RU"/>
        </w:rPr>
        <w:t xml:space="preserve"> у </w:t>
      </w:r>
      <w:proofErr w:type="spellStart"/>
      <w:r w:rsidRPr="00775167">
        <w:rPr>
          <w:sz w:val="28"/>
          <w:szCs w:val="28"/>
          <w:lang w:val="ru-RU"/>
        </w:rPr>
        <w:t>травні</w:t>
      </w:r>
      <w:proofErr w:type="spellEnd"/>
      <w:r w:rsidRPr="00775167">
        <w:rPr>
          <w:sz w:val="28"/>
          <w:szCs w:val="28"/>
          <w:lang w:val="ru-RU"/>
        </w:rPr>
        <w:t xml:space="preserve"> 2020 року.</w:t>
      </w:r>
    </w:p>
    <w:p w14:paraId="3F52EA41" w14:textId="1A35866C" w:rsidR="00256C70" w:rsidRPr="00775167" w:rsidRDefault="0049095D" w:rsidP="00775167">
      <w:pPr>
        <w:ind w:firstLine="709"/>
        <w:jc w:val="both"/>
        <w:outlineLvl w:val="0"/>
        <w:rPr>
          <w:sz w:val="28"/>
          <w:szCs w:val="28"/>
          <w:lang w:val="ru-RU"/>
        </w:rPr>
      </w:pPr>
      <w:proofErr w:type="spellStart"/>
      <w:r w:rsidRPr="00775167">
        <w:rPr>
          <w:sz w:val="28"/>
          <w:szCs w:val="28"/>
          <w:lang w:val="ru-RU"/>
        </w:rPr>
        <w:t>Розпочато</w:t>
      </w:r>
      <w:proofErr w:type="spellEnd"/>
      <w:r w:rsidR="00256C70" w:rsidRPr="00775167">
        <w:rPr>
          <w:sz w:val="28"/>
          <w:szCs w:val="28"/>
          <w:lang w:val="ru-RU"/>
        </w:rPr>
        <w:t xml:space="preserve"> </w:t>
      </w:r>
      <w:proofErr w:type="spellStart"/>
      <w:r w:rsidR="00256C70" w:rsidRPr="00775167">
        <w:rPr>
          <w:sz w:val="28"/>
          <w:szCs w:val="28"/>
          <w:lang w:val="ru-RU"/>
        </w:rPr>
        <w:t>реалізаці</w:t>
      </w:r>
      <w:r w:rsidRPr="00775167">
        <w:rPr>
          <w:sz w:val="28"/>
          <w:szCs w:val="28"/>
          <w:lang w:val="ru-RU"/>
        </w:rPr>
        <w:t>ю</w:t>
      </w:r>
      <w:proofErr w:type="spellEnd"/>
      <w:r w:rsidR="00256C70" w:rsidRPr="00775167">
        <w:rPr>
          <w:sz w:val="28"/>
          <w:szCs w:val="28"/>
          <w:lang w:val="ru-RU"/>
        </w:rPr>
        <w:t xml:space="preserve"> </w:t>
      </w:r>
      <w:proofErr w:type="spellStart"/>
      <w:r w:rsidR="00256C70" w:rsidRPr="00775167">
        <w:rPr>
          <w:sz w:val="28"/>
          <w:szCs w:val="28"/>
          <w:lang w:val="ru-RU"/>
        </w:rPr>
        <w:t>наступного</w:t>
      </w:r>
      <w:proofErr w:type="spellEnd"/>
      <w:r w:rsidR="00256C70" w:rsidRPr="00775167">
        <w:rPr>
          <w:sz w:val="28"/>
          <w:szCs w:val="28"/>
          <w:lang w:val="ru-RU"/>
        </w:rPr>
        <w:t xml:space="preserve"> пускового комплексу </w:t>
      </w:r>
      <w:proofErr w:type="spellStart"/>
      <w:r w:rsidR="00256C70" w:rsidRPr="00775167">
        <w:rPr>
          <w:sz w:val="28"/>
          <w:szCs w:val="28"/>
          <w:lang w:val="ru-RU"/>
        </w:rPr>
        <w:t>розширення</w:t>
      </w:r>
      <w:proofErr w:type="spellEnd"/>
      <w:r w:rsidR="00256C70" w:rsidRPr="00775167">
        <w:rPr>
          <w:sz w:val="28"/>
          <w:szCs w:val="28"/>
          <w:lang w:val="ru-RU"/>
        </w:rPr>
        <w:t xml:space="preserve"> ЗОШ І-ІІ </w:t>
      </w:r>
      <w:proofErr w:type="spellStart"/>
      <w:r w:rsidR="00256C70" w:rsidRPr="00775167">
        <w:rPr>
          <w:sz w:val="28"/>
          <w:szCs w:val="28"/>
          <w:lang w:val="ru-RU"/>
        </w:rPr>
        <w:t>ступенів</w:t>
      </w:r>
      <w:proofErr w:type="spellEnd"/>
      <w:r w:rsidR="00256C70" w:rsidRPr="00775167">
        <w:rPr>
          <w:sz w:val="28"/>
          <w:szCs w:val="28"/>
          <w:lang w:val="ru-RU"/>
        </w:rPr>
        <w:t xml:space="preserve"> в </w:t>
      </w:r>
      <w:proofErr w:type="spellStart"/>
      <w:r w:rsidR="00256C70" w:rsidRPr="00775167">
        <w:rPr>
          <w:sz w:val="28"/>
          <w:szCs w:val="28"/>
          <w:lang w:val="ru-RU"/>
        </w:rPr>
        <w:t>с.Хриплин</w:t>
      </w:r>
      <w:proofErr w:type="spellEnd"/>
      <w:r w:rsidR="00256C70" w:rsidRPr="00775167">
        <w:rPr>
          <w:sz w:val="28"/>
          <w:szCs w:val="28"/>
          <w:lang w:val="ru-RU"/>
        </w:rPr>
        <w:t xml:space="preserve">, а </w:t>
      </w:r>
      <w:proofErr w:type="spellStart"/>
      <w:r w:rsidR="00256C70" w:rsidRPr="00775167">
        <w:rPr>
          <w:sz w:val="28"/>
          <w:szCs w:val="28"/>
          <w:lang w:val="ru-RU"/>
        </w:rPr>
        <w:t>саме</w:t>
      </w:r>
      <w:proofErr w:type="spellEnd"/>
      <w:r w:rsidR="00256C70" w:rsidRPr="00775167">
        <w:rPr>
          <w:sz w:val="28"/>
          <w:szCs w:val="28"/>
          <w:lang w:val="ru-RU"/>
        </w:rPr>
        <w:t xml:space="preserve"> </w:t>
      </w:r>
      <w:proofErr w:type="spellStart"/>
      <w:r w:rsidR="00256C70" w:rsidRPr="00775167">
        <w:rPr>
          <w:sz w:val="28"/>
          <w:szCs w:val="28"/>
          <w:lang w:val="ru-RU"/>
        </w:rPr>
        <w:t>будівництв</w:t>
      </w:r>
      <w:r w:rsidRPr="00775167">
        <w:rPr>
          <w:sz w:val="28"/>
          <w:szCs w:val="28"/>
          <w:lang w:val="ru-RU"/>
        </w:rPr>
        <w:t>о</w:t>
      </w:r>
      <w:proofErr w:type="spellEnd"/>
      <w:r w:rsidR="00256C70" w:rsidRPr="00775167">
        <w:rPr>
          <w:sz w:val="28"/>
          <w:szCs w:val="28"/>
          <w:lang w:val="ru-RU"/>
        </w:rPr>
        <w:t xml:space="preserve"> </w:t>
      </w:r>
      <w:proofErr w:type="spellStart"/>
      <w:r w:rsidR="00256C70" w:rsidRPr="00775167">
        <w:rPr>
          <w:sz w:val="28"/>
          <w:szCs w:val="28"/>
          <w:lang w:val="ru-RU"/>
        </w:rPr>
        <w:t>спортивної</w:t>
      </w:r>
      <w:proofErr w:type="spellEnd"/>
      <w:r w:rsidR="00256C70" w:rsidRPr="00775167">
        <w:rPr>
          <w:sz w:val="28"/>
          <w:szCs w:val="28"/>
          <w:lang w:val="ru-RU"/>
        </w:rPr>
        <w:t xml:space="preserve"> і </w:t>
      </w:r>
      <w:proofErr w:type="spellStart"/>
      <w:r w:rsidR="00256C70" w:rsidRPr="00775167">
        <w:rPr>
          <w:sz w:val="28"/>
          <w:szCs w:val="28"/>
          <w:lang w:val="ru-RU"/>
        </w:rPr>
        <w:t>актової</w:t>
      </w:r>
      <w:proofErr w:type="spellEnd"/>
      <w:r w:rsidR="00256C70" w:rsidRPr="00775167">
        <w:rPr>
          <w:sz w:val="28"/>
          <w:szCs w:val="28"/>
          <w:lang w:val="ru-RU"/>
        </w:rPr>
        <w:t xml:space="preserve"> </w:t>
      </w:r>
      <w:proofErr w:type="spellStart"/>
      <w:r w:rsidR="00256C70" w:rsidRPr="00775167">
        <w:rPr>
          <w:sz w:val="28"/>
          <w:szCs w:val="28"/>
          <w:lang w:val="ru-RU"/>
        </w:rPr>
        <w:t>зали</w:t>
      </w:r>
      <w:proofErr w:type="spellEnd"/>
      <w:r w:rsidR="00256C70" w:rsidRPr="00775167">
        <w:rPr>
          <w:sz w:val="28"/>
          <w:szCs w:val="28"/>
          <w:lang w:val="ru-RU"/>
        </w:rPr>
        <w:t xml:space="preserve"> з </w:t>
      </w:r>
      <w:proofErr w:type="spellStart"/>
      <w:r w:rsidR="00256C70" w:rsidRPr="00775167">
        <w:rPr>
          <w:sz w:val="28"/>
          <w:szCs w:val="28"/>
          <w:lang w:val="ru-RU"/>
        </w:rPr>
        <w:t>майстернями</w:t>
      </w:r>
      <w:proofErr w:type="spellEnd"/>
      <w:r w:rsidR="00256C70" w:rsidRPr="00775167">
        <w:rPr>
          <w:sz w:val="28"/>
          <w:szCs w:val="28"/>
          <w:lang w:val="ru-RU"/>
        </w:rPr>
        <w:t xml:space="preserve">. </w:t>
      </w:r>
      <w:proofErr w:type="spellStart"/>
      <w:r w:rsidR="00256C70" w:rsidRPr="00775167">
        <w:rPr>
          <w:sz w:val="28"/>
          <w:szCs w:val="28"/>
          <w:lang w:val="ru-RU"/>
        </w:rPr>
        <w:t>Розпочато</w:t>
      </w:r>
      <w:proofErr w:type="spellEnd"/>
      <w:r w:rsidR="00256C70" w:rsidRPr="00775167">
        <w:rPr>
          <w:sz w:val="28"/>
          <w:szCs w:val="28"/>
          <w:lang w:val="ru-RU"/>
        </w:rPr>
        <w:t xml:space="preserve"> </w:t>
      </w:r>
      <w:proofErr w:type="spellStart"/>
      <w:r w:rsidR="00256C70" w:rsidRPr="00775167">
        <w:rPr>
          <w:sz w:val="28"/>
          <w:szCs w:val="28"/>
          <w:lang w:val="ru-RU"/>
        </w:rPr>
        <w:t>нове</w:t>
      </w:r>
      <w:proofErr w:type="spellEnd"/>
      <w:r w:rsidR="00256C70" w:rsidRPr="00775167">
        <w:rPr>
          <w:sz w:val="28"/>
          <w:szCs w:val="28"/>
          <w:lang w:val="ru-RU"/>
        </w:rPr>
        <w:t xml:space="preserve"> </w:t>
      </w:r>
      <w:proofErr w:type="spellStart"/>
      <w:r w:rsidR="00256C70" w:rsidRPr="00775167">
        <w:rPr>
          <w:sz w:val="28"/>
          <w:szCs w:val="28"/>
          <w:lang w:val="ru-RU"/>
        </w:rPr>
        <w:t>будівництво</w:t>
      </w:r>
      <w:proofErr w:type="spellEnd"/>
      <w:r w:rsidR="00256C70" w:rsidRPr="00775167">
        <w:rPr>
          <w:sz w:val="28"/>
          <w:szCs w:val="28"/>
          <w:lang w:val="ru-RU"/>
        </w:rPr>
        <w:t xml:space="preserve"> корпусу ЗШС №6 в м-</w:t>
      </w:r>
      <w:proofErr w:type="spellStart"/>
      <w:r w:rsidR="00256C70" w:rsidRPr="00775167">
        <w:rPr>
          <w:sz w:val="28"/>
          <w:szCs w:val="28"/>
          <w:lang w:val="ru-RU"/>
        </w:rPr>
        <w:t>ні</w:t>
      </w:r>
      <w:proofErr w:type="spellEnd"/>
      <w:r w:rsidR="00256C70" w:rsidRPr="00775167">
        <w:rPr>
          <w:sz w:val="28"/>
          <w:szCs w:val="28"/>
          <w:lang w:val="ru-RU"/>
        </w:rPr>
        <w:t xml:space="preserve"> "</w:t>
      </w:r>
      <w:proofErr w:type="spellStart"/>
      <w:r w:rsidR="00256C70" w:rsidRPr="00775167">
        <w:rPr>
          <w:sz w:val="28"/>
          <w:szCs w:val="28"/>
          <w:lang w:val="ru-RU"/>
        </w:rPr>
        <w:t>Пасічна</w:t>
      </w:r>
      <w:proofErr w:type="spellEnd"/>
      <w:r w:rsidR="00256C70" w:rsidRPr="00775167">
        <w:rPr>
          <w:sz w:val="28"/>
          <w:szCs w:val="28"/>
          <w:lang w:val="ru-RU"/>
        </w:rPr>
        <w:t>".</w:t>
      </w:r>
    </w:p>
    <w:p w14:paraId="6AF19F85" w14:textId="64124AE0" w:rsidR="00256C70" w:rsidRPr="00775167" w:rsidRDefault="00256C70" w:rsidP="00775167">
      <w:pPr>
        <w:ind w:firstLine="709"/>
        <w:jc w:val="both"/>
        <w:outlineLvl w:val="0"/>
        <w:rPr>
          <w:sz w:val="28"/>
          <w:szCs w:val="28"/>
          <w:lang w:val="ru-RU"/>
        </w:rPr>
      </w:pPr>
      <w:proofErr w:type="spellStart"/>
      <w:r w:rsidRPr="00775167">
        <w:rPr>
          <w:sz w:val="28"/>
          <w:szCs w:val="28"/>
          <w:lang w:val="ru-RU"/>
        </w:rPr>
        <w:t>Також</w:t>
      </w:r>
      <w:proofErr w:type="spellEnd"/>
      <w:r w:rsidRPr="00775167">
        <w:rPr>
          <w:sz w:val="28"/>
          <w:szCs w:val="28"/>
          <w:lang w:val="ru-RU"/>
        </w:rPr>
        <w:t xml:space="preserve"> </w:t>
      </w:r>
      <w:proofErr w:type="spellStart"/>
      <w:r w:rsidRPr="00775167">
        <w:rPr>
          <w:sz w:val="28"/>
          <w:szCs w:val="28"/>
          <w:lang w:val="ru-RU"/>
        </w:rPr>
        <w:t>розроблено</w:t>
      </w:r>
      <w:proofErr w:type="spellEnd"/>
      <w:r w:rsidRPr="00775167">
        <w:rPr>
          <w:sz w:val="28"/>
          <w:szCs w:val="28"/>
          <w:lang w:val="ru-RU"/>
        </w:rPr>
        <w:t xml:space="preserve"> </w:t>
      </w:r>
      <w:proofErr w:type="spellStart"/>
      <w:r w:rsidR="00990948" w:rsidRPr="00775167">
        <w:rPr>
          <w:sz w:val="28"/>
          <w:szCs w:val="28"/>
          <w:lang w:val="ru-RU"/>
        </w:rPr>
        <w:t>проєкт</w:t>
      </w:r>
      <w:r w:rsidRPr="00775167">
        <w:rPr>
          <w:sz w:val="28"/>
          <w:szCs w:val="28"/>
          <w:lang w:val="ru-RU"/>
        </w:rPr>
        <w:t>но-кошторисну</w:t>
      </w:r>
      <w:proofErr w:type="spellEnd"/>
      <w:r w:rsidRPr="00775167">
        <w:rPr>
          <w:sz w:val="28"/>
          <w:szCs w:val="28"/>
          <w:lang w:val="ru-RU"/>
        </w:rPr>
        <w:t xml:space="preserve"> </w:t>
      </w:r>
      <w:proofErr w:type="spellStart"/>
      <w:r w:rsidRPr="00775167">
        <w:rPr>
          <w:sz w:val="28"/>
          <w:szCs w:val="28"/>
          <w:lang w:val="ru-RU"/>
        </w:rPr>
        <w:t>документацію</w:t>
      </w:r>
      <w:proofErr w:type="spellEnd"/>
      <w:r w:rsidRPr="00775167">
        <w:rPr>
          <w:sz w:val="28"/>
          <w:szCs w:val="28"/>
          <w:lang w:val="ru-RU"/>
        </w:rPr>
        <w:t xml:space="preserve"> та </w:t>
      </w:r>
      <w:proofErr w:type="spellStart"/>
      <w:r w:rsidRPr="00775167">
        <w:rPr>
          <w:sz w:val="28"/>
          <w:szCs w:val="28"/>
          <w:lang w:val="ru-RU"/>
        </w:rPr>
        <w:t>отримано</w:t>
      </w:r>
      <w:proofErr w:type="spellEnd"/>
      <w:r w:rsidRPr="00775167">
        <w:rPr>
          <w:sz w:val="28"/>
          <w:szCs w:val="28"/>
          <w:lang w:val="ru-RU"/>
        </w:rPr>
        <w:t xml:space="preserve"> </w:t>
      </w:r>
      <w:proofErr w:type="spellStart"/>
      <w:r w:rsidRPr="00775167">
        <w:rPr>
          <w:sz w:val="28"/>
          <w:szCs w:val="28"/>
          <w:lang w:val="ru-RU"/>
        </w:rPr>
        <w:t>позитивні</w:t>
      </w:r>
      <w:proofErr w:type="spellEnd"/>
      <w:r w:rsidRPr="00775167">
        <w:rPr>
          <w:sz w:val="28"/>
          <w:szCs w:val="28"/>
          <w:lang w:val="ru-RU"/>
        </w:rPr>
        <w:t xml:space="preserve"> </w:t>
      </w:r>
      <w:proofErr w:type="spellStart"/>
      <w:r w:rsidRPr="00775167">
        <w:rPr>
          <w:sz w:val="28"/>
          <w:szCs w:val="28"/>
          <w:lang w:val="ru-RU"/>
        </w:rPr>
        <w:t>експертні</w:t>
      </w:r>
      <w:proofErr w:type="spellEnd"/>
      <w:r w:rsidRPr="00775167">
        <w:rPr>
          <w:sz w:val="28"/>
          <w:szCs w:val="28"/>
          <w:lang w:val="ru-RU"/>
        </w:rPr>
        <w:t xml:space="preserve"> </w:t>
      </w:r>
      <w:proofErr w:type="spellStart"/>
      <w:r w:rsidRPr="00775167">
        <w:rPr>
          <w:sz w:val="28"/>
          <w:szCs w:val="28"/>
          <w:lang w:val="ru-RU"/>
        </w:rPr>
        <w:t>звіти</w:t>
      </w:r>
      <w:proofErr w:type="spellEnd"/>
      <w:r w:rsidRPr="00775167">
        <w:rPr>
          <w:sz w:val="28"/>
          <w:szCs w:val="28"/>
          <w:lang w:val="ru-RU"/>
        </w:rPr>
        <w:t xml:space="preserve"> </w:t>
      </w:r>
      <w:proofErr w:type="spellStart"/>
      <w:r w:rsidRPr="00775167">
        <w:rPr>
          <w:sz w:val="28"/>
          <w:szCs w:val="28"/>
          <w:lang w:val="ru-RU"/>
        </w:rPr>
        <w:t>щодо</w:t>
      </w:r>
      <w:proofErr w:type="spellEnd"/>
      <w:r w:rsidRPr="00775167">
        <w:rPr>
          <w:sz w:val="28"/>
          <w:szCs w:val="28"/>
          <w:lang w:val="ru-RU"/>
        </w:rPr>
        <w:t xml:space="preserve"> нового </w:t>
      </w:r>
      <w:proofErr w:type="spellStart"/>
      <w:r w:rsidRPr="00775167">
        <w:rPr>
          <w:sz w:val="28"/>
          <w:szCs w:val="28"/>
          <w:lang w:val="ru-RU"/>
        </w:rPr>
        <w:t>будівництва</w:t>
      </w:r>
      <w:proofErr w:type="spellEnd"/>
      <w:r w:rsidRPr="00775167">
        <w:rPr>
          <w:sz w:val="28"/>
          <w:szCs w:val="28"/>
          <w:lang w:val="ru-RU"/>
        </w:rPr>
        <w:t xml:space="preserve"> </w:t>
      </w:r>
      <w:proofErr w:type="spellStart"/>
      <w:r w:rsidRPr="00775167">
        <w:rPr>
          <w:sz w:val="28"/>
          <w:szCs w:val="28"/>
          <w:lang w:val="ru-RU"/>
        </w:rPr>
        <w:t>дошкільного</w:t>
      </w:r>
      <w:proofErr w:type="spellEnd"/>
      <w:r w:rsidRPr="00775167">
        <w:rPr>
          <w:sz w:val="28"/>
          <w:szCs w:val="28"/>
          <w:lang w:val="ru-RU"/>
        </w:rPr>
        <w:t xml:space="preserve"> </w:t>
      </w:r>
      <w:proofErr w:type="spellStart"/>
      <w:r w:rsidRPr="00775167">
        <w:rPr>
          <w:sz w:val="28"/>
          <w:szCs w:val="28"/>
          <w:lang w:val="ru-RU"/>
        </w:rPr>
        <w:t>навчального</w:t>
      </w:r>
      <w:proofErr w:type="spellEnd"/>
      <w:r w:rsidRPr="00775167">
        <w:rPr>
          <w:sz w:val="28"/>
          <w:szCs w:val="28"/>
          <w:lang w:val="ru-RU"/>
        </w:rPr>
        <w:t xml:space="preserve"> закладу по </w:t>
      </w:r>
      <w:proofErr w:type="spellStart"/>
      <w:r w:rsidRPr="00775167">
        <w:rPr>
          <w:sz w:val="28"/>
          <w:szCs w:val="28"/>
          <w:lang w:val="ru-RU"/>
        </w:rPr>
        <w:t>вул</w:t>
      </w:r>
      <w:proofErr w:type="spellEnd"/>
      <w:r w:rsidRPr="00775167">
        <w:rPr>
          <w:sz w:val="28"/>
          <w:szCs w:val="28"/>
          <w:lang w:val="ru-RU"/>
        </w:rPr>
        <w:t xml:space="preserve">. </w:t>
      </w:r>
      <w:proofErr w:type="spellStart"/>
      <w:r w:rsidRPr="00775167">
        <w:rPr>
          <w:sz w:val="28"/>
          <w:szCs w:val="28"/>
          <w:lang w:val="ru-RU"/>
        </w:rPr>
        <w:t>Чорновола</w:t>
      </w:r>
      <w:proofErr w:type="spellEnd"/>
      <w:r w:rsidRPr="00775167">
        <w:rPr>
          <w:sz w:val="28"/>
          <w:szCs w:val="28"/>
          <w:lang w:val="ru-RU"/>
        </w:rPr>
        <w:t xml:space="preserve">, 6,  та для </w:t>
      </w:r>
      <w:proofErr w:type="spellStart"/>
      <w:r w:rsidRPr="00775167">
        <w:rPr>
          <w:sz w:val="28"/>
          <w:szCs w:val="28"/>
          <w:lang w:val="ru-RU"/>
        </w:rPr>
        <w:t>реконструкції</w:t>
      </w:r>
      <w:proofErr w:type="spellEnd"/>
      <w:r w:rsidRPr="00775167">
        <w:rPr>
          <w:sz w:val="28"/>
          <w:szCs w:val="28"/>
          <w:lang w:val="ru-RU"/>
        </w:rPr>
        <w:t xml:space="preserve"> </w:t>
      </w:r>
      <w:proofErr w:type="spellStart"/>
      <w:r w:rsidRPr="00775167">
        <w:rPr>
          <w:sz w:val="28"/>
          <w:szCs w:val="28"/>
          <w:lang w:val="ru-RU"/>
        </w:rPr>
        <w:t>дитячого</w:t>
      </w:r>
      <w:proofErr w:type="spellEnd"/>
      <w:r w:rsidRPr="00775167">
        <w:rPr>
          <w:sz w:val="28"/>
          <w:szCs w:val="28"/>
          <w:lang w:val="ru-RU"/>
        </w:rPr>
        <w:t xml:space="preserve"> садка на </w:t>
      </w:r>
      <w:proofErr w:type="spellStart"/>
      <w:r w:rsidRPr="00775167">
        <w:rPr>
          <w:sz w:val="28"/>
          <w:szCs w:val="28"/>
          <w:lang w:val="ru-RU"/>
        </w:rPr>
        <w:t>вул.С.Бандери</w:t>
      </w:r>
      <w:proofErr w:type="spellEnd"/>
      <w:r w:rsidRPr="00775167">
        <w:rPr>
          <w:sz w:val="28"/>
          <w:szCs w:val="28"/>
          <w:lang w:val="ru-RU"/>
        </w:rPr>
        <w:t>, 10а.</w:t>
      </w:r>
    </w:p>
    <w:p w14:paraId="52819E56" w14:textId="545149EC" w:rsidR="00256C70" w:rsidRPr="00775167" w:rsidRDefault="00256C70" w:rsidP="00775167">
      <w:pPr>
        <w:ind w:firstLine="709"/>
        <w:jc w:val="both"/>
        <w:outlineLvl w:val="0"/>
        <w:rPr>
          <w:sz w:val="28"/>
          <w:szCs w:val="28"/>
          <w:lang w:val="ru-RU"/>
        </w:rPr>
      </w:pPr>
      <w:proofErr w:type="spellStart"/>
      <w:r w:rsidRPr="00775167">
        <w:rPr>
          <w:sz w:val="28"/>
          <w:szCs w:val="28"/>
          <w:lang w:val="ru-RU"/>
        </w:rPr>
        <w:t>Тривають</w:t>
      </w:r>
      <w:proofErr w:type="spellEnd"/>
      <w:r w:rsidRPr="00775167">
        <w:rPr>
          <w:sz w:val="28"/>
          <w:szCs w:val="28"/>
          <w:lang w:val="ru-RU"/>
        </w:rPr>
        <w:t xml:space="preserve"> </w:t>
      </w:r>
      <w:r w:rsidR="00990948" w:rsidRPr="00775167">
        <w:rPr>
          <w:sz w:val="28"/>
          <w:szCs w:val="28"/>
          <w:lang w:val="ru-RU"/>
        </w:rPr>
        <w:t>проєкт</w:t>
      </w:r>
      <w:r w:rsidRPr="00775167">
        <w:rPr>
          <w:sz w:val="28"/>
          <w:szCs w:val="28"/>
          <w:lang w:val="ru-RU"/>
        </w:rPr>
        <w:t xml:space="preserve">ні </w:t>
      </w:r>
      <w:proofErr w:type="spellStart"/>
      <w:r w:rsidRPr="00775167">
        <w:rPr>
          <w:sz w:val="28"/>
          <w:szCs w:val="28"/>
          <w:lang w:val="ru-RU"/>
        </w:rPr>
        <w:t>роботи</w:t>
      </w:r>
      <w:proofErr w:type="spellEnd"/>
      <w:r w:rsidRPr="00775167">
        <w:rPr>
          <w:sz w:val="28"/>
          <w:szCs w:val="28"/>
          <w:lang w:val="ru-RU"/>
        </w:rPr>
        <w:t xml:space="preserve"> з нового </w:t>
      </w:r>
      <w:proofErr w:type="spellStart"/>
      <w:r w:rsidRPr="00775167">
        <w:rPr>
          <w:sz w:val="28"/>
          <w:szCs w:val="28"/>
          <w:lang w:val="ru-RU"/>
        </w:rPr>
        <w:t>будівництва</w:t>
      </w:r>
      <w:proofErr w:type="spellEnd"/>
      <w:r w:rsidRPr="00775167">
        <w:rPr>
          <w:sz w:val="28"/>
          <w:szCs w:val="28"/>
          <w:lang w:val="ru-RU"/>
        </w:rPr>
        <w:t xml:space="preserve"> спортивного залу в </w:t>
      </w:r>
      <w:proofErr w:type="spellStart"/>
      <w:r w:rsidRPr="00775167">
        <w:rPr>
          <w:sz w:val="28"/>
          <w:szCs w:val="28"/>
          <w:lang w:val="ru-RU"/>
        </w:rPr>
        <w:t>Підлузькій</w:t>
      </w:r>
      <w:proofErr w:type="spellEnd"/>
      <w:r w:rsidRPr="00775167">
        <w:rPr>
          <w:sz w:val="28"/>
          <w:szCs w:val="28"/>
          <w:lang w:val="ru-RU"/>
        </w:rPr>
        <w:t xml:space="preserve"> </w:t>
      </w:r>
      <w:proofErr w:type="spellStart"/>
      <w:r w:rsidRPr="00775167">
        <w:rPr>
          <w:sz w:val="28"/>
          <w:szCs w:val="28"/>
          <w:lang w:val="ru-RU"/>
        </w:rPr>
        <w:t>гімназії</w:t>
      </w:r>
      <w:proofErr w:type="spellEnd"/>
      <w:r w:rsidRPr="00775167">
        <w:rPr>
          <w:sz w:val="28"/>
          <w:szCs w:val="28"/>
          <w:lang w:val="ru-RU"/>
        </w:rPr>
        <w:t xml:space="preserve">. В </w:t>
      </w:r>
      <w:proofErr w:type="spellStart"/>
      <w:r w:rsidRPr="00775167">
        <w:rPr>
          <w:sz w:val="28"/>
          <w:szCs w:val="28"/>
          <w:lang w:val="ru-RU"/>
        </w:rPr>
        <w:t>липні</w:t>
      </w:r>
      <w:proofErr w:type="spellEnd"/>
      <w:r w:rsidRPr="00775167">
        <w:rPr>
          <w:sz w:val="28"/>
          <w:szCs w:val="28"/>
          <w:lang w:val="ru-RU"/>
        </w:rPr>
        <w:t xml:space="preserve"> 2020 року проведено </w:t>
      </w:r>
      <w:proofErr w:type="spellStart"/>
      <w:r w:rsidRPr="00775167">
        <w:rPr>
          <w:sz w:val="28"/>
          <w:szCs w:val="28"/>
          <w:lang w:val="ru-RU"/>
        </w:rPr>
        <w:t>закупівлю</w:t>
      </w:r>
      <w:proofErr w:type="spellEnd"/>
      <w:r w:rsidRPr="00775167">
        <w:rPr>
          <w:sz w:val="28"/>
          <w:szCs w:val="28"/>
          <w:lang w:val="ru-RU"/>
        </w:rPr>
        <w:t xml:space="preserve"> та </w:t>
      </w:r>
      <w:proofErr w:type="spellStart"/>
      <w:r w:rsidRPr="00775167">
        <w:rPr>
          <w:sz w:val="28"/>
          <w:szCs w:val="28"/>
          <w:lang w:val="ru-RU"/>
        </w:rPr>
        <w:t>підписано</w:t>
      </w:r>
      <w:proofErr w:type="spellEnd"/>
      <w:r w:rsidRPr="00775167">
        <w:rPr>
          <w:sz w:val="28"/>
          <w:szCs w:val="28"/>
          <w:lang w:val="ru-RU"/>
        </w:rPr>
        <w:t xml:space="preserve"> </w:t>
      </w:r>
      <w:proofErr w:type="spellStart"/>
      <w:r w:rsidRPr="00775167">
        <w:rPr>
          <w:sz w:val="28"/>
          <w:szCs w:val="28"/>
          <w:lang w:val="ru-RU"/>
        </w:rPr>
        <w:t>договір</w:t>
      </w:r>
      <w:proofErr w:type="spellEnd"/>
      <w:r w:rsidRPr="00775167">
        <w:rPr>
          <w:sz w:val="28"/>
          <w:szCs w:val="28"/>
          <w:lang w:val="ru-RU"/>
        </w:rPr>
        <w:t xml:space="preserve"> з </w:t>
      </w:r>
      <w:proofErr w:type="spellStart"/>
      <w:r w:rsidRPr="00775167">
        <w:rPr>
          <w:sz w:val="28"/>
          <w:szCs w:val="28"/>
          <w:lang w:val="ru-RU"/>
        </w:rPr>
        <w:t>переможцем</w:t>
      </w:r>
      <w:proofErr w:type="spellEnd"/>
      <w:r w:rsidRPr="00775167">
        <w:rPr>
          <w:sz w:val="28"/>
          <w:szCs w:val="28"/>
          <w:lang w:val="ru-RU"/>
        </w:rPr>
        <w:t xml:space="preserve"> </w:t>
      </w:r>
      <w:proofErr w:type="spellStart"/>
      <w:r w:rsidRPr="00775167">
        <w:rPr>
          <w:sz w:val="28"/>
          <w:szCs w:val="28"/>
          <w:lang w:val="ru-RU"/>
        </w:rPr>
        <w:t>торгів</w:t>
      </w:r>
      <w:proofErr w:type="spellEnd"/>
      <w:r w:rsidRPr="00775167">
        <w:rPr>
          <w:sz w:val="28"/>
          <w:szCs w:val="28"/>
          <w:lang w:val="ru-RU"/>
        </w:rPr>
        <w:t xml:space="preserve"> на </w:t>
      </w:r>
      <w:proofErr w:type="spellStart"/>
      <w:r w:rsidRPr="00775167">
        <w:rPr>
          <w:sz w:val="28"/>
          <w:szCs w:val="28"/>
          <w:lang w:val="ru-RU"/>
        </w:rPr>
        <w:t>виконання</w:t>
      </w:r>
      <w:proofErr w:type="spellEnd"/>
      <w:r w:rsidRPr="00775167">
        <w:rPr>
          <w:sz w:val="28"/>
          <w:szCs w:val="28"/>
          <w:lang w:val="ru-RU"/>
        </w:rPr>
        <w:t xml:space="preserve"> </w:t>
      </w:r>
      <w:proofErr w:type="spellStart"/>
      <w:r w:rsidRPr="00775167">
        <w:rPr>
          <w:sz w:val="28"/>
          <w:szCs w:val="28"/>
          <w:lang w:val="ru-RU"/>
        </w:rPr>
        <w:t>робіт</w:t>
      </w:r>
      <w:proofErr w:type="spellEnd"/>
      <w:r w:rsidRPr="00775167">
        <w:rPr>
          <w:sz w:val="28"/>
          <w:szCs w:val="28"/>
          <w:lang w:val="ru-RU"/>
        </w:rPr>
        <w:t xml:space="preserve"> з </w:t>
      </w:r>
      <w:proofErr w:type="spellStart"/>
      <w:r w:rsidRPr="00775167">
        <w:rPr>
          <w:sz w:val="28"/>
          <w:szCs w:val="28"/>
          <w:lang w:val="ru-RU"/>
        </w:rPr>
        <w:t>розробки</w:t>
      </w:r>
      <w:proofErr w:type="spellEnd"/>
      <w:r w:rsidRPr="00775167">
        <w:rPr>
          <w:sz w:val="28"/>
          <w:szCs w:val="28"/>
          <w:lang w:val="ru-RU"/>
        </w:rPr>
        <w:t xml:space="preserve"> проєктно-кошторисної </w:t>
      </w:r>
      <w:proofErr w:type="spellStart"/>
      <w:r w:rsidRPr="00775167">
        <w:rPr>
          <w:sz w:val="28"/>
          <w:szCs w:val="28"/>
          <w:lang w:val="ru-RU"/>
        </w:rPr>
        <w:t>документації</w:t>
      </w:r>
      <w:proofErr w:type="spellEnd"/>
      <w:r w:rsidRPr="00775167">
        <w:rPr>
          <w:sz w:val="28"/>
          <w:szCs w:val="28"/>
          <w:lang w:val="ru-RU"/>
        </w:rPr>
        <w:t>.</w:t>
      </w:r>
    </w:p>
    <w:p w14:paraId="51A42E2B" w14:textId="21CB18E1" w:rsidR="00256C70" w:rsidRPr="00775167" w:rsidRDefault="00256C70" w:rsidP="00775167">
      <w:pPr>
        <w:ind w:firstLine="709"/>
        <w:jc w:val="both"/>
        <w:outlineLvl w:val="0"/>
        <w:rPr>
          <w:sz w:val="28"/>
          <w:szCs w:val="28"/>
          <w:lang w:val="ru-RU"/>
        </w:rPr>
      </w:pPr>
      <w:proofErr w:type="spellStart"/>
      <w:r w:rsidRPr="00775167">
        <w:rPr>
          <w:sz w:val="28"/>
          <w:szCs w:val="28"/>
          <w:lang w:val="ru-RU"/>
        </w:rPr>
        <w:lastRenderedPageBreak/>
        <w:t>Проводяться</w:t>
      </w:r>
      <w:proofErr w:type="spellEnd"/>
      <w:r w:rsidRPr="00775167">
        <w:rPr>
          <w:sz w:val="28"/>
          <w:szCs w:val="28"/>
          <w:lang w:val="ru-RU"/>
        </w:rPr>
        <w:t xml:space="preserve"> </w:t>
      </w:r>
      <w:proofErr w:type="spellStart"/>
      <w:r w:rsidRPr="00775167">
        <w:rPr>
          <w:sz w:val="28"/>
          <w:szCs w:val="28"/>
          <w:lang w:val="ru-RU"/>
        </w:rPr>
        <w:t>інженерно-вишукувальні</w:t>
      </w:r>
      <w:proofErr w:type="spellEnd"/>
      <w:r w:rsidRPr="00775167">
        <w:rPr>
          <w:sz w:val="28"/>
          <w:szCs w:val="28"/>
          <w:lang w:val="ru-RU"/>
        </w:rPr>
        <w:t xml:space="preserve"> </w:t>
      </w:r>
      <w:proofErr w:type="spellStart"/>
      <w:r w:rsidRPr="00775167">
        <w:rPr>
          <w:sz w:val="28"/>
          <w:szCs w:val="28"/>
          <w:lang w:val="ru-RU"/>
        </w:rPr>
        <w:t>роботи</w:t>
      </w:r>
      <w:proofErr w:type="spellEnd"/>
      <w:r w:rsidRPr="00775167">
        <w:rPr>
          <w:sz w:val="28"/>
          <w:szCs w:val="28"/>
          <w:lang w:val="ru-RU"/>
        </w:rPr>
        <w:t xml:space="preserve"> з метою </w:t>
      </w:r>
      <w:proofErr w:type="spellStart"/>
      <w:r w:rsidRPr="00775167">
        <w:rPr>
          <w:sz w:val="28"/>
          <w:szCs w:val="28"/>
          <w:lang w:val="ru-RU"/>
        </w:rPr>
        <w:t>обстеження</w:t>
      </w:r>
      <w:proofErr w:type="spellEnd"/>
      <w:r w:rsidRPr="00775167">
        <w:rPr>
          <w:sz w:val="28"/>
          <w:szCs w:val="28"/>
          <w:lang w:val="ru-RU"/>
        </w:rPr>
        <w:t xml:space="preserve"> </w:t>
      </w:r>
      <w:proofErr w:type="spellStart"/>
      <w:r w:rsidRPr="00775167">
        <w:rPr>
          <w:sz w:val="28"/>
          <w:szCs w:val="28"/>
          <w:lang w:val="ru-RU"/>
        </w:rPr>
        <w:t>технічного</w:t>
      </w:r>
      <w:proofErr w:type="spellEnd"/>
      <w:r w:rsidRPr="00775167">
        <w:rPr>
          <w:sz w:val="28"/>
          <w:szCs w:val="28"/>
          <w:lang w:val="ru-RU"/>
        </w:rPr>
        <w:t xml:space="preserve"> стану </w:t>
      </w:r>
      <w:proofErr w:type="spellStart"/>
      <w:r w:rsidRPr="00775167">
        <w:rPr>
          <w:sz w:val="28"/>
          <w:szCs w:val="28"/>
          <w:lang w:val="ru-RU"/>
        </w:rPr>
        <w:t>будівлі</w:t>
      </w:r>
      <w:proofErr w:type="spellEnd"/>
      <w:r w:rsidRPr="00775167">
        <w:rPr>
          <w:sz w:val="28"/>
          <w:szCs w:val="28"/>
          <w:lang w:val="ru-RU"/>
        </w:rPr>
        <w:t xml:space="preserve"> ЗОШ І-ІІІ </w:t>
      </w:r>
      <w:proofErr w:type="spellStart"/>
      <w:r w:rsidRPr="00775167">
        <w:rPr>
          <w:sz w:val="28"/>
          <w:szCs w:val="28"/>
          <w:lang w:val="ru-RU"/>
        </w:rPr>
        <w:t>ступенів</w:t>
      </w:r>
      <w:proofErr w:type="spellEnd"/>
      <w:r w:rsidRPr="00775167">
        <w:rPr>
          <w:sz w:val="28"/>
          <w:szCs w:val="28"/>
          <w:lang w:val="ru-RU"/>
        </w:rPr>
        <w:t xml:space="preserve"> №19 на </w:t>
      </w:r>
      <w:proofErr w:type="spellStart"/>
      <w:r w:rsidRPr="00775167">
        <w:rPr>
          <w:sz w:val="28"/>
          <w:szCs w:val="28"/>
          <w:lang w:val="ru-RU"/>
        </w:rPr>
        <w:t>вул</w:t>
      </w:r>
      <w:proofErr w:type="spellEnd"/>
      <w:r w:rsidRPr="00775167">
        <w:rPr>
          <w:sz w:val="28"/>
          <w:szCs w:val="28"/>
          <w:lang w:val="ru-RU"/>
        </w:rPr>
        <w:t xml:space="preserve">. Гната Хоткевича, 56, </w:t>
      </w:r>
      <w:proofErr w:type="spellStart"/>
      <w:r w:rsidRPr="00775167">
        <w:rPr>
          <w:sz w:val="28"/>
          <w:szCs w:val="28"/>
          <w:lang w:val="ru-RU"/>
        </w:rPr>
        <w:t>після</w:t>
      </w:r>
      <w:proofErr w:type="spellEnd"/>
      <w:r w:rsidRPr="00775167">
        <w:rPr>
          <w:sz w:val="28"/>
          <w:szCs w:val="28"/>
          <w:lang w:val="ru-RU"/>
        </w:rPr>
        <w:t xml:space="preserve"> </w:t>
      </w:r>
      <w:proofErr w:type="spellStart"/>
      <w:r w:rsidRPr="00775167">
        <w:rPr>
          <w:sz w:val="28"/>
          <w:szCs w:val="28"/>
          <w:lang w:val="ru-RU"/>
        </w:rPr>
        <w:t>якого</w:t>
      </w:r>
      <w:proofErr w:type="spellEnd"/>
      <w:r w:rsidRPr="00775167">
        <w:rPr>
          <w:sz w:val="28"/>
          <w:szCs w:val="28"/>
          <w:lang w:val="ru-RU"/>
        </w:rPr>
        <w:t xml:space="preserve"> буде </w:t>
      </w:r>
      <w:proofErr w:type="spellStart"/>
      <w:r w:rsidRPr="00775167">
        <w:rPr>
          <w:sz w:val="28"/>
          <w:szCs w:val="28"/>
          <w:lang w:val="ru-RU"/>
        </w:rPr>
        <w:t>виготовлено</w:t>
      </w:r>
      <w:proofErr w:type="spellEnd"/>
      <w:r w:rsidRPr="00775167">
        <w:rPr>
          <w:sz w:val="28"/>
          <w:szCs w:val="28"/>
          <w:lang w:val="ru-RU"/>
        </w:rPr>
        <w:t xml:space="preserve"> </w:t>
      </w:r>
      <w:proofErr w:type="spellStart"/>
      <w:r w:rsidR="00990948" w:rsidRPr="00775167">
        <w:rPr>
          <w:sz w:val="28"/>
          <w:szCs w:val="28"/>
          <w:lang w:val="ru-RU"/>
        </w:rPr>
        <w:t>проєкт</w:t>
      </w:r>
      <w:r w:rsidRPr="00775167">
        <w:rPr>
          <w:sz w:val="28"/>
          <w:szCs w:val="28"/>
          <w:lang w:val="ru-RU"/>
        </w:rPr>
        <w:t>но-кошторисну</w:t>
      </w:r>
      <w:proofErr w:type="spellEnd"/>
      <w:r w:rsidRPr="00775167">
        <w:rPr>
          <w:sz w:val="28"/>
          <w:szCs w:val="28"/>
          <w:lang w:val="ru-RU"/>
        </w:rPr>
        <w:t xml:space="preserve"> </w:t>
      </w:r>
      <w:proofErr w:type="spellStart"/>
      <w:r w:rsidRPr="00775167">
        <w:rPr>
          <w:sz w:val="28"/>
          <w:szCs w:val="28"/>
          <w:lang w:val="ru-RU"/>
        </w:rPr>
        <w:t>документацію</w:t>
      </w:r>
      <w:proofErr w:type="spellEnd"/>
      <w:r w:rsidRPr="00775167">
        <w:rPr>
          <w:sz w:val="28"/>
          <w:szCs w:val="28"/>
          <w:lang w:val="ru-RU"/>
        </w:rPr>
        <w:t xml:space="preserve"> для </w:t>
      </w:r>
      <w:proofErr w:type="spellStart"/>
      <w:r w:rsidRPr="00775167">
        <w:rPr>
          <w:sz w:val="28"/>
          <w:szCs w:val="28"/>
          <w:lang w:val="ru-RU"/>
        </w:rPr>
        <w:t>проведення</w:t>
      </w:r>
      <w:proofErr w:type="spellEnd"/>
      <w:r w:rsidRPr="00775167">
        <w:rPr>
          <w:sz w:val="28"/>
          <w:szCs w:val="28"/>
          <w:lang w:val="ru-RU"/>
        </w:rPr>
        <w:t xml:space="preserve"> </w:t>
      </w:r>
      <w:proofErr w:type="spellStart"/>
      <w:r w:rsidRPr="00775167">
        <w:rPr>
          <w:sz w:val="28"/>
          <w:szCs w:val="28"/>
          <w:lang w:val="ru-RU"/>
        </w:rPr>
        <w:t>капітального</w:t>
      </w:r>
      <w:proofErr w:type="spellEnd"/>
      <w:r w:rsidRPr="00775167">
        <w:rPr>
          <w:sz w:val="28"/>
          <w:szCs w:val="28"/>
          <w:lang w:val="ru-RU"/>
        </w:rPr>
        <w:t xml:space="preserve"> ремонту </w:t>
      </w:r>
      <w:proofErr w:type="spellStart"/>
      <w:r w:rsidRPr="00775167">
        <w:rPr>
          <w:sz w:val="28"/>
          <w:szCs w:val="28"/>
          <w:lang w:val="ru-RU"/>
        </w:rPr>
        <w:t>огороджуючих</w:t>
      </w:r>
      <w:proofErr w:type="spellEnd"/>
      <w:r w:rsidRPr="00775167">
        <w:rPr>
          <w:sz w:val="28"/>
          <w:szCs w:val="28"/>
          <w:lang w:val="ru-RU"/>
        </w:rPr>
        <w:t xml:space="preserve"> </w:t>
      </w:r>
      <w:proofErr w:type="spellStart"/>
      <w:r w:rsidRPr="00775167">
        <w:rPr>
          <w:sz w:val="28"/>
          <w:szCs w:val="28"/>
          <w:lang w:val="ru-RU"/>
        </w:rPr>
        <w:t>конструкцій</w:t>
      </w:r>
      <w:proofErr w:type="spellEnd"/>
      <w:r w:rsidRPr="00775167">
        <w:rPr>
          <w:sz w:val="28"/>
          <w:szCs w:val="28"/>
          <w:lang w:val="ru-RU"/>
        </w:rPr>
        <w:t>.</w:t>
      </w:r>
    </w:p>
    <w:p w14:paraId="228C1B2A" w14:textId="77777777" w:rsidR="00256C70" w:rsidRPr="00775167" w:rsidRDefault="00256C70" w:rsidP="00775167">
      <w:pPr>
        <w:ind w:firstLine="709"/>
        <w:jc w:val="both"/>
        <w:outlineLvl w:val="0"/>
        <w:rPr>
          <w:i/>
          <w:sz w:val="28"/>
          <w:szCs w:val="28"/>
          <w:lang w:val="ru-RU"/>
        </w:rPr>
      </w:pPr>
      <w:r w:rsidRPr="00775167">
        <w:rPr>
          <w:i/>
          <w:sz w:val="28"/>
          <w:szCs w:val="28"/>
        </w:rPr>
        <w:t>Молодіжна та сімейна політика</w:t>
      </w:r>
    </w:p>
    <w:p w14:paraId="1CF5BB9B" w14:textId="353F9927" w:rsidR="00CE5E5D" w:rsidRPr="00775167" w:rsidRDefault="00CE5E5D" w:rsidP="00775167">
      <w:pPr>
        <w:tabs>
          <w:tab w:val="left" w:pos="426"/>
        </w:tabs>
        <w:ind w:firstLine="426"/>
        <w:jc w:val="both"/>
        <w:rPr>
          <w:color w:val="000000"/>
          <w:spacing w:val="1"/>
          <w:sz w:val="28"/>
          <w:szCs w:val="28"/>
        </w:rPr>
      </w:pPr>
      <w:r w:rsidRPr="00775167">
        <w:rPr>
          <w:color w:val="000000"/>
          <w:spacing w:val="1"/>
          <w:sz w:val="28"/>
          <w:szCs w:val="28"/>
        </w:rPr>
        <w:t>На території міста Івано-Франківська проживає 43726 дітей; у 18 селах нашої громади –близько 11890 дітей (інформація сільських рад) - на даний час  чисельність  дитячого  населення  в  територіальній  громаді  становить майже 56 тисяч осіб віком до 18 років.</w:t>
      </w:r>
      <w:r w:rsidR="00256C70" w:rsidRPr="00775167">
        <w:rPr>
          <w:color w:val="000000"/>
          <w:spacing w:val="1"/>
          <w:sz w:val="28"/>
          <w:szCs w:val="28"/>
        </w:rPr>
        <w:tab/>
      </w:r>
    </w:p>
    <w:p w14:paraId="73FAD12D" w14:textId="3FCA9620" w:rsidR="00256C70" w:rsidRPr="00775167" w:rsidRDefault="00CE5E5D" w:rsidP="00775167">
      <w:pPr>
        <w:tabs>
          <w:tab w:val="left" w:pos="426"/>
        </w:tabs>
        <w:ind w:firstLine="426"/>
        <w:jc w:val="both"/>
        <w:rPr>
          <w:color w:val="000000"/>
          <w:spacing w:val="1"/>
          <w:sz w:val="28"/>
          <w:szCs w:val="28"/>
        </w:rPr>
      </w:pPr>
      <w:r w:rsidRPr="00775167">
        <w:rPr>
          <w:color w:val="000000"/>
          <w:spacing w:val="1"/>
          <w:sz w:val="28"/>
          <w:szCs w:val="28"/>
        </w:rPr>
        <w:t xml:space="preserve">Станом на 30.12.2020р. на обліку в службі у справах дітей перебуває 208 осіб, з них 164 дитини-сироти та позбавлених батьківського піклування, 44 дітей, що опинились </w:t>
      </w:r>
      <w:r w:rsidR="00543BA5" w:rsidRPr="00775167">
        <w:rPr>
          <w:color w:val="000000"/>
          <w:spacing w:val="1"/>
          <w:sz w:val="28"/>
          <w:szCs w:val="28"/>
        </w:rPr>
        <w:t>у</w:t>
      </w:r>
      <w:r w:rsidRPr="00775167">
        <w:rPr>
          <w:color w:val="000000"/>
          <w:spacing w:val="1"/>
          <w:sz w:val="28"/>
          <w:szCs w:val="28"/>
        </w:rPr>
        <w:t xml:space="preserve"> складних життєвих обставинах.</w:t>
      </w:r>
      <w:r w:rsidR="00256C70" w:rsidRPr="00775167">
        <w:rPr>
          <w:color w:val="000000"/>
          <w:spacing w:val="1"/>
          <w:sz w:val="28"/>
          <w:szCs w:val="28"/>
        </w:rPr>
        <w:t xml:space="preserve"> </w:t>
      </w:r>
    </w:p>
    <w:p w14:paraId="7837B104" w14:textId="2DD38098" w:rsidR="00256C70" w:rsidRPr="00775167" w:rsidRDefault="00CE5E5D" w:rsidP="00775167">
      <w:pPr>
        <w:tabs>
          <w:tab w:val="left" w:pos="426"/>
        </w:tabs>
        <w:ind w:firstLine="426"/>
        <w:jc w:val="both"/>
        <w:rPr>
          <w:color w:val="000000"/>
          <w:spacing w:val="1"/>
          <w:sz w:val="28"/>
          <w:szCs w:val="28"/>
        </w:rPr>
      </w:pPr>
      <w:r w:rsidRPr="00775167">
        <w:rPr>
          <w:color w:val="000000"/>
          <w:spacing w:val="1"/>
          <w:sz w:val="28"/>
          <w:szCs w:val="28"/>
        </w:rPr>
        <w:t>В</w:t>
      </w:r>
      <w:r w:rsidR="00256C70" w:rsidRPr="00775167">
        <w:rPr>
          <w:color w:val="000000"/>
          <w:spacing w:val="1"/>
          <w:sz w:val="28"/>
          <w:szCs w:val="28"/>
        </w:rPr>
        <w:t>ажливим підсумком роботи є те, що впродовж року було знято з обліку в зв’язку із мінімізацією складних життєвих обставин в біологічних сім’ях 2</w:t>
      </w:r>
      <w:r w:rsidRPr="00775167">
        <w:rPr>
          <w:color w:val="000000"/>
          <w:spacing w:val="1"/>
          <w:sz w:val="28"/>
          <w:szCs w:val="28"/>
        </w:rPr>
        <w:t>4</w:t>
      </w:r>
      <w:r w:rsidR="00256C70" w:rsidRPr="00775167">
        <w:rPr>
          <w:color w:val="000000"/>
          <w:spacing w:val="1"/>
          <w:sz w:val="28"/>
          <w:szCs w:val="28"/>
        </w:rPr>
        <w:t xml:space="preserve"> дітей, </w:t>
      </w:r>
      <w:r w:rsidRPr="00775167">
        <w:rPr>
          <w:color w:val="000000"/>
          <w:spacing w:val="1"/>
          <w:sz w:val="28"/>
          <w:szCs w:val="28"/>
        </w:rPr>
        <w:t xml:space="preserve">7дітей міста було усиновлено (троє з них віком 17, 15 та 10 років, що в практиці зустрічається вкрай </w:t>
      </w:r>
      <w:proofErr w:type="spellStart"/>
      <w:r w:rsidRPr="00775167">
        <w:rPr>
          <w:color w:val="000000"/>
          <w:spacing w:val="1"/>
          <w:sz w:val="28"/>
          <w:szCs w:val="28"/>
        </w:rPr>
        <w:t>рідко</w:t>
      </w:r>
      <w:proofErr w:type="spellEnd"/>
      <w:r w:rsidRPr="00775167">
        <w:rPr>
          <w:color w:val="000000"/>
          <w:spacing w:val="1"/>
          <w:sz w:val="28"/>
          <w:szCs w:val="28"/>
        </w:rPr>
        <w:t>).</w:t>
      </w:r>
    </w:p>
    <w:p w14:paraId="0B8EE875" w14:textId="25F900B1" w:rsidR="00256C70" w:rsidRPr="00775167" w:rsidRDefault="00256C70" w:rsidP="00775167">
      <w:pPr>
        <w:tabs>
          <w:tab w:val="left" w:pos="426"/>
        </w:tabs>
        <w:ind w:firstLine="426"/>
        <w:jc w:val="both"/>
        <w:rPr>
          <w:color w:val="000000"/>
          <w:spacing w:val="1"/>
          <w:sz w:val="28"/>
          <w:szCs w:val="28"/>
        </w:rPr>
      </w:pPr>
      <w:r w:rsidRPr="00775167">
        <w:rPr>
          <w:color w:val="000000"/>
          <w:spacing w:val="1"/>
          <w:sz w:val="28"/>
          <w:szCs w:val="28"/>
        </w:rPr>
        <w:t>З категорії дітей-сиріт та дітей, позбавлених батьківського піклування, сімейними формами виховання охоплено понад 9</w:t>
      </w:r>
      <w:r w:rsidR="00CE5E5D" w:rsidRPr="00775167">
        <w:rPr>
          <w:color w:val="000000"/>
          <w:spacing w:val="1"/>
          <w:sz w:val="28"/>
          <w:szCs w:val="28"/>
        </w:rPr>
        <w:t>1</w:t>
      </w:r>
      <w:r w:rsidRPr="00775167">
        <w:rPr>
          <w:color w:val="000000"/>
          <w:spacing w:val="1"/>
          <w:sz w:val="28"/>
          <w:szCs w:val="28"/>
        </w:rPr>
        <w:t>% дітей:</w:t>
      </w:r>
    </w:p>
    <w:p w14:paraId="047889AE" w14:textId="59DAD272" w:rsidR="00256C70" w:rsidRPr="00775167" w:rsidRDefault="00256C70" w:rsidP="00775167">
      <w:pPr>
        <w:tabs>
          <w:tab w:val="left" w:pos="426"/>
        </w:tabs>
        <w:ind w:firstLine="426"/>
        <w:jc w:val="both"/>
        <w:rPr>
          <w:color w:val="000000"/>
          <w:spacing w:val="1"/>
          <w:sz w:val="28"/>
          <w:szCs w:val="28"/>
        </w:rPr>
      </w:pPr>
      <w:r w:rsidRPr="00775167">
        <w:rPr>
          <w:color w:val="000000"/>
          <w:spacing w:val="1"/>
          <w:sz w:val="28"/>
          <w:szCs w:val="28"/>
        </w:rPr>
        <w:t>- 13</w:t>
      </w:r>
      <w:r w:rsidR="00CE5E5D" w:rsidRPr="00775167">
        <w:rPr>
          <w:color w:val="000000"/>
          <w:spacing w:val="1"/>
          <w:sz w:val="28"/>
          <w:szCs w:val="28"/>
        </w:rPr>
        <w:t>2</w:t>
      </w:r>
      <w:r w:rsidRPr="00775167">
        <w:rPr>
          <w:color w:val="000000"/>
          <w:spacing w:val="1"/>
          <w:sz w:val="28"/>
          <w:szCs w:val="28"/>
        </w:rPr>
        <w:t xml:space="preserve"> дитини вихову</w:t>
      </w:r>
      <w:r w:rsidR="00AF7717" w:rsidRPr="00775167">
        <w:rPr>
          <w:color w:val="000000"/>
          <w:spacing w:val="1"/>
          <w:sz w:val="28"/>
          <w:szCs w:val="28"/>
        </w:rPr>
        <w:t>ю</w:t>
      </w:r>
      <w:r w:rsidRPr="00775167">
        <w:rPr>
          <w:color w:val="000000"/>
          <w:spacing w:val="1"/>
          <w:sz w:val="28"/>
          <w:szCs w:val="28"/>
        </w:rPr>
        <w:t xml:space="preserve">ться в сім’ях опікунів, піклувальників; </w:t>
      </w:r>
    </w:p>
    <w:p w14:paraId="1F467C07" w14:textId="2F940E08" w:rsidR="00256C70" w:rsidRPr="00775167" w:rsidRDefault="00256C70" w:rsidP="00775167">
      <w:pPr>
        <w:tabs>
          <w:tab w:val="left" w:pos="426"/>
        </w:tabs>
        <w:ind w:firstLine="426"/>
        <w:jc w:val="both"/>
        <w:rPr>
          <w:color w:val="000000"/>
          <w:spacing w:val="1"/>
          <w:sz w:val="28"/>
          <w:szCs w:val="28"/>
        </w:rPr>
      </w:pPr>
      <w:r w:rsidRPr="00775167">
        <w:rPr>
          <w:color w:val="000000"/>
          <w:spacing w:val="1"/>
          <w:sz w:val="28"/>
          <w:szCs w:val="28"/>
        </w:rPr>
        <w:t>- 1</w:t>
      </w:r>
      <w:r w:rsidR="00CE5E5D" w:rsidRPr="00775167">
        <w:rPr>
          <w:color w:val="000000"/>
          <w:spacing w:val="1"/>
          <w:sz w:val="28"/>
          <w:szCs w:val="28"/>
        </w:rPr>
        <w:t>4</w:t>
      </w:r>
      <w:r w:rsidRPr="00775167">
        <w:rPr>
          <w:color w:val="000000"/>
          <w:spacing w:val="1"/>
          <w:sz w:val="28"/>
          <w:szCs w:val="28"/>
        </w:rPr>
        <w:t xml:space="preserve"> дітей виховуються у  прийомних сім’ях та ДБСТ;</w:t>
      </w:r>
    </w:p>
    <w:p w14:paraId="6E10EBA3" w14:textId="1F7018C5" w:rsidR="00256C70" w:rsidRPr="00775167" w:rsidRDefault="00256C70" w:rsidP="00775167">
      <w:pPr>
        <w:tabs>
          <w:tab w:val="left" w:pos="426"/>
        </w:tabs>
        <w:ind w:firstLine="426"/>
        <w:jc w:val="both"/>
        <w:rPr>
          <w:color w:val="000000"/>
          <w:spacing w:val="1"/>
          <w:sz w:val="28"/>
          <w:szCs w:val="28"/>
        </w:rPr>
      </w:pPr>
      <w:r w:rsidRPr="00775167">
        <w:rPr>
          <w:color w:val="000000"/>
          <w:spacing w:val="1"/>
          <w:sz w:val="28"/>
          <w:szCs w:val="28"/>
        </w:rPr>
        <w:t xml:space="preserve">- </w:t>
      </w:r>
      <w:r w:rsidR="00CE5E5D" w:rsidRPr="00775167">
        <w:rPr>
          <w:color w:val="000000"/>
          <w:spacing w:val="1"/>
          <w:sz w:val="28"/>
          <w:szCs w:val="28"/>
        </w:rPr>
        <w:t>3</w:t>
      </w:r>
      <w:r w:rsidRPr="00775167">
        <w:rPr>
          <w:color w:val="000000"/>
          <w:spacing w:val="1"/>
          <w:sz w:val="28"/>
          <w:szCs w:val="28"/>
        </w:rPr>
        <w:t xml:space="preserve"> дітей тимчасово влаштовані в сім’ї родичів, знайомих;</w:t>
      </w:r>
    </w:p>
    <w:p w14:paraId="1A2CB6EA" w14:textId="77777777" w:rsidR="00256C70" w:rsidRPr="00775167" w:rsidRDefault="00256C70" w:rsidP="00775167">
      <w:pPr>
        <w:tabs>
          <w:tab w:val="left" w:pos="426"/>
        </w:tabs>
        <w:ind w:firstLine="426"/>
        <w:jc w:val="both"/>
        <w:rPr>
          <w:color w:val="000000"/>
          <w:spacing w:val="1"/>
          <w:sz w:val="28"/>
          <w:szCs w:val="28"/>
        </w:rPr>
      </w:pPr>
      <w:r w:rsidRPr="00775167">
        <w:rPr>
          <w:color w:val="000000"/>
          <w:spacing w:val="1"/>
          <w:sz w:val="28"/>
          <w:szCs w:val="28"/>
        </w:rPr>
        <w:t>- 15 дітей перебуває на повному державному забезпеченні.</w:t>
      </w:r>
    </w:p>
    <w:p w14:paraId="4071FBA9" w14:textId="3AC8362F" w:rsidR="00256C70" w:rsidRPr="00775167" w:rsidRDefault="00256C70" w:rsidP="00775167">
      <w:pPr>
        <w:tabs>
          <w:tab w:val="left" w:pos="426"/>
        </w:tabs>
        <w:ind w:firstLine="426"/>
        <w:jc w:val="both"/>
      </w:pPr>
      <w:r w:rsidRPr="00775167">
        <w:rPr>
          <w:color w:val="000000"/>
          <w:spacing w:val="1"/>
          <w:sz w:val="28"/>
          <w:szCs w:val="28"/>
        </w:rPr>
        <w:t xml:space="preserve">На даний час на обліку в службі перебуває 12 кандидатів в </w:t>
      </w:r>
      <w:proofErr w:type="spellStart"/>
      <w:r w:rsidRPr="00775167">
        <w:rPr>
          <w:color w:val="000000"/>
          <w:spacing w:val="1"/>
          <w:sz w:val="28"/>
          <w:szCs w:val="28"/>
        </w:rPr>
        <w:t>усиновлювачі</w:t>
      </w:r>
      <w:proofErr w:type="spellEnd"/>
      <w:r w:rsidRPr="00775167">
        <w:rPr>
          <w:color w:val="000000"/>
          <w:spacing w:val="1"/>
          <w:sz w:val="28"/>
          <w:szCs w:val="28"/>
        </w:rPr>
        <w:t xml:space="preserve"> та </w:t>
      </w:r>
      <w:r w:rsidR="00CE5E5D" w:rsidRPr="00775167">
        <w:rPr>
          <w:color w:val="000000"/>
          <w:spacing w:val="1"/>
          <w:sz w:val="28"/>
          <w:szCs w:val="28"/>
        </w:rPr>
        <w:t>1</w:t>
      </w:r>
      <w:r w:rsidRPr="00775167">
        <w:rPr>
          <w:color w:val="000000"/>
          <w:spacing w:val="1"/>
          <w:sz w:val="28"/>
          <w:szCs w:val="28"/>
        </w:rPr>
        <w:t xml:space="preserve"> кандидат в опікуни з метою пошуку статусних дітей для влаштування в їх сім’ї.</w:t>
      </w:r>
      <w:r w:rsidRPr="00775167">
        <w:t xml:space="preserve"> </w:t>
      </w:r>
      <w:r w:rsidR="00907137" w:rsidRPr="00775167">
        <w:t>З</w:t>
      </w:r>
      <w:r w:rsidR="00907137" w:rsidRPr="00775167">
        <w:rPr>
          <w:sz w:val="28"/>
          <w:szCs w:val="28"/>
        </w:rPr>
        <w:t>дійснено контроль за дотриманням прав 35 усиновлених  дітей,  які проживають в місті Івано-Франківську.</w:t>
      </w:r>
    </w:p>
    <w:p w14:paraId="6FD05543" w14:textId="4E2E08D4" w:rsidR="00256C70" w:rsidRPr="00775167" w:rsidRDefault="00C2403F" w:rsidP="00775167">
      <w:pPr>
        <w:tabs>
          <w:tab w:val="left" w:pos="426"/>
        </w:tabs>
        <w:ind w:firstLine="426"/>
        <w:jc w:val="both"/>
        <w:rPr>
          <w:color w:val="000000"/>
          <w:spacing w:val="1"/>
          <w:sz w:val="28"/>
          <w:szCs w:val="28"/>
        </w:rPr>
      </w:pPr>
      <w:r w:rsidRPr="00775167">
        <w:rPr>
          <w:color w:val="000000"/>
          <w:spacing w:val="1"/>
          <w:sz w:val="28"/>
          <w:szCs w:val="28"/>
        </w:rPr>
        <w:t>За звітн</w:t>
      </w:r>
      <w:r w:rsidR="00AF7717" w:rsidRPr="00775167">
        <w:rPr>
          <w:color w:val="000000"/>
          <w:spacing w:val="1"/>
          <w:sz w:val="28"/>
          <w:szCs w:val="28"/>
        </w:rPr>
        <w:t>и</w:t>
      </w:r>
      <w:r w:rsidRPr="00775167">
        <w:rPr>
          <w:color w:val="000000"/>
          <w:spacing w:val="1"/>
          <w:sz w:val="28"/>
          <w:szCs w:val="28"/>
        </w:rPr>
        <w:t xml:space="preserve">й період проведено 193 рейди, відвідано 327 сімей, що мають на утриманні 553 дитини та потрапили в поле зору соціальних служб. </w:t>
      </w:r>
      <w:r w:rsidR="00256C70" w:rsidRPr="00775167">
        <w:rPr>
          <w:color w:val="000000"/>
          <w:spacing w:val="1"/>
          <w:sz w:val="28"/>
          <w:szCs w:val="28"/>
        </w:rPr>
        <w:t xml:space="preserve">Під час обстежень умов проживання дітей надається інформаційна, правова та матеріальна допомога у подоланні складних життєвих обставин, які склалися в їх сім’ях, в тому числі повернення дітей до навчальних закладів, виявлення дітей, з якими жорстоко поводяться батьки чи дорослі, надання допомоги батькам у працевлаштуванні, а за необхідності - влаштування дітей до лікувальних </w:t>
      </w:r>
      <w:r w:rsidR="00AF7717" w:rsidRPr="00775167">
        <w:rPr>
          <w:color w:val="000000"/>
          <w:spacing w:val="1"/>
          <w:sz w:val="28"/>
          <w:szCs w:val="28"/>
        </w:rPr>
        <w:t xml:space="preserve">закладів </w:t>
      </w:r>
      <w:r w:rsidR="00256C70" w:rsidRPr="00775167">
        <w:rPr>
          <w:color w:val="000000"/>
          <w:spacing w:val="1"/>
          <w:sz w:val="28"/>
          <w:szCs w:val="28"/>
        </w:rPr>
        <w:t>та закладів соціального захисту дітей.</w:t>
      </w:r>
    </w:p>
    <w:p w14:paraId="2663E77F" w14:textId="4D564135" w:rsidR="00256C70" w:rsidRPr="00775167" w:rsidRDefault="00256C70" w:rsidP="00775167">
      <w:pPr>
        <w:tabs>
          <w:tab w:val="left" w:pos="426"/>
        </w:tabs>
        <w:ind w:firstLine="709"/>
        <w:jc w:val="both"/>
        <w:rPr>
          <w:color w:val="000000"/>
          <w:spacing w:val="1"/>
          <w:sz w:val="28"/>
          <w:szCs w:val="28"/>
        </w:rPr>
      </w:pPr>
      <w:r w:rsidRPr="00775167">
        <w:rPr>
          <w:rFonts w:eastAsia="Calibri"/>
          <w:sz w:val="28"/>
          <w:szCs w:val="28"/>
        </w:rPr>
        <w:t>Відновлено практику вручення дитячих наборів "</w:t>
      </w:r>
      <w:r w:rsidRPr="00775167">
        <w:rPr>
          <w:rFonts w:eastAsia="Calibri"/>
          <w:sz w:val="28"/>
          <w:szCs w:val="28"/>
          <w:lang w:val="en-US"/>
        </w:rPr>
        <w:t>Baby</w:t>
      </w:r>
      <w:r w:rsidRPr="00775167">
        <w:rPr>
          <w:rFonts w:eastAsia="Calibri"/>
          <w:sz w:val="28"/>
          <w:szCs w:val="28"/>
        </w:rPr>
        <w:t>-</w:t>
      </w:r>
      <w:r w:rsidRPr="00775167">
        <w:rPr>
          <w:rFonts w:eastAsia="Calibri"/>
          <w:sz w:val="28"/>
          <w:szCs w:val="28"/>
          <w:lang w:val="en-US"/>
        </w:rPr>
        <w:t>box</w:t>
      </w:r>
      <w:r w:rsidRPr="00775167">
        <w:rPr>
          <w:rFonts w:eastAsia="Calibri"/>
          <w:sz w:val="28"/>
          <w:szCs w:val="28"/>
        </w:rPr>
        <w:t>" для новонароджених окремих категорій сімей, зокрема:</w:t>
      </w:r>
      <w:r w:rsidR="00823757" w:rsidRPr="00775167">
        <w:rPr>
          <w:rFonts w:eastAsia="Calibri"/>
          <w:sz w:val="28"/>
          <w:szCs w:val="28"/>
        </w:rPr>
        <w:t xml:space="preserve"> </w:t>
      </w:r>
    </w:p>
    <w:p w14:paraId="61B4CC3A" w14:textId="77777777" w:rsidR="00256C70" w:rsidRPr="00775167" w:rsidRDefault="00256C70" w:rsidP="00775167">
      <w:pPr>
        <w:numPr>
          <w:ilvl w:val="0"/>
          <w:numId w:val="33"/>
        </w:numPr>
        <w:ind w:left="284"/>
        <w:contextualSpacing/>
        <w:jc w:val="both"/>
        <w:rPr>
          <w:rFonts w:eastAsia="Calibri"/>
          <w:sz w:val="28"/>
          <w:szCs w:val="28"/>
        </w:rPr>
      </w:pPr>
      <w:r w:rsidRPr="00775167">
        <w:rPr>
          <w:rFonts w:eastAsia="Calibri"/>
          <w:sz w:val="28"/>
          <w:szCs w:val="28"/>
        </w:rPr>
        <w:t>сім’ям учасників бойових дій (АТО);</w:t>
      </w:r>
    </w:p>
    <w:p w14:paraId="700BA5C8" w14:textId="57157D30" w:rsidR="00256C70" w:rsidRPr="00775167" w:rsidRDefault="00256C70" w:rsidP="00775167">
      <w:pPr>
        <w:numPr>
          <w:ilvl w:val="0"/>
          <w:numId w:val="33"/>
        </w:numPr>
        <w:ind w:left="284"/>
        <w:contextualSpacing/>
        <w:jc w:val="both"/>
        <w:rPr>
          <w:rFonts w:eastAsia="Calibri"/>
          <w:sz w:val="28"/>
          <w:szCs w:val="28"/>
        </w:rPr>
      </w:pPr>
      <w:r w:rsidRPr="00775167">
        <w:rPr>
          <w:rFonts w:eastAsia="Calibri"/>
          <w:sz w:val="28"/>
          <w:szCs w:val="28"/>
        </w:rPr>
        <w:t>сім’ям</w:t>
      </w:r>
      <w:r w:rsidR="00AF7717" w:rsidRPr="00775167">
        <w:rPr>
          <w:rFonts w:eastAsia="Calibri"/>
          <w:sz w:val="28"/>
          <w:szCs w:val="28"/>
        </w:rPr>
        <w:t>,</w:t>
      </w:r>
      <w:r w:rsidRPr="00775167">
        <w:rPr>
          <w:rFonts w:eastAsia="Calibri"/>
          <w:sz w:val="28"/>
          <w:szCs w:val="28"/>
        </w:rPr>
        <w:t xml:space="preserve"> у яких народилася двійня;</w:t>
      </w:r>
    </w:p>
    <w:p w14:paraId="09E3EC43" w14:textId="6E7081E9" w:rsidR="00256C70" w:rsidRPr="00775167" w:rsidRDefault="00256C70" w:rsidP="00775167">
      <w:pPr>
        <w:numPr>
          <w:ilvl w:val="0"/>
          <w:numId w:val="33"/>
        </w:numPr>
        <w:ind w:left="284"/>
        <w:contextualSpacing/>
        <w:jc w:val="both"/>
        <w:rPr>
          <w:rFonts w:eastAsia="Calibri"/>
          <w:sz w:val="28"/>
          <w:szCs w:val="28"/>
        </w:rPr>
      </w:pPr>
      <w:r w:rsidRPr="00775167">
        <w:rPr>
          <w:rFonts w:eastAsia="Calibri"/>
          <w:sz w:val="28"/>
          <w:szCs w:val="28"/>
        </w:rPr>
        <w:t>сім’ям</w:t>
      </w:r>
      <w:r w:rsidR="00AF7717" w:rsidRPr="00775167">
        <w:rPr>
          <w:rFonts w:eastAsia="Calibri"/>
          <w:sz w:val="28"/>
          <w:szCs w:val="28"/>
        </w:rPr>
        <w:t>,</w:t>
      </w:r>
      <w:r w:rsidRPr="00775167">
        <w:rPr>
          <w:rFonts w:eastAsia="Calibri"/>
          <w:sz w:val="28"/>
          <w:szCs w:val="28"/>
        </w:rPr>
        <w:t xml:space="preserve"> у яких народилася трійня;</w:t>
      </w:r>
    </w:p>
    <w:p w14:paraId="07EB6A89" w14:textId="6D34C1ED" w:rsidR="00256C70" w:rsidRPr="00775167" w:rsidRDefault="00256C70" w:rsidP="00775167">
      <w:pPr>
        <w:numPr>
          <w:ilvl w:val="0"/>
          <w:numId w:val="33"/>
        </w:numPr>
        <w:ind w:left="284"/>
        <w:contextualSpacing/>
        <w:jc w:val="both"/>
        <w:rPr>
          <w:rFonts w:eastAsia="Calibri"/>
          <w:sz w:val="28"/>
          <w:szCs w:val="28"/>
        </w:rPr>
      </w:pPr>
      <w:r w:rsidRPr="00775167">
        <w:rPr>
          <w:rFonts w:eastAsia="Calibri"/>
          <w:sz w:val="28"/>
          <w:szCs w:val="28"/>
        </w:rPr>
        <w:t>сім’ям</w:t>
      </w:r>
      <w:r w:rsidR="00AF7717" w:rsidRPr="00775167">
        <w:rPr>
          <w:rFonts w:eastAsia="Calibri"/>
          <w:sz w:val="28"/>
          <w:szCs w:val="28"/>
        </w:rPr>
        <w:t>,</w:t>
      </w:r>
      <w:r w:rsidRPr="00775167">
        <w:rPr>
          <w:rFonts w:eastAsia="Calibri"/>
          <w:sz w:val="28"/>
          <w:szCs w:val="28"/>
        </w:rPr>
        <w:t xml:space="preserve"> у яких народилася 5-та дитина і більше;</w:t>
      </w:r>
    </w:p>
    <w:p w14:paraId="6D62B2FA" w14:textId="77777777" w:rsidR="00256C70" w:rsidRPr="00775167" w:rsidRDefault="00256C70" w:rsidP="00775167">
      <w:pPr>
        <w:numPr>
          <w:ilvl w:val="0"/>
          <w:numId w:val="33"/>
        </w:numPr>
        <w:ind w:left="284"/>
        <w:contextualSpacing/>
        <w:jc w:val="both"/>
        <w:rPr>
          <w:rFonts w:eastAsia="Calibri"/>
          <w:sz w:val="28"/>
          <w:szCs w:val="28"/>
        </w:rPr>
      </w:pPr>
      <w:r w:rsidRPr="00775167">
        <w:rPr>
          <w:rFonts w:eastAsia="Calibri"/>
          <w:sz w:val="28"/>
          <w:szCs w:val="28"/>
        </w:rPr>
        <w:t>молодим студентським сім</w:t>
      </w:r>
      <w:r w:rsidRPr="00775167">
        <w:rPr>
          <w:rFonts w:eastAsia="Calibri"/>
          <w:sz w:val="28"/>
          <w:szCs w:val="28"/>
          <w:lang w:val="ru-RU"/>
        </w:rPr>
        <w:t>’</w:t>
      </w:r>
      <w:r w:rsidRPr="00775167">
        <w:rPr>
          <w:rFonts w:eastAsia="Calibri"/>
          <w:sz w:val="28"/>
          <w:szCs w:val="28"/>
        </w:rPr>
        <w:t>ям (до 21 року);</w:t>
      </w:r>
    </w:p>
    <w:p w14:paraId="7E791D46" w14:textId="77777777" w:rsidR="00256C70" w:rsidRPr="00775167" w:rsidRDefault="00256C70" w:rsidP="00775167">
      <w:pPr>
        <w:numPr>
          <w:ilvl w:val="0"/>
          <w:numId w:val="33"/>
        </w:numPr>
        <w:ind w:left="284"/>
        <w:contextualSpacing/>
        <w:jc w:val="both"/>
        <w:rPr>
          <w:rFonts w:eastAsia="Calibri"/>
          <w:sz w:val="28"/>
          <w:szCs w:val="28"/>
        </w:rPr>
      </w:pPr>
      <w:r w:rsidRPr="00775167">
        <w:rPr>
          <w:rFonts w:eastAsia="Calibri"/>
          <w:sz w:val="28"/>
          <w:szCs w:val="28"/>
        </w:rPr>
        <w:t>матерям з І та ІІ групами інвалідності.</w:t>
      </w:r>
    </w:p>
    <w:p w14:paraId="0764FB66" w14:textId="5BFCFDF7" w:rsidR="00256C70" w:rsidRPr="00775167" w:rsidRDefault="00256C70" w:rsidP="00775167">
      <w:pPr>
        <w:ind w:firstLine="567"/>
        <w:jc w:val="both"/>
        <w:rPr>
          <w:rFonts w:eastAsia="Calibri"/>
          <w:sz w:val="28"/>
          <w:szCs w:val="28"/>
        </w:rPr>
      </w:pPr>
      <w:r w:rsidRPr="00775167">
        <w:rPr>
          <w:rFonts w:eastAsia="Calibri"/>
          <w:sz w:val="28"/>
          <w:szCs w:val="28"/>
        </w:rPr>
        <w:t xml:space="preserve">16 серпня 2020 року на літній терасі </w:t>
      </w:r>
      <w:proofErr w:type="spellStart"/>
      <w:r w:rsidRPr="00775167">
        <w:rPr>
          <w:rFonts w:eastAsia="Calibri"/>
          <w:sz w:val="28"/>
          <w:szCs w:val="28"/>
        </w:rPr>
        <w:t>Prom</w:t>
      </w:r>
      <w:proofErr w:type="spellEnd"/>
      <w:r w:rsidRPr="00775167">
        <w:rPr>
          <w:rFonts w:eastAsia="Calibri"/>
          <w:sz w:val="28"/>
          <w:szCs w:val="28"/>
        </w:rPr>
        <w:t xml:space="preserve"> </w:t>
      </w:r>
      <w:proofErr w:type="spellStart"/>
      <w:r w:rsidRPr="00775167">
        <w:rPr>
          <w:rFonts w:eastAsia="Calibri"/>
          <w:sz w:val="28"/>
          <w:szCs w:val="28"/>
        </w:rPr>
        <w:t>Bar</w:t>
      </w:r>
      <w:proofErr w:type="spellEnd"/>
      <w:r w:rsidRPr="00775167">
        <w:rPr>
          <w:rFonts w:eastAsia="Calibri"/>
          <w:sz w:val="28"/>
          <w:szCs w:val="28"/>
        </w:rPr>
        <w:t xml:space="preserve"> за участі мистецької молоді відбу</w:t>
      </w:r>
      <w:r w:rsidR="00AF7717" w:rsidRPr="00775167">
        <w:rPr>
          <w:rFonts w:eastAsia="Calibri"/>
          <w:sz w:val="28"/>
          <w:szCs w:val="28"/>
        </w:rPr>
        <w:t>в</w:t>
      </w:r>
      <w:r w:rsidRPr="00775167">
        <w:rPr>
          <w:rFonts w:eastAsia="Calibri"/>
          <w:sz w:val="28"/>
          <w:szCs w:val="28"/>
        </w:rPr>
        <w:t xml:space="preserve">ся музично-літературний вечір "Вечір на даху". </w:t>
      </w:r>
    </w:p>
    <w:p w14:paraId="480D19FF" w14:textId="1183A454" w:rsidR="00256C70" w:rsidRPr="00775167" w:rsidRDefault="00256C70" w:rsidP="00775167">
      <w:pPr>
        <w:jc w:val="both"/>
        <w:rPr>
          <w:rFonts w:eastAsia="Calibri"/>
          <w:sz w:val="28"/>
          <w:szCs w:val="28"/>
        </w:rPr>
      </w:pPr>
      <w:r w:rsidRPr="00775167">
        <w:rPr>
          <w:rFonts w:eastAsia="Calibri"/>
          <w:sz w:val="28"/>
          <w:szCs w:val="28"/>
        </w:rPr>
        <w:tab/>
      </w:r>
      <w:r w:rsidR="00823757" w:rsidRPr="00775167">
        <w:rPr>
          <w:rFonts w:eastAsia="Calibri"/>
          <w:sz w:val="28"/>
          <w:szCs w:val="28"/>
        </w:rPr>
        <w:t>За результатами</w:t>
      </w:r>
      <w:r w:rsidRPr="00775167">
        <w:rPr>
          <w:rFonts w:eastAsia="Calibri"/>
          <w:sz w:val="28"/>
          <w:szCs w:val="28"/>
        </w:rPr>
        <w:t xml:space="preserve"> конкурсу з розгляду пропозицій інститутів громадянського суспільства, яким надається фінансова підтримка з бюджету</w:t>
      </w:r>
      <w:r w:rsidR="00E8047E" w:rsidRPr="00775167">
        <w:rPr>
          <w:rFonts w:eastAsia="Calibri"/>
          <w:sz w:val="28"/>
          <w:szCs w:val="28"/>
        </w:rPr>
        <w:t xml:space="preserve"> </w:t>
      </w:r>
      <w:r w:rsidR="00E8047E" w:rsidRPr="00775167">
        <w:rPr>
          <w:rFonts w:eastAsia="Calibri"/>
          <w:sz w:val="28"/>
          <w:szCs w:val="28"/>
        </w:rPr>
        <w:lastRenderedPageBreak/>
        <w:t>громади</w:t>
      </w:r>
      <w:r w:rsidRPr="00775167">
        <w:rPr>
          <w:rFonts w:eastAsia="Calibri"/>
          <w:sz w:val="28"/>
          <w:szCs w:val="28"/>
        </w:rPr>
        <w:t xml:space="preserve">, 11 </w:t>
      </w:r>
      <w:r w:rsidR="00990948" w:rsidRPr="00775167">
        <w:rPr>
          <w:rFonts w:eastAsia="Calibri"/>
          <w:sz w:val="28"/>
          <w:szCs w:val="28"/>
        </w:rPr>
        <w:t>проєктів</w:t>
      </w:r>
      <w:r w:rsidRPr="00775167">
        <w:rPr>
          <w:rFonts w:eastAsia="Calibri"/>
          <w:sz w:val="28"/>
          <w:szCs w:val="28"/>
        </w:rPr>
        <w:t xml:space="preserve"> від 6 громадських організацій отримали фінансову підтримку на загальну суму 90 тис. грн:</w:t>
      </w:r>
    </w:p>
    <w:p w14:paraId="4BB4C695" w14:textId="77777777" w:rsidR="00256C70" w:rsidRPr="00775167" w:rsidRDefault="00256C70" w:rsidP="00775167">
      <w:pPr>
        <w:tabs>
          <w:tab w:val="left" w:pos="426"/>
        </w:tabs>
        <w:ind w:firstLine="709"/>
        <w:jc w:val="both"/>
        <w:rPr>
          <w:i/>
          <w:color w:val="000000"/>
          <w:spacing w:val="1"/>
          <w:sz w:val="28"/>
          <w:szCs w:val="28"/>
        </w:rPr>
      </w:pPr>
      <w:r w:rsidRPr="00775167">
        <w:rPr>
          <w:i/>
          <w:color w:val="000000"/>
          <w:spacing w:val="1"/>
          <w:sz w:val="28"/>
          <w:szCs w:val="28"/>
        </w:rPr>
        <w:t>Культура</w:t>
      </w:r>
    </w:p>
    <w:p w14:paraId="71332615" w14:textId="4E24B9F7" w:rsidR="00256C70" w:rsidRPr="00775167" w:rsidRDefault="00256C70" w:rsidP="00775167">
      <w:pPr>
        <w:tabs>
          <w:tab w:val="left" w:pos="426"/>
        </w:tabs>
        <w:ind w:firstLine="426"/>
        <w:jc w:val="both"/>
        <w:rPr>
          <w:sz w:val="28"/>
          <w:szCs w:val="28"/>
        </w:rPr>
      </w:pPr>
      <w:r w:rsidRPr="00775167">
        <w:rPr>
          <w:color w:val="000000"/>
          <w:spacing w:val="1"/>
          <w:sz w:val="28"/>
          <w:szCs w:val="28"/>
        </w:rPr>
        <w:tab/>
      </w:r>
      <w:r w:rsidRPr="00775167">
        <w:rPr>
          <w:sz w:val="28"/>
          <w:szCs w:val="28"/>
        </w:rPr>
        <w:t xml:space="preserve">До мережі закладів культури Івано-Франківської міської ТГ належать 16 клубних установ: Центральний Народний дім, Міський Народний дім, Муніципальний Центр дозвілля, Центр сучасного мистецтва, НД </w:t>
      </w:r>
      <w:r w:rsidR="00605D83" w:rsidRPr="00775167">
        <w:rPr>
          <w:sz w:val="28"/>
          <w:szCs w:val="28"/>
        </w:rPr>
        <w:t>"</w:t>
      </w:r>
      <w:r w:rsidRPr="00775167">
        <w:rPr>
          <w:sz w:val="28"/>
          <w:szCs w:val="28"/>
        </w:rPr>
        <w:t>Княгинин</w:t>
      </w:r>
      <w:r w:rsidR="00605D83" w:rsidRPr="00775167">
        <w:rPr>
          <w:sz w:val="28"/>
          <w:szCs w:val="28"/>
        </w:rPr>
        <w:t>"</w:t>
      </w:r>
      <w:r w:rsidRPr="00775167">
        <w:rPr>
          <w:sz w:val="28"/>
          <w:szCs w:val="28"/>
        </w:rPr>
        <w:t xml:space="preserve">, НД с. </w:t>
      </w:r>
      <w:proofErr w:type="spellStart"/>
      <w:r w:rsidRPr="00775167">
        <w:rPr>
          <w:sz w:val="28"/>
          <w:szCs w:val="28"/>
        </w:rPr>
        <w:t>Хриплин</w:t>
      </w:r>
      <w:proofErr w:type="spellEnd"/>
      <w:r w:rsidRPr="00775167">
        <w:rPr>
          <w:sz w:val="28"/>
          <w:szCs w:val="28"/>
        </w:rPr>
        <w:t xml:space="preserve">, НД с. </w:t>
      </w:r>
      <w:proofErr w:type="spellStart"/>
      <w:r w:rsidRPr="00775167">
        <w:rPr>
          <w:sz w:val="28"/>
          <w:szCs w:val="28"/>
        </w:rPr>
        <w:t>Крихівці</w:t>
      </w:r>
      <w:proofErr w:type="spellEnd"/>
      <w:r w:rsidRPr="00775167">
        <w:rPr>
          <w:sz w:val="28"/>
          <w:szCs w:val="28"/>
        </w:rPr>
        <w:t xml:space="preserve">, НД с. Микитинці, НД с. </w:t>
      </w:r>
      <w:proofErr w:type="spellStart"/>
      <w:r w:rsidRPr="00775167">
        <w:rPr>
          <w:sz w:val="28"/>
          <w:szCs w:val="28"/>
        </w:rPr>
        <w:t>Угорники</w:t>
      </w:r>
      <w:proofErr w:type="spellEnd"/>
      <w:r w:rsidRPr="00775167">
        <w:rPr>
          <w:sz w:val="28"/>
          <w:szCs w:val="28"/>
        </w:rPr>
        <w:t xml:space="preserve">, БК с. Вовчинець, БК </w:t>
      </w:r>
      <w:proofErr w:type="spellStart"/>
      <w:r w:rsidRPr="00775167">
        <w:rPr>
          <w:sz w:val="28"/>
          <w:szCs w:val="28"/>
        </w:rPr>
        <w:t>с.Черніїв</w:t>
      </w:r>
      <w:proofErr w:type="spellEnd"/>
      <w:r w:rsidRPr="00775167">
        <w:rPr>
          <w:sz w:val="28"/>
          <w:szCs w:val="28"/>
        </w:rPr>
        <w:t xml:space="preserve">, БК с. Підлужжя, БК с. </w:t>
      </w:r>
      <w:proofErr w:type="spellStart"/>
      <w:r w:rsidRPr="00775167">
        <w:rPr>
          <w:sz w:val="28"/>
          <w:szCs w:val="28"/>
        </w:rPr>
        <w:t>Підпечери</w:t>
      </w:r>
      <w:proofErr w:type="spellEnd"/>
      <w:r w:rsidRPr="00775167">
        <w:rPr>
          <w:sz w:val="28"/>
          <w:szCs w:val="28"/>
        </w:rPr>
        <w:t xml:space="preserve">, БК с. Березівка, БК с. Колодіївка, 6 мистецьких шкіл, Комунальний концертний заклад культури </w:t>
      </w:r>
      <w:r w:rsidR="00605D83" w:rsidRPr="00775167">
        <w:rPr>
          <w:sz w:val="28"/>
          <w:szCs w:val="28"/>
        </w:rPr>
        <w:t>"</w:t>
      </w:r>
      <w:r w:rsidRPr="00775167">
        <w:rPr>
          <w:sz w:val="28"/>
          <w:szCs w:val="28"/>
        </w:rPr>
        <w:t>Об’єднання муніципальних мистецьких колективів м. Івано-Франківська</w:t>
      </w:r>
      <w:r w:rsidR="00605D83" w:rsidRPr="00775167">
        <w:rPr>
          <w:sz w:val="28"/>
          <w:szCs w:val="28"/>
        </w:rPr>
        <w:t>"</w:t>
      </w:r>
      <w:r w:rsidRPr="00775167">
        <w:rPr>
          <w:sz w:val="28"/>
          <w:szCs w:val="28"/>
        </w:rPr>
        <w:t>, міська централізована бібліотечна система, яка об’єднує 23 бібліотеки, та один театральний заклад культури – Новий театр.</w:t>
      </w:r>
    </w:p>
    <w:p w14:paraId="5248D94E" w14:textId="77777777" w:rsidR="00256C70" w:rsidRPr="00775167" w:rsidRDefault="00256C70" w:rsidP="00775167">
      <w:pPr>
        <w:ind w:firstLine="709"/>
        <w:jc w:val="both"/>
        <w:rPr>
          <w:sz w:val="28"/>
          <w:szCs w:val="28"/>
        </w:rPr>
      </w:pPr>
      <w:r w:rsidRPr="00775167">
        <w:rPr>
          <w:sz w:val="28"/>
          <w:szCs w:val="28"/>
        </w:rPr>
        <w:t>Закладами культури клубного типу було проведено 509 культурно-масових заходів, на яких було присутніх 78098 глядачів, з них – 215 заходів для дітей із загальною кількістю присутніх понад 20 тисяч осіб.</w:t>
      </w:r>
    </w:p>
    <w:p w14:paraId="4FC571E8" w14:textId="77777777" w:rsidR="00256C70" w:rsidRPr="00775167" w:rsidRDefault="00256C70" w:rsidP="00775167">
      <w:pPr>
        <w:ind w:firstLine="709"/>
        <w:jc w:val="both"/>
        <w:rPr>
          <w:sz w:val="28"/>
          <w:szCs w:val="28"/>
        </w:rPr>
      </w:pPr>
      <w:r w:rsidRPr="00775167">
        <w:rPr>
          <w:sz w:val="28"/>
          <w:szCs w:val="28"/>
        </w:rPr>
        <w:t>У культурному житті громади у 2020 році проведено ряд мистецьких фестивалів, зокрема:</w:t>
      </w:r>
    </w:p>
    <w:p w14:paraId="64AFB2B0" w14:textId="77777777" w:rsidR="00256C70" w:rsidRPr="00775167" w:rsidRDefault="00256C70" w:rsidP="00775167">
      <w:pPr>
        <w:pStyle w:val="af1"/>
        <w:numPr>
          <w:ilvl w:val="0"/>
          <w:numId w:val="48"/>
        </w:numPr>
        <w:spacing w:after="0" w:line="240" w:lineRule="auto"/>
        <w:ind w:left="567" w:hanging="142"/>
        <w:jc w:val="both"/>
        <w:rPr>
          <w:rFonts w:ascii="Times New Roman" w:hAnsi="Times New Roman"/>
          <w:sz w:val="28"/>
          <w:szCs w:val="28"/>
        </w:rPr>
      </w:pPr>
      <w:r w:rsidRPr="00775167">
        <w:rPr>
          <w:rFonts w:ascii="Times New Roman" w:hAnsi="Times New Roman"/>
          <w:sz w:val="28"/>
          <w:szCs w:val="28"/>
        </w:rPr>
        <w:t xml:space="preserve"> фестиваль </w:t>
      </w:r>
      <w:r w:rsidRPr="00775167">
        <w:rPr>
          <w:rFonts w:ascii="Times New Roman" w:hAnsi="Times New Roman"/>
          <w:sz w:val="28"/>
          <w:szCs w:val="28"/>
          <w:lang w:val="uk-UA"/>
        </w:rPr>
        <w:t>"</w:t>
      </w:r>
      <w:proofErr w:type="spellStart"/>
      <w:r w:rsidRPr="00775167">
        <w:rPr>
          <w:rFonts w:ascii="Times New Roman" w:hAnsi="Times New Roman"/>
          <w:sz w:val="28"/>
          <w:szCs w:val="28"/>
        </w:rPr>
        <w:t>Новорічні</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витребеньки</w:t>
      </w:r>
      <w:proofErr w:type="spellEnd"/>
      <w:r w:rsidRPr="00775167">
        <w:rPr>
          <w:rFonts w:ascii="Times New Roman" w:hAnsi="Times New Roman"/>
          <w:sz w:val="28"/>
          <w:szCs w:val="28"/>
        </w:rPr>
        <w:t xml:space="preserve"> – 2020</w:t>
      </w:r>
      <w:r w:rsidRPr="00775167">
        <w:rPr>
          <w:rFonts w:ascii="Times New Roman" w:hAnsi="Times New Roman"/>
          <w:sz w:val="28"/>
          <w:szCs w:val="28"/>
          <w:lang w:val="uk-UA"/>
        </w:rPr>
        <w:t>"</w:t>
      </w:r>
      <w:r w:rsidRPr="00775167">
        <w:rPr>
          <w:rFonts w:ascii="Times New Roman" w:hAnsi="Times New Roman"/>
          <w:sz w:val="28"/>
          <w:szCs w:val="28"/>
        </w:rPr>
        <w:t>;</w:t>
      </w:r>
    </w:p>
    <w:p w14:paraId="4366E8DF" w14:textId="23F62051" w:rsidR="00256C70" w:rsidRPr="00775167" w:rsidRDefault="00256C70" w:rsidP="00775167">
      <w:pPr>
        <w:pStyle w:val="af1"/>
        <w:numPr>
          <w:ilvl w:val="0"/>
          <w:numId w:val="48"/>
        </w:numPr>
        <w:spacing w:after="0" w:line="240" w:lineRule="auto"/>
        <w:ind w:left="567" w:hanging="142"/>
        <w:jc w:val="both"/>
        <w:rPr>
          <w:rFonts w:ascii="Times New Roman" w:hAnsi="Times New Roman"/>
          <w:sz w:val="28"/>
          <w:szCs w:val="28"/>
        </w:rPr>
      </w:pPr>
      <w:r w:rsidRPr="00775167">
        <w:rPr>
          <w:rFonts w:ascii="Times New Roman" w:hAnsi="Times New Roman"/>
          <w:sz w:val="28"/>
          <w:szCs w:val="28"/>
        </w:rPr>
        <w:t xml:space="preserve"> </w:t>
      </w:r>
      <w:proofErr w:type="spellStart"/>
      <w:r w:rsidRPr="00775167">
        <w:rPr>
          <w:rFonts w:ascii="Times New Roman" w:hAnsi="Times New Roman"/>
          <w:sz w:val="28"/>
          <w:szCs w:val="28"/>
        </w:rPr>
        <w:t>святков</w:t>
      </w:r>
      <w:proofErr w:type="spellEnd"/>
      <w:r w:rsidR="00E704C6" w:rsidRPr="00775167">
        <w:rPr>
          <w:rFonts w:ascii="Times New Roman" w:hAnsi="Times New Roman"/>
          <w:sz w:val="28"/>
          <w:szCs w:val="28"/>
          <w:lang w:val="uk-UA"/>
        </w:rPr>
        <w:t>у</w:t>
      </w:r>
      <w:r w:rsidRPr="00775167">
        <w:rPr>
          <w:rFonts w:ascii="Times New Roman" w:hAnsi="Times New Roman"/>
          <w:sz w:val="28"/>
          <w:szCs w:val="28"/>
        </w:rPr>
        <w:t xml:space="preserve"> </w:t>
      </w:r>
      <w:proofErr w:type="spellStart"/>
      <w:r w:rsidRPr="00775167">
        <w:rPr>
          <w:rFonts w:ascii="Times New Roman" w:hAnsi="Times New Roman"/>
          <w:sz w:val="28"/>
          <w:szCs w:val="28"/>
        </w:rPr>
        <w:t>програм</w:t>
      </w:r>
      <w:proofErr w:type="spellEnd"/>
      <w:r w:rsidR="00E704C6" w:rsidRPr="00775167">
        <w:rPr>
          <w:rFonts w:ascii="Times New Roman" w:hAnsi="Times New Roman"/>
          <w:sz w:val="28"/>
          <w:szCs w:val="28"/>
          <w:lang w:val="uk-UA"/>
        </w:rPr>
        <w:t>у</w:t>
      </w:r>
      <w:r w:rsidRPr="00775167">
        <w:rPr>
          <w:rFonts w:ascii="Times New Roman" w:hAnsi="Times New Roman"/>
          <w:sz w:val="28"/>
          <w:szCs w:val="28"/>
        </w:rPr>
        <w:t xml:space="preserve"> </w:t>
      </w:r>
      <w:r w:rsidRPr="00775167">
        <w:rPr>
          <w:rFonts w:ascii="Times New Roman" w:hAnsi="Times New Roman"/>
          <w:sz w:val="28"/>
          <w:szCs w:val="28"/>
          <w:lang w:val="uk-UA"/>
        </w:rPr>
        <w:t>"</w:t>
      </w:r>
      <w:proofErr w:type="spellStart"/>
      <w:r w:rsidRPr="00775167">
        <w:rPr>
          <w:rFonts w:ascii="Times New Roman" w:hAnsi="Times New Roman"/>
          <w:sz w:val="28"/>
          <w:szCs w:val="28"/>
        </w:rPr>
        <w:t>Новорічна</w:t>
      </w:r>
      <w:proofErr w:type="spellEnd"/>
      <w:r w:rsidRPr="00775167">
        <w:rPr>
          <w:rFonts w:ascii="Times New Roman" w:hAnsi="Times New Roman"/>
          <w:sz w:val="28"/>
          <w:szCs w:val="28"/>
        </w:rPr>
        <w:t xml:space="preserve"> ніч-2020</w:t>
      </w:r>
      <w:r w:rsidRPr="00775167">
        <w:rPr>
          <w:rFonts w:ascii="Times New Roman" w:hAnsi="Times New Roman"/>
          <w:sz w:val="28"/>
          <w:szCs w:val="28"/>
          <w:lang w:val="uk-UA"/>
        </w:rPr>
        <w:t>"</w:t>
      </w:r>
      <w:r w:rsidRPr="00775167">
        <w:rPr>
          <w:rFonts w:ascii="Times New Roman" w:hAnsi="Times New Roman"/>
          <w:sz w:val="28"/>
          <w:szCs w:val="28"/>
        </w:rPr>
        <w:t>;</w:t>
      </w:r>
    </w:p>
    <w:p w14:paraId="5E00922B" w14:textId="77777777" w:rsidR="00256C70" w:rsidRPr="00775167" w:rsidRDefault="00256C70" w:rsidP="00775167">
      <w:pPr>
        <w:pStyle w:val="af1"/>
        <w:numPr>
          <w:ilvl w:val="0"/>
          <w:numId w:val="48"/>
        </w:numPr>
        <w:spacing w:after="0" w:line="240" w:lineRule="auto"/>
        <w:ind w:left="567" w:hanging="142"/>
        <w:jc w:val="both"/>
        <w:rPr>
          <w:rFonts w:ascii="Times New Roman" w:hAnsi="Times New Roman"/>
          <w:sz w:val="28"/>
          <w:szCs w:val="28"/>
        </w:rPr>
      </w:pPr>
      <w:r w:rsidRPr="00775167">
        <w:rPr>
          <w:rFonts w:ascii="Times New Roman" w:hAnsi="Times New Roman"/>
          <w:sz w:val="28"/>
          <w:szCs w:val="28"/>
        </w:rPr>
        <w:t xml:space="preserve"> </w:t>
      </w:r>
      <w:proofErr w:type="spellStart"/>
      <w:r w:rsidRPr="00775167">
        <w:rPr>
          <w:rFonts w:ascii="Times New Roman" w:hAnsi="Times New Roman"/>
          <w:sz w:val="28"/>
          <w:szCs w:val="28"/>
        </w:rPr>
        <w:t>мистецький</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Різдвяний</w:t>
      </w:r>
      <w:proofErr w:type="spellEnd"/>
      <w:r w:rsidRPr="00775167">
        <w:rPr>
          <w:rFonts w:ascii="Times New Roman" w:hAnsi="Times New Roman"/>
          <w:sz w:val="28"/>
          <w:szCs w:val="28"/>
        </w:rPr>
        <w:t xml:space="preserve"> фестиваль </w:t>
      </w:r>
      <w:r w:rsidRPr="00775167">
        <w:rPr>
          <w:rFonts w:ascii="Times New Roman" w:hAnsi="Times New Roman"/>
          <w:sz w:val="28"/>
          <w:szCs w:val="28"/>
          <w:lang w:val="uk-UA"/>
        </w:rPr>
        <w:t>"</w:t>
      </w:r>
      <w:proofErr w:type="spellStart"/>
      <w:r w:rsidRPr="00775167">
        <w:rPr>
          <w:rFonts w:ascii="Times New Roman" w:hAnsi="Times New Roman"/>
          <w:sz w:val="28"/>
          <w:szCs w:val="28"/>
        </w:rPr>
        <w:t>Різдво</w:t>
      </w:r>
      <w:proofErr w:type="spellEnd"/>
      <w:r w:rsidRPr="00775167">
        <w:rPr>
          <w:rFonts w:ascii="Times New Roman" w:hAnsi="Times New Roman"/>
          <w:sz w:val="28"/>
          <w:szCs w:val="28"/>
        </w:rPr>
        <w:t xml:space="preserve"> у </w:t>
      </w:r>
      <w:proofErr w:type="spellStart"/>
      <w:r w:rsidRPr="00775167">
        <w:rPr>
          <w:rFonts w:ascii="Times New Roman" w:hAnsi="Times New Roman"/>
          <w:sz w:val="28"/>
          <w:szCs w:val="28"/>
        </w:rPr>
        <w:t>Франківську</w:t>
      </w:r>
      <w:proofErr w:type="spellEnd"/>
      <w:r w:rsidRPr="00775167">
        <w:rPr>
          <w:rFonts w:ascii="Times New Roman" w:hAnsi="Times New Roman"/>
          <w:sz w:val="28"/>
          <w:szCs w:val="28"/>
          <w:lang w:val="uk-UA"/>
        </w:rPr>
        <w:t>";</w:t>
      </w:r>
    </w:p>
    <w:p w14:paraId="56F46FAF" w14:textId="77777777" w:rsidR="00256C70" w:rsidRPr="00775167" w:rsidRDefault="00256C70" w:rsidP="00775167">
      <w:pPr>
        <w:pStyle w:val="af1"/>
        <w:numPr>
          <w:ilvl w:val="0"/>
          <w:numId w:val="48"/>
        </w:numPr>
        <w:spacing w:after="0" w:line="240" w:lineRule="auto"/>
        <w:ind w:left="567" w:hanging="142"/>
        <w:jc w:val="both"/>
        <w:rPr>
          <w:rFonts w:ascii="Times New Roman" w:hAnsi="Times New Roman"/>
          <w:sz w:val="28"/>
          <w:szCs w:val="28"/>
        </w:rPr>
      </w:pPr>
      <w:r w:rsidRPr="00775167">
        <w:rPr>
          <w:rFonts w:ascii="Times New Roman" w:hAnsi="Times New Roman"/>
          <w:sz w:val="28"/>
          <w:szCs w:val="28"/>
        </w:rPr>
        <w:t xml:space="preserve">ХІ </w:t>
      </w:r>
      <w:proofErr w:type="spellStart"/>
      <w:r w:rsidRPr="00775167">
        <w:rPr>
          <w:rFonts w:ascii="Times New Roman" w:hAnsi="Times New Roman"/>
          <w:sz w:val="28"/>
          <w:szCs w:val="28"/>
        </w:rPr>
        <w:t>Міжнародний</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Різдвяний</w:t>
      </w:r>
      <w:proofErr w:type="spellEnd"/>
      <w:r w:rsidRPr="00775167">
        <w:rPr>
          <w:rFonts w:ascii="Times New Roman" w:hAnsi="Times New Roman"/>
          <w:sz w:val="28"/>
          <w:szCs w:val="28"/>
        </w:rPr>
        <w:t xml:space="preserve"> фестиваль </w:t>
      </w:r>
      <w:r w:rsidRPr="00775167">
        <w:rPr>
          <w:rFonts w:ascii="Times New Roman" w:hAnsi="Times New Roman"/>
          <w:sz w:val="28"/>
          <w:szCs w:val="28"/>
          <w:lang w:val="uk-UA"/>
        </w:rPr>
        <w:t>"</w:t>
      </w:r>
      <w:r w:rsidRPr="00775167">
        <w:rPr>
          <w:rFonts w:ascii="Times New Roman" w:hAnsi="Times New Roman"/>
          <w:sz w:val="28"/>
          <w:szCs w:val="28"/>
        </w:rPr>
        <w:t xml:space="preserve">Коляда на </w:t>
      </w:r>
      <w:proofErr w:type="spellStart"/>
      <w:r w:rsidRPr="00775167">
        <w:rPr>
          <w:rFonts w:ascii="Times New Roman" w:hAnsi="Times New Roman"/>
          <w:sz w:val="28"/>
          <w:szCs w:val="28"/>
        </w:rPr>
        <w:t>Майзлях</w:t>
      </w:r>
      <w:proofErr w:type="spellEnd"/>
      <w:r w:rsidRPr="00775167">
        <w:rPr>
          <w:rFonts w:ascii="Times New Roman" w:hAnsi="Times New Roman"/>
          <w:sz w:val="28"/>
          <w:szCs w:val="28"/>
          <w:lang w:val="uk-UA"/>
        </w:rPr>
        <w:t>";</w:t>
      </w:r>
    </w:p>
    <w:p w14:paraId="7A6D7446" w14:textId="77777777" w:rsidR="00256C70" w:rsidRPr="00775167" w:rsidRDefault="00256C70" w:rsidP="00775167">
      <w:pPr>
        <w:pStyle w:val="af1"/>
        <w:numPr>
          <w:ilvl w:val="0"/>
          <w:numId w:val="48"/>
        </w:numPr>
        <w:spacing w:after="0" w:line="240" w:lineRule="auto"/>
        <w:ind w:left="567" w:hanging="142"/>
        <w:jc w:val="both"/>
        <w:rPr>
          <w:rFonts w:ascii="Times New Roman" w:hAnsi="Times New Roman"/>
          <w:sz w:val="28"/>
          <w:szCs w:val="28"/>
        </w:rPr>
      </w:pPr>
      <w:r w:rsidRPr="00775167">
        <w:rPr>
          <w:rFonts w:ascii="Times New Roman" w:hAnsi="Times New Roman"/>
          <w:sz w:val="28"/>
          <w:szCs w:val="28"/>
          <w:lang w:val="uk-UA"/>
        </w:rPr>
        <w:t>Р</w:t>
      </w:r>
      <w:proofErr w:type="spellStart"/>
      <w:r w:rsidRPr="00775167">
        <w:rPr>
          <w:rFonts w:ascii="Times New Roman" w:hAnsi="Times New Roman"/>
          <w:sz w:val="28"/>
          <w:szCs w:val="28"/>
        </w:rPr>
        <w:t>іздвяне</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дійство</w:t>
      </w:r>
      <w:proofErr w:type="spellEnd"/>
      <w:r w:rsidRPr="00775167">
        <w:rPr>
          <w:rFonts w:ascii="Times New Roman" w:hAnsi="Times New Roman"/>
          <w:sz w:val="28"/>
          <w:szCs w:val="28"/>
        </w:rPr>
        <w:t xml:space="preserve"> </w:t>
      </w:r>
      <w:r w:rsidRPr="00775167">
        <w:rPr>
          <w:rFonts w:ascii="Times New Roman" w:hAnsi="Times New Roman"/>
          <w:sz w:val="28"/>
          <w:szCs w:val="28"/>
          <w:lang w:val="uk-UA"/>
        </w:rPr>
        <w:t>"</w:t>
      </w:r>
      <w:proofErr w:type="spellStart"/>
      <w:r w:rsidRPr="00775167">
        <w:rPr>
          <w:rFonts w:ascii="Times New Roman" w:hAnsi="Times New Roman"/>
          <w:sz w:val="28"/>
          <w:szCs w:val="28"/>
        </w:rPr>
        <w:t>Розколяда</w:t>
      </w:r>
      <w:proofErr w:type="spellEnd"/>
      <w:r w:rsidRPr="00775167">
        <w:rPr>
          <w:rFonts w:ascii="Times New Roman" w:hAnsi="Times New Roman"/>
          <w:sz w:val="28"/>
          <w:szCs w:val="28"/>
          <w:lang w:val="uk-UA"/>
        </w:rPr>
        <w:t>";</w:t>
      </w:r>
    </w:p>
    <w:p w14:paraId="54128A41" w14:textId="77777777" w:rsidR="00256C70" w:rsidRPr="00775167" w:rsidRDefault="00256C70" w:rsidP="00775167">
      <w:pPr>
        <w:pStyle w:val="af1"/>
        <w:numPr>
          <w:ilvl w:val="0"/>
          <w:numId w:val="48"/>
        </w:numPr>
        <w:spacing w:after="0" w:line="240" w:lineRule="auto"/>
        <w:ind w:left="567" w:hanging="142"/>
        <w:jc w:val="both"/>
        <w:rPr>
          <w:rFonts w:ascii="Times New Roman" w:hAnsi="Times New Roman"/>
          <w:sz w:val="28"/>
          <w:szCs w:val="28"/>
        </w:rPr>
      </w:pPr>
      <w:r w:rsidRPr="00775167">
        <w:rPr>
          <w:rFonts w:ascii="Times New Roman" w:hAnsi="Times New Roman"/>
          <w:sz w:val="28"/>
          <w:szCs w:val="28"/>
        </w:rPr>
        <w:t xml:space="preserve">XXX </w:t>
      </w:r>
      <w:proofErr w:type="spellStart"/>
      <w:r w:rsidRPr="00775167">
        <w:rPr>
          <w:rFonts w:ascii="Times New Roman" w:hAnsi="Times New Roman"/>
          <w:sz w:val="28"/>
          <w:szCs w:val="28"/>
        </w:rPr>
        <w:t>Міжнародний</w:t>
      </w:r>
      <w:proofErr w:type="spellEnd"/>
      <w:r w:rsidRPr="00775167">
        <w:rPr>
          <w:rFonts w:ascii="Times New Roman" w:hAnsi="Times New Roman"/>
          <w:sz w:val="28"/>
          <w:szCs w:val="28"/>
        </w:rPr>
        <w:t xml:space="preserve"> фестиваль </w:t>
      </w:r>
      <w:proofErr w:type="spellStart"/>
      <w:r w:rsidRPr="00775167">
        <w:rPr>
          <w:rFonts w:ascii="Times New Roman" w:hAnsi="Times New Roman"/>
          <w:sz w:val="28"/>
          <w:szCs w:val="28"/>
        </w:rPr>
        <w:t>танцю</w:t>
      </w:r>
      <w:proofErr w:type="spellEnd"/>
      <w:r w:rsidRPr="00775167">
        <w:rPr>
          <w:rFonts w:ascii="Times New Roman" w:hAnsi="Times New Roman"/>
          <w:sz w:val="28"/>
          <w:szCs w:val="28"/>
        </w:rPr>
        <w:t xml:space="preserve"> </w:t>
      </w:r>
      <w:r w:rsidRPr="00775167">
        <w:rPr>
          <w:rFonts w:ascii="Times New Roman" w:hAnsi="Times New Roman"/>
          <w:sz w:val="28"/>
          <w:szCs w:val="28"/>
          <w:lang w:val="uk-UA"/>
        </w:rPr>
        <w:t>"</w:t>
      </w:r>
      <w:r w:rsidRPr="00775167">
        <w:rPr>
          <w:rFonts w:ascii="Times New Roman" w:hAnsi="Times New Roman"/>
          <w:sz w:val="28"/>
          <w:szCs w:val="28"/>
        </w:rPr>
        <w:t>ФЕСТ-2020</w:t>
      </w:r>
      <w:r w:rsidRPr="00775167">
        <w:rPr>
          <w:rFonts w:ascii="Times New Roman" w:hAnsi="Times New Roman"/>
          <w:sz w:val="28"/>
          <w:szCs w:val="28"/>
          <w:lang w:val="uk-UA"/>
        </w:rPr>
        <w:t>";</w:t>
      </w:r>
    </w:p>
    <w:p w14:paraId="664EBDF2" w14:textId="77777777" w:rsidR="00256C70" w:rsidRPr="00775167" w:rsidRDefault="00256C70" w:rsidP="00775167">
      <w:pPr>
        <w:pStyle w:val="af1"/>
        <w:numPr>
          <w:ilvl w:val="0"/>
          <w:numId w:val="48"/>
        </w:numPr>
        <w:spacing w:after="0" w:line="240" w:lineRule="auto"/>
        <w:ind w:left="567" w:hanging="142"/>
        <w:jc w:val="both"/>
        <w:rPr>
          <w:rFonts w:ascii="Times New Roman" w:hAnsi="Times New Roman"/>
          <w:sz w:val="28"/>
          <w:szCs w:val="28"/>
        </w:rPr>
      </w:pPr>
      <w:r w:rsidRPr="00775167">
        <w:rPr>
          <w:rFonts w:ascii="Times New Roman" w:hAnsi="Times New Roman"/>
          <w:sz w:val="28"/>
          <w:szCs w:val="28"/>
        </w:rPr>
        <w:t xml:space="preserve">VІІ </w:t>
      </w:r>
      <w:proofErr w:type="spellStart"/>
      <w:r w:rsidRPr="00775167">
        <w:rPr>
          <w:rFonts w:ascii="Times New Roman" w:hAnsi="Times New Roman"/>
          <w:sz w:val="28"/>
          <w:szCs w:val="28"/>
        </w:rPr>
        <w:t>міський</w:t>
      </w:r>
      <w:proofErr w:type="spellEnd"/>
      <w:r w:rsidRPr="00775167">
        <w:rPr>
          <w:rFonts w:ascii="Times New Roman" w:hAnsi="Times New Roman"/>
          <w:sz w:val="28"/>
          <w:szCs w:val="28"/>
        </w:rPr>
        <w:t xml:space="preserve"> фестиваль </w:t>
      </w:r>
      <w:proofErr w:type="spellStart"/>
      <w:r w:rsidRPr="00775167">
        <w:rPr>
          <w:rFonts w:ascii="Times New Roman" w:hAnsi="Times New Roman"/>
          <w:sz w:val="28"/>
          <w:szCs w:val="28"/>
        </w:rPr>
        <w:t>мистецтв</w:t>
      </w:r>
      <w:proofErr w:type="spellEnd"/>
      <w:r w:rsidRPr="00775167">
        <w:rPr>
          <w:rFonts w:ascii="Times New Roman" w:hAnsi="Times New Roman"/>
          <w:sz w:val="28"/>
          <w:szCs w:val="28"/>
        </w:rPr>
        <w:t xml:space="preserve"> </w:t>
      </w:r>
      <w:r w:rsidRPr="00775167">
        <w:rPr>
          <w:rFonts w:ascii="Times New Roman" w:hAnsi="Times New Roman"/>
          <w:sz w:val="28"/>
          <w:szCs w:val="28"/>
          <w:lang w:val="uk-UA"/>
        </w:rPr>
        <w:t>"</w:t>
      </w:r>
      <w:proofErr w:type="spellStart"/>
      <w:r w:rsidRPr="00775167">
        <w:rPr>
          <w:rFonts w:ascii="Times New Roman" w:hAnsi="Times New Roman"/>
          <w:sz w:val="28"/>
          <w:szCs w:val="28"/>
        </w:rPr>
        <w:t>Мелодії</w:t>
      </w:r>
      <w:proofErr w:type="spellEnd"/>
      <w:r w:rsidRPr="00775167">
        <w:rPr>
          <w:rFonts w:ascii="Times New Roman" w:hAnsi="Times New Roman"/>
          <w:sz w:val="28"/>
          <w:szCs w:val="28"/>
        </w:rPr>
        <w:t xml:space="preserve"> парку</w:t>
      </w:r>
      <w:r w:rsidRPr="00775167">
        <w:rPr>
          <w:rFonts w:ascii="Times New Roman" w:hAnsi="Times New Roman"/>
          <w:sz w:val="28"/>
          <w:szCs w:val="28"/>
          <w:lang w:val="uk-UA"/>
        </w:rPr>
        <w:t>";</w:t>
      </w:r>
    </w:p>
    <w:p w14:paraId="75D9E10D" w14:textId="77777777" w:rsidR="00256C70" w:rsidRPr="00775167" w:rsidRDefault="00256C70" w:rsidP="00775167">
      <w:pPr>
        <w:pStyle w:val="af1"/>
        <w:numPr>
          <w:ilvl w:val="0"/>
          <w:numId w:val="48"/>
        </w:numPr>
        <w:spacing w:after="0" w:line="240" w:lineRule="auto"/>
        <w:ind w:left="0" w:firstLine="426"/>
        <w:jc w:val="both"/>
        <w:rPr>
          <w:rFonts w:ascii="Times New Roman" w:hAnsi="Times New Roman"/>
          <w:sz w:val="28"/>
          <w:szCs w:val="28"/>
        </w:rPr>
      </w:pPr>
      <w:r w:rsidRPr="00775167">
        <w:rPr>
          <w:rFonts w:ascii="Times New Roman" w:hAnsi="Times New Roman"/>
          <w:sz w:val="28"/>
          <w:szCs w:val="28"/>
        </w:rPr>
        <w:t xml:space="preserve">фестиваль </w:t>
      </w:r>
      <w:r w:rsidRPr="00775167">
        <w:rPr>
          <w:rFonts w:ascii="Times New Roman" w:hAnsi="Times New Roman"/>
          <w:sz w:val="28"/>
          <w:szCs w:val="28"/>
          <w:lang w:val="uk-UA"/>
        </w:rPr>
        <w:t>"</w:t>
      </w:r>
      <w:r w:rsidRPr="00775167">
        <w:rPr>
          <w:rFonts w:ascii="Times New Roman" w:hAnsi="Times New Roman"/>
          <w:sz w:val="28"/>
          <w:szCs w:val="28"/>
        </w:rPr>
        <w:t xml:space="preserve">Все </w:t>
      </w:r>
      <w:proofErr w:type="spellStart"/>
      <w:r w:rsidRPr="00775167">
        <w:rPr>
          <w:rFonts w:ascii="Times New Roman" w:hAnsi="Times New Roman"/>
          <w:sz w:val="28"/>
          <w:szCs w:val="28"/>
        </w:rPr>
        <w:t>українське</w:t>
      </w:r>
      <w:proofErr w:type="spellEnd"/>
      <w:r w:rsidRPr="00775167">
        <w:rPr>
          <w:rFonts w:ascii="Times New Roman" w:hAnsi="Times New Roman"/>
          <w:sz w:val="28"/>
          <w:szCs w:val="28"/>
        </w:rPr>
        <w:t xml:space="preserve"> на </w:t>
      </w:r>
      <w:proofErr w:type="spellStart"/>
      <w:r w:rsidRPr="00775167">
        <w:rPr>
          <w:rFonts w:ascii="Times New Roman" w:hAnsi="Times New Roman"/>
          <w:sz w:val="28"/>
          <w:szCs w:val="28"/>
        </w:rPr>
        <w:t>новий</w:t>
      </w:r>
      <w:proofErr w:type="spellEnd"/>
      <w:r w:rsidRPr="00775167">
        <w:rPr>
          <w:rFonts w:ascii="Times New Roman" w:hAnsi="Times New Roman"/>
          <w:sz w:val="28"/>
          <w:szCs w:val="28"/>
        </w:rPr>
        <w:t xml:space="preserve"> лад</w:t>
      </w:r>
      <w:r w:rsidRPr="00775167">
        <w:rPr>
          <w:rFonts w:ascii="Times New Roman" w:hAnsi="Times New Roman"/>
          <w:sz w:val="28"/>
          <w:szCs w:val="28"/>
          <w:lang w:val="uk-UA"/>
        </w:rPr>
        <w:t>"</w:t>
      </w:r>
      <w:r w:rsidRPr="00775167">
        <w:rPr>
          <w:rFonts w:ascii="Times New Roman" w:hAnsi="Times New Roman"/>
          <w:sz w:val="28"/>
          <w:szCs w:val="28"/>
        </w:rPr>
        <w:t xml:space="preserve">, </w:t>
      </w:r>
      <w:proofErr w:type="spellStart"/>
      <w:r w:rsidRPr="00775167">
        <w:rPr>
          <w:rFonts w:ascii="Times New Roman" w:hAnsi="Times New Roman"/>
          <w:sz w:val="28"/>
          <w:szCs w:val="28"/>
        </w:rPr>
        <w:t>присвячений</w:t>
      </w:r>
      <w:proofErr w:type="spellEnd"/>
      <w:r w:rsidRPr="00775167">
        <w:rPr>
          <w:rFonts w:ascii="Times New Roman" w:hAnsi="Times New Roman"/>
          <w:sz w:val="28"/>
          <w:szCs w:val="28"/>
        </w:rPr>
        <w:t xml:space="preserve"> Дню </w:t>
      </w:r>
      <w:proofErr w:type="spellStart"/>
      <w:r w:rsidRPr="00775167">
        <w:rPr>
          <w:rFonts w:ascii="Times New Roman" w:hAnsi="Times New Roman"/>
          <w:sz w:val="28"/>
          <w:szCs w:val="28"/>
        </w:rPr>
        <w:t>Незалежності</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України</w:t>
      </w:r>
      <w:proofErr w:type="spellEnd"/>
      <w:r w:rsidRPr="00775167">
        <w:rPr>
          <w:rFonts w:ascii="Times New Roman" w:hAnsi="Times New Roman"/>
          <w:sz w:val="28"/>
          <w:szCs w:val="28"/>
        </w:rPr>
        <w:t xml:space="preserve"> та Дню Державного Прапора </w:t>
      </w:r>
      <w:proofErr w:type="spellStart"/>
      <w:r w:rsidRPr="00775167">
        <w:rPr>
          <w:rFonts w:ascii="Times New Roman" w:hAnsi="Times New Roman"/>
          <w:sz w:val="28"/>
          <w:szCs w:val="28"/>
        </w:rPr>
        <w:t>України</w:t>
      </w:r>
      <w:proofErr w:type="spellEnd"/>
      <w:r w:rsidRPr="00775167">
        <w:rPr>
          <w:rFonts w:ascii="Times New Roman" w:hAnsi="Times New Roman"/>
          <w:sz w:val="28"/>
          <w:szCs w:val="28"/>
          <w:lang w:val="uk-UA"/>
        </w:rPr>
        <w:t>.</w:t>
      </w:r>
    </w:p>
    <w:p w14:paraId="429B9E64" w14:textId="77777777" w:rsidR="00256C70" w:rsidRPr="00775167" w:rsidRDefault="00256C70" w:rsidP="00775167">
      <w:pPr>
        <w:ind w:firstLine="567"/>
        <w:jc w:val="both"/>
        <w:rPr>
          <w:i/>
          <w:sz w:val="28"/>
          <w:szCs w:val="28"/>
        </w:rPr>
      </w:pPr>
      <w:r w:rsidRPr="00775167">
        <w:rPr>
          <w:i/>
          <w:sz w:val="28"/>
          <w:szCs w:val="28"/>
        </w:rPr>
        <w:t>Фізкультура та спорт</w:t>
      </w:r>
    </w:p>
    <w:p w14:paraId="6718471B" w14:textId="7FBAF01C" w:rsidR="00256C70" w:rsidRPr="00775167" w:rsidRDefault="00256C70" w:rsidP="00775167">
      <w:pPr>
        <w:ind w:firstLine="567"/>
        <w:jc w:val="both"/>
        <w:rPr>
          <w:sz w:val="28"/>
          <w:szCs w:val="28"/>
          <w:lang w:val="ru-RU"/>
        </w:rPr>
      </w:pPr>
      <w:r w:rsidRPr="00775167">
        <w:rPr>
          <w:sz w:val="28"/>
          <w:szCs w:val="28"/>
        </w:rPr>
        <w:t xml:space="preserve">Впродовж </w:t>
      </w:r>
      <w:r w:rsidR="00CA1F2F" w:rsidRPr="00775167">
        <w:rPr>
          <w:sz w:val="28"/>
          <w:szCs w:val="28"/>
        </w:rPr>
        <w:t>2020 року</w:t>
      </w:r>
      <w:r w:rsidRPr="00775167">
        <w:rPr>
          <w:sz w:val="28"/>
          <w:szCs w:val="28"/>
        </w:rPr>
        <w:t xml:space="preserve"> забезпечено проведення спортивно-масових заходів, серед яких варто відзначити</w:t>
      </w:r>
      <w:r w:rsidRPr="00775167">
        <w:rPr>
          <w:sz w:val="28"/>
          <w:szCs w:val="28"/>
          <w:lang w:val="ru-RU"/>
        </w:rPr>
        <w:t>:</w:t>
      </w:r>
    </w:p>
    <w:p w14:paraId="296CBC6A" w14:textId="419A6705" w:rsidR="00256C70" w:rsidRPr="00775167" w:rsidRDefault="00256C70" w:rsidP="00775167">
      <w:pPr>
        <w:tabs>
          <w:tab w:val="left" w:pos="0"/>
          <w:tab w:val="left" w:pos="142"/>
        </w:tabs>
        <w:jc w:val="both"/>
        <w:rPr>
          <w:sz w:val="28"/>
          <w:szCs w:val="28"/>
          <w:lang w:val="ru-RU"/>
        </w:rPr>
      </w:pPr>
      <w:r w:rsidRPr="00775167">
        <w:rPr>
          <w:sz w:val="28"/>
          <w:szCs w:val="28"/>
          <w:lang w:val="ru-RU"/>
        </w:rPr>
        <w:t xml:space="preserve">- </w:t>
      </w:r>
      <w:proofErr w:type="spellStart"/>
      <w:r w:rsidRPr="00775167">
        <w:rPr>
          <w:sz w:val="28"/>
          <w:szCs w:val="28"/>
          <w:lang w:val="ru-RU"/>
        </w:rPr>
        <w:t>Всеукраїнський</w:t>
      </w:r>
      <w:proofErr w:type="spellEnd"/>
      <w:r w:rsidRPr="00775167">
        <w:rPr>
          <w:sz w:val="28"/>
          <w:szCs w:val="28"/>
          <w:lang w:val="ru-RU"/>
        </w:rPr>
        <w:t xml:space="preserve"> </w:t>
      </w:r>
      <w:proofErr w:type="spellStart"/>
      <w:r w:rsidRPr="00775167">
        <w:rPr>
          <w:sz w:val="28"/>
          <w:szCs w:val="28"/>
          <w:lang w:val="ru-RU"/>
        </w:rPr>
        <w:t>турнір</w:t>
      </w:r>
      <w:proofErr w:type="spellEnd"/>
      <w:r w:rsidRPr="00775167">
        <w:rPr>
          <w:sz w:val="28"/>
          <w:szCs w:val="28"/>
          <w:lang w:val="ru-RU"/>
        </w:rPr>
        <w:t xml:space="preserve"> з баскетболу "</w:t>
      </w:r>
      <w:proofErr w:type="spellStart"/>
      <w:r w:rsidRPr="00775167">
        <w:rPr>
          <w:sz w:val="28"/>
          <w:szCs w:val="28"/>
          <w:lang w:val="ru-RU"/>
        </w:rPr>
        <w:t>Різдвяний</w:t>
      </w:r>
      <w:proofErr w:type="spellEnd"/>
      <w:r w:rsidRPr="00775167">
        <w:rPr>
          <w:sz w:val="28"/>
          <w:szCs w:val="28"/>
          <w:lang w:val="ru-RU"/>
        </w:rPr>
        <w:t xml:space="preserve"> </w:t>
      </w:r>
      <w:proofErr w:type="spellStart"/>
      <w:r w:rsidRPr="00775167">
        <w:rPr>
          <w:sz w:val="28"/>
          <w:szCs w:val="28"/>
          <w:lang w:val="ru-RU"/>
        </w:rPr>
        <w:t>Івано-Франківськ</w:t>
      </w:r>
      <w:proofErr w:type="spellEnd"/>
      <w:r w:rsidRPr="00775167">
        <w:rPr>
          <w:sz w:val="28"/>
          <w:szCs w:val="28"/>
          <w:lang w:val="ru-RU"/>
        </w:rPr>
        <w:t xml:space="preserve">" </w:t>
      </w:r>
      <w:proofErr w:type="spellStart"/>
      <w:r w:rsidRPr="00775167">
        <w:rPr>
          <w:sz w:val="28"/>
          <w:szCs w:val="28"/>
          <w:lang w:val="ru-RU"/>
        </w:rPr>
        <w:t>серед</w:t>
      </w:r>
      <w:proofErr w:type="spellEnd"/>
      <w:r w:rsidRPr="00775167">
        <w:rPr>
          <w:sz w:val="28"/>
          <w:szCs w:val="28"/>
          <w:lang w:val="ru-RU"/>
        </w:rPr>
        <w:t xml:space="preserve"> </w:t>
      </w:r>
      <w:proofErr w:type="spellStart"/>
      <w:r w:rsidRPr="00775167">
        <w:rPr>
          <w:sz w:val="28"/>
          <w:szCs w:val="28"/>
          <w:lang w:val="ru-RU"/>
        </w:rPr>
        <w:t>юнаків</w:t>
      </w:r>
      <w:proofErr w:type="spellEnd"/>
      <w:r w:rsidRPr="00775167">
        <w:rPr>
          <w:sz w:val="28"/>
          <w:szCs w:val="28"/>
          <w:lang w:val="ru-RU"/>
        </w:rPr>
        <w:t xml:space="preserve"> 2007-2008 </w:t>
      </w:r>
      <w:proofErr w:type="spellStart"/>
      <w:r w:rsidRPr="00775167">
        <w:rPr>
          <w:sz w:val="28"/>
          <w:szCs w:val="28"/>
          <w:lang w:val="ru-RU"/>
        </w:rPr>
        <w:t>р.н</w:t>
      </w:r>
      <w:proofErr w:type="spellEnd"/>
      <w:r w:rsidRPr="00775167">
        <w:rPr>
          <w:sz w:val="28"/>
          <w:szCs w:val="28"/>
          <w:lang w:val="ru-RU"/>
        </w:rPr>
        <w:t>.;</w:t>
      </w:r>
    </w:p>
    <w:p w14:paraId="4B84EDAC" w14:textId="5B6F069A" w:rsidR="00256C70" w:rsidRPr="00775167" w:rsidRDefault="00256C70" w:rsidP="00775167">
      <w:pPr>
        <w:tabs>
          <w:tab w:val="left" w:pos="0"/>
          <w:tab w:val="left" w:pos="142"/>
        </w:tabs>
        <w:jc w:val="both"/>
        <w:rPr>
          <w:sz w:val="28"/>
          <w:szCs w:val="28"/>
          <w:lang w:val="ru-RU"/>
        </w:rPr>
      </w:pPr>
      <w:r w:rsidRPr="00775167">
        <w:rPr>
          <w:sz w:val="28"/>
          <w:szCs w:val="28"/>
          <w:lang w:val="ru-RU"/>
        </w:rPr>
        <w:t xml:space="preserve">- </w:t>
      </w:r>
      <w:proofErr w:type="spellStart"/>
      <w:r w:rsidRPr="00775167">
        <w:rPr>
          <w:sz w:val="28"/>
          <w:szCs w:val="28"/>
          <w:lang w:val="ru-RU"/>
        </w:rPr>
        <w:t>відкритий</w:t>
      </w:r>
      <w:proofErr w:type="spellEnd"/>
      <w:r w:rsidRPr="00775167">
        <w:rPr>
          <w:sz w:val="28"/>
          <w:szCs w:val="28"/>
          <w:lang w:val="ru-RU"/>
        </w:rPr>
        <w:t xml:space="preserve"> </w:t>
      </w:r>
      <w:proofErr w:type="spellStart"/>
      <w:r w:rsidRPr="00775167">
        <w:rPr>
          <w:sz w:val="28"/>
          <w:szCs w:val="28"/>
          <w:lang w:val="ru-RU"/>
        </w:rPr>
        <w:t>чемпіонат</w:t>
      </w:r>
      <w:proofErr w:type="spellEnd"/>
      <w:r w:rsidRPr="00775167">
        <w:rPr>
          <w:sz w:val="28"/>
          <w:szCs w:val="28"/>
          <w:lang w:val="ru-RU"/>
        </w:rPr>
        <w:t xml:space="preserve"> </w:t>
      </w:r>
      <w:proofErr w:type="spellStart"/>
      <w:r w:rsidRPr="00775167">
        <w:rPr>
          <w:sz w:val="28"/>
          <w:szCs w:val="28"/>
          <w:lang w:val="ru-RU"/>
        </w:rPr>
        <w:t>міста</w:t>
      </w:r>
      <w:proofErr w:type="spellEnd"/>
      <w:r w:rsidRPr="00775167">
        <w:rPr>
          <w:sz w:val="28"/>
          <w:szCs w:val="28"/>
          <w:lang w:val="ru-RU"/>
        </w:rPr>
        <w:t xml:space="preserve"> з шашок-100 </w:t>
      </w:r>
      <w:proofErr w:type="spellStart"/>
      <w:r w:rsidRPr="00775167">
        <w:rPr>
          <w:sz w:val="28"/>
          <w:szCs w:val="28"/>
          <w:lang w:val="ru-RU"/>
        </w:rPr>
        <w:t>серед</w:t>
      </w:r>
      <w:proofErr w:type="spellEnd"/>
      <w:r w:rsidRPr="00775167">
        <w:rPr>
          <w:sz w:val="28"/>
          <w:szCs w:val="28"/>
          <w:lang w:val="ru-RU"/>
        </w:rPr>
        <w:t xml:space="preserve"> </w:t>
      </w:r>
      <w:proofErr w:type="spellStart"/>
      <w:r w:rsidRPr="00775167">
        <w:rPr>
          <w:sz w:val="28"/>
          <w:szCs w:val="28"/>
          <w:lang w:val="ru-RU"/>
        </w:rPr>
        <w:t>юнаків</w:t>
      </w:r>
      <w:proofErr w:type="spellEnd"/>
      <w:r w:rsidRPr="00775167">
        <w:rPr>
          <w:sz w:val="28"/>
          <w:szCs w:val="28"/>
          <w:lang w:val="ru-RU"/>
        </w:rPr>
        <w:t xml:space="preserve"> та </w:t>
      </w:r>
      <w:proofErr w:type="spellStart"/>
      <w:r w:rsidRPr="00775167">
        <w:rPr>
          <w:sz w:val="28"/>
          <w:szCs w:val="28"/>
          <w:lang w:val="ru-RU"/>
        </w:rPr>
        <w:t>дівчат</w:t>
      </w:r>
      <w:proofErr w:type="spellEnd"/>
      <w:r w:rsidRPr="00775167">
        <w:rPr>
          <w:sz w:val="28"/>
          <w:szCs w:val="28"/>
          <w:lang w:val="ru-RU"/>
        </w:rPr>
        <w:t>;</w:t>
      </w:r>
    </w:p>
    <w:p w14:paraId="7812F72F" w14:textId="77777777" w:rsidR="00CA1F2F" w:rsidRPr="00775167" w:rsidRDefault="00256C70" w:rsidP="00775167">
      <w:pPr>
        <w:tabs>
          <w:tab w:val="left" w:pos="0"/>
          <w:tab w:val="left" w:pos="142"/>
        </w:tabs>
        <w:jc w:val="both"/>
        <w:rPr>
          <w:sz w:val="28"/>
          <w:szCs w:val="28"/>
          <w:lang w:val="ru-RU"/>
        </w:rPr>
      </w:pPr>
      <w:r w:rsidRPr="00775167">
        <w:rPr>
          <w:sz w:val="28"/>
          <w:szCs w:val="28"/>
          <w:lang w:val="ru-RU"/>
        </w:rPr>
        <w:t>- спортивно-</w:t>
      </w:r>
      <w:proofErr w:type="spellStart"/>
      <w:r w:rsidRPr="00775167">
        <w:rPr>
          <w:sz w:val="28"/>
          <w:szCs w:val="28"/>
          <w:lang w:val="ru-RU"/>
        </w:rPr>
        <w:t>мистецьке</w:t>
      </w:r>
      <w:proofErr w:type="spellEnd"/>
      <w:r w:rsidRPr="00775167">
        <w:rPr>
          <w:sz w:val="28"/>
          <w:szCs w:val="28"/>
          <w:lang w:val="ru-RU"/>
        </w:rPr>
        <w:t xml:space="preserve"> свято "</w:t>
      </w:r>
      <w:proofErr w:type="spellStart"/>
      <w:r w:rsidRPr="00775167">
        <w:rPr>
          <w:sz w:val="28"/>
          <w:szCs w:val="28"/>
          <w:lang w:val="ru-RU"/>
        </w:rPr>
        <w:t>Ніка</w:t>
      </w:r>
      <w:proofErr w:type="spellEnd"/>
      <w:r w:rsidRPr="00775167">
        <w:rPr>
          <w:sz w:val="28"/>
          <w:szCs w:val="28"/>
          <w:lang w:val="ru-RU"/>
        </w:rPr>
        <w:t>";</w:t>
      </w:r>
    </w:p>
    <w:p w14:paraId="75ED8EAC" w14:textId="18D680AC" w:rsidR="00256C70" w:rsidRPr="00775167" w:rsidRDefault="00256C70" w:rsidP="00775167">
      <w:pPr>
        <w:tabs>
          <w:tab w:val="left" w:pos="0"/>
          <w:tab w:val="left" w:pos="142"/>
        </w:tabs>
        <w:jc w:val="both"/>
        <w:rPr>
          <w:sz w:val="28"/>
          <w:szCs w:val="28"/>
          <w:lang w:val="ru-RU"/>
        </w:rPr>
      </w:pPr>
      <w:r w:rsidRPr="00775167">
        <w:rPr>
          <w:sz w:val="28"/>
          <w:szCs w:val="28"/>
          <w:lang w:val="ru-RU"/>
        </w:rPr>
        <w:t xml:space="preserve">- </w:t>
      </w:r>
      <w:proofErr w:type="spellStart"/>
      <w:r w:rsidRPr="00775167">
        <w:rPr>
          <w:sz w:val="28"/>
          <w:szCs w:val="28"/>
          <w:lang w:val="ru-RU"/>
        </w:rPr>
        <w:t>відкритий</w:t>
      </w:r>
      <w:proofErr w:type="spellEnd"/>
      <w:r w:rsidRPr="00775167">
        <w:rPr>
          <w:sz w:val="28"/>
          <w:szCs w:val="28"/>
          <w:lang w:val="ru-RU"/>
        </w:rPr>
        <w:t xml:space="preserve"> </w:t>
      </w:r>
      <w:proofErr w:type="spellStart"/>
      <w:r w:rsidRPr="00775167">
        <w:rPr>
          <w:sz w:val="28"/>
          <w:szCs w:val="28"/>
          <w:lang w:val="ru-RU"/>
        </w:rPr>
        <w:t>чемпіонат</w:t>
      </w:r>
      <w:proofErr w:type="spellEnd"/>
      <w:r w:rsidRPr="00775167">
        <w:rPr>
          <w:sz w:val="28"/>
          <w:szCs w:val="28"/>
          <w:lang w:val="ru-RU"/>
        </w:rPr>
        <w:t xml:space="preserve"> </w:t>
      </w:r>
      <w:proofErr w:type="spellStart"/>
      <w:r w:rsidRPr="00775167">
        <w:rPr>
          <w:sz w:val="28"/>
          <w:szCs w:val="28"/>
          <w:lang w:val="ru-RU"/>
        </w:rPr>
        <w:t>міста</w:t>
      </w:r>
      <w:proofErr w:type="spellEnd"/>
      <w:r w:rsidRPr="00775167">
        <w:rPr>
          <w:sz w:val="28"/>
          <w:szCs w:val="28"/>
          <w:lang w:val="ru-RU"/>
        </w:rPr>
        <w:t xml:space="preserve"> з </w:t>
      </w:r>
      <w:proofErr w:type="spellStart"/>
      <w:r w:rsidRPr="00775167">
        <w:rPr>
          <w:sz w:val="28"/>
          <w:szCs w:val="28"/>
          <w:lang w:val="ru-RU"/>
        </w:rPr>
        <w:t>настільного</w:t>
      </w:r>
      <w:proofErr w:type="spellEnd"/>
      <w:r w:rsidRPr="00775167">
        <w:rPr>
          <w:sz w:val="28"/>
          <w:szCs w:val="28"/>
          <w:lang w:val="ru-RU"/>
        </w:rPr>
        <w:t xml:space="preserve"> </w:t>
      </w:r>
      <w:proofErr w:type="spellStart"/>
      <w:r w:rsidRPr="00775167">
        <w:rPr>
          <w:sz w:val="28"/>
          <w:szCs w:val="28"/>
          <w:lang w:val="ru-RU"/>
        </w:rPr>
        <w:t>тенісу</w:t>
      </w:r>
      <w:proofErr w:type="spellEnd"/>
      <w:r w:rsidRPr="00775167">
        <w:rPr>
          <w:sz w:val="28"/>
          <w:szCs w:val="28"/>
          <w:lang w:val="ru-RU"/>
        </w:rPr>
        <w:t xml:space="preserve"> </w:t>
      </w:r>
      <w:proofErr w:type="spellStart"/>
      <w:r w:rsidRPr="00775167">
        <w:rPr>
          <w:sz w:val="28"/>
          <w:szCs w:val="28"/>
          <w:lang w:val="ru-RU"/>
        </w:rPr>
        <w:t>серед</w:t>
      </w:r>
      <w:proofErr w:type="spellEnd"/>
      <w:r w:rsidRPr="00775167">
        <w:rPr>
          <w:sz w:val="28"/>
          <w:szCs w:val="28"/>
          <w:lang w:val="ru-RU"/>
        </w:rPr>
        <w:t xml:space="preserve"> </w:t>
      </w:r>
      <w:proofErr w:type="spellStart"/>
      <w:r w:rsidRPr="00775167">
        <w:rPr>
          <w:sz w:val="28"/>
          <w:szCs w:val="28"/>
          <w:lang w:val="ru-RU"/>
        </w:rPr>
        <w:t>юнаків</w:t>
      </w:r>
      <w:proofErr w:type="spellEnd"/>
      <w:r w:rsidRPr="00775167">
        <w:rPr>
          <w:sz w:val="28"/>
          <w:szCs w:val="28"/>
          <w:lang w:val="ru-RU"/>
        </w:rPr>
        <w:t xml:space="preserve"> та </w:t>
      </w:r>
      <w:proofErr w:type="spellStart"/>
      <w:r w:rsidRPr="00775167">
        <w:rPr>
          <w:sz w:val="28"/>
          <w:szCs w:val="28"/>
          <w:lang w:val="ru-RU"/>
        </w:rPr>
        <w:t>дівчат</w:t>
      </w:r>
      <w:proofErr w:type="spellEnd"/>
      <w:r w:rsidRPr="00775167">
        <w:rPr>
          <w:sz w:val="28"/>
          <w:szCs w:val="28"/>
          <w:lang w:val="ru-RU"/>
        </w:rPr>
        <w:t>;</w:t>
      </w:r>
    </w:p>
    <w:p w14:paraId="35876528" w14:textId="0AA1C8D4" w:rsidR="00256C70" w:rsidRPr="00775167" w:rsidRDefault="00256C70" w:rsidP="00775167">
      <w:pPr>
        <w:tabs>
          <w:tab w:val="left" w:pos="0"/>
          <w:tab w:val="left" w:pos="142"/>
        </w:tabs>
        <w:jc w:val="both"/>
        <w:rPr>
          <w:sz w:val="28"/>
          <w:szCs w:val="28"/>
          <w:lang w:val="ru-RU"/>
        </w:rPr>
      </w:pPr>
      <w:r w:rsidRPr="00775167">
        <w:rPr>
          <w:sz w:val="28"/>
          <w:szCs w:val="28"/>
          <w:lang w:val="ru-RU"/>
        </w:rPr>
        <w:t xml:space="preserve">- </w:t>
      </w:r>
      <w:proofErr w:type="spellStart"/>
      <w:r w:rsidRPr="00775167">
        <w:rPr>
          <w:sz w:val="28"/>
          <w:szCs w:val="28"/>
          <w:lang w:val="ru-RU"/>
        </w:rPr>
        <w:t>внутрішній</w:t>
      </w:r>
      <w:proofErr w:type="spellEnd"/>
      <w:r w:rsidRPr="00775167">
        <w:rPr>
          <w:sz w:val="28"/>
          <w:szCs w:val="28"/>
          <w:lang w:val="ru-RU"/>
        </w:rPr>
        <w:t xml:space="preserve"> </w:t>
      </w:r>
      <w:proofErr w:type="spellStart"/>
      <w:r w:rsidRPr="00775167">
        <w:rPr>
          <w:sz w:val="28"/>
          <w:szCs w:val="28"/>
          <w:lang w:val="ru-RU"/>
        </w:rPr>
        <w:t>турнір</w:t>
      </w:r>
      <w:proofErr w:type="spellEnd"/>
      <w:r w:rsidRPr="00775167">
        <w:rPr>
          <w:sz w:val="28"/>
          <w:szCs w:val="28"/>
          <w:lang w:val="ru-RU"/>
        </w:rPr>
        <w:t xml:space="preserve"> "</w:t>
      </w:r>
      <w:r w:rsidRPr="00775167">
        <w:rPr>
          <w:sz w:val="28"/>
          <w:szCs w:val="28"/>
          <w:lang w:val="en-US"/>
        </w:rPr>
        <w:t>Ivano</w:t>
      </w:r>
      <w:r w:rsidRPr="00775167">
        <w:rPr>
          <w:sz w:val="28"/>
          <w:szCs w:val="28"/>
          <w:lang w:val="ru-RU"/>
        </w:rPr>
        <w:t>-</w:t>
      </w:r>
      <w:proofErr w:type="spellStart"/>
      <w:r w:rsidRPr="00775167">
        <w:rPr>
          <w:sz w:val="28"/>
          <w:szCs w:val="28"/>
          <w:lang w:val="en-US"/>
        </w:rPr>
        <w:t>Frankivsk</w:t>
      </w:r>
      <w:proofErr w:type="spellEnd"/>
      <w:r w:rsidRPr="00775167">
        <w:rPr>
          <w:sz w:val="28"/>
          <w:szCs w:val="28"/>
          <w:lang w:val="ru-RU"/>
        </w:rPr>
        <w:t xml:space="preserve"> </w:t>
      </w:r>
      <w:r w:rsidRPr="00775167">
        <w:rPr>
          <w:sz w:val="28"/>
          <w:szCs w:val="28"/>
          <w:lang w:val="en-US"/>
        </w:rPr>
        <w:t>Open</w:t>
      </w:r>
      <w:r w:rsidRPr="00775167">
        <w:rPr>
          <w:sz w:val="28"/>
          <w:szCs w:val="28"/>
          <w:lang w:val="ru-RU"/>
        </w:rPr>
        <w:t xml:space="preserve"> </w:t>
      </w:r>
      <w:r w:rsidRPr="00775167">
        <w:rPr>
          <w:sz w:val="28"/>
          <w:szCs w:val="28"/>
          <w:lang w:val="en-US"/>
        </w:rPr>
        <w:t>Championship</w:t>
      </w:r>
      <w:r w:rsidRPr="00775167">
        <w:rPr>
          <w:sz w:val="28"/>
          <w:szCs w:val="28"/>
        </w:rPr>
        <w:t>"</w:t>
      </w:r>
      <w:r w:rsidRPr="00775167">
        <w:rPr>
          <w:sz w:val="28"/>
          <w:szCs w:val="28"/>
          <w:lang w:val="ru-RU"/>
        </w:rPr>
        <w:t xml:space="preserve"> </w:t>
      </w:r>
      <w:r w:rsidRPr="00775167">
        <w:rPr>
          <w:sz w:val="28"/>
          <w:szCs w:val="28"/>
        </w:rPr>
        <w:t xml:space="preserve">з </w:t>
      </w:r>
      <w:proofErr w:type="spellStart"/>
      <w:r w:rsidRPr="00775167">
        <w:rPr>
          <w:sz w:val="28"/>
          <w:szCs w:val="28"/>
        </w:rPr>
        <w:t>таеквон</w:t>
      </w:r>
      <w:proofErr w:type="spellEnd"/>
      <w:r w:rsidRPr="00775167">
        <w:rPr>
          <w:sz w:val="28"/>
          <w:szCs w:val="28"/>
        </w:rPr>
        <w:t xml:space="preserve">-до </w:t>
      </w:r>
      <w:r w:rsidRPr="00775167">
        <w:rPr>
          <w:sz w:val="28"/>
          <w:szCs w:val="28"/>
          <w:lang w:val="en-US"/>
        </w:rPr>
        <w:t>I</w:t>
      </w:r>
      <w:r w:rsidRPr="00775167">
        <w:rPr>
          <w:sz w:val="28"/>
          <w:szCs w:val="28"/>
          <w:lang w:val="ru-RU"/>
        </w:rPr>
        <w:t>.</w:t>
      </w:r>
      <w:r w:rsidRPr="00775167">
        <w:rPr>
          <w:sz w:val="28"/>
          <w:szCs w:val="28"/>
          <w:lang w:val="en-US"/>
        </w:rPr>
        <w:t>T</w:t>
      </w:r>
      <w:r w:rsidRPr="00775167">
        <w:rPr>
          <w:sz w:val="28"/>
          <w:szCs w:val="28"/>
          <w:lang w:val="ru-RU"/>
        </w:rPr>
        <w:t>.</w:t>
      </w:r>
      <w:r w:rsidRPr="00775167">
        <w:rPr>
          <w:sz w:val="28"/>
          <w:szCs w:val="28"/>
          <w:lang w:val="en-US"/>
        </w:rPr>
        <w:t>F</w:t>
      </w:r>
      <w:r w:rsidRPr="00775167">
        <w:rPr>
          <w:sz w:val="28"/>
          <w:szCs w:val="28"/>
          <w:lang w:val="ru-RU"/>
        </w:rPr>
        <w:t>.;</w:t>
      </w:r>
    </w:p>
    <w:p w14:paraId="26406EFF" w14:textId="7BA21F24" w:rsidR="00256C70" w:rsidRPr="00775167" w:rsidRDefault="00256C70" w:rsidP="00775167">
      <w:pPr>
        <w:tabs>
          <w:tab w:val="left" w:pos="0"/>
          <w:tab w:val="left" w:pos="142"/>
        </w:tabs>
        <w:jc w:val="both"/>
        <w:rPr>
          <w:sz w:val="28"/>
          <w:szCs w:val="28"/>
        </w:rPr>
      </w:pPr>
      <w:r w:rsidRPr="00775167">
        <w:rPr>
          <w:sz w:val="28"/>
          <w:szCs w:val="28"/>
        </w:rPr>
        <w:t xml:space="preserve">- </w:t>
      </w:r>
      <w:r w:rsidRPr="00775167">
        <w:rPr>
          <w:sz w:val="28"/>
          <w:szCs w:val="28"/>
          <w:lang w:val="en-US"/>
        </w:rPr>
        <w:t>VI</w:t>
      </w:r>
      <w:r w:rsidRPr="00775167">
        <w:rPr>
          <w:sz w:val="28"/>
          <w:szCs w:val="28"/>
        </w:rPr>
        <w:t xml:space="preserve"> Всеукраїнський турнір з </w:t>
      </w:r>
      <w:proofErr w:type="spellStart"/>
      <w:r w:rsidRPr="00775167">
        <w:rPr>
          <w:sz w:val="28"/>
          <w:szCs w:val="28"/>
        </w:rPr>
        <w:t>футзалу</w:t>
      </w:r>
      <w:proofErr w:type="spellEnd"/>
      <w:r w:rsidRPr="00775167">
        <w:rPr>
          <w:sz w:val="28"/>
          <w:szCs w:val="28"/>
        </w:rPr>
        <w:t xml:space="preserve"> пам’яті Ю. </w:t>
      </w:r>
      <w:proofErr w:type="spellStart"/>
      <w:r w:rsidRPr="00775167">
        <w:rPr>
          <w:sz w:val="28"/>
          <w:szCs w:val="28"/>
        </w:rPr>
        <w:t>Шулятицького</w:t>
      </w:r>
      <w:proofErr w:type="spellEnd"/>
      <w:r w:rsidRPr="00775167">
        <w:rPr>
          <w:sz w:val="28"/>
          <w:szCs w:val="28"/>
        </w:rPr>
        <w:t>;</w:t>
      </w:r>
    </w:p>
    <w:p w14:paraId="10EF00B6" w14:textId="159195C7" w:rsidR="00256C70" w:rsidRPr="00775167" w:rsidRDefault="00256C70" w:rsidP="00775167">
      <w:pPr>
        <w:tabs>
          <w:tab w:val="left" w:pos="0"/>
          <w:tab w:val="left" w:pos="142"/>
        </w:tabs>
        <w:jc w:val="both"/>
        <w:rPr>
          <w:sz w:val="28"/>
          <w:szCs w:val="28"/>
        </w:rPr>
      </w:pPr>
      <w:r w:rsidRPr="00775167">
        <w:rPr>
          <w:sz w:val="28"/>
          <w:szCs w:val="28"/>
        </w:rPr>
        <w:t>- відкритий чемпіонат міста з плавання серед ветеранів в категорії "</w:t>
      </w:r>
      <w:r w:rsidRPr="00775167">
        <w:rPr>
          <w:sz w:val="28"/>
          <w:szCs w:val="28"/>
          <w:lang w:val="en-US"/>
        </w:rPr>
        <w:t>Masters</w:t>
      </w:r>
      <w:r w:rsidRPr="00775167">
        <w:rPr>
          <w:sz w:val="28"/>
          <w:szCs w:val="28"/>
        </w:rPr>
        <w:t>";</w:t>
      </w:r>
    </w:p>
    <w:p w14:paraId="2520DB15" w14:textId="0D2BA3C6" w:rsidR="00256C70" w:rsidRPr="00775167" w:rsidRDefault="00256C70" w:rsidP="00775167">
      <w:pPr>
        <w:tabs>
          <w:tab w:val="left" w:pos="142"/>
          <w:tab w:val="left" w:pos="284"/>
        </w:tabs>
        <w:jc w:val="both"/>
        <w:rPr>
          <w:sz w:val="28"/>
          <w:szCs w:val="28"/>
        </w:rPr>
      </w:pPr>
      <w:r w:rsidRPr="00775167">
        <w:rPr>
          <w:sz w:val="28"/>
          <w:szCs w:val="28"/>
        </w:rPr>
        <w:t xml:space="preserve">- відкритий турнір з таїландського боксу </w:t>
      </w:r>
      <w:proofErr w:type="spellStart"/>
      <w:r w:rsidRPr="00775167">
        <w:rPr>
          <w:sz w:val="28"/>
          <w:szCs w:val="28"/>
        </w:rPr>
        <w:t>Муей</w:t>
      </w:r>
      <w:proofErr w:type="spellEnd"/>
      <w:r w:rsidRPr="00775167">
        <w:rPr>
          <w:sz w:val="28"/>
          <w:szCs w:val="28"/>
        </w:rPr>
        <w:t xml:space="preserve"> Тай "Кубок Карпат";</w:t>
      </w:r>
    </w:p>
    <w:p w14:paraId="78818C5E" w14:textId="5E36AA69" w:rsidR="00256C70" w:rsidRPr="00775167" w:rsidRDefault="00256C70" w:rsidP="00775167">
      <w:pPr>
        <w:tabs>
          <w:tab w:val="left" w:pos="142"/>
        </w:tabs>
        <w:jc w:val="both"/>
        <w:rPr>
          <w:sz w:val="28"/>
          <w:szCs w:val="28"/>
        </w:rPr>
      </w:pPr>
      <w:r w:rsidRPr="00775167">
        <w:rPr>
          <w:sz w:val="28"/>
          <w:szCs w:val="28"/>
        </w:rPr>
        <w:t xml:space="preserve">- Всеукраїнський турнір з </w:t>
      </w:r>
      <w:proofErr w:type="spellStart"/>
      <w:r w:rsidRPr="00775167">
        <w:rPr>
          <w:sz w:val="28"/>
          <w:szCs w:val="28"/>
        </w:rPr>
        <w:t>тхеквондо</w:t>
      </w:r>
      <w:proofErr w:type="spellEnd"/>
      <w:r w:rsidRPr="00775167">
        <w:rPr>
          <w:sz w:val="28"/>
          <w:szCs w:val="28"/>
        </w:rPr>
        <w:t xml:space="preserve"> ВТФ "Кубок Карпат";</w:t>
      </w:r>
    </w:p>
    <w:p w14:paraId="1CF2E6E4" w14:textId="77777777" w:rsidR="00256C70" w:rsidRPr="00775167" w:rsidRDefault="00256C70" w:rsidP="00775167">
      <w:pPr>
        <w:jc w:val="both"/>
        <w:rPr>
          <w:sz w:val="28"/>
          <w:szCs w:val="28"/>
        </w:rPr>
      </w:pPr>
      <w:r w:rsidRPr="00775167">
        <w:rPr>
          <w:sz w:val="28"/>
          <w:szCs w:val="28"/>
        </w:rPr>
        <w:t>-  чемпіонат Асоціації Балканських легкоатлетичних федерацій зі спортивної ходьби;</w:t>
      </w:r>
    </w:p>
    <w:p w14:paraId="2D906C4E" w14:textId="031097F0" w:rsidR="00256C70" w:rsidRPr="00775167" w:rsidRDefault="00256C70" w:rsidP="00775167">
      <w:pPr>
        <w:jc w:val="both"/>
        <w:rPr>
          <w:sz w:val="28"/>
          <w:szCs w:val="28"/>
        </w:rPr>
      </w:pPr>
      <w:r w:rsidRPr="00775167">
        <w:rPr>
          <w:sz w:val="28"/>
          <w:szCs w:val="28"/>
        </w:rPr>
        <w:t xml:space="preserve">- тенісний турнір </w:t>
      </w:r>
      <w:r w:rsidR="00605D83" w:rsidRPr="00775167">
        <w:rPr>
          <w:sz w:val="28"/>
          <w:szCs w:val="28"/>
        </w:rPr>
        <w:t>"</w:t>
      </w:r>
      <w:r w:rsidRPr="00775167">
        <w:rPr>
          <w:sz w:val="28"/>
          <w:szCs w:val="28"/>
          <w:lang w:val="en-US"/>
        </w:rPr>
        <w:t>Ivano</w:t>
      </w:r>
      <w:r w:rsidRPr="00775167">
        <w:rPr>
          <w:sz w:val="28"/>
          <w:szCs w:val="28"/>
        </w:rPr>
        <w:t>-</w:t>
      </w:r>
      <w:proofErr w:type="spellStart"/>
      <w:r w:rsidRPr="00775167">
        <w:rPr>
          <w:sz w:val="28"/>
          <w:szCs w:val="28"/>
          <w:lang w:val="en-US"/>
        </w:rPr>
        <w:t>Frankivsk</w:t>
      </w:r>
      <w:proofErr w:type="spellEnd"/>
      <w:r w:rsidRPr="00775167">
        <w:rPr>
          <w:sz w:val="28"/>
          <w:szCs w:val="28"/>
          <w:lang w:val="en-US"/>
        </w:rPr>
        <w:t xml:space="preserve"> Open</w:t>
      </w:r>
      <w:r w:rsidR="00605D83" w:rsidRPr="00775167">
        <w:rPr>
          <w:sz w:val="28"/>
          <w:szCs w:val="28"/>
        </w:rPr>
        <w:t>"</w:t>
      </w:r>
      <w:r w:rsidRPr="00775167">
        <w:rPr>
          <w:sz w:val="28"/>
          <w:szCs w:val="28"/>
        </w:rPr>
        <w:t>;</w:t>
      </w:r>
      <w:r w:rsidRPr="00775167">
        <w:rPr>
          <w:sz w:val="28"/>
          <w:szCs w:val="28"/>
        </w:rPr>
        <w:tab/>
      </w:r>
      <w:r w:rsidRPr="00775167">
        <w:rPr>
          <w:sz w:val="28"/>
          <w:szCs w:val="28"/>
        </w:rPr>
        <w:tab/>
      </w:r>
      <w:r w:rsidRPr="00775167">
        <w:rPr>
          <w:sz w:val="28"/>
          <w:szCs w:val="28"/>
        </w:rPr>
        <w:tab/>
      </w:r>
      <w:r w:rsidRPr="00775167">
        <w:rPr>
          <w:sz w:val="28"/>
          <w:szCs w:val="28"/>
        </w:rPr>
        <w:tab/>
      </w:r>
      <w:r w:rsidRPr="00775167">
        <w:rPr>
          <w:sz w:val="28"/>
          <w:szCs w:val="28"/>
        </w:rPr>
        <w:tab/>
      </w:r>
    </w:p>
    <w:p w14:paraId="1897BE03" w14:textId="77777777" w:rsidR="00256C70" w:rsidRPr="00775167" w:rsidRDefault="00256C70" w:rsidP="00775167">
      <w:pPr>
        <w:jc w:val="both"/>
        <w:rPr>
          <w:sz w:val="28"/>
          <w:szCs w:val="28"/>
        </w:rPr>
      </w:pPr>
      <w:r w:rsidRPr="00775167">
        <w:rPr>
          <w:sz w:val="28"/>
          <w:szCs w:val="28"/>
        </w:rPr>
        <w:t>- в рамках відзначення Дня Незалежності України м. Івано-Франківськ приймав фінал Чемпіонату України з баскетболу 3х3, де серед жіночих команд перемогу здобули "Франківськ – ПНУ";</w:t>
      </w:r>
    </w:p>
    <w:p w14:paraId="10612C1F" w14:textId="77777777" w:rsidR="00256C70" w:rsidRPr="00775167" w:rsidRDefault="00256C70" w:rsidP="00775167">
      <w:pPr>
        <w:jc w:val="both"/>
        <w:rPr>
          <w:sz w:val="28"/>
          <w:szCs w:val="28"/>
        </w:rPr>
      </w:pPr>
      <w:r w:rsidRPr="00775167">
        <w:rPr>
          <w:sz w:val="28"/>
          <w:szCs w:val="28"/>
        </w:rPr>
        <w:lastRenderedPageBreak/>
        <w:t>- перший Франко Кріт - кругові гонки з вибуванням;</w:t>
      </w:r>
    </w:p>
    <w:p w14:paraId="7AE6491F" w14:textId="77777777" w:rsidR="00256C70" w:rsidRPr="00775167" w:rsidRDefault="00256C70" w:rsidP="00775167">
      <w:pPr>
        <w:jc w:val="both"/>
        <w:rPr>
          <w:sz w:val="28"/>
          <w:szCs w:val="28"/>
        </w:rPr>
      </w:pPr>
      <w:r w:rsidRPr="00775167">
        <w:rPr>
          <w:sz w:val="28"/>
          <w:szCs w:val="28"/>
        </w:rPr>
        <w:t xml:space="preserve">- </w:t>
      </w:r>
      <w:r w:rsidRPr="00775167">
        <w:rPr>
          <w:sz w:val="28"/>
          <w:szCs w:val="28"/>
          <w:lang w:val="en-US"/>
        </w:rPr>
        <w:t>II</w:t>
      </w:r>
      <w:r w:rsidRPr="00775167">
        <w:rPr>
          <w:sz w:val="28"/>
          <w:szCs w:val="28"/>
        </w:rPr>
        <w:t xml:space="preserve"> Всеукраїнський турнір з волейболу серед жіночих команд пам’яті Степана Вовка;</w:t>
      </w:r>
    </w:p>
    <w:p w14:paraId="6F901C60" w14:textId="77777777" w:rsidR="00256C70" w:rsidRPr="00775167" w:rsidRDefault="00256C70" w:rsidP="00775167">
      <w:pPr>
        <w:jc w:val="both"/>
        <w:rPr>
          <w:sz w:val="28"/>
          <w:szCs w:val="28"/>
        </w:rPr>
      </w:pPr>
      <w:r w:rsidRPr="00775167">
        <w:rPr>
          <w:sz w:val="28"/>
          <w:szCs w:val="28"/>
        </w:rPr>
        <w:t xml:space="preserve">- чемпіонат м. Івано-Франківська зі змішаних єдиноборств ММА серед учасників бойових дій; </w:t>
      </w:r>
    </w:p>
    <w:p w14:paraId="069D814B" w14:textId="77777777" w:rsidR="00256C70" w:rsidRPr="00775167" w:rsidRDefault="00256C70" w:rsidP="00775167">
      <w:pPr>
        <w:jc w:val="both"/>
        <w:rPr>
          <w:sz w:val="28"/>
          <w:szCs w:val="28"/>
        </w:rPr>
      </w:pPr>
      <w:r w:rsidRPr="00775167">
        <w:rPr>
          <w:sz w:val="28"/>
          <w:szCs w:val="28"/>
        </w:rPr>
        <w:t>- Всеукраїнський патріотичний пробіг "Шаную воїнів, біжу за Героїв України";</w:t>
      </w:r>
    </w:p>
    <w:p w14:paraId="6375DBCE" w14:textId="0A0BA5AC" w:rsidR="00256C70" w:rsidRPr="00775167" w:rsidRDefault="00256C70" w:rsidP="00775167">
      <w:pPr>
        <w:jc w:val="both"/>
        <w:rPr>
          <w:sz w:val="28"/>
          <w:szCs w:val="28"/>
        </w:rPr>
      </w:pPr>
      <w:r w:rsidRPr="00775167">
        <w:rPr>
          <w:sz w:val="28"/>
          <w:szCs w:val="28"/>
        </w:rPr>
        <w:t>- 13 вересня взяв старт</w:t>
      </w:r>
      <w:r w:rsidR="005648F7" w:rsidRPr="00775167">
        <w:rPr>
          <w:sz w:val="28"/>
          <w:szCs w:val="28"/>
        </w:rPr>
        <w:t>ував</w:t>
      </w:r>
      <w:r w:rsidRPr="00775167">
        <w:rPr>
          <w:sz w:val="28"/>
          <w:szCs w:val="28"/>
        </w:rPr>
        <w:t xml:space="preserve"> перший чемпіонат Івано-Франківської </w:t>
      </w:r>
      <w:r w:rsidR="005648F7" w:rsidRPr="00775167">
        <w:rPr>
          <w:sz w:val="28"/>
          <w:szCs w:val="28"/>
        </w:rPr>
        <w:t>М</w:t>
      </w:r>
      <w:r w:rsidRPr="00775167">
        <w:rPr>
          <w:sz w:val="28"/>
          <w:szCs w:val="28"/>
        </w:rPr>
        <w:t xml:space="preserve">ТГ з футболу серед аматорських команд, участь у якому </w:t>
      </w:r>
      <w:r w:rsidR="005648F7" w:rsidRPr="00775167">
        <w:rPr>
          <w:sz w:val="28"/>
          <w:szCs w:val="28"/>
        </w:rPr>
        <w:t>взяли</w:t>
      </w:r>
      <w:r w:rsidRPr="00775167">
        <w:rPr>
          <w:sz w:val="28"/>
          <w:szCs w:val="28"/>
        </w:rPr>
        <w:t xml:space="preserve"> 18 команд.</w:t>
      </w:r>
    </w:p>
    <w:p w14:paraId="3B7E6B91" w14:textId="7B594309" w:rsidR="00256C70" w:rsidRPr="00775167" w:rsidRDefault="00256C70" w:rsidP="00775167">
      <w:pPr>
        <w:ind w:firstLine="567"/>
        <w:jc w:val="both"/>
        <w:rPr>
          <w:sz w:val="28"/>
          <w:szCs w:val="28"/>
        </w:rPr>
      </w:pPr>
      <w:r w:rsidRPr="00775167">
        <w:rPr>
          <w:sz w:val="28"/>
          <w:szCs w:val="28"/>
        </w:rPr>
        <w:t xml:space="preserve">Для популяризації спорту серед мешканців міста, залучення їх до активного способу життя реалізовано </w:t>
      </w:r>
      <w:r w:rsidR="00990948" w:rsidRPr="00775167">
        <w:rPr>
          <w:sz w:val="28"/>
          <w:szCs w:val="28"/>
        </w:rPr>
        <w:t>проєкт</w:t>
      </w:r>
      <w:r w:rsidRPr="00775167">
        <w:rPr>
          <w:sz w:val="28"/>
          <w:szCs w:val="28"/>
        </w:rPr>
        <w:t xml:space="preserve"> "Свято спорту в кожному дворі",    9 найбільших дворів Івано-Франківська долучилися до даного </w:t>
      </w:r>
      <w:r w:rsidR="00990948" w:rsidRPr="00775167">
        <w:rPr>
          <w:sz w:val="28"/>
          <w:szCs w:val="28"/>
        </w:rPr>
        <w:t>проєкт</w:t>
      </w:r>
      <w:r w:rsidRPr="00775167">
        <w:rPr>
          <w:sz w:val="28"/>
          <w:szCs w:val="28"/>
        </w:rPr>
        <w:t>у.</w:t>
      </w:r>
    </w:p>
    <w:p w14:paraId="7BF16B92" w14:textId="77777777" w:rsidR="00256C70" w:rsidRPr="00775167" w:rsidRDefault="00256C70" w:rsidP="00775167">
      <w:pPr>
        <w:ind w:firstLine="567"/>
        <w:jc w:val="both"/>
        <w:rPr>
          <w:sz w:val="28"/>
          <w:szCs w:val="28"/>
        </w:rPr>
      </w:pPr>
      <w:r w:rsidRPr="00775167">
        <w:rPr>
          <w:sz w:val="28"/>
          <w:szCs w:val="28"/>
          <w:lang w:eastAsia="uk-UA"/>
        </w:rPr>
        <w:t>З нагоди відзначення Дня фізичної культури і спорту проведено нагородження кращих спортсменів з інвалідністю міста Івано-Франківська, тренерів та фахівців галузі спорту (всього двадцять три номінанти).</w:t>
      </w:r>
    </w:p>
    <w:p w14:paraId="77B8AE55" w14:textId="61120D00" w:rsidR="00256C70" w:rsidRPr="00775167" w:rsidRDefault="00256C70" w:rsidP="00775167">
      <w:pPr>
        <w:ind w:firstLine="567"/>
        <w:jc w:val="both"/>
        <w:rPr>
          <w:sz w:val="28"/>
          <w:szCs w:val="28"/>
          <w:lang w:eastAsia="uk-UA"/>
        </w:rPr>
      </w:pPr>
      <w:r w:rsidRPr="00775167">
        <w:rPr>
          <w:sz w:val="28"/>
          <w:szCs w:val="28"/>
          <w:lang w:eastAsia="uk-UA"/>
        </w:rPr>
        <w:t>Впродовж звітного періоду міським центром "Інваспорт" проведено 29 спортивно-масов</w:t>
      </w:r>
      <w:r w:rsidR="00F24A13" w:rsidRPr="00775167">
        <w:rPr>
          <w:sz w:val="28"/>
          <w:szCs w:val="28"/>
          <w:lang w:eastAsia="uk-UA"/>
        </w:rPr>
        <w:t>і</w:t>
      </w:r>
      <w:r w:rsidRPr="00775167">
        <w:rPr>
          <w:sz w:val="28"/>
          <w:szCs w:val="28"/>
          <w:lang w:eastAsia="uk-UA"/>
        </w:rPr>
        <w:t xml:space="preserve"> заходи</w:t>
      </w:r>
      <w:r w:rsidR="00F24A13" w:rsidRPr="00775167">
        <w:rPr>
          <w:sz w:val="28"/>
          <w:szCs w:val="28"/>
          <w:lang w:eastAsia="uk-UA"/>
        </w:rPr>
        <w:t>,</w:t>
      </w:r>
      <w:r w:rsidRPr="00775167">
        <w:rPr>
          <w:sz w:val="28"/>
          <w:szCs w:val="28"/>
          <w:lang w:eastAsia="uk-UA"/>
        </w:rPr>
        <w:t xml:space="preserve"> в яких взяли участь 396 осіб з інвалідністю різних вікових груп. Переможці та призери змагань були нагороджені грамотами, медалями, футболками, кубками та солодкими призами від міського центру "Інваспорт".</w:t>
      </w:r>
    </w:p>
    <w:p w14:paraId="0304DB1C" w14:textId="77777777" w:rsidR="00256C70" w:rsidRPr="00775167" w:rsidRDefault="00256C70" w:rsidP="00775167"/>
    <w:p w14:paraId="7B538C32" w14:textId="77777777" w:rsidR="007C2FC4" w:rsidRPr="00775167" w:rsidRDefault="007C2FC4" w:rsidP="00775167">
      <w:pPr>
        <w:ind w:firstLine="567"/>
        <w:jc w:val="both"/>
        <w:rPr>
          <w:sz w:val="28"/>
          <w:szCs w:val="28"/>
        </w:rPr>
      </w:pPr>
    </w:p>
    <w:p w14:paraId="4F3644A3" w14:textId="30B3A8CF" w:rsidR="007C2FC4" w:rsidRPr="00775167" w:rsidRDefault="007C2FC4" w:rsidP="00775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eastAsia="x-none"/>
        </w:rPr>
      </w:pPr>
      <w:r w:rsidRPr="00775167">
        <w:rPr>
          <w:b/>
          <w:sz w:val="28"/>
          <w:szCs w:val="28"/>
          <w:lang w:val="x-none" w:eastAsia="uk-UA"/>
        </w:rPr>
        <w:t xml:space="preserve">2. </w:t>
      </w:r>
      <w:r w:rsidR="00C65199" w:rsidRPr="00775167">
        <w:rPr>
          <w:b/>
          <w:bCs/>
          <w:sz w:val="28"/>
          <w:szCs w:val="28"/>
          <w:lang w:eastAsia="x-none"/>
        </w:rPr>
        <w:t>Основні</w:t>
      </w:r>
      <w:r w:rsidRPr="00775167">
        <w:rPr>
          <w:b/>
          <w:bCs/>
          <w:sz w:val="28"/>
          <w:szCs w:val="28"/>
          <w:lang w:val="x-none" w:eastAsia="x-none"/>
        </w:rPr>
        <w:t xml:space="preserve"> </w:t>
      </w:r>
      <w:proofErr w:type="spellStart"/>
      <w:r w:rsidRPr="00775167">
        <w:rPr>
          <w:b/>
          <w:bCs/>
          <w:sz w:val="28"/>
          <w:szCs w:val="28"/>
          <w:lang w:val="x-none" w:eastAsia="x-none"/>
        </w:rPr>
        <w:t>проблеми</w:t>
      </w:r>
      <w:proofErr w:type="spellEnd"/>
      <w:r w:rsidRPr="00775167">
        <w:rPr>
          <w:b/>
          <w:bCs/>
          <w:sz w:val="28"/>
          <w:szCs w:val="28"/>
          <w:lang w:val="x-none" w:eastAsia="x-none"/>
        </w:rPr>
        <w:t xml:space="preserve">  </w:t>
      </w:r>
      <w:proofErr w:type="spellStart"/>
      <w:r w:rsidRPr="00775167">
        <w:rPr>
          <w:b/>
          <w:bCs/>
          <w:sz w:val="28"/>
          <w:szCs w:val="28"/>
          <w:lang w:val="x-none" w:eastAsia="x-none"/>
        </w:rPr>
        <w:t>розвитку</w:t>
      </w:r>
      <w:proofErr w:type="spellEnd"/>
      <w:r w:rsidRPr="00775167">
        <w:rPr>
          <w:b/>
          <w:bCs/>
          <w:sz w:val="28"/>
          <w:szCs w:val="28"/>
          <w:lang w:val="x-none" w:eastAsia="x-none"/>
        </w:rPr>
        <w:t xml:space="preserve"> </w:t>
      </w:r>
      <w:proofErr w:type="spellStart"/>
      <w:r w:rsidRPr="00775167">
        <w:rPr>
          <w:b/>
          <w:bCs/>
          <w:sz w:val="28"/>
          <w:szCs w:val="28"/>
          <w:lang w:val="x-none" w:eastAsia="x-none"/>
        </w:rPr>
        <w:t>економіки</w:t>
      </w:r>
      <w:proofErr w:type="spellEnd"/>
      <w:r w:rsidRPr="00775167">
        <w:rPr>
          <w:b/>
          <w:bCs/>
          <w:sz w:val="28"/>
          <w:szCs w:val="28"/>
          <w:lang w:val="x-none" w:eastAsia="x-none"/>
        </w:rPr>
        <w:t xml:space="preserve"> та </w:t>
      </w:r>
      <w:proofErr w:type="spellStart"/>
      <w:r w:rsidRPr="00775167">
        <w:rPr>
          <w:b/>
          <w:bCs/>
          <w:sz w:val="28"/>
          <w:szCs w:val="28"/>
          <w:lang w:val="x-none" w:eastAsia="x-none"/>
        </w:rPr>
        <w:t>соціальної</w:t>
      </w:r>
      <w:proofErr w:type="spellEnd"/>
      <w:r w:rsidRPr="00775167">
        <w:rPr>
          <w:b/>
          <w:bCs/>
          <w:sz w:val="28"/>
          <w:szCs w:val="28"/>
          <w:lang w:val="x-none" w:eastAsia="x-none"/>
        </w:rPr>
        <w:t xml:space="preserve"> </w:t>
      </w:r>
      <w:proofErr w:type="spellStart"/>
      <w:r w:rsidRPr="00775167">
        <w:rPr>
          <w:b/>
          <w:bCs/>
          <w:sz w:val="28"/>
          <w:szCs w:val="28"/>
          <w:lang w:val="x-none" w:eastAsia="x-none"/>
        </w:rPr>
        <w:t>сфери</w:t>
      </w:r>
      <w:proofErr w:type="spellEnd"/>
      <w:r w:rsidRPr="00775167">
        <w:rPr>
          <w:b/>
          <w:bCs/>
          <w:sz w:val="28"/>
          <w:szCs w:val="28"/>
          <w:lang w:eastAsia="x-none"/>
        </w:rPr>
        <w:t>:</w:t>
      </w:r>
    </w:p>
    <w:p w14:paraId="775FDA5F" w14:textId="775B568D" w:rsidR="00C65199" w:rsidRPr="00775167" w:rsidRDefault="00B354EF" w:rsidP="00775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8"/>
          <w:szCs w:val="28"/>
          <w:lang w:eastAsia="uk-UA"/>
        </w:rPr>
      </w:pPr>
      <w:r w:rsidRPr="00775167">
        <w:rPr>
          <w:i/>
          <w:iCs/>
          <w:sz w:val="28"/>
          <w:szCs w:val="28"/>
          <w:lang w:eastAsia="x-none"/>
        </w:rPr>
        <w:tab/>
      </w:r>
      <w:r w:rsidR="00C65199" w:rsidRPr="00775167">
        <w:rPr>
          <w:i/>
          <w:iCs/>
          <w:sz w:val="28"/>
          <w:szCs w:val="28"/>
          <w:lang w:eastAsia="x-none"/>
        </w:rPr>
        <w:t xml:space="preserve">Економіка: </w:t>
      </w:r>
    </w:p>
    <w:p w14:paraId="2CA153F9" w14:textId="0C14E3AD" w:rsidR="00275F4C" w:rsidRPr="00775167" w:rsidRDefault="00275F4C" w:rsidP="00775167">
      <w:pPr>
        <w:numPr>
          <w:ilvl w:val="0"/>
          <w:numId w:val="31"/>
        </w:numPr>
        <w:tabs>
          <w:tab w:val="left" w:pos="284"/>
          <w:tab w:val="num" w:pos="851"/>
          <w:tab w:val="left" w:pos="900"/>
        </w:tabs>
        <w:ind w:left="0" w:firstLine="0"/>
        <w:jc w:val="both"/>
        <w:rPr>
          <w:sz w:val="28"/>
          <w:szCs w:val="28"/>
        </w:rPr>
      </w:pPr>
      <w:r w:rsidRPr="00775167">
        <w:rPr>
          <w:sz w:val="28"/>
          <w:szCs w:val="28"/>
        </w:rPr>
        <w:t>нестабільн</w:t>
      </w:r>
      <w:r w:rsidR="00B03231" w:rsidRPr="00775167">
        <w:rPr>
          <w:sz w:val="28"/>
          <w:szCs w:val="28"/>
        </w:rPr>
        <w:t>а</w:t>
      </w:r>
      <w:r w:rsidRPr="00775167">
        <w:rPr>
          <w:sz w:val="28"/>
          <w:szCs w:val="28"/>
        </w:rPr>
        <w:t xml:space="preserve"> </w:t>
      </w:r>
      <w:r w:rsidR="00B03231" w:rsidRPr="00775167">
        <w:rPr>
          <w:sz w:val="28"/>
          <w:szCs w:val="28"/>
        </w:rPr>
        <w:t>політичн</w:t>
      </w:r>
      <w:r w:rsidR="00BF14FB" w:rsidRPr="00775167">
        <w:rPr>
          <w:sz w:val="28"/>
          <w:szCs w:val="28"/>
        </w:rPr>
        <w:t>а</w:t>
      </w:r>
      <w:r w:rsidR="00B03231" w:rsidRPr="00775167">
        <w:rPr>
          <w:sz w:val="28"/>
          <w:szCs w:val="28"/>
        </w:rPr>
        <w:t xml:space="preserve"> </w:t>
      </w:r>
      <w:proofErr w:type="spellStart"/>
      <w:r w:rsidR="00B03231" w:rsidRPr="00775167">
        <w:rPr>
          <w:sz w:val="28"/>
          <w:szCs w:val="28"/>
        </w:rPr>
        <w:t>ситуці</w:t>
      </w:r>
      <w:r w:rsidR="00BF14FB" w:rsidRPr="00775167">
        <w:rPr>
          <w:sz w:val="28"/>
          <w:szCs w:val="28"/>
        </w:rPr>
        <w:t>я</w:t>
      </w:r>
      <w:proofErr w:type="spellEnd"/>
      <w:r w:rsidR="00B03231" w:rsidRPr="00775167">
        <w:rPr>
          <w:sz w:val="28"/>
          <w:szCs w:val="28"/>
        </w:rPr>
        <w:t xml:space="preserve"> в країні</w:t>
      </w:r>
      <w:r w:rsidR="00BF14FB" w:rsidRPr="00775167">
        <w:rPr>
          <w:sz w:val="28"/>
          <w:szCs w:val="28"/>
        </w:rPr>
        <w:t xml:space="preserve">, поширення </w:t>
      </w:r>
      <w:proofErr w:type="spellStart"/>
      <w:r w:rsidR="00BF14FB" w:rsidRPr="00775167">
        <w:rPr>
          <w:sz w:val="28"/>
          <w:szCs w:val="28"/>
        </w:rPr>
        <w:t>коронавірусної</w:t>
      </w:r>
      <w:proofErr w:type="spellEnd"/>
      <w:r w:rsidR="00BF14FB" w:rsidRPr="00775167">
        <w:rPr>
          <w:sz w:val="28"/>
          <w:szCs w:val="28"/>
        </w:rPr>
        <w:t xml:space="preserve"> хвороби (COVID-19) і введення карантинних </w:t>
      </w:r>
      <w:r w:rsidR="00CC2E1B" w:rsidRPr="00775167">
        <w:rPr>
          <w:sz w:val="28"/>
          <w:szCs w:val="28"/>
        </w:rPr>
        <w:t xml:space="preserve">обмежень </w:t>
      </w:r>
      <w:r w:rsidR="00BF14FB" w:rsidRPr="00775167">
        <w:rPr>
          <w:sz w:val="28"/>
          <w:szCs w:val="28"/>
        </w:rPr>
        <w:t>значно вплинули на економічну ситуаці</w:t>
      </w:r>
      <w:r w:rsidR="00CC2E1B" w:rsidRPr="00775167">
        <w:rPr>
          <w:sz w:val="28"/>
          <w:szCs w:val="28"/>
        </w:rPr>
        <w:t>ю</w:t>
      </w:r>
      <w:r w:rsidR="00BF14FB" w:rsidRPr="00775167">
        <w:rPr>
          <w:sz w:val="28"/>
          <w:szCs w:val="28"/>
        </w:rPr>
        <w:t xml:space="preserve"> на місцевому рівні</w:t>
      </w:r>
      <w:r w:rsidR="008F19D1" w:rsidRPr="00775167">
        <w:rPr>
          <w:sz w:val="28"/>
          <w:szCs w:val="28"/>
        </w:rPr>
        <w:t>:</w:t>
      </w:r>
      <w:r w:rsidR="00BF14FB" w:rsidRPr="00775167">
        <w:rPr>
          <w:sz w:val="28"/>
          <w:szCs w:val="28"/>
        </w:rPr>
        <w:t xml:space="preserve"> </w:t>
      </w:r>
      <w:r w:rsidR="00CC2E1B" w:rsidRPr="00775167">
        <w:rPr>
          <w:sz w:val="28"/>
          <w:szCs w:val="28"/>
        </w:rPr>
        <w:t xml:space="preserve">відбулось </w:t>
      </w:r>
      <w:r w:rsidR="00BF14FB" w:rsidRPr="00775167">
        <w:rPr>
          <w:sz w:val="28"/>
          <w:szCs w:val="28"/>
        </w:rPr>
        <w:t xml:space="preserve">скорочення обсягів промислового виробництва </w:t>
      </w:r>
      <w:r w:rsidR="001B691D" w:rsidRPr="00775167">
        <w:rPr>
          <w:sz w:val="28"/>
          <w:szCs w:val="28"/>
        </w:rPr>
        <w:t xml:space="preserve">і реалізації продукції та послуг, зменшення замовлень, скорочення чисельності працівників, припинення роботи на час карантину та </w:t>
      </w:r>
      <w:r w:rsidR="00A06278" w:rsidRPr="00775167">
        <w:rPr>
          <w:sz w:val="28"/>
          <w:szCs w:val="28"/>
        </w:rPr>
        <w:t>подальша</w:t>
      </w:r>
      <w:r w:rsidR="003C5246" w:rsidRPr="00775167">
        <w:rPr>
          <w:sz w:val="28"/>
          <w:szCs w:val="28"/>
        </w:rPr>
        <w:t xml:space="preserve"> </w:t>
      </w:r>
      <w:r w:rsidR="001B691D" w:rsidRPr="00775167">
        <w:rPr>
          <w:sz w:val="28"/>
          <w:szCs w:val="28"/>
        </w:rPr>
        <w:t>нестабільна робота підприємств сфери послуг, які найбільше постраждали від обмежень</w:t>
      </w:r>
      <w:r w:rsidR="003C5246" w:rsidRPr="00775167">
        <w:rPr>
          <w:sz w:val="28"/>
          <w:szCs w:val="28"/>
        </w:rPr>
        <w:t xml:space="preserve">, </w:t>
      </w:r>
      <w:r w:rsidR="002000AD" w:rsidRPr="00775167">
        <w:rPr>
          <w:sz w:val="28"/>
          <w:szCs w:val="28"/>
        </w:rPr>
        <w:t xml:space="preserve">погіршення зовнішньоекономічної діяльності </w:t>
      </w:r>
      <w:proofErr w:type="spellStart"/>
      <w:r w:rsidR="002000AD" w:rsidRPr="00775167">
        <w:rPr>
          <w:sz w:val="28"/>
          <w:szCs w:val="28"/>
        </w:rPr>
        <w:t>підриємств</w:t>
      </w:r>
      <w:proofErr w:type="spellEnd"/>
      <w:r w:rsidR="002000AD" w:rsidRPr="00775167">
        <w:rPr>
          <w:sz w:val="28"/>
          <w:szCs w:val="28"/>
        </w:rPr>
        <w:t xml:space="preserve">, </w:t>
      </w:r>
      <w:r w:rsidR="003C5246" w:rsidRPr="00775167">
        <w:rPr>
          <w:sz w:val="28"/>
          <w:szCs w:val="28"/>
        </w:rPr>
        <w:t>зменшення доходів населення</w:t>
      </w:r>
      <w:r w:rsidR="00F50488" w:rsidRPr="00775167">
        <w:rPr>
          <w:sz w:val="28"/>
          <w:szCs w:val="28"/>
        </w:rPr>
        <w:t>;</w:t>
      </w:r>
    </w:p>
    <w:p w14:paraId="58973981" w14:textId="711478F3" w:rsidR="00F50488" w:rsidRPr="00775167" w:rsidRDefault="00F50488" w:rsidP="00775167">
      <w:pPr>
        <w:numPr>
          <w:ilvl w:val="0"/>
          <w:numId w:val="31"/>
        </w:numPr>
        <w:tabs>
          <w:tab w:val="left" w:pos="284"/>
          <w:tab w:val="num" w:pos="851"/>
          <w:tab w:val="left" w:pos="900"/>
        </w:tabs>
        <w:ind w:left="0" w:firstLine="0"/>
        <w:jc w:val="both"/>
        <w:rPr>
          <w:sz w:val="28"/>
          <w:szCs w:val="28"/>
        </w:rPr>
      </w:pPr>
      <w:r w:rsidRPr="00775167">
        <w:rPr>
          <w:sz w:val="28"/>
          <w:szCs w:val="28"/>
        </w:rPr>
        <w:t>нестабільність бюджетного та податкового законодавства;</w:t>
      </w:r>
    </w:p>
    <w:p w14:paraId="6FF3FF66" w14:textId="6C4C32D3" w:rsidR="007C2FC4" w:rsidRPr="00775167" w:rsidRDefault="007C2FC4" w:rsidP="00775167">
      <w:pPr>
        <w:numPr>
          <w:ilvl w:val="0"/>
          <w:numId w:val="31"/>
        </w:numPr>
        <w:tabs>
          <w:tab w:val="left" w:pos="284"/>
          <w:tab w:val="num" w:pos="851"/>
          <w:tab w:val="left" w:pos="900"/>
        </w:tabs>
        <w:ind w:left="0" w:firstLine="0"/>
        <w:jc w:val="both"/>
      </w:pPr>
      <w:r w:rsidRPr="00775167">
        <w:rPr>
          <w:sz w:val="28"/>
          <w:szCs w:val="28"/>
        </w:rPr>
        <w:t xml:space="preserve">наявність податкового боргу до бюджету </w:t>
      </w:r>
      <w:r w:rsidR="00C65199" w:rsidRPr="00775167">
        <w:rPr>
          <w:sz w:val="28"/>
          <w:szCs w:val="28"/>
        </w:rPr>
        <w:t xml:space="preserve">Івано-Франківської міської </w:t>
      </w:r>
      <w:r w:rsidR="00C031CF" w:rsidRPr="00775167">
        <w:rPr>
          <w:sz w:val="28"/>
          <w:szCs w:val="28"/>
        </w:rPr>
        <w:t>територіальної громади</w:t>
      </w:r>
      <w:r w:rsidRPr="00775167">
        <w:rPr>
          <w:sz w:val="28"/>
          <w:szCs w:val="28"/>
        </w:rPr>
        <w:t>, заборгованості із виплати заробітної плати на підприємствах;</w:t>
      </w:r>
    </w:p>
    <w:p w14:paraId="7E99D241" w14:textId="6B5C5500" w:rsidR="007C2FC4" w:rsidRPr="00775167" w:rsidRDefault="007C2FC4" w:rsidP="00775167">
      <w:pPr>
        <w:numPr>
          <w:ilvl w:val="0"/>
          <w:numId w:val="31"/>
        </w:numPr>
        <w:tabs>
          <w:tab w:val="left" w:pos="284"/>
          <w:tab w:val="left" w:pos="900"/>
        </w:tabs>
        <w:ind w:left="0" w:firstLine="0"/>
        <w:jc w:val="both"/>
        <w:rPr>
          <w:sz w:val="28"/>
          <w:szCs w:val="28"/>
        </w:rPr>
      </w:pPr>
      <w:r w:rsidRPr="00775167">
        <w:rPr>
          <w:sz w:val="28"/>
          <w:szCs w:val="28"/>
        </w:rPr>
        <w:t xml:space="preserve">наявність фактів </w:t>
      </w:r>
      <w:r w:rsidR="00C65199" w:rsidRPr="00775167">
        <w:rPr>
          <w:sz w:val="28"/>
          <w:szCs w:val="28"/>
        </w:rPr>
        <w:t xml:space="preserve">використання найманої праці без належного оформлення трудових відносин та </w:t>
      </w:r>
      <w:r w:rsidRPr="00775167">
        <w:rPr>
          <w:sz w:val="28"/>
          <w:szCs w:val="28"/>
        </w:rPr>
        <w:t>виплати заробітної плати нижче встановленого законодавством рівня;</w:t>
      </w:r>
    </w:p>
    <w:p w14:paraId="6E23FE86" w14:textId="77777777" w:rsidR="007C2FC4" w:rsidRPr="00775167" w:rsidRDefault="007C2FC4" w:rsidP="00775167">
      <w:pPr>
        <w:numPr>
          <w:ilvl w:val="0"/>
          <w:numId w:val="26"/>
        </w:numPr>
        <w:tabs>
          <w:tab w:val="left" w:pos="0"/>
          <w:tab w:val="left" w:pos="284"/>
        </w:tabs>
        <w:ind w:left="0" w:firstLine="0"/>
        <w:jc w:val="both"/>
        <w:rPr>
          <w:sz w:val="28"/>
          <w:szCs w:val="28"/>
        </w:rPr>
      </w:pPr>
      <w:r w:rsidRPr="00775167">
        <w:rPr>
          <w:sz w:val="28"/>
          <w:szCs w:val="28"/>
        </w:rPr>
        <w:t>відсутність великих вільних земельних ділянок для пропозиції інвесторам;</w:t>
      </w:r>
    </w:p>
    <w:p w14:paraId="69BA9279" w14:textId="77777777" w:rsidR="007C2FC4" w:rsidRPr="00775167" w:rsidRDefault="007C2FC4" w:rsidP="00775167">
      <w:pPr>
        <w:numPr>
          <w:ilvl w:val="0"/>
          <w:numId w:val="18"/>
        </w:numPr>
        <w:tabs>
          <w:tab w:val="clear" w:pos="1068"/>
          <w:tab w:val="left" w:pos="284"/>
          <w:tab w:val="num" w:pos="720"/>
        </w:tabs>
        <w:ind w:left="0" w:firstLine="0"/>
        <w:jc w:val="both"/>
        <w:rPr>
          <w:sz w:val="28"/>
          <w:szCs w:val="28"/>
        </w:rPr>
      </w:pPr>
      <w:r w:rsidRPr="00775167">
        <w:rPr>
          <w:sz w:val="28"/>
          <w:szCs w:val="28"/>
        </w:rPr>
        <w:t xml:space="preserve">стримування розвитку </w:t>
      </w:r>
      <w:proofErr w:type="spellStart"/>
      <w:r w:rsidRPr="00775167">
        <w:rPr>
          <w:sz w:val="28"/>
          <w:szCs w:val="28"/>
        </w:rPr>
        <w:t>Хриплинської</w:t>
      </w:r>
      <w:proofErr w:type="spellEnd"/>
      <w:r w:rsidRPr="00775167">
        <w:rPr>
          <w:sz w:val="28"/>
          <w:szCs w:val="28"/>
        </w:rPr>
        <w:t xml:space="preserve"> інвестиційно-промислової зони (ХІПЗ) через те, що земельні ділянки в межах зони, свого часу, були роздані під підсобні господарства і знаходяться тепер у приватній власності, а також через наявність меліорованих земель на території, які необхідно списати;</w:t>
      </w:r>
    </w:p>
    <w:p w14:paraId="35921B60" w14:textId="77777777" w:rsidR="007C2FC4" w:rsidRPr="00775167" w:rsidRDefault="007C2FC4" w:rsidP="00775167">
      <w:pPr>
        <w:numPr>
          <w:ilvl w:val="0"/>
          <w:numId w:val="24"/>
        </w:numPr>
        <w:tabs>
          <w:tab w:val="left" w:pos="284"/>
          <w:tab w:val="left" w:pos="600"/>
          <w:tab w:val="left" w:pos="709"/>
          <w:tab w:val="left" w:pos="1134"/>
        </w:tabs>
        <w:ind w:left="0" w:firstLine="0"/>
        <w:contextualSpacing/>
        <w:jc w:val="both"/>
        <w:rPr>
          <w:rFonts w:eastAsia="Calibri"/>
          <w:sz w:val="28"/>
          <w:szCs w:val="28"/>
          <w:lang w:eastAsia="en-US"/>
        </w:rPr>
      </w:pPr>
      <w:r w:rsidRPr="00775167">
        <w:rPr>
          <w:rFonts w:eastAsia="Calibri"/>
          <w:sz w:val="28"/>
          <w:szCs w:val="28"/>
          <w:lang w:eastAsia="en-US"/>
        </w:rPr>
        <w:lastRenderedPageBreak/>
        <w:t>підвищення вартості енергоресурсів, сировини, матеріалів, зростання цін у постачальників та посередницьких структур;</w:t>
      </w:r>
    </w:p>
    <w:p w14:paraId="41310F89" w14:textId="71335336" w:rsidR="007C2FC4" w:rsidRPr="00775167" w:rsidRDefault="007C2FC4" w:rsidP="00775167">
      <w:pPr>
        <w:tabs>
          <w:tab w:val="left" w:pos="142"/>
          <w:tab w:val="left" w:pos="284"/>
          <w:tab w:val="left" w:pos="709"/>
        </w:tabs>
        <w:jc w:val="both"/>
        <w:rPr>
          <w:bCs/>
          <w:sz w:val="28"/>
          <w:szCs w:val="28"/>
        </w:rPr>
      </w:pPr>
      <w:r w:rsidRPr="00775167">
        <w:rPr>
          <w:bCs/>
          <w:sz w:val="28"/>
          <w:szCs w:val="28"/>
        </w:rPr>
        <w:t xml:space="preserve">- неповна завантаженість виробничих </w:t>
      </w:r>
      <w:proofErr w:type="spellStart"/>
      <w:r w:rsidRPr="00775167">
        <w:rPr>
          <w:bCs/>
          <w:sz w:val="28"/>
          <w:szCs w:val="28"/>
        </w:rPr>
        <w:t>потужностей</w:t>
      </w:r>
      <w:proofErr w:type="spellEnd"/>
      <w:r w:rsidRPr="00775167">
        <w:rPr>
          <w:bCs/>
          <w:sz w:val="28"/>
          <w:szCs w:val="28"/>
        </w:rPr>
        <w:t xml:space="preserve"> промислових підприємств міста, низька конкурентоспроможність продукції місцевих товаровиробників на внутрішньому і зовнішньому ринках;</w:t>
      </w:r>
    </w:p>
    <w:p w14:paraId="618067EB" w14:textId="7D2067F2" w:rsidR="007C2FC4" w:rsidRPr="00775167" w:rsidRDefault="007C2FC4" w:rsidP="00775167">
      <w:pPr>
        <w:numPr>
          <w:ilvl w:val="0"/>
          <w:numId w:val="12"/>
        </w:numPr>
        <w:tabs>
          <w:tab w:val="left" w:pos="284"/>
          <w:tab w:val="left" w:pos="600"/>
        </w:tabs>
        <w:ind w:left="0" w:firstLine="0"/>
        <w:jc w:val="both"/>
        <w:rPr>
          <w:b/>
          <w:sz w:val="28"/>
          <w:szCs w:val="28"/>
        </w:rPr>
      </w:pPr>
      <w:r w:rsidRPr="00775167">
        <w:rPr>
          <w:bCs/>
          <w:sz w:val="28"/>
          <w:szCs w:val="28"/>
        </w:rPr>
        <w:t>наявність відомчих бар'єрів на підприємствах державної власності, що унеможливлює відчуження та використання незадіяних під виробництво земельних ділянок, а також виробничих і допоміжних приміщень;</w:t>
      </w:r>
    </w:p>
    <w:p w14:paraId="5F40ADC4" w14:textId="3464112B" w:rsidR="0071721E" w:rsidRPr="00775167" w:rsidRDefault="0071721E" w:rsidP="00775167">
      <w:pPr>
        <w:numPr>
          <w:ilvl w:val="0"/>
          <w:numId w:val="12"/>
        </w:numPr>
        <w:tabs>
          <w:tab w:val="left" w:pos="284"/>
          <w:tab w:val="left" w:pos="600"/>
        </w:tabs>
        <w:ind w:left="0" w:firstLine="0"/>
        <w:jc w:val="both"/>
        <w:rPr>
          <w:b/>
          <w:sz w:val="28"/>
          <w:szCs w:val="28"/>
        </w:rPr>
      </w:pPr>
      <w:r w:rsidRPr="00775167">
        <w:rPr>
          <w:bCs/>
          <w:sz w:val="28"/>
          <w:szCs w:val="28"/>
        </w:rPr>
        <w:t>необхідність підтримки розвитку креативної економіки;</w:t>
      </w:r>
    </w:p>
    <w:p w14:paraId="7DF37828" w14:textId="3789EA5B" w:rsidR="0071721E" w:rsidRPr="00775167" w:rsidRDefault="0071721E" w:rsidP="00775167">
      <w:pPr>
        <w:numPr>
          <w:ilvl w:val="0"/>
          <w:numId w:val="12"/>
        </w:numPr>
        <w:tabs>
          <w:tab w:val="left" w:pos="284"/>
          <w:tab w:val="left" w:pos="600"/>
        </w:tabs>
        <w:ind w:left="0" w:firstLine="0"/>
        <w:jc w:val="both"/>
        <w:rPr>
          <w:b/>
          <w:sz w:val="28"/>
          <w:szCs w:val="28"/>
        </w:rPr>
      </w:pPr>
      <w:r w:rsidRPr="00775167">
        <w:rPr>
          <w:bCs/>
          <w:sz w:val="28"/>
          <w:szCs w:val="28"/>
        </w:rPr>
        <w:t xml:space="preserve">відсутність розробленої стратегії впровадження концепції "Смарт Сіті" в Івано-Франківській міській </w:t>
      </w:r>
      <w:r w:rsidR="00C031CF" w:rsidRPr="00775167">
        <w:rPr>
          <w:bCs/>
          <w:sz w:val="28"/>
          <w:szCs w:val="28"/>
        </w:rPr>
        <w:t>територіальній громаді</w:t>
      </w:r>
      <w:r w:rsidRPr="00775167">
        <w:rPr>
          <w:bCs/>
          <w:sz w:val="28"/>
          <w:szCs w:val="28"/>
        </w:rPr>
        <w:t>;</w:t>
      </w:r>
    </w:p>
    <w:p w14:paraId="2C663BA7" w14:textId="0347B507" w:rsidR="007C2FC4" w:rsidRPr="00775167" w:rsidRDefault="007C2FC4" w:rsidP="00775167">
      <w:pPr>
        <w:numPr>
          <w:ilvl w:val="0"/>
          <w:numId w:val="14"/>
        </w:numPr>
        <w:tabs>
          <w:tab w:val="left" w:pos="426"/>
          <w:tab w:val="left" w:pos="600"/>
        </w:tabs>
        <w:ind w:left="0" w:firstLine="0"/>
        <w:jc w:val="both"/>
        <w:rPr>
          <w:bCs/>
          <w:sz w:val="28"/>
          <w:szCs w:val="28"/>
          <w:lang w:eastAsia="x-none"/>
        </w:rPr>
      </w:pPr>
      <w:r w:rsidRPr="00775167">
        <w:rPr>
          <w:sz w:val="28"/>
          <w:szCs w:val="28"/>
          <w:lang w:eastAsia="x-none"/>
        </w:rPr>
        <w:t xml:space="preserve">наявність на території </w:t>
      </w:r>
      <w:r w:rsidR="0008137D" w:rsidRPr="00775167">
        <w:rPr>
          <w:sz w:val="28"/>
          <w:szCs w:val="28"/>
          <w:lang w:eastAsia="x-none"/>
        </w:rPr>
        <w:t>Івано-Франківської міської територіальної громади</w:t>
      </w:r>
      <w:r w:rsidRPr="00775167">
        <w:rPr>
          <w:sz w:val="28"/>
          <w:szCs w:val="28"/>
          <w:lang w:eastAsia="x-none"/>
        </w:rPr>
        <w:t xml:space="preserve"> земель, що не використовуються, або використовуються неефективно та можуть бути використані через передбачені механізми вилучення земель для потреб </w:t>
      </w:r>
      <w:r w:rsidR="0008137D" w:rsidRPr="00775167">
        <w:rPr>
          <w:sz w:val="28"/>
          <w:szCs w:val="28"/>
          <w:lang w:eastAsia="x-none"/>
        </w:rPr>
        <w:t>громади</w:t>
      </w:r>
      <w:r w:rsidRPr="00775167">
        <w:rPr>
          <w:sz w:val="28"/>
          <w:szCs w:val="28"/>
          <w:lang w:eastAsia="x-none"/>
        </w:rPr>
        <w:t>;</w:t>
      </w:r>
    </w:p>
    <w:p w14:paraId="690B34C1" w14:textId="40F06665" w:rsidR="007C2FC4" w:rsidRPr="00775167" w:rsidRDefault="00B354EF" w:rsidP="00775167">
      <w:pPr>
        <w:numPr>
          <w:ilvl w:val="0"/>
          <w:numId w:val="14"/>
        </w:numPr>
        <w:tabs>
          <w:tab w:val="left" w:pos="426"/>
          <w:tab w:val="left" w:pos="600"/>
        </w:tabs>
        <w:ind w:left="0" w:firstLine="0"/>
        <w:jc w:val="both"/>
        <w:rPr>
          <w:bCs/>
          <w:sz w:val="28"/>
          <w:szCs w:val="28"/>
          <w:lang w:eastAsia="x-none"/>
        </w:rPr>
      </w:pPr>
      <w:r w:rsidRPr="00775167">
        <w:rPr>
          <w:bCs/>
          <w:sz w:val="28"/>
          <w:szCs w:val="28"/>
          <w:lang w:eastAsia="x-none"/>
        </w:rPr>
        <w:t>необхідність виготовлення плану зонування та плану червоних ліній території Івано-Франківської міської ТГ;</w:t>
      </w:r>
    </w:p>
    <w:p w14:paraId="4FAD9310" w14:textId="7757AE69" w:rsidR="00B847E2" w:rsidRPr="00775167" w:rsidRDefault="00B847E2" w:rsidP="00775167">
      <w:pPr>
        <w:numPr>
          <w:ilvl w:val="0"/>
          <w:numId w:val="14"/>
        </w:numPr>
        <w:tabs>
          <w:tab w:val="left" w:pos="426"/>
          <w:tab w:val="left" w:pos="600"/>
        </w:tabs>
        <w:ind w:left="0" w:firstLine="0"/>
        <w:jc w:val="both"/>
        <w:rPr>
          <w:bCs/>
          <w:sz w:val="28"/>
          <w:szCs w:val="28"/>
          <w:lang w:eastAsia="x-none"/>
        </w:rPr>
      </w:pPr>
      <w:r w:rsidRPr="00775167">
        <w:rPr>
          <w:bCs/>
          <w:sz w:val="28"/>
          <w:szCs w:val="28"/>
          <w:lang w:eastAsia="x-none"/>
        </w:rPr>
        <w:t>відсу</w:t>
      </w:r>
      <w:r w:rsidR="00A06278" w:rsidRPr="00775167">
        <w:rPr>
          <w:bCs/>
          <w:sz w:val="28"/>
          <w:szCs w:val="28"/>
          <w:lang w:eastAsia="x-none"/>
        </w:rPr>
        <w:t>т</w:t>
      </w:r>
      <w:r w:rsidRPr="00775167">
        <w:rPr>
          <w:bCs/>
          <w:sz w:val="28"/>
          <w:szCs w:val="28"/>
          <w:lang w:eastAsia="x-none"/>
        </w:rPr>
        <w:t xml:space="preserve">ність механізму співфінансування робіт з реставрації житлових будинків-об'єктів культурної спадщини, які є </w:t>
      </w:r>
      <w:proofErr w:type="spellStart"/>
      <w:r w:rsidRPr="00775167">
        <w:rPr>
          <w:bCs/>
          <w:sz w:val="28"/>
          <w:szCs w:val="28"/>
          <w:lang w:eastAsia="x-none"/>
        </w:rPr>
        <w:t>співвласністю</w:t>
      </w:r>
      <w:proofErr w:type="spellEnd"/>
      <w:r w:rsidRPr="00775167">
        <w:rPr>
          <w:bCs/>
          <w:sz w:val="28"/>
          <w:szCs w:val="28"/>
          <w:lang w:eastAsia="x-none"/>
        </w:rPr>
        <w:t xml:space="preserve"> власників квартир</w:t>
      </w:r>
      <w:r w:rsidR="001A2745" w:rsidRPr="00775167">
        <w:rPr>
          <w:bCs/>
          <w:sz w:val="28"/>
          <w:szCs w:val="28"/>
          <w:lang w:eastAsia="x-none"/>
        </w:rPr>
        <w:t>.</w:t>
      </w:r>
    </w:p>
    <w:p w14:paraId="79B630C8" w14:textId="77777777" w:rsidR="001C1332" w:rsidRPr="00775167" w:rsidRDefault="0097333B" w:rsidP="00775167">
      <w:pPr>
        <w:tabs>
          <w:tab w:val="left" w:pos="426"/>
          <w:tab w:val="left" w:pos="600"/>
        </w:tabs>
        <w:jc w:val="both"/>
        <w:rPr>
          <w:bCs/>
          <w:i/>
          <w:iCs/>
          <w:sz w:val="28"/>
          <w:szCs w:val="28"/>
          <w:lang w:eastAsia="x-none"/>
        </w:rPr>
      </w:pPr>
      <w:r w:rsidRPr="00775167">
        <w:rPr>
          <w:bCs/>
          <w:i/>
          <w:iCs/>
          <w:sz w:val="28"/>
          <w:szCs w:val="28"/>
          <w:lang w:eastAsia="x-none"/>
        </w:rPr>
        <w:tab/>
      </w:r>
    </w:p>
    <w:p w14:paraId="3287AEF8" w14:textId="5D7A6170" w:rsidR="0097333B" w:rsidRPr="00775167" w:rsidRDefault="001C1332" w:rsidP="00775167">
      <w:pPr>
        <w:tabs>
          <w:tab w:val="left" w:pos="426"/>
          <w:tab w:val="left" w:pos="600"/>
        </w:tabs>
        <w:jc w:val="both"/>
        <w:rPr>
          <w:bCs/>
          <w:i/>
          <w:iCs/>
          <w:sz w:val="28"/>
          <w:szCs w:val="28"/>
          <w:lang w:eastAsia="x-none"/>
        </w:rPr>
      </w:pPr>
      <w:r w:rsidRPr="00775167">
        <w:rPr>
          <w:bCs/>
          <w:i/>
          <w:iCs/>
          <w:sz w:val="28"/>
          <w:szCs w:val="28"/>
          <w:lang w:eastAsia="x-none"/>
        </w:rPr>
        <w:tab/>
      </w:r>
      <w:r w:rsidR="0097333B" w:rsidRPr="00775167">
        <w:rPr>
          <w:bCs/>
          <w:i/>
          <w:iCs/>
          <w:sz w:val="28"/>
          <w:szCs w:val="28"/>
          <w:lang w:eastAsia="x-none"/>
        </w:rPr>
        <w:t>Енергозбереження:</w:t>
      </w:r>
    </w:p>
    <w:p w14:paraId="1A5036B7" w14:textId="77777777" w:rsidR="0097333B" w:rsidRPr="00775167" w:rsidRDefault="0097333B" w:rsidP="00775167">
      <w:pPr>
        <w:tabs>
          <w:tab w:val="left" w:pos="426"/>
          <w:tab w:val="left" w:pos="600"/>
        </w:tabs>
        <w:jc w:val="both"/>
        <w:rPr>
          <w:bCs/>
          <w:sz w:val="28"/>
          <w:szCs w:val="28"/>
          <w:lang w:eastAsia="x-none"/>
        </w:rPr>
      </w:pPr>
      <w:r w:rsidRPr="00775167">
        <w:rPr>
          <w:bCs/>
          <w:sz w:val="28"/>
          <w:szCs w:val="28"/>
          <w:lang w:eastAsia="x-none"/>
        </w:rPr>
        <w:t>­</w:t>
      </w:r>
      <w:r w:rsidRPr="00775167">
        <w:rPr>
          <w:bCs/>
          <w:sz w:val="28"/>
          <w:szCs w:val="28"/>
          <w:lang w:eastAsia="x-none"/>
        </w:rPr>
        <w:tab/>
        <w:t xml:space="preserve">зростання вартості впровадження  енергоефективних заходів (утеплення огороджувальних конструкцій, встановлення теплових насосів, використання сонячних колекторів); </w:t>
      </w:r>
    </w:p>
    <w:p w14:paraId="124FBD0F" w14:textId="77777777" w:rsidR="0097333B" w:rsidRPr="00775167" w:rsidRDefault="0097333B" w:rsidP="00775167">
      <w:pPr>
        <w:tabs>
          <w:tab w:val="left" w:pos="426"/>
          <w:tab w:val="left" w:pos="600"/>
        </w:tabs>
        <w:jc w:val="both"/>
        <w:rPr>
          <w:bCs/>
          <w:sz w:val="28"/>
          <w:szCs w:val="28"/>
          <w:lang w:eastAsia="x-none"/>
        </w:rPr>
      </w:pPr>
      <w:r w:rsidRPr="00775167">
        <w:rPr>
          <w:bCs/>
          <w:sz w:val="28"/>
          <w:szCs w:val="28"/>
          <w:lang w:eastAsia="x-none"/>
        </w:rPr>
        <w:t>­</w:t>
      </w:r>
      <w:r w:rsidRPr="00775167">
        <w:rPr>
          <w:bCs/>
          <w:sz w:val="28"/>
          <w:szCs w:val="28"/>
          <w:lang w:eastAsia="x-none"/>
        </w:rPr>
        <w:tab/>
        <w:t>відсутнє фінансування із державного бюджету України на заходи з енергозбереження у бюджетній сфері;</w:t>
      </w:r>
    </w:p>
    <w:p w14:paraId="1814B33B" w14:textId="77777777" w:rsidR="0097333B" w:rsidRPr="00775167" w:rsidRDefault="0097333B" w:rsidP="00775167">
      <w:pPr>
        <w:tabs>
          <w:tab w:val="left" w:pos="426"/>
          <w:tab w:val="left" w:pos="600"/>
        </w:tabs>
        <w:jc w:val="both"/>
        <w:rPr>
          <w:bCs/>
          <w:sz w:val="28"/>
          <w:szCs w:val="28"/>
          <w:lang w:eastAsia="x-none"/>
        </w:rPr>
      </w:pPr>
      <w:r w:rsidRPr="00775167">
        <w:rPr>
          <w:bCs/>
          <w:sz w:val="28"/>
          <w:szCs w:val="28"/>
          <w:lang w:eastAsia="x-none"/>
        </w:rPr>
        <w:t>­</w:t>
      </w:r>
      <w:r w:rsidRPr="00775167">
        <w:rPr>
          <w:bCs/>
          <w:sz w:val="28"/>
          <w:szCs w:val="28"/>
          <w:lang w:eastAsia="x-none"/>
        </w:rPr>
        <w:tab/>
        <w:t xml:space="preserve">недостатня </w:t>
      </w:r>
      <w:proofErr w:type="spellStart"/>
      <w:r w:rsidRPr="00775167">
        <w:rPr>
          <w:bCs/>
          <w:sz w:val="28"/>
          <w:szCs w:val="28"/>
          <w:lang w:eastAsia="x-none"/>
        </w:rPr>
        <w:t>проінформованість</w:t>
      </w:r>
      <w:proofErr w:type="spellEnd"/>
      <w:r w:rsidRPr="00775167">
        <w:rPr>
          <w:bCs/>
          <w:sz w:val="28"/>
          <w:szCs w:val="28"/>
          <w:lang w:eastAsia="x-none"/>
        </w:rPr>
        <w:t xml:space="preserve"> та зацікавленість споживачів через отримання субсидій у питаннях енергозбереження і енергоефективності, переваг ощадливого використання енергоресурсів, особливо природного газу, енергозберігаючої поведінки і, як наслідок, відсутність належних дій з їх сторони щодо ефективного використання енергоносіїв;</w:t>
      </w:r>
    </w:p>
    <w:p w14:paraId="6D2C9C8C" w14:textId="77777777" w:rsidR="0097333B" w:rsidRPr="00775167" w:rsidRDefault="0097333B" w:rsidP="00775167">
      <w:pPr>
        <w:tabs>
          <w:tab w:val="left" w:pos="426"/>
          <w:tab w:val="left" w:pos="600"/>
        </w:tabs>
        <w:jc w:val="both"/>
        <w:rPr>
          <w:bCs/>
          <w:sz w:val="28"/>
          <w:szCs w:val="28"/>
          <w:lang w:eastAsia="x-none"/>
        </w:rPr>
      </w:pPr>
      <w:r w:rsidRPr="00775167">
        <w:rPr>
          <w:bCs/>
          <w:sz w:val="28"/>
          <w:szCs w:val="28"/>
          <w:lang w:eastAsia="x-none"/>
        </w:rPr>
        <w:t>­</w:t>
      </w:r>
      <w:r w:rsidRPr="00775167">
        <w:rPr>
          <w:bCs/>
          <w:sz w:val="28"/>
          <w:szCs w:val="28"/>
          <w:lang w:eastAsia="x-none"/>
        </w:rPr>
        <w:tab/>
        <w:t>недостатня кількість засобів регулювання споживання теплової енергії в житлових будинках.</w:t>
      </w:r>
    </w:p>
    <w:p w14:paraId="301C825A" w14:textId="77777777" w:rsidR="0097333B" w:rsidRPr="00775167" w:rsidRDefault="0097333B" w:rsidP="00775167">
      <w:pPr>
        <w:tabs>
          <w:tab w:val="left" w:pos="426"/>
          <w:tab w:val="left" w:pos="600"/>
        </w:tabs>
        <w:jc w:val="both"/>
        <w:rPr>
          <w:bCs/>
          <w:sz w:val="28"/>
          <w:szCs w:val="28"/>
          <w:lang w:eastAsia="x-none"/>
        </w:rPr>
      </w:pPr>
    </w:p>
    <w:p w14:paraId="637E96F3" w14:textId="3D908199" w:rsidR="0097333B" w:rsidRPr="00775167" w:rsidRDefault="0081318A" w:rsidP="00775167">
      <w:pPr>
        <w:tabs>
          <w:tab w:val="left" w:pos="426"/>
          <w:tab w:val="left" w:pos="600"/>
        </w:tabs>
        <w:jc w:val="both"/>
        <w:rPr>
          <w:bCs/>
          <w:i/>
          <w:iCs/>
          <w:sz w:val="28"/>
          <w:szCs w:val="28"/>
          <w:lang w:eastAsia="x-none"/>
        </w:rPr>
      </w:pPr>
      <w:r w:rsidRPr="00775167">
        <w:rPr>
          <w:bCs/>
          <w:i/>
          <w:iCs/>
          <w:sz w:val="28"/>
          <w:szCs w:val="28"/>
          <w:lang w:eastAsia="x-none"/>
        </w:rPr>
        <w:tab/>
      </w:r>
      <w:r w:rsidR="0097333B" w:rsidRPr="00775167">
        <w:rPr>
          <w:bCs/>
          <w:i/>
          <w:iCs/>
          <w:sz w:val="28"/>
          <w:szCs w:val="28"/>
          <w:lang w:eastAsia="x-none"/>
        </w:rPr>
        <w:t>Охорона навколишнього природного середовища:</w:t>
      </w:r>
    </w:p>
    <w:p w14:paraId="0A71DE4B" w14:textId="77777777" w:rsidR="0097333B" w:rsidRPr="00775167" w:rsidRDefault="0097333B" w:rsidP="00775167">
      <w:pPr>
        <w:tabs>
          <w:tab w:val="left" w:pos="426"/>
          <w:tab w:val="left" w:pos="600"/>
        </w:tabs>
        <w:jc w:val="both"/>
        <w:rPr>
          <w:bCs/>
          <w:sz w:val="28"/>
          <w:szCs w:val="28"/>
          <w:lang w:eastAsia="x-none"/>
        </w:rPr>
      </w:pPr>
      <w:r w:rsidRPr="00775167">
        <w:rPr>
          <w:bCs/>
          <w:sz w:val="28"/>
          <w:szCs w:val="28"/>
          <w:lang w:eastAsia="x-none"/>
        </w:rPr>
        <w:t>-</w:t>
      </w:r>
      <w:r w:rsidRPr="00775167">
        <w:rPr>
          <w:bCs/>
          <w:sz w:val="28"/>
          <w:szCs w:val="28"/>
          <w:lang w:eastAsia="x-none"/>
        </w:rPr>
        <w:tab/>
        <w:t>незадовільний технічний стан та благоустрій міських озер;</w:t>
      </w:r>
    </w:p>
    <w:p w14:paraId="4D6999F1" w14:textId="41C831D2" w:rsidR="0097333B" w:rsidRPr="00775167" w:rsidRDefault="0097333B" w:rsidP="00775167">
      <w:pPr>
        <w:tabs>
          <w:tab w:val="left" w:pos="426"/>
          <w:tab w:val="left" w:pos="600"/>
        </w:tabs>
        <w:jc w:val="both"/>
        <w:rPr>
          <w:bCs/>
          <w:sz w:val="28"/>
          <w:szCs w:val="28"/>
          <w:lang w:eastAsia="x-none"/>
        </w:rPr>
      </w:pPr>
      <w:r w:rsidRPr="00775167">
        <w:rPr>
          <w:bCs/>
          <w:sz w:val="28"/>
          <w:szCs w:val="28"/>
          <w:lang w:eastAsia="x-none"/>
        </w:rPr>
        <w:t>­</w:t>
      </w:r>
      <w:r w:rsidRPr="00775167">
        <w:rPr>
          <w:bCs/>
          <w:sz w:val="28"/>
          <w:szCs w:val="28"/>
          <w:lang w:eastAsia="x-none"/>
        </w:rPr>
        <w:tab/>
        <w:t xml:space="preserve">не вирішено питання наповнення міських озер, а також глибинного очищення міського озера на вул. </w:t>
      </w:r>
      <w:r w:rsidR="0081318A" w:rsidRPr="00775167">
        <w:rPr>
          <w:bCs/>
          <w:sz w:val="28"/>
          <w:szCs w:val="28"/>
          <w:lang w:eastAsia="x-none"/>
        </w:rPr>
        <w:t xml:space="preserve">Гетьмана </w:t>
      </w:r>
      <w:r w:rsidRPr="00775167">
        <w:rPr>
          <w:bCs/>
          <w:sz w:val="28"/>
          <w:szCs w:val="28"/>
          <w:lang w:eastAsia="x-none"/>
        </w:rPr>
        <w:t>Мазепи;</w:t>
      </w:r>
    </w:p>
    <w:p w14:paraId="6743A351" w14:textId="382C1982" w:rsidR="0097333B" w:rsidRPr="00775167" w:rsidRDefault="0097333B" w:rsidP="00775167">
      <w:pPr>
        <w:tabs>
          <w:tab w:val="left" w:pos="426"/>
          <w:tab w:val="left" w:pos="600"/>
        </w:tabs>
        <w:jc w:val="both"/>
        <w:rPr>
          <w:bCs/>
          <w:sz w:val="28"/>
          <w:szCs w:val="28"/>
          <w:lang w:eastAsia="x-none"/>
        </w:rPr>
      </w:pPr>
      <w:r w:rsidRPr="00775167">
        <w:rPr>
          <w:bCs/>
          <w:sz w:val="28"/>
          <w:szCs w:val="28"/>
          <w:lang w:eastAsia="x-none"/>
        </w:rPr>
        <w:t xml:space="preserve">- не виконано ІІ етап укріплення берегів </w:t>
      </w:r>
      <w:proofErr w:type="spellStart"/>
      <w:r w:rsidRPr="00775167">
        <w:rPr>
          <w:bCs/>
          <w:sz w:val="28"/>
          <w:szCs w:val="28"/>
          <w:lang w:eastAsia="x-none"/>
        </w:rPr>
        <w:t>р.Млинівка</w:t>
      </w:r>
      <w:proofErr w:type="spellEnd"/>
      <w:r w:rsidRPr="00775167">
        <w:rPr>
          <w:bCs/>
          <w:sz w:val="28"/>
          <w:szCs w:val="28"/>
          <w:lang w:eastAsia="x-none"/>
        </w:rPr>
        <w:t xml:space="preserve"> від Набережної </w:t>
      </w:r>
      <w:proofErr w:type="spellStart"/>
      <w:r w:rsidRPr="00775167">
        <w:rPr>
          <w:bCs/>
          <w:sz w:val="28"/>
          <w:szCs w:val="28"/>
          <w:lang w:eastAsia="x-none"/>
        </w:rPr>
        <w:t>ім.В.Стефаника</w:t>
      </w:r>
      <w:proofErr w:type="spellEnd"/>
      <w:r w:rsidRPr="00775167">
        <w:rPr>
          <w:bCs/>
          <w:sz w:val="28"/>
          <w:szCs w:val="28"/>
          <w:lang w:eastAsia="x-none"/>
        </w:rPr>
        <w:t xml:space="preserve"> до І черги житлового масиву "Калинова Слобода";</w:t>
      </w:r>
    </w:p>
    <w:p w14:paraId="28DD426E" w14:textId="77777777" w:rsidR="0097333B" w:rsidRPr="00775167" w:rsidRDefault="0097333B" w:rsidP="00775167">
      <w:pPr>
        <w:tabs>
          <w:tab w:val="left" w:pos="426"/>
          <w:tab w:val="left" w:pos="600"/>
        </w:tabs>
        <w:jc w:val="both"/>
        <w:rPr>
          <w:bCs/>
          <w:sz w:val="28"/>
          <w:szCs w:val="28"/>
          <w:lang w:eastAsia="x-none"/>
        </w:rPr>
      </w:pPr>
      <w:r w:rsidRPr="00775167">
        <w:rPr>
          <w:bCs/>
          <w:sz w:val="28"/>
          <w:szCs w:val="28"/>
          <w:lang w:eastAsia="x-none"/>
        </w:rPr>
        <w:t xml:space="preserve">- не проведено капітальний ремонт та заміну шлюзів водозабірної споруди на </w:t>
      </w:r>
      <w:proofErr w:type="spellStart"/>
      <w:r w:rsidRPr="00775167">
        <w:rPr>
          <w:bCs/>
          <w:sz w:val="28"/>
          <w:szCs w:val="28"/>
          <w:lang w:eastAsia="x-none"/>
        </w:rPr>
        <w:t>р.Млинівка</w:t>
      </w:r>
      <w:proofErr w:type="spellEnd"/>
      <w:r w:rsidRPr="00775167">
        <w:rPr>
          <w:bCs/>
          <w:sz w:val="28"/>
          <w:szCs w:val="28"/>
          <w:lang w:eastAsia="x-none"/>
        </w:rPr>
        <w:t xml:space="preserve"> від розподільчого лотка до відстійника міського озера у </w:t>
      </w:r>
      <w:proofErr w:type="spellStart"/>
      <w:r w:rsidRPr="00775167">
        <w:rPr>
          <w:bCs/>
          <w:sz w:val="28"/>
          <w:szCs w:val="28"/>
          <w:lang w:eastAsia="x-none"/>
        </w:rPr>
        <w:t>звʼязку</w:t>
      </w:r>
      <w:proofErr w:type="spellEnd"/>
      <w:r w:rsidRPr="00775167">
        <w:rPr>
          <w:bCs/>
          <w:sz w:val="28"/>
          <w:szCs w:val="28"/>
          <w:lang w:eastAsia="x-none"/>
        </w:rPr>
        <w:t xml:space="preserve"> з відсутністю фінансування;</w:t>
      </w:r>
    </w:p>
    <w:p w14:paraId="4673C8CB" w14:textId="26B79741" w:rsidR="002000AD" w:rsidRPr="00775167" w:rsidRDefault="0097333B" w:rsidP="00775167">
      <w:pPr>
        <w:tabs>
          <w:tab w:val="left" w:pos="426"/>
          <w:tab w:val="left" w:pos="600"/>
        </w:tabs>
        <w:jc w:val="both"/>
        <w:rPr>
          <w:bCs/>
          <w:sz w:val="28"/>
          <w:szCs w:val="28"/>
          <w:lang w:eastAsia="x-none"/>
        </w:rPr>
      </w:pPr>
      <w:r w:rsidRPr="00775167">
        <w:rPr>
          <w:bCs/>
          <w:sz w:val="28"/>
          <w:szCs w:val="28"/>
          <w:lang w:eastAsia="x-none"/>
        </w:rPr>
        <w:lastRenderedPageBreak/>
        <w:t xml:space="preserve">- відсутність </w:t>
      </w:r>
      <w:proofErr w:type="spellStart"/>
      <w:r w:rsidRPr="00775167">
        <w:rPr>
          <w:bCs/>
          <w:sz w:val="28"/>
          <w:szCs w:val="28"/>
          <w:lang w:eastAsia="x-none"/>
        </w:rPr>
        <w:t>берегоукріплюючих</w:t>
      </w:r>
      <w:proofErr w:type="spellEnd"/>
      <w:r w:rsidRPr="00775167">
        <w:rPr>
          <w:bCs/>
          <w:sz w:val="28"/>
          <w:szCs w:val="28"/>
          <w:lang w:eastAsia="x-none"/>
        </w:rPr>
        <w:t xml:space="preserve"> споруд вздовж річки Бистриця Надвірнянська в селах Опришівці та Микитинці, що спричиняє періодичне затоплення приватних домогосподарств;</w:t>
      </w:r>
    </w:p>
    <w:p w14:paraId="1A872C5E" w14:textId="49970C0E" w:rsidR="001C1332" w:rsidRPr="00775167" w:rsidRDefault="001C1332" w:rsidP="00775167">
      <w:pPr>
        <w:tabs>
          <w:tab w:val="left" w:pos="426"/>
          <w:tab w:val="left" w:pos="600"/>
        </w:tabs>
        <w:jc w:val="both"/>
        <w:rPr>
          <w:bCs/>
          <w:sz w:val="28"/>
          <w:szCs w:val="28"/>
          <w:lang w:eastAsia="x-none"/>
        </w:rPr>
      </w:pPr>
      <w:r w:rsidRPr="00775167">
        <w:rPr>
          <w:bCs/>
          <w:sz w:val="28"/>
          <w:szCs w:val="28"/>
          <w:lang w:eastAsia="x-none"/>
        </w:rPr>
        <w:t>-</w:t>
      </w:r>
      <w:r w:rsidRPr="00775167">
        <w:rPr>
          <w:bCs/>
          <w:sz w:val="28"/>
          <w:szCs w:val="28"/>
          <w:lang w:eastAsia="x-none"/>
        </w:rPr>
        <w:tab/>
        <w:t xml:space="preserve">відсутність </w:t>
      </w:r>
      <w:proofErr w:type="spellStart"/>
      <w:r w:rsidR="00990948" w:rsidRPr="00775167">
        <w:rPr>
          <w:bCs/>
          <w:sz w:val="28"/>
          <w:szCs w:val="28"/>
          <w:lang w:eastAsia="x-none"/>
        </w:rPr>
        <w:t>проєкт</w:t>
      </w:r>
      <w:r w:rsidRPr="00775167">
        <w:rPr>
          <w:bCs/>
          <w:sz w:val="28"/>
          <w:szCs w:val="28"/>
          <w:lang w:eastAsia="x-none"/>
        </w:rPr>
        <w:t>ної</w:t>
      </w:r>
      <w:proofErr w:type="spellEnd"/>
      <w:r w:rsidRPr="00775167">
        <w:rPr>
          <w:bCs/>
          <w:sz w:val="28"/>
          <w:szCs w:val="28"/>
          <w:lang w:eastAsia="x-none"/>
        </w:rPr>
        <w:t xml:space="preserve"> документації щодо встановлення мобільних споруд для очистки фільтрату на полігоні ТПВ та забезпечення очистки фільтрату безпосередньо на полігоні ТПВ;</w:t>
      </w:r>
    </w:p>
    <w:p w14:paraId="4EBDD3CA" w14:textId="438A7D22" w:rsidR="001C1332" w:rsidRPr="00775167" w:rsidRDefault="001C1332" w:rsidP="00775167">
      <w:pPr>
        <w:tabs>
          <w:tab w:val="left" w:pos="426"/>
          <w:tab w:val="left" w:pos="600"/>
        </w:tabs>
        <w:jc w:val="both"/>
        <w:rPr>
          <w:bCs/>
          <w:sz w:val="28"/>
          <w:szCs w:val="28"/>
          <w:lang w:eastAsia="x-none"/>
        </w:rPr>
      </w:pPr>
      <w:r w:rsidRPr="00775167">
        <w:rPr>
          <w:bCs/>
          <w:sz w:val="28"/>
          <w:szCs w:val="28"/>
          <w:lang w:eastAsia="x-none"/>
        </w:rPr>
        <w:t>- повільне впровадження системи роздільного збору сміття, зокрема, встановлення контейнерів для роздільного збору відходів у закладах бюджетної сфери.</w:t>
      </w:r>
    </w:p>
    <w:p w14:paraId="368767B8" w14:textId="77777777" w:rsidR="00D37535" w:rsidRPr="00775167" w:rsidRDefault="00D37535" w:rsidP="00775167">
      <w:pPr>
        <w:ind w:firstLine="708"/>
        <w:jc w:val="both"/>
        <w:rPr>
          <w:i/>
          <w:iCs/>
          <w:sz w:val="28"/>
          <w:szCs w:val="28"/>
        </w:rPr>
      </w:pPr>
    </w:p>
    <w:p w14:paraId="159D9670" w14:textId="0E715BA5" w:rsidR="00542A21" w:rsidRPr="00775167" w:rsidRDefault="00542A21" w:rsidP="00775167">
      <w:pPr>
        <w:ind w:firstLine="708"/>
        <w:jc w:val="both"/>
        <w:rPr>
          <w:i/>
          <w:iCs/>
          <w:sz w:val="28"/>
          <w:szCs w:val="28"/>
        </w:rPr>
      </w:pPr>
      <w:r w:rsidRPr="00775167">
        <w:rPr>
          <w:i/>
          <w:iCs/>
          <w:sz w:val="28"/>
          <w:szCs w:val="28"/>
        </w:rPr>
        <w:t>Дорожнє господарство та транспортна інфраструктура</w:t>
      </w:r>
      <w:r w:rsidR="00852D8E" w:rsidRPr="00775167">
        <w:rPr>
          <w:i/>
          <w:iCs/>
          <w:sz w:val="28"/>
          <w:szCs w:val="28"/>
        </w:rPr>
        <w:t>, житлово-комунальне господарство</w:t>
      </w:r>
    </w:p>
    <w:p w14:paraId="0CFAECD0" w14:textId="5D9F1A3D" w:rsidR="005A302E" w:rsidRPr="00775167" w:rsidRDefault="005A302E" w:rsidP="00775167">
      <w:pPr>
        <w:tabs>
          <w:tab w:val="left" w:pos="284"/>
          <w:tab w:val="left" w:pos="709"/>
        </w:tabs>
        <w:jc w:val="both"/>
        <w:rPr>
          <w:bCs/>
          <w:sz w:val="28"/>
          <w:szCs w:val="28"/>
        </w:rPr>
      </w:pPr>
      <w:r w:rsidRPr="00775167">
        <w:rPr>
          <w:bCs/>
          <w:sz w:val="28"/>
          <w:szCs w:val="28"/>
        </w:rPr>
        <w:t>- відсутність стандартів надання послуг щодо обслуговування багатоквартирних будинків;</w:t>
      </w:r>
    </w:p>
    <w:p w14:paraId="23C7F336" w14:textId="1470FAF3" w:rsidR="00542A21" w:rsidRPr="00775167" w:rsidRDefault="005A302E" w:rsidP="00775167">
      <w:pPr>
        <w:tabs>
          <w:tab w:val="left" w:pos="284"/>
          <w:tab w:val="left" w:pos="709"/>
        </w:tabs>
        <w:jc w:val="both"/>
        <w:rPr>
          <w:bCs/>
          <w:sz w:val="28"/>
          <w:szCs w:val="28"/>
        </w:rPr>
      </w:pPr>
      <w:r w:rsidRPr="00775167">
        <w:rPr>
          <w:sz w:val="28"/>
          <w:szCs w:val="28"/>
        </w:rPr>
        <w:t xml:space="preserve">- </w:t>
      </w:r>
      <w:r w:rsidR="00542A21" w:rsidRPr="00775167">
        <w:rPr>
          <w:sz w:val="28"/>
          <w:szCs w:val="28"/>
        </w:rPr>
        <w:t xml:space="preserve">необхідність подальшого проведення робіт з покращення транспортно-експлуатаційного стану автомобільних доріг та приведення їх і </w:t>
      </w:r>
      <w:proofErr w:type="spellStart"/>
      <w:r w:rsidR="00542A21" w:rsidRPr="00775167">
        <w:rPr>
          <w:sz w:val="28"/>
          <w:szCs w:val="28"/>
        </w:rPr>
        <w:t>внутрішньобудинкових</w:t>
      </w:r>
      <w:proofErr w:type="spellEnd"/>
      <w:r w:rsidR="00542A21" w:rsidRPr="00775167">
        <w:rPr>
          <w:sz w:val="28"/>
          <w:szCs w:val="28"/>
        </w:rPr>
        <w:t xml:space="preserve"> територій до належного технічного стану;</w:t>
      </w:r>
    </w:p>
    <w:p w14:paraId="48CA1CCF" w14:textId="43E5B625" w:rsidR="00542A21" w:rsidRPr="00775167" w:rsidRDefault="005A302E" w:rsidP="00775167">
      <w:pPr>
        <w:tabs>
          <w:tab w:val="left" w:pos="284"/>
          <w:tab w:val="left" w:pos="709"/>
        </w:tabs>
        <w:jc w:val="both"/>
        <w:rPr>
          <w:bCs/>
          <w:sz w:val="28"/>
          <w:szCs w:val="28"/>
        </w:rPr>
      </w:pPr>
      <w:r w:rsidRPr="00775167">
        <w:rPr>
          <w:bCs/>
          <w:sz w:val="28"/>
          <w:szCs w:val="28"/>
        </w:rPr>
        <w:t xml:space="preserve">- </w:t>
      </w:r>
      <w:r w:rsidR="00542A21" w:rsidRPr="00775167">
        <w:rPr>
          <w:bCs/>
          <w:sz w:val="28"/>
          <w:szCs w:val="28"/>
        </w:rPr>
        <w:t>недостатня фінансова спроможність для розширення тролейбусної мережі міста;</w:t>
      </w:r>
    </w:p>
    <w:p w14:paraId="0CC001E7" w14:textId="5BAF3C23" w:rsidR="00542A21" w:rsidRPr="00775167" w:rsidRDefault="005A302E" w:rsidP="00775167">
      <w:pPr>
        <w:tabs>
          <w:tab w:val="left" w:pos="284"/>
          <w:tab w:val="left" w:pos="709"/>
        </w:tabs>
        <w:jc w:val="both"/>
        <w:rPr>
          <w:bCs/>
          <w:sz w:val="28"/>
          <w:szCs w:val="28"/>
        </w:rPr>
      </w:pPr>
      <w:r w:rsidRPr="00775167">
        <w:rPr>
          <w:bCs/>
          <w:sz w:val="28"/>
          <w:szCs w:val="28"/>
        </w:rPr>
        <w:t xml:space="preserve">- </w:t>
      </w:r>
      <w:r w:rsidR="00542A21" w:rsidRPr="00775167">
        <w:rPr>
          <w:bCs/>
          <w:sz w:val="28"/>
          <w:szCs w:val="28"/>
        </w:rPr>
        <w:t xml:space="preserve">виникнення заторів на вулицях міста через недостатню кількість стоянок і </w:t>
      </w:r>
      <w:proofErr w:type="spellStart"/>
      <w:r w:rsidR="00542A21" w:rsidRPr="00775167">
        <w:rPr>
          <w:bCs/>
          <w:sz w:val="28"/>
          <w:szCs w:val="28"/>
        </w:rPr>
        <w:t>парковок</w:t>
      </w:r>
      <w:proofErr w:type="spellEnd"/>
      <w:r w:rsidR="00542A21" w:rsidRPr="00775167">
        <w:rPr>
          <w:bCs/>
          <w:sz w:val="28"/>
          <w:szCs w:val="28"/>
        </w:rPr>
        <w:t xml:space="preserve"> та необхідність будівництва підземних паркінгів;</w:t>
      </w:r>
    </w:p>
    <w:p w14:paraId="3D15A015" w14:textId="444E7D68" w:rsidR="00542A21" w:rsidRPr="00775167" w:rsidRDefault="005A302E" w:rsidP="00775167">
      <w:pPr>
        <w:tabs>
          <w:tab w:val="left" w:pos="284"/>
          <w:tab w:val="left" w:pos="709"/>
        </w:tabs>
        <w:jc w:val="both"/>
        <w:rPr>
          <w:bCs/>
          <w:sz w:val="28"/>
          <w:szCs w:val="28"/>
        </w:rPr>
      </w:pPr>
      <w:r w:rsidRPr="00775167">
        <w:rPr>
          <w:bCs/>
          <w:sz w:val="28"/>
          <w:szCs w:val="28"/>
        </w:rPr>
        <w:t xml:space="preserve">- </w:t>
      </w:r>
      <w:r w:rsidR="00542A21" w:rsidRPr="00775167">
        <w:rPr>
          <w:bCs/>
          <w:sz w:val="28"/>
          <w:szCs w:val="28"/>
        </w:rPr>
        <w:t xml:space="preserve">потреба у продовженні розбудови велосипедної мережі та інфраструктури в місті, влаштування </w:t>
      </w:r>
      <w:proofErr w:type="spellStart"/>
      <w:r w:rsidR="00542A21" w:rsidRPr="00775167">
        <w:rPr>
          <w:bCs/>
          <w:sz w:val="28"/>
          <w:szCs w:val="28"/>
        </w:rPr>
        <w:t>велодоріжок</w:t>
      </w:r>
      <w:proofErr w:type="spellEnd"/>
      <w:r w:rsidR="00542A21" w:rsidRPr="00775167">
        <w:rPr>
          <w:bCs/>
          <w:sz w:val="28"/>
          <w:szCs w:val="28"/>
        </w:rPr>
        <w:t xml:space="preserve">, </w:t>
      </w:r>
      <w:proofErr w:type="spellStart"/>
      <w:r w:rsidR="00542A21" w:rsidRPr="00775167">
        <w:rPr>
          <w:bCs/>
          <w:sz w:val="28"/>
          <w:szCs w:val="28"/>
        </w:rPr>
        <w:t>велопаркінгів</w:t>
      </w:r>
      <w:proofErr w:type="spellEnd"/>
      <w:r w:rsidR="00542A21" w:rsidRPr="00775167">
        <w:rPr>
          <w:bCs/>
          <w:sz w:val="28"/>
          <w:szCs w:val="28"/>
        </w:rPr>
        <w:t xml:space="preserve"> та </w:t>
      </w:r>
      <w:proofErr w:type="spellStart"/>
      <w:r w:rsidR="00542A21" w:rsidRPr="00775167">
        <w:rPr>
          <w:bCs/>
          <w:sz w:val="28"/>
          <w:szCs w:val="28"/>
        </w:rPr>
        <w:t>велостоянок</w:t>
      </w:r>
      <w:proofErr w:type="spellEnd"/>
      <w:r w:rsidR="00852D8E" w:rsidRPr="00775167">
        <w:rPr>
          <w:bCs/>
          <w:sz w:val="28"/>
          <w:szCs w:val="28"/>
        </w:rPr>
        <w:t>;</w:t>
      </w:r>
    </w:p>
    <w:p w14:paraId="413A253B" w14:textId="77777777" w:rsidR="00852D8E" w:rsidRPr="00775167" w:rsidRDefault="00852D8E" w:rsidP="00775167">
      <w:pPr>
        <w:tabs>
          <w:tab w:val="left" w:pos="284"/>
          <w:tab w:val="left" w:pos="600"/>
        </w:tabs>
        <w:jc w:val="both"/>
        <w:rPr>
          <w:sz w:val="28"/>
          <w:szCs w:val="28"/>
        </w:rPr>
      </w:pPr>
      <w:r w:rsidRPr="00775167">
        <w:rPr>
          <w:sz w:val="28"/>
          <w:szCs w:val="28"/>
        </w:rPr>
        <w:t>недостатній рівень оплати населенням за житлово-комунальні послуги;</w:t>
      </w:r>
    </w:p>
    <w:p w14:paraId="6EB3239E" w14:textId="05408D67" w:rsidR="00852D8E" w:rsidRPr="00775167" w:rsidRDefault="005A302E" w:rsidP="00775167">
      <w:pPr>
        <w:tabs>
          <w:tab w:val="left" w:pos="284"/>
          <w:tab w:val="left" w:pos="600"/>
        </w:tabs>
        <w:jc w:val="both"/>
        <w:rPr>
          <w:sz w:val="28"/>
          <w:szCs w:val="28"/>
        </w:rPr>
      </w:pPr>
      <w:r w:rsidRPr="00775167">
        <w:rPr>
          <w:sz w:val="28"/>
          <w:szCs w:val="28"/>
        </w:rPr>
        <w:t xml:space="preserve">- </w:t>
      </w:r>
      <w:r w:rsidR="00852D8E" w:rsidRPr="00775167">
        <w:rPr>
          <w:sz w:val="28"/>
          <w:szCs w:val="28"/>
        </w:rPr>
        <w:t xml:space="preserve">зношеність мереж </w:t>
      </w:r>
      <w:proofErr w:type="spellStart"/>
      <w:r w:rsidR="00852D8E" w:rsidRPr="00775167">
        <w:rPr>
          <w:sz w:val="28"/>
          <w:szCs w:val="28"/>
        </w:rPr>
        <w:t>теплопостання</w:t>
      </w:r>
      <w:proofErr w:type="spellEnd"/>
      <w:r w:rsidR="00852D8E" w:rsidRPr="00775167">
        <w:rPr>
          <w:sz w:val="28"/>
          <w:szCs w:val="28"/>
        </w:rPr>
        <w:t xml:space="preserve"> та водопостачання;</w:t>
      </w:r>
    </w:p>
    <w:p w14:paraId="696A66C5" w14:textId="1A5287DA" w:rsidR="00852D8E" w:rsidRPr="00775167" w:rsidRDefault="005A302E" w:rsidP="00775167">
      <w:pPr>
        <w:tabs>
          <w:tab w:val="left" w:pos="284"/>
          <w:tab w:val="left" w:pos="600"/>
        </w:tabs>
        <w:jc w:val="both"/>
        <w:rPr>
          <w:sz w:val="28"/>
          <w:szCs w:val="28"/>
        </w:rPr>
      </w:pPr>
      <w:r w:rsidRPr="00775167">
        <w:rPr>
          <w:sz w:val="28"/>
          <w:szCs w:val="28"/>
        </w:rPr>
        <w:t xml:space="preserve">- </w:t>
      </w:r>
      <w:r w:rsidR="00852D8E" w:rsidRPr="00775167">
        <w:rPr>
          <w:sz w:val="28"/>
          <w:szCs w:val="28"/>
        </w:rPr>
        <w:t>недосконала система відведення дощових вод;</w:t>
      </w:r>
    </w:p>
    <w:p w14:paraId="3B85938D" w14:textId="097CAC9B" w:rsidR="00852D8E" w:rsidRPr="00775167" w:rsidRDefault="005A302E" w:rsidP="00775167">
      <w:pPr>
        <w:tabs>
          <w:tab w:val="left" w:pos="284"/>
          <w:tab w:val="left" w:pos="600"/>
        </w:tabs>
        <w:jc w:val="both"/>
        <w:rPr>
          <w:sz w:val="28"/>
          <w:szCs w:val="28"/>
        </w:rPr>
      </w:pPr>
      <w:r w:rsidRPr="00775167">
        <w:rPr>
          <w:sz w:val="28"/>
          <w:szCs w:val="28"/>
        </w:rPr>
        <w:t xml:space="preserve">- </w:t>
      </w:r>
      <w:r w:rsidR="00852D8E" w:rsidRPr="00775167">
        <w:rPr>
          <w:sz w:val="28"/>
          <w:szCs w:val="28"/>
        </w:rPr>
        <w:t>зношеність житлового фонду.</w:t>
      </w:r>
    </w:p>
    <w:p w14:paraId="2850871A" w14:textId="77777777" w:rsidR="00542A21" w:rsidRPr="00775167" w:rsidRDefault="00542A21" w:rsidP="00775167">
      <w:pPr>
        <w:jc w:val="both"/>
        <w:rPr>
          <w:sz w:val="28"/>
          <w:szCs w:val="28"/>
        </w:rPr>
      </w:pPr>
    </w:p>
    <w:p w14:paraId="6DF3CE11" w14:textId="7026A53A" w:rsidR="007C2FC4" w:rsidRPr="00775167" w:rsidRDefault="00B354EF" w:rsidP="00775167">
      <w:pPr>
        <w:ind w:firstLine="708"/>
        <w:jc w:val="both"/>
        <w:rPr>
          <w:i/>
          <w:iCs/>
          <w:sz w:val="28"/>
          <w:szCs w:val="28"/>
        </w:rPr>
      </w:pPr>
      <w:r w:rsidRPr="00775167">
        <w:rPr>
          <w:i/>
          <w:iCs/>
          <w:sz w:val="28"/>
          <w:szCs w:val="28"/>
        </w:rPr>
        <w:t>Соціальна сфера:</w:t>
      </w:r>
      <w:r w:rsidR="007C2FC4" w:rsidRPr="00775167">
        <w:rPr>
          <w:i/>
          <w:iCs/>
          <w:sz w:val="28"/>
          <w:szCs w:val="28"/>
        </w:rPr>
        <w:t xml:space="preserve"> </w:t>
      </w:r>
    </w:p>
    <w:p w14:paraId="62A2EC90" w14:textId="32243D88" w:rsidR="00B06EB6" w:rsidRPr="00775167" w:rsidRDefault="00B06EB6" w:rsidP="00775167">
      <w:pPr>
        <w:numPr>
          <w:ilvl w:val="0"/>
          <w:numId w:val="19"/>
        </w:numPr>
        <w:tabs>
          <w:tab w:val="left" w:pos="284"/>
          <w:tab w:val="left" w:pos="600"/>
        </w:tabs>
        <w:ind w:left="0" w:firstLine="0"/>
        <w:jc w:val="both"/>
        <w:rPr>
          <w:sz w:val="28"/>
          <w:szCs w:val="28"/>
        </w:rPr>
      </w:pPr>
      <w:r w:rsidRPr="00775167">
        <w:rPr>
          <w:sz w:val="28"/>
          <w:szCs w:val="28"/>
        </w:rPr>
        <w:t>недостатнє фінансування будівництва, реконструкції та капітального ремонту об’єктів соціально-культурної сфери</w:t>
      </w:r>
      <w:r w:rsidR="00CC2E1B" w:rsidRPr="00775167">
        <w:rPr>
          <w:sz w:val="28"/>
          <w:szCs w:val="28"/>
        </w:rPr>
        <w:t>, відсутність фінансової підтримки з державного бюджету</w:t>
      </w:r>
      <w:r w:rsidRPr="00775167">
        <w:rPr>
          <w:sz w:val="28"/>
          <w:szCs w:val="28"/>
        </w:rPr>
        <w:t>;</w:t>
      </w:r>
    </w:p>
    <w:p w14:paraId="31119022" w14:textId="77777777" w:rsidR="007C2FC4" w:rsidRPr="00775167" w:rsidRDefault="007C2FC4" w:rsidP="00775167">
      <w:pPr>
        <w:numPr>
          <w:ilvl w:val="0"/>
          <w:numId w:val="20"/>
        </w:numPr>
        <w:tabs>
          <w:tab w:val="clear" w:pos="1317"/>
          <w:tab w:val="left" w:pos="284"/>
          <w:tab w:val="left" w:pos="426"/>
          <w:tab w:val="left" w:pos="600"/>
          <w:tab w:val="num" w:pos="960"/>
        </w:tabs>
        <w:ind w:left="0" w:firstLine="0"/>
        <w:jc w:val="both"/>
        <w:rPr>
          <w:sz w:val="28"/>
          <w:szCs w:val="28"/>
        </w:rPr>
      </w:pPr>
      <w:r w:rsidRPr="00775167">
        <w:rPr>
          <w:sz w:val="28"/>
          <w:szCs w:val="28"/>
        </w:rPr>
        <w:t>незбалансованість попиту та пропозиції робочої сили на ринку праці;</w:t>
      </w:r>
    </w:p>
    <w:p w14:paraId="09D33E39" w14:textId="2BC4C60E" w:rsidR="007C2FC4" w:rsidRPr="00775167" w:rsidRDefault="007C2FC4" w:rsidP="00775167">
      <w:pPr>
        <w:tabs>
          <w:tab w:val="left" w:pos="284"/>
        </w:tabs>
        <w:jc w:val="both"/>
        <w:rPr>
          <w:sz w:val="28"/>
          <w:szCs w:val="28"/>
        </w:rPr>
      </w:pPr>
      <w:r w:rsidRPr="00775167">
        <w:rPr>
          <w:sz w:val="28"/>
          <w:szCs w:val="28"/>
        </w:rPr>
        <w:t>- проблема працевлаштування молоді, особливо випускників вищих навчальних закладів</w:t>
      </w:r>
      <w:r w:rsidR="008023ED" w:rsidRPr="00775167">
        <w:rPr>
          <w:sz w:val="28"/>
          <w:szCs w:val="28"/>
        </w:rPr>
        <w:t>;</w:t>
      </w:r>
    </w:p>
    <w:p w14:paraId="0806CA55" w14:textId="36EED550" w:rsidR="007C2FC4" w:rsidRPr="00775167" w:rsidRDefault="007C2FC4" w:rsidP="00775167">
      <w:pPr>
        <w:numPr>
          <w:ilvl w:val="0"/>
          <w:numId w:val="15"/>
        </w:numPr>
        <w:tabs>
          <w:tab w:val="left" w:pos="284"/>
          <w:tab w:val="left" w:pos="600"/>
        </w:tabs>
        <w:ind w:left="0" w:firstLine="0"/>
        <w:jc w:val="both"/>
        <w:rPr>
          <w:sz w:val="28"/>
          <w:szCs w:val="28"/>
        </w:rPr>
      </w:pPr>
      <w:r w:rsidRPr="00775167">
        <w:rPr>
          <w:sz w:val="28"/>
          <w:szCs w:val="20"/>
        </w:rPr>
        <w:t>наявність значної суми заборгованості із виплати заробітної плати на підприємствах міста, в тому числі на підприємствах-банкрутах;</w:t>
      </w:r>
    </w:p>
    <w:p w14:paraId="078CC625" w14:textId="77777777" w:rsidR="007C2FC4" w:rsidRPr="00775167" w:rsidRDefault="007C2FC4" w:rsidP="00775167">
      <w:pPr>
        <w:numPr>
          <w:ilvl w:val="0"/>
          <w:numId w:val="15"/>
        </w:numPr>
        <w:tabs>
          <w:tab w:val="left" w:pos="284"/>
          <w:tab w:val="left" w:pos="600"/>
        </w:tabs>
        <w:ind w:left="0" w:firstLine="0"/>
        <w:jc w:val="both"/>
        <w:rPr>
          <w:sz w:val="28"/>
          <w:szCs w:val="28"/>
        </w:rPr>
      </w:pPr>
      <w:r w:rsidRPr="00775167">
        <w:rPr>
          <w:sz w:val="28"/>
          <w:szCs w:val="28"/>
        </w:rPr>
        <w:t>недотримання підприємствами різних форм власності мінімальних державних гарантій з оплати праці та своєчасної виплати заробітної плати працівникам;</w:t>
      </w:r>
    </w:p>
    <w:p w14:paraId="3E9A33D0" w14:textId="4AF79424" w:rsidR="007C2FC4" w:rsidRPr="00775167" w:rsidRDefault="007C2FC4" w:rsidP="00775167">
      <w:pPr>
        <w:numPr>
          <w:ilvl w:val="0"/>
          <w:numId w:val="15"/>
        </w:numPr>
        <w:tabs>
          <w:tab w:val="left" w:pos="284"/>
          <w:tab w:val="left" w:pos="600"/>
        </w:tabs>
        <w:ind w:left="0" w:firstLine="0"/>
        <w:jc w:val="both"/>
        <w:rPr>
          <w:sz w:val="28"/>
          <w:szCs w:val="28"/>
        </w:rPr>
      </w:pPr>
      <w:r w:rsidRPr="00775167">
        <w:rPr>
          <w:sz w:val="28"/>
          <w:szCs w:val="20"/>
        </w:rPr>
        <w:t>використання найманої праці суб’єктами господарської діяльності без належної реєстрації трудових договорів з працівником</w:t>
      </w:r>
      <w:r w:rsidR="00DD36E5" w:rsidRPr="00775167">
        <w:rPr>
          <w:sz w:val="28"/>
          <w:szCs w:val="20"/>
        </w:rPr>
        <w:t>;</w:t>
      </w:r>
    </w:p>
    <w:p w14:paraId="37275D7C" w14:textId="3A0493E5" w:rsidR="00DD36E5" w:rsidRPr="00775167" w:rsidRDefault="00E94663" w:rsidP="00775167">
      <w:pPr>
        <w:numPr>
          <w:ilvl w:val="0"/>
          <w:numId w:val="15"/>
        </w:numPr>
        <w:tabs>
          <w:tab w:val="left" w:pos="0"/>
          <w:tab w:val="left" w:pos="284"/>
        </w:tabs>
        <w:ind w:left="0" w:firstLine="0"/>
        <w:contextualSpacing/>
        <w:jc w:val="both"/>
        <w:rPr>
          <w:sz w:val="28"/>
          <w:szCs w:val="28"/>
        </w:rPr>
      </w:pPr>
      <w:r w:rsidRPr="00775167">
        <w:rPr>
          <w:sz w:val="28"/>
          <w:szCs w:val="28"/>
        </w:rPr>
        <w:t>необхідність у</w:t>
      </w:r>
      <w:r w:rsidR="00DD36E5" w:rsidRPr="00775167">
        <w:rPr>
          <w:sz w:val="28"/>
          <w:szCs w:val="28"/>
        </w:rPr>
        <w:t xml:space="preserve"> функціонуванн</w:t>
      </w:r>
      <w:r w:rsidRPr="00775167">
        <w:rPr>
          <w:sz w:val="28"/>
          <w:szCs w:val="28"/>
        </w:rPr>
        <w:t>і</w:t>
      </w:r>
      <w:r w:rsidR="00DD36E5" w:rsidRPr="00775167">
        <w:rPr>
          <w:sz w:val="28"/>
          <w:szCs w:val="28"/>
        </w:rPr>
        <w:t xml:space="preserve"> в ЦНАП контакт-центру (</w:t>
      </w:r>
      <w:proofErr w:type="spellStart"/>
      <w:r w:rsidR="00DD36E5" w:rsidRPr="00775167">
        <w:rPr>
          <w:sz w:val="28"/>
          <w:szCs w:val="28"/>
        </w:rPr>
        <w:t>кол</w:t>
      </w:r>
      <w:proofErr w:type="spellEnd"/>
      <w:r w:rsidR="00DD36E5" w:rsidRPr="00775167">
        <w:rPr>
          <w:sz w:val="28"/>
          <w:szCs w:val="28"/>
        </w:rPr>
        <w:t>- та онлайн-консультацій громадянам  щодо порядку надання адміністративних послуг);</w:t>
      </w:r>
    </w:p>
    <w:p w14:paraId="7C3A1FAE" w14:textId="18E26220" w:rsidR="00DD36E5" w:rsidRPr="00775167" w:rsidRDefault="00DD36E5" w:rsidP="00775167">
      <w:pPr>
        <w:tabs>
          <w:tab w:val="left" w:pos="0"/>
          <w:tab w:val="left" w:pos="284"/>
        </w:tabs>
        <w:jc w:val="both"/>
        <w:rPr>
          <w:sz w:val="28"/>
          <w:szCs w:val="28"/>
        </w:rPr>
      </w:pPr>
      <w:r w:rsidRPr="00775167">
        <w:rPr>
          <w:sz w:val="28"/>
          <w:szCs w:val="28"/>
        </w:rPr>
        <w:t xml:space="preserve">- </w:t>
      </w:r>
      <w:r w:rsidR="00E94663" w:rsidRPr="00775167">
        <w:rPr>
          <w:sz w:val="28"/>
          <w:szCs w:val="28"/>
        </w:rPr>
        <w:t xml:space="preserve">потреба у </w:t>
      </w:r>
      <w:r w:rsidRPr="00775167">
        <w:rPr>
          <w:sz w:val="28"/>
          <w:szCs w:val="28"/>
        </w:rPr>
        <w:t>розроб</w:t>
      </w:r>
      <w:r w:rsidR="00E94663" w:rsidRPr="00775167">
        <w:rPr>
          <w:sz w:val="28"/>
          <w:szCs w:val="28"/>
        </w:rPr>
        <w:t>ці</w:t>
      </w:r>
      <w:r w:rsidRPr="00775167">
        <w:rPr>
          <w:sz w:val="28"/>
          <w:szCs w:val="28"/>
        </w:rPr>
        <w:t xml:space="preserve"> та впровад</w:t>
      </w:r>
      <w:r w:rsidR="00E94663" w:rsidRPr="00775167">
        <w:rPr>
          <w:sz w:val="28"/>
          <w:szCs w:val="28"/>
        </w:rPr>
        <w:t>женні</w:t>
      </w:r>
      <w:r w:rsidRPr="00775167">
        <w:rPr>
          <w:sz w:val="28"/>
          <w:szCs w:val="28"/>
        </w:rPr>
        <w:t xml:space="preserve"> мобільн</w:t>
      </w:r>
      <w:r w:rsidR="00E94663" w:rsidRPr="00775167">
        <w:rPr>
          <w:sz w:val="28"/>
          <w:szCs w:val="28"/>
        </w:rPr>
        <w:t>их</w:t>
      </w:r>
      <w:r w:rsidRPr="00775167">
        <w:rPr>
          <w:sz w:val="28"/>
          <w:szCs w:val="28"/>
        </w:rPr>
        <w:t xml:space="preserve"> додатк</w:t>
      </w:r>
      <w:r w:rsidR="00E94663" w:rsidRPr="00775167">
        <w:rPr>
          <w:sz w:val="28"/>
          <w:szCs w:val="28"/>
        </w:rPr>
        <w:t>ів</w:t>
      </w:r>
      <w:r w:rsidRPr="00775167">
        <w:rPr>
          <w:sz w:val="28"/>
          <w:szCs w:val="28"/>
        </w:rPr>
        <w:t xml:space="preserve"> </w:t>
      </w:r>
      <w:r w:rsidRPr="00775167">
        <w:rPr>
          <w:bCs/>
          <w:sz w:val="28"/>
          <w:szCs w:val="28"/>
        </w:rPr>
        <w:t xml:space="preserve">місцевої інформаційної системи </w:t>
      </w:r>
      <w:r w:rsidRPr="00775167">
        <w:rPr>
          <w:sz w:val="28"/>
          <w:szCs w:val="28"/>
        </w:rPr>
        <w:t>у сфері надання адміністративних послуг тощо</w:t>
      </w:r>
      <w:r w:rsidR="00E94663" w:rsidRPr="00775167">
        <w:rPr>
          <w:sz w:val="28"/>
          <w:szCs w:val="28"/>
        </w:rPr>
        <w:t>;</w:t>
      </w:r>
    </w:p>
    <w:p w14:paraId="0BAE5E54" w14:textId="00A302E8" w:rsidR="007C2FC4" w:rsidRPr="00775167" w:rsidRDefault="007C2FC4" w:rsidP="00775167">
      <w:pPr>
        <w:numPr>
          <w:ilvl w:val="0"/>
          <w:numId w:val="16"/>
        </w:numPr>
        <w:tabs>
          <w:tab w:val="left" w:pos="284"/>
          <w:tab w:val="left" w:pos="426"/>
          <w:tab w:val="left" w:pos="600"/>
        </w:tabs>
        <w:ind w:left="0" w:firstLine="0"/>
        <w:jc w:val="both"/>
        <w:rPr>
          <w:sz w:val="28"/>
          <w:szCs w:val="28"/>
        </w:rPr>
      </w:pPr>
      <w:r w:rsidRPr="00775167">
        <w:rPr>
          <w:sz w:val="28"/>
          <w:szCs w:val="28"/>
        </w:rPr>
        <w:lastRenderedPageBreak/>
        <w:t>недостатнє забезпечення безперешкодного доступу людей з обмеженими фізичними можливостями та інших маломобільних груп населення до об’єктів житлового та громадського призначення</w:t>
      </w:r>
      <w:r w:rsidR="008023ED" w:rsidRPr="00775167">
        <w:rPr>
          <w:sz w:val="28"/>
          <w:szCs w:val="28"/>
        </w:rPr>
        <w:t>;</w:t>
      </w:r>
      <w:r w:rsidRPr="00775167">
        <w:rPr>
          <w:sz w:val="28"/>
          <w:szCs w:val="28"/>
        </w:rPr>
        <w:t xml:space="preserve">  </w:t>
      </w:r>
    </w:p>
    <w:p w14:paraId="40F2ED80" w14:textId="77777777" w:rsidR="007C2FC4" w:rsidRPr="00775167" w:rsidRDefault="007C2FC4" w:rsidP="00775167">
      <w:pPr>
        <w:numPr>
          <w:ilvl w:val="0"/>
          <w:numId w:val="17"/>
        </w:numPr>
        <w:tabs>
          <w:tab w:val="left" w:pos="284"/>
          <w:tab w:val="left" w:pos="426"/>
          <w:tab w:val="left" w:pos="600"/>
        </w:tabs>
        <w:ind w:left="0" w:firstLine="0"/>
        <w:jc w:val="both"/>
        <w:rPr>
          <w:sz w:val="28"/>
          <w:szCs w:val="28"/>
        </w:rPr>
      </w:pPr>
      <w:r w:rsidRPr="00775167">
        <w:rPr>
          <w:sz w:val="28"/>
          <w:szCs w:val="28"/>
        </w:rPr>
        <w:t>відсутність приміщення для облаштування дитячого будинку сімейного типу;</w:t>
      </w:r>
    </w:p>
    <w:p w14:paraId="428E29F5" w14:textId="77777777" w:rsidR="007C2FC4" w:rsidRPr="00775167" w:rsidRDefault="007C2FC4" w:rsidP="00775167">
      <w:pPr>
        <w:numPr>
          <w:ilvl w:val="0"/>
          <w:numId w:val="17"/>
        </w:numPr>
        <w:tabs>
          <w:tab w:val="left" w:pos="284"/>
          <w:tab w:val="left" w:pos="426"/>
          <w:tab w:val="left" w:pos="600"/>
        </w:tabs>
        <w:ind w:left="0" w:firstLine="0"/>
        <w:jc w:val="both"/>
        <w:rPr>
          <w:sz w:val="28"/>
          <w:szCs w:val="28"/>
        </w:rPr>
      </w:pPr>
      <w:r w:rsidRPr="00775167">
        <w:rPr>
          <w:sz w:val="28"/>
          <w:szCs w:val="28"/>
        </w:rPr>
        <w:t>недостатнє охоплення сімейними формами виховання дітей-сиріт  та дітей, позбавлених батьківського піклування;</w:t>
      </w:r>
    </w:p>
    <w:p w14:paraId="36FCE19E" w14:textId="00849F75" w:rsidR="007C2FC4" w:rsidRPr="00775167" w:rsidRDefault="007C2FC4" w:rsidP="00775167">
      <w:pPr>
        <w:ind w:right="357"/>
        <w:jc w:val="both"/>
        <w:rPr>
          <w:bCs/>
          <w:sz w:val="28"/>
          <w:szCs w:val="28"/>
        </w:rPr>
      </w:pPr>
      <w:r w:rsidRPr="00775167">
        <w:rPr>
          <w:bCs/>
          <w:sz w:val="28"/>
          <w:szCs w:val="28"/>
        </w:rPr>
        <w:t xml:space="preserve">- недостатнє фінансування заходів з </w:t>
      </w:r>
      <w:r w:rsidRPr="00775167">
        <w:rPr>
          <w:sz w:val="28"/>
          <w:szCs w:val="28"/>
        </w:rPr>
        <w:t>покращення стану матеріально-те</w:t>
      </w:r>
      <w:r w:rsidR="00C6798C" w:rsidRPr="00775167">
        <w:rPr>
          <w:sz w:val="28"/>
          <w:szCs w:val="28"/>
        </w:rPr>
        <w:t>х</w:t>
      </w:r>
      <w:r w:rsidRPr="00775167">
        <w:rPr>
          <w:sz w:val="28"/>
          <w:szCs w:val="28"/>
        </w:rPr>
        <w:t>нічної бази закладів охорони здоров’я</w:t>
      </w:r>
      <w:r w:rsidR="00501D31" w:rsidRPr="00775167">
        <w:rPr>
          <w:sz w:val="28"/>
          <w:szCs w:val="28"/>
        </w:rPr>
        <w:t>;</w:t>
      </w:r>
    </w:p>
    <w:p w14:paraId="217EC4CA" w14:textId="77777777" w:rsidR="007C2FC4" w:rsidRPr="00775167" w:rsidRDefault="007C2FC4" w:rsidP="00775167">
      <w:pPr>
        <w:numPr>
          <w:ilvl w:val="0"/>
          <w:numId w:val="7"/>
        </w:numPr>
        <w:tabs>
          <w:tab w:val="left" w:pos="284"/>
          <w:tab w:val="left" w:pos="426"/>
          <w:tab w:val="left" w:pos="600"/>
        </w:tabs>
        <w:ind w:left="0" w:firstLine="0"/>
        <w:jc w:val="both"/>
        <w:rPr>
          <w:sz w:val="28"/>
          <w:szCs w:val="28"/>
        </w:rPr>
      </w:pPr>
      <w:r w:rsidRPr="00775167">
        <w:rPr>
          <w:sz w:val="28"/>
          <w:szCs w:val="28"/>
        </w:rPr>
        <w:t>проведення капітальних та поточних ремонтів дахів, а також приміщень дошкільних та загальноосвітніх закладів міста;</w:t>
      </w:r>
    </w:p>
    <w:p w14:paraId="17504B82" w14:textId="77777777" w:rsidR="007C2FC4" w:rsidRPr="00775167" w:rsidRDefault="007C2FC4" w:rsidP="00775167">
      <w:pPr>
        <w:numPr>
          <w:ilvl w:val="0"/>
          <w:numId w:val="7"/>
        </w:numPr>
        <w:tabs>
          <w:tab w:val="left" w:pos="284"/>
          <w:tab w:val="left" w:pos="600"/>
        </w:tabs>
        <w:ind w:left="0" w:firstLine="0"/>
        <w:jc w:val="both"/>
        <w:rPr>
          <w:sz w:val="28"/>
          <w:szCs w:val="28"/>
          <w:lang w:eastAsia="x-none"/>
        </w:rPr>
      </w:pPr>
      <w:r w:rsidRPr="00775167">
        <w:rPr>
          <w:sz w:val="28"/>
          <w:szCs w:val="28"/>
          <w:lang w:eastAsia="x-none"/>
        </w:rPr>
        <w:t>необхідність завершення капітального ремонту Центрального Народного дому</w:t>
      </w:r>
      <w:r w:rsidR="00D760DD" w:rsidRPr="00775167">
        <w:rPr>
          <w:sz w:val="28"/>
          <w:szCs w:val="28"/>
          <w:lang w:eastAsia="x-none"/>
        </w:rPr>
        <w:t>,</w:t>
      </w:r>
      <w:r w:rsidRPr="00775167">
        <w:rPr>
          <w:sz w:val="28"/>
          <w:szCs w:val="28"/>
          <w:lang w:eastAsia="x-none"/>
        </w:rPr>
        <w:t xml:space="preserve"> Народного дому "Княгинин" та </w:t>
      </w:r>
      <w:r w:rsidR="00D760DD" w:rsidRPr="00775167">
        <w:rPr>
          <w:sz w:val="28"/>
          <w:szCs w:val="28"/>
          <w:lang w:eastAsia="x-none"/>
        </w:rPr>
        <w:t>Муніципального центру дозвілля;</w:t>
      </w:r>
    </w:p>
    <w:p w14:paraId="7E6D70B2" w14:textId="185CE87E" w:rsidR="00D760DD" w:rsidRPr="00775167" w:rsidRDefault="00D760DD" w:rsidP="00775167">
      <w:pPr>
        <w:numPr>
          <w:ilvl w:val="0"/>
          <w:numId w:val="7"/>
        </w:numPr>
        <w:tabs>
          <w:tab w:val="left" w:pos="284"/>
          <w:tab w:val="left" w:pos="600"/>
        </w:tabs>
        <w:ind w:left="0" w:firstLine="0"/>
        <w:jc w:val="both"/>
        <w:rPr>
          <w:sz w:val="28"/>
          <w:szCs w:val="28"/>
          <w:lang w:eastAsia="x-none"/>
        </w:rPr>
      </w:pPr>
      <w:r w:rsidRPr="00775167">
        <w:rPr>
          <w:sz w:val="28"/>
          <w:szCs w:val="28"/>
          <w:lang w:eastAsia="x-none"/>
        </w:rPr>
        <w:t xml:space="preserve">проведення реконструкції актової зали дитячої музичної школи №3 </w:t>
      </w:r>
      <w:proofErr w:type="spellStart"/>
      <w:r w:rsidRPr="00775167">
        <w:rPr>
          <w:sz w:val="28"/>
          <w:szCs w:val="28"/>
          <w:lang w:eastAsia="x-none"/>
        </w:rPr>
        <w:t>ім.А.Кос</w:t>
      </w:r>
      <w:proofErr w:type="spellEnd"/>
      <w:r w:rsidRPr="00775167">
        <w:rPr>
          <w:sz w:val="28"/>
          <w:szCs w:val="28"/>
          <w:lang w:eastAsia="x-none"/>
        </w:rPr>
        <w:t>-Анатольського (вул.</w:t>
      </w:r>
      <w:r w:rsidR="00501D31" w:rsidRPr="00775167">
        <w:rPr>
          <w:sz w:val="28"/>
          <w:szCs w:val="28"/>
          <w:lang w:eastAsia="x-none"/>
        </w:rPr>
        <w:t>Г</w:t>
      </w:r>
      <w:r w:rsidRPr="00775167">
        <w:rPr>
          <w:sz w:val="28"/>
          <w:szCs w:val="28"/>
          <w:lang w:eastAsia="x-none"/>
        </w:rPr>
        <w:t>алицька,101), як</w:t>
      </w:r>
      <w:r w:rsidR="00C6798C" w:rsidRPr="00775167">
        <w:rPr>
          <w:sz w:val="28"/>
          <w:szCs w:val="28"/>
          <w:lang w:eastAsia="x-none"/>
        </w:rPr>
        <w:t>а</w:t>
      </w:r>
      <w:r w:rsidRPr="00775167">
        <w:rPr>
          <w:sz w:val="28"/>
          <w:szCs w:val="28"/>
          <w:lang w:eastAsia="x-none"/>
        </w:rPr>
        <w:t xml:space="preserve"> перебуває в аварійному стані;</w:t>
      </w:r>
    </w:p>
    <w:p w14:paraId="4C564DFF" w14:textId="778E3EE8" w:rsidR="00DD36E5" w:rsidRPr="00775167" w:rsidRDefault="00D760DD" w:rsidP="00775167">
      <w:pPr>
        <w:numPr>
          <w:ilvl w:val="0"/>
          <w:numId w:val="7"/>
        </w:numPr>
        <w:tabs>
          <w:tab w:val="left" w:pos="284"/>
          <w:tab w:val="left" w:pos="600"/>
        </w:tabs>
        <w:ind w:left="0" w:firstLine="0"/>
        <w:jc w:val="both"/>
        <w:rPr>
          <w:sz w:val="28"/>
          <w:szCs w:val="28"/>
          <w:lang w:eastAsia="x-none"/>
        </w:rPr>
      </w:pPr>
      <w:r w:rsidRPr="00775167">
        <w:rPr>
          <w:sz w:val="28"/>
          <w:szCs w:val="28"/>
          <w:lang w:eastAsia="x-none"/>
        </w:rPr>
        <w:t>відсутність</w:t>
      </w:r>
      <w:r w:rsidR="00501D31" w:rsidRPr="00775167">
        <w:rPr>
          <w:sz w:val="28"/>
          <w:szCs w:val="28"/>
          <w:lang w:eastAsia="x-none"/>
        </w:rPr>
        <w:t xml:space="preserve"> </w:t>
      </w:r>
      <w:r w:rsidRPr="00775167">
        <w:rPr>
          <w:sz w:val="28"/>
          <w:szCs w:val="28"/>
          <w:lang w:eastAsia="x-none"/>
        </w:rPr>
        <w:t>прим</w:t>
      </w:r>
      <w:r w:rsidR="00C6798C" w:rsidRPr="00775167">
        <w:rPr>
          <w:sz w:val="28"/>
          <w:szCs w:val="28"/>
          <w:lang w:eastAsia="x-none"/>
        </w:rPr>
        <w:t>і</w:t>
      </w:r>
      <w:r w:rsidRPr="00775167">
        <w:rPr>
          <w:sz w:val="28"/>
          <w:szCs w:val="28"/>
          <w:lang w:eastAsia="x-none"/>
        </w:rPr>
        <w:t xml:space="preserve">щення для дитячої музичної школи №1 </w:t>
      </w:r>
      <w:proofErr w:type="spellStart"/>
      <w:r w:rsidRPr="00775167">
        <w:rPr>
          <w:sz w:val="28"/>
          <w:szCs w:val="28"/>
          <w:lang w:eastAsia="x-none"/>
        </w:rPr>
        <w:t>ім.М.Лисенка</w:t>
      </w:r>
      <w:proofErr w:type="spellEnd"/>
      <w:r w:rsidRPr="00775167">
        <w:rPr>
          <w:sz w:val="28"/>
          <w:szCs w:val="28"/>
          <w:lang w:eastAsia="x-none"/>
        </w:rPr>
        <w:t>;</w:t>
      </w:r>
    </w:p>
    <w:p w14:paraId="5CC8C25C" w14:textId="77777777" w:rsidR="00DD36E5" w:rsidRPr="00775167" w:rsidRDefault="00DD36E5" w:rsidP="00775167">
      <w:pPr>
        <w:numPr>
          <w:ilvl w:val="0"/>
          <w:numId w:val="7"/>
        </w:numPr>
        <w:tabs>
          <w:tab w:val="left" w:pos="284"/>
          <w:tab w:val="left" w:pos="600"/>
        </w:tabs>
        <w:ind w:left="0" w:firstLine="0"/>
        <w:jc w:val="both"/>
        <w:rPr>
          <w:sz w:val="28"/>
          <w:szCs w:val="28"/>
          <w:lang w:eastAsia="x-none"/>
        </w:rPr>
      </w:pPr>
      <w:r w:rsidRPr="00775167">
        <w:rPr>
          <w:sz w:val="28"/>
          <w:szCs w:val="28"/>
        </w:rPr>
        <w:t>затримка початкових робіт з будівництва басейну на території КП "Муніципальний фізкультурно-оздоровчий центр";</w:t>
      </w:r>
    </w:p>
    <w:p w14:paraId="7E3DDD03" w14:textId="38289BA8" w:rsidR="00DD36E5" w:rsidRPr="00775167" w:rsidRDefault="00DD36E5" w:rsidP="00775167">
      <w:pPr>
        <w:numPr>
          <w:ilvl w:val="0"/>
          <w:numId w:val="7"/>
        </w:numPr>
        <w:tabs>
          <w:tab w:val="left" w:pos="284"/>
          <w:tab w:val="left" w:pos="600"/>
        </w:tabs>
        <w:ind w:left="0" w:firstLine="0"/>
        <w:jc w:val="both"/>
        <w:rPr>
          <w:sz w:val="28"/>
          <w:szCs w:val="28"/>
          <w:lang w:eastAsia="x-none"/>
        </w:rPr>
      </w:pPr>
      <w:r w:rsidRPr="00775167">
        <w:rPr>
          <w:sz w:val="28"/>
          <w:szCs w:val="28"/>
        </w:rPr>
        <w:t>незавершене облаштування комплексного спортивного майданчика з полями для ігрових видів спорту в районі вул. Симоненка, 3</w:t>
      </w:r>
      <w:r w:rsidR="00C6798C" w:rsidRPr="00775167">
        <w:rPr>
          <w:sz w:val="28"/>
          <w:szCs w:val="28"/>
        </w:rPr>
        <w:t>в</w:t>
      </w:r>
      <w:r w:rsidRPr="00775167">
        <w:rPr>
          <w:sz w:val="28"/>
          <w:szCs w:val="28"/>
        </w:rPr>
        <w:t xml:space="preserve"> – Вовчинецька, 202;</w:t>
      </w:r>
    </w:p>
    <w:p w14:paraId="61559D71" w14:textId="3B4DE2B8" w:rsidR="00DD36E5" w:rsidRPr="00775167" w:rsidRDefault="00DD36E5" w:rsidP="00775167">
      <w:pPr>
        <w:numPr>
          <w:ilvl w:val="0"/>
          <w:numId w:val="7"/>
        </w:numPr>
        <w:tabs>
          <w:tab w:val="left" w:pos="284"/>
          <w:tab w:val="left" w:pos="600"/>
        </w:tabs>
        <w:ind w:left="0" w:firstLine="0"/>
        <w:jc w:val="both"/>
        <w:rPr>
          <w:sz w:val="28"/>
          <w:szCs w:val="28"/>
          <w:lang w:eastAsia="x-none"/>
        </w:rPr>
      </w:pPr>
      <w:r w:rsidRPr="00775167">
        <w:rPr>
          <w:sz w:val="28"/>
          <w:szCs w:val="28"/>
        </w:rPr>
        <w:t>недостатнє фінансування робіт з проведення ремонту, реконструкції та будівництва сучасних спортивних споруд, встановлення багатофункціональних спортивних майданчиків в мікрорайонах міста та на території сіл.</w:t>
      </w:r>
    </w:p>
    <w:p w14:paraId="3B3055B8" w14:textId="77777777" w:rsidR="007C2FC4" w:rsidRPr="00775167" w:rsidRDefault="007C2FC4" w:rsidP="00775167">
      <w:pPr>
        <w:tabs>
          <w:tab w:val="left" w:pos="600"/>
        </w:tabs>
        <w:jc w:val="both"/>
        <w:rPr>
          <w:b/>
          <w:bCs/>
          <w:sz w:val="28"/>
          <w:szCs w:val="28"/>
        </w:rPr>
      </w:pPr>
    </w:p>
    <w:p w14:paraId="1F6B24B6" w14:textId="77777777" w:rsidR="007C2FC4" w:rsidRPr="00775167" w:rsidRDefault="007C2FC4" w:rsidP="00775167">
      <w:pPr>
        <w:widowControl w:val="0"/>
        <w:ind w:left="40" w:right="40"/>
        <w:jc w:val="both"/>
        <w:rPr>
          <w:rFonts w:eastAsiaTheme="minorHAnsi"/>
          <w:b/>
          <w:spacing w:val="11"/>
          <w:sz w:val="28"/>
          <w:szCs w:val="28"/>
          <w:lang w:eastAsia="en-US"/>
        </w:rPr>
      </w:pPr>
    </w:p>
    <w:p w14:paraId="6C6C1D40" w14:textId="77777777" w:rsidR="007C2FC4" w:rsidRPr="00775167" w:rsidRDefault="007C2FC4" w:rsidP="00775167">
      <w:pPr>
        <w:widowControl w:val="0"/>
        <w:ind w:left="40" w:right="40"/>
        <w:jc w:val="both"/>
        <w:rPr>
          <w:rFonts w:eastAsiaTheme="minorHAnsi"/>
          <w:b/>
          <w:spacing w:val="11"/>
          <w:sz w:val="28"/>
          <w:szCs w:val="28"/>
          <w:lang w:eastAsia="en-US"/>
        </w:rPr>
      </w:pPr>
    </w:p>
    <w:p w14:paraId="23235697" w14:textId="77777777" w:rsidR="00B847E2" w:rsidRPr="00775167" w:rsidRDefault="00B847E2" w:rsidP="00775167">
      <w:pPr>
        <w:spacing w:after="200" w:line="276" w:lineRule="auto"/>
        <w:rPr>
          <w:rFonts w:eastAsiaTheme="minorHAnsi"/>
          <w:b/>
          <w:i/>
          <w:spacing w:val="11"/>
          <w:sz w:val="28"/>
          <w:szCs w:val="28"/>
          <w:lang w:eastAsia="en-US"/>
        </w:rPr>
      </w:pPr>
      <w:r w:rsidRPr="00775167">
        <w:rPr>
          <w:rFonts w:eastAsiaTheme="minorHAnsi"/>
          <w:b/>
          <w:i/>
          <w:spacing w:val="11"/>
          <w:sz w:val="28"/>
          <w:szCs w:val="28"/>
          <w:lang w:eastAsia="en-US"/>
        </w:rPr>
        <w:br w:type="page"/>
      </w:r>
    </w:p>
    <w:p w14:paraId="45A2CE94" w14:textId="77777777" w:rsidR="00864E88" w:rsidRPr="00775167" w:rsidRDefault="00864E88" w:rsidP="00775167">
      <w:pPr>
        <w:jc w:val="both"/>
        <w:rPr>
          <w:rFonts w:eastAsiaTheme="minorHAnsi"/>
          <w:b/>
          <w:iCs/>
          <w:sz w:val="28"/>
          <w:szCs w:val="28"/>
          <w:lang w:eastAsia="en-US"/>
        </w:rPr>
      </w:pPr>
      <w:r w:rsidRPr="00775167">
        <w:rPr>
          <w:rFonts w:eastAsiaTheme="minorHAnsi"/>
          <w:b/>
          <w:iCs/>
          <w:sz w:val="28"/>
          <w:szCs w:val="28"/>
          <w:lang w:eastAsia="en-US"/>
        </w:rPr>
        <w:lastRenderedPageBreak/>
        <w:t>ІІ. Цілі та завдання на 2021-2023 роки</w:t>
      </w:r>
    </w:p>
    <w:p w14:paraId="11DBE806" w14:textId="77777777" w:rsidR="00864E88" w:rsidRPr="00775167" w:rsidRDefault="00864E88" w:rsidP="00775167">
      <w:pPr>
        <w:jc w:val="both"/>
        <w:rPr>
          <w:rFonts w:eastAsiaTheme="minorHAnsi"/>
          <w:bCs/>
          <w:iCs/>
          <w:sz w:val="28"/>
          <w:szCs w:val="28"/>
          <w:lang w:eastAsia="en-US"/>
        </w:rPr>
      </w:pPr>
    </w:p>
    <w:p w14:paraId="3C60E301" w14:textId="77777777" w:rsidR="00864E88" w:rsidRPr="00775167" w:rsidRDefault="00864E88" w:rsidP="00775167">
      <w:pPr>
        <w:ind w:firstLine="709"/>
        <w:jc w:val="both"/>
        <w:rPr>
          <w:rFonts w:eastAsiaTheme="minorHAnsi"/>
          <w:bCs/>
          <w:iCs/>
          <w:sz w:val="28"/>
          <w:szCs w:val="28"/>
          <w:lang w:eastAsia="en-US"/>
        </w:rPr>
      </w:pPr>
      <w:r w:rsidRPr="00775167">
        <w:rPr>
          <w:rFonts w:eastAsiaTheme="minorHAnsi"/>
          <w:bCs/>
          <w:iCs/>
          <w:sz w:val="28"/>
          <w:szCs w:val="28"/>
          <w:lang w:eastAsia="en-US"/>
        </w:rPr>
        <w:t xml:space="preserve">Цілями та завданнями економічного і соціального розвитку Івано-Франківської міської </w:t>
      </w:r>
      <w:proofErr w:type="spellStart"/>
      <w:r w:rsidRPr="00775167">
        <w:rPr>
          <w:rFonts w:eastAsiaTheme="minorHAnsi"/>
          <w:bCs/>
          <w:iCs/>
          <w:sz w:val="28"/>
          <w:szCs w:val="28"/>
          <w:lang w:eastAsia="en-US"/>
        </w:rPr>
        <w:t>територільної</w:t>
      </w:r>
      <w:proofErr w:type="spellEnd"/>
      <w:r w:rsidRPr="00775167">
        <w:rPr>
          <w:rFonts w:eastAsiaTheme="minorHAnsi"/>
          <w:bCs/>
          <w:iCs/>
          <w:sz w:val="28"/>
          <w:szCs w:val="28"/>
          <w:lang w:eastAsia="en-US"/>
        </w:rPr>
        <w:t xml:space="preserve"> громади на 2021-2023 роки є:</w:t>
      </w:r>
    </w:p>
    <w:p w14:paraId="6BF1795F" w14:textId="5AA83E63" w:rsidR="00864E88" w:rsidRPr="00775167" w:rsidRDefault="00864E88" w:rsidP="00775167">
      <w:pPr>
        <w:ind w:firstLine="709"/>
        <w:jc w:val="both"/>
        <w:rPr>
          <w:rFonts w:eastAsiaTheme="minorHAnsi"/>
          <w:bCs/>
          <w:iCs/>
          <w:sz w:val="28"/>
          <w:szCs w:val="28"/>
          <w:lang w:eastAsia="en-US"/>
        </w:rPr>
      </w:pPr>
      <w:r w:rsidRPr="00775167">
        <w:rPr>
          <w:rFonts w:eastAsiaTheme="minorHAnsi"/>
          <w:bCs/>
          <w:iCs/>
          <w:sz w:val="28"/>
          <w:szCs w:val="28"/>
          <w:lang w:eastAsia="en-US"/>
        </w:rPr>
        <w:t xml:space="preserve">1. Розробка Стратегії розвитку Івано-Франківської міської територіальної громади на період до 2030 року. </w:t>
      </w:r>
    </w:p>
    <w:p w14:paraId="29CA33D0" w14:textId="43ADA87F" w:rsidR="00864E88" w:rsidRPr="00775167" w:rsidRDefault="00864E88" w:rsidP="00775167">
      <w:pPr>
        <w:ind w:firstLine="709"/>
        <w:jc w:val="both"/>
        <w:rPr>
          <w:rFonts w:eastAsiaTheme="minorHAnsi"/>
          <w:bCs/>
          <w:iCs/>
          <w:sz w:val="28"/>
          <w:szCs w:val="28"/>
          <w:lang w:eastAsia="en-US"/>
        </w:rPr>
      </w:pPr>
      <w:r w:rsidRPr="00775167">
        <w:rPr>
          <w:rFonts w:eastAsiaTheme="minorHAnsi"/>
          <w:bCs/>
          <w:iCs/>
          <w:sz w:val="28"/>
          <w:szCs w:val="28"/>
          <w:lang w:eastAsia="en-US"/>
        </w:rPr>
        <w:t xml:space="preserve">2. Розробка </w:t>
      </w:r>
      <w:r w:rsidR="005B6408" w:rsidRPr="00775167">
        <w:rPr>
          <w:rFonts w:eastAsiaTheme="minorHAnsi"/>
          <w:bCs/>
          <w:iCs/>
          <w:sz w:val="28"/>
          <w:szCs w:val="28"/>
          <w:lang w:eastAsia="en-US"/>
        </w:rPr>
        <w:t xml:space="preserve">схеми планування території Івано-Франківської міської територіальної громади. </w:t>
      </w:r>
    </w:p>
    <w:p w14:paraId="7825FA9B" w14:textId="17A217C4" w:rsidR="005B6408" w:rsidRPr="00775167" w:rsidRDefault="005B6408" w:rsidP="00775167">
      <w:pPr>
        <w:ind w:firstLine="709"/>
        <w:jc w:val="both"/>
        <w:rPr>
          <w:rFonts w:eastAsiaTheme="minorHAnsi"/>
          <w:bCs/>
          <w:iCs/>
          <w:sz w:val="28"/>
          <w:szCs w:val="28"/>
          <w:lang w:eastAsia="en-US"/>
        </w:rPr>
      </w:pPr>
      <w:r w:rsidRPr="00775167">
        <w:rPr>
          <w:rFonts w:eastAsiaTheme="minorHAnsi"/>
          <w:bCs/>
          <w:iCs/>
          <w:sz w:val="28"/>
          <w:szCs w:val="28"/>
          <w:lang w:eastAsia="en-US"/>
        </w:rPr>
        <w:t>3. Розробка генеральних планів/внесення змін до окремих частин генеральних планів населених пунктів, що увійшли до Івано-Франківської міської територіальної громади.</w:t>
      </w:r>
    </w:p>
    <w:p w14:paraId="4D32879B" w14:textId="3AE32EAE" w:rsidR="00864E88" w:rsidRPr="00775167" w:rsidRDefault="005B6408" w:rsidP="00775167">
      <w:pPr>
        <w:ind w:firstLine="709"/>
        <w:jc w:val="both"/>
        <w:rPr>
          <w:rFonts w:eastAsiaTheme="minorHAnsi"/>
          <w:bCs/>
          <w:iCs/>
          <w:sz w:val="28"/>
          <w:szCs w:val="28"/>
          <w:lang w:eastAsia="en-US"/>
        </w:rPr>
      </w:pPr>
      <w:r w:rsidRPr="00775167">
        <w:rPr>
          <w:rFonts w:eastAsiaTheme="minorHAnsi"/>
          <w:bCs/>
          <w:iCs/>
          <w:sz w:val="28"/>
          <w:szCs w:val="28"/>
          <w:lang w:eastAsia="en-US"/>
        </w:rPr>
        <w:t>4</w:t>
      </w:r>
      <w:r w:rsidR="00864E88" w:rsidRPr="00775167">
        <w:rPr>
          <w:rFonts w:eastAsiaTheme="minorHAnsi"/>
          <w:bCs/>
          <w:iCs/>
          <w:sz w:val="28"/>
          <w:szCs w:val="28"/>
          <w:lang w:eastAsia="en-US"/>
        </w:rPr>
        <w:t xml:space="preserve">. Модернізація транспортної та дорожньої інфраструктури, розвиток </w:t>
      </w:r>
      <w:proofErr w:type="spellStart"/>
      <w:r w:rsidR="00864E88" w:rsidRPr="00775167">
        <w:rPr>
          <w:rFonts w:eastAsiaTheme="minorHAnsi"/>
          <w:bCs/>
          <w:iCs/>
          <w:sz w:val="28"/>
          <w:szCs w:val="28"/>
          <w:lang w:eastAsia="en-US"/>
        </w:rPr>
        <w:t>велоруху</w:t>
      </w:r>
      <w:proofErr w:type="spellEnd"/>
      <w:r w:rsidR="00864E88" w:rsidRPr="00775167">
        <w:rPr>
          <w:rFonts w:eastAsiaTheme="minorHAnsi"/>
          <w:bCs/>
          <w:iCs/>
          <w:sz w:val="28"/>
          <w:szCs w:val="28"/>
          <w:lang w:eastAsia="en-US"/>
        </w:rPr>
        <w:t>, зокрема:</w:t>
      </w:r>
    </w:p>
    <w:p w14:paraId="2689255E" w14:textId="77777777" w:rsidR="00864E88" w:rsidRPr="00775167" w:rsidRDefault="00864E88" w:rsidP="00775167">
      <w:pPr>
        <w:ind w:firstLine="709"/>
        <w:jc w:val="both"/>
        <w:rPr>
          <w:rFonts w:eastAsiaTheme="minorHAnsi"/>
          <w:bCs/>
          <w:iCs/>
          <w:sz w:val="28"/>
          <w:szCs w:val="28"/>
          <w:lang w:eastAsia="en-US"/>
        </w:rPr>
      </w:pPr>
      <w:r w:rsidRPr="00775167">
        <w:rPr>
          <w:rFonts w:eastAsiaTheme="minorHAnsi"/>
          <w:bCs/>
          <w:iCs/>
          <w:sz w:val="28"/>
          <w:szCs w:val="28"/>
          <w:lang w:eastAsia="en-US"/>
        </w:rPr>
        <w:t xml:space="preserve">- завершення будівництва моста через річку Бистриця </w:t>
      </w:r>
      <w:proofErr w:type="spellStart"/>
      <w:r w:rsidRPr="00775167">
        <w:rPr>
          <w:rFonts w:eastAsiaTheme="minorHAnsi"/>
          <w:bCs/>
          <w:iCs/>
          <w:sz w:val="28"/>
          <w:szCs w:val="28"/>
          <w:lang w:eastAsia="en-US"/>
        </w:rPr>
        <w:t>Солотвинська</w:t>
      </w:r>
      <w:proofErr w:type="spellEnd"/>
      <w:r w:rsidRPr="00775167">
        <w:rPr>
          <w:rFonts w:eastAsiaTheme="minorHAnsi"/>
          <w:bCs/>
          <w:iCs/>
          <w:sz w:val="28"/>
          <w:szCs w:val="28"/>
          <w:lang w:eastAsia="en-US"/>
        </w:rPr>
        <w:t xml:space="preserve"> та транспортної розв’язки по </w:t>
      </w:r>
      <w:proofErr w:type="spellStart"/>
      <w:r w:rsidRPr="00775167">
        <w:rPr>
          <w:rFonts w:eastAsiaTheme="minorHAnsi"/>
          <w:bCs/>
          <w:iCs/>
          <w:sz w:val="28"/>
          <w:szCs w:val="28"/>
          <w:lang w:eastAsia="en-US"/>
        </w:rPr>
        <w:t>вул.Надрічній</w:t>
      </w:r>
      <w:proofErr w:type="spellEnd"/>
      <w:r w:rsidRPr="00775167">
        <w:rPr>
          <w:rFonts w:eastAsiaTheme="minorHAnsi"/>
          <w:bCs/>
          <w:iCs/>
          <w:sz w:val="28"/>
          <w:szCs w:val="28"/>
          <w:lang w:eastAsia="en-US"/>
        </w:rPr>
        <w:t>;</w:t>
      </w:r>
    </w:p>
    <w:p w14:paraId="766B5BBD" w14:textId="0B3855A7" w:rsidR="00864E88" w:rsidRPr="00775167" w:rsidRDefault="00864E88" w:rsidP="00775167">
      <w:pPr>
        <w:ind w:firstLine="709"/>
        <w:jc w:val="both"/>
        <w:rPr>
          <w:rFonts w:eastAsiaTheme="minorHAnsi"/>
          <w:bCs/>
          <w:iCs/>
          <w:sz w:val="28"/>
          <w:szCs w:val="28"/>
          <w:lang w:eastAsia="en-US"/>
        </w:rPr>
      </w:pPr>
      <w:r w:rsidRPr="00775167">
        <w:rPr>
          <w:rFonts w:eastAsiaTheme="minorHAnsi"/>
          <w:bCs/>
          <w:iCs/>
          <w:sz w:val="28"/>
          <w:szCs w:val="28"/>
          <w:lang w:eastAsia="en-US"/>
        </w:rPr>
        <w:t>- заверш</w:t>
      </w:r>
      <w:r w:rsidR="005E5D40" w:rsidRPr="00775167">
        <w:rPr>
          <w:rFonts w:eastAsiaTheme="minorHAnsi"/>
          <w:bCs/>
          <w:iCs/>
          <w:sz w:val="28"/>
          <w:szCs w:val="28"/>
          <w:lang w:eastAsia="en-US"/>
        </w:rPr>
        <w:t>ення</w:t>
      </w:r>
      <w:r w:rsidRPr="00775167">
        <w:rPr>
          <w:rFonts w:eastAsiaTheme="minorHAnsi"/>
          <w:bCs/>
          <w:iCs/>
          <w:sz w:val="28"/>
          <w:szCs w:val="28"/>
          <w:lang w:eastAsia="en-US"/>
        </w:rPr>
        <w:t xml:space="preserve"> будівництв</w:t>
      </w:r>
      <w:r w:rsidR="005E5D40" w:rsidRPr="00775167">
        <w:rPr>
          <w:rFonts w:eastAsiaTheme="minorHAnsi"/>
          <w:bCs/>
          <w:iCs/>
          <w:sz w:val="28"/>
          <w:szCs w:val="28"/>
          <w:lang w:eastAsia="en-US"/>
        </w:rPr>
        <w:t>а</w:t>
      </w:r>
      <w:r w:rsidRPr="00775167">
        <w:rPr>
          <w:rFonts w:eastAsiaTheme="minorHAnsi"/>
          <w:bCs/>
          <w:iCs/>
          <w:sz w:val="28"/>
          <w:szCs w:val="28"/>
          <w:lang w:eastAsia="en-US"/>
        </w:rPr>
        <w:t xml:space="preserve"> Північного бульвару на ділянці від вулиці Бельведерської до вулиці Панаса Мирного;</w:t>
      </w:r>
    </w:p>
    <w:p w14:paraId="0FAB64A3" w14:textId="49173787" w:rsidR="00864E88" w:rsidRPr="00775167" w:rsidRDefault="00864E88" w:rsidP="00775167">
      <w:pPr>
        <w:ind w:firstLine="709"/>
        <w:jc w:val="both"/>
        <w:rPr>
          <w:rFonts w:eastAsiaTheme="minorHAnsi"/>
          <w:bCs/>
          <w:iCs/>
          <w:sz w:val="28"/>
          <w:szCs w:val="28"/>
          <w:lang w:eastAsia="en-US"/>
        </w:rPr>
      </w:pPr>
      <w:r w:rsidRPr="00775167">
        <w:rPr>
          <w:rFonts w:eastAsiaTheme="minorHAnsi"/>
          <w:bCs/>
          <w:iCs/>
          <w:sz w:val="28"/>
          <w:szCs w:val="28"/>
          <w:lang w:eastAsia="en-US"/>
        </w:rPr>
        <w:t>- продовж</w:t>
      </w:r>
      <w:r w:rsidR="005E5D40" w:rsidRPr="00775167">
        <w:rPr>
          <w:rFonts w:eastAsiaTheme="minorHAnsi"/>
          <w:bCs/>
          <w:iCs/>
          <w:sz w:val="28"/>
          <w:szCs w:val="28"/>
          <w:lang w:eastAsia="en-US"/>
        </w:rPr>
        <w:t>ення</w:t>
      </w:r>
      <w:r w:rsidRPr="00775167">
        <w:rPr>
          <w:rFonts w:eastAsiaTheme="minorHAnsi"/>
          <w:bCs/>
          <w:iCs/>
          <w:sz w:val="28"/>
          <w:szCs w:val="28"/>
          <w:lang w:eastAsia="en-US"/>
        </w:rPr>
        <w:t xml:space="preserve"> капітальн</w:t>
      </w:r>
      <w:r w:rsidR="005E5D40" w:rsidRPr="00775167">
        <w:rPr>
          <w:rFonts w:eastAsiaTheme="minorHAnsi"/>
          <w:bCs/>
          <w:iCs/>
          <w:sz w:val="28"/>
          <w:szCs w:val="28"/>
          <w:lang w:eastAsia="en-US"/>
        </w:rPr>
        <w:t>ого</w:t>
      </w:r>
      <w:r w:rsidRPr="00775167">
        <w:rPr>
          <w:rFonts w:eastAsiaTheme="minorHAnsi"/>
          <w:bCs/>
          <w:iCs/>
          <w:sz w:val="28"/>
          <w:szCs w:val="28"/>
          <w:lang w:eastAsia="en-US"/>
        </w:rPr>
        <w:t xml:space="preserve"> ремонт</w:t>
      </w:r>
      <w:r w:rsidR="005E5D40" w:rsidRPr="00775167">
        <w:rPr>
          <w:rFonts w:eastAsiaTheme="minorHAnsi"/>
          <w:bCs/>
          <w:iCs/>
          <w:sz w:val="28"/>
          <w:szCs w:val="28"/>
          <w:lang w:eastAsia="en-US"/>
        </w:rPr>
        <w:t>у</w:t>
      </w:r>
      <w:r w:rsidRPr="00775167">
        <w:rPr>
          <w:rFonts w:eastAsiaTheme="minorHAnsi"/>
          <w:bCs/>
          <w:iCs/>
          <w:sz w:val="28"/>
          <w:szCs w:val="28"/>
          <w:lang w:eastAsia="en-US"/>
        </w:rPr>
        <w:t xml:space="preserve"> доріг, тротуарів;</w:t>
      </w:r>
    </w:p>
    <w:p w14:paraId="3D40882C" w14:textId="74CC6C0F" w:rsidR="00864E88" w:rsidRPr="00775167" w:rsidRDefault="00864E88" w:rsidP="00775167">
      <w:pPr>
        <w:ind w:firstLine="709"/>
        <w:jc w:val="both"/>
        <w:rPr>
          <w:rFonts w:eastAsiaTheme="minorHAnsi"/>
          <w:bCs/>
          <w:iCs/>
          <w:sz w:val="28"/>
          <w:szCs w:val="28"/>
          <w:lang w:eastAsia="en-US"/>
        </w:rPr>
      </w:pPr>
      <w:r w:rsidRPr="00775167">
        <w:rPr>
          <w:rFonts w:eastAsiaTheme="minorHAnsi"/>
          <w:bCs/>
          <w:iCs/>
          <w:sz w:val="28"/>
          <w:szCs w:val="28"/>
          <w:lang w:eastAsia="en-US"/>
        </w:rPr>
        <w:t xml:space="preserve">- впровадження </w:t>
      </w:r>
      <w:proofErr w:type="spellStart"/>
      <w:r w:rsidRPr="00775167">
        <w:rPr>
          <w:rFonts w:eastAsiaTheme="minorHAnsi"/>
          <w:bCs/>
          <w:iCs/>
          <w:sz w:val="28"/>
          <w:szCs w:val="28"/>
          <w:lang w:eastAsia="en-US"/>
        </w:rPr>
        <w:t>підпро</w:t>
      </w:r>
      <w:r w:rsidR="00685909" w:rsidRPr="00775167">
        <w:rPr>
          <w:rFonts w:eastAsiaTheme="minorHAnsi"/>
          <w:bCs/>
          <w:iCs/>
          <w:sz w:val="28"/>
          <w:szCs w:val="28"/>
          <w:lang w:eastAsia="en-US"/>
        </w:rPr>
        <w:t>є</w:t>
      </w:r>
      <w:r w:rsidRPr="00775167">
        <w:rPr>
          <w:rFonts w:eastAsiaTheme="minorHAnsi"/>
          <w:bCs/>
          <w:iCs/>
          <w:sz w:val="28"/>
          <w:szCs w:val="28"/>
          <w:lang w:eastAsia="en-US"/>
        </w:rPr>
        <w:t>кту</w:t>
      </w:r>
      <w:proofErr w:type="spellEnd"/>
      <w:r w:rsidRPr="00775167">
        <w:rPr>
          <w:rFonts w:eastAsiaTheme="minorHAnsi"/>
          <w:bCs/>
          <w:iCs/>
          <w:sz w:val="28"/>
          <w:szCs w:val="28"/>
          <w:lang w:eastAsia="en-US"/>
        </w:rPr>
        <w:t xml:space="preserve"> "Оновлення рухомого складу КП </w:t>
      </w:r>
      <w:proofErr w:type="spellStart"/>
      <w:r w:rsidRPr="00775167">
        <w:rPr>
          <w:rFonts w:eastAsiaTheme="minorHAnsi"/>
          <w:bCs/>
          <w:iCs/>
          <w:sz w:val="28"/>
          <w:szCs w:val="28"/>
          <w:lang w:eastAsia="en-US"/>
        </w:rPr>
        <w:t>Електроавтотранс</w:t>
      </w:r>
      <w:proofErr w:type="spellEnd"/>
      <w:r w:rsidRPr="00775167">
        <w:rPr>
          <w:rFonts w:eastAsiaTheme="minorHAnsi"/>
          <w:bCs/>
          <w:iCs/>
          <w:sz w:val="28"/>
          <w:szCs w:val="28"/>
          <w:lang w:eastAsia="en-US"/>
        </w:rPr>
        <w:t>" про</w:t>
      </w:r>
      <w:r w:rsidR="00685909" w:rsidRPr="00775167">
        <w:rPr>
          <w:rFonts w:eastAsiaTheme="minorHAnsi"/>
          <w:bCs/>
          <w:iCs/>
          <w:sz w:val="28"/>
          <w:szCs w:val="28"/>
          <w:lang w:eastAsia="en-US"/>
        </w:rPr>
        <w:t>є</w:t>
      </w:r>
      <w:r w:rsidRPr="00775167">
        <w:rPr>
          <w:rFonts w:eastAsiaTheme="minorHAnsi"/>
          <w:bCs/>
          <w:iCs/>
          <w:sz w:val="28"/>
          <w:szCs w:val="28"/>
          <w:lang w:eastAsia="en-US"/>
        </w:rPr>
        <w:t xml:space="preserve">кту Європейського інвестиційного банку "Міський громадський транспорт в Україні" та </w:t>
      </w:r>
      <w:proofErr w:type="spellStart"/>
      <w:r w:rsidRPr="00775167">
        <w:rPr>
          <w:rFonts w:eastAsiaTheme="minorHAnsi"/>
          <w:bCs/>
          <w:iCs/>
          <w:sz w:val="28"/>
          <w:szCs w:val="28"/>
          <w:lang w:eastAsia="en-US"/>
        </w:rPr>
        <w:t>під</w:t>
      </w:r>
      <w:r w:rsidR="00990948" w:rsidRPr="00775167">
        <w:rPr>
          <w:rFonts w:eastAsiaTheme="minorHAnsi"/>
          <w:bCs/>
          <w:iCs/>
          <w:sz w:val="28"/>
          <w:szCs w:val="28"/>
          <w:lang w:eastAsia="en-US"/>
        </w:rPr>
        <w:t>проєкт</w:t>
      </w:r>
      <w:r w:rsidRPr="00775167">
        <w:rPr>
          <w:rFonts w:eastAsiaTheme="minorHAnsi"/>
          <w:bCs/>
          <w:iCs/>
          <w:sz w:val="28"/>
          <w:szCs w:val="28"/>
          <w:lang w:eastAsia="en-US"/>
        </w:rPr>
        <w:t>у</w:t>
      </w:r>
      <w:proofErr w:type="spellEnd"/>
      <w:r w:rsidRPr="00775167">
        <w:rPr>
          <w:rFonts w:eastAsiaTheme="minorHAnsi"/>
          <w:bCs/>
          <w:iCs/>
          <w:sz w:val="28"/>
          <w:szCs w:val="28"/>
          <w:lang w:eastAsia="en-US"/>
        </w:rPr>
        <w:t xml:space="preserve"> "Розвиток тролейбусної мережі в </w:t>
      </w:r>
      <w:proofErr w:type="spellStart"/>
      <w:r w:rsidRPr="00775167">
        <w:rPr>
          <w:rFonts w:eastAsiaTheme="minorHAnsi"/>
          <w:bCs/>
          <w:iCs/>
          <w:sz w:val="28"/>
          <w:szCs w:val="28"/>
          <w:lang w:eastAsia="en-US"/>
        </w:rPr>
        <w:t>м.Івано</w:t>
      </w:r>
      <w:proofErr w:type="spellEnd"/>
      <w:r w:rsidRPr="00775167">
        <w:rPr>
          <w:rFonts w:eastAsiaTheme="minorHAnsi"/>
          <w:bCs/>
          <w:iCs/>
          <w:sz w:val="28"/>
          <w:szCs w:val="28"/>
          <w:lang w:eastAsia="en-US"/>
        </w:rPr>
        <w:t>-Франківську"; про</w:t>
      </w:r>
      <w:r w:rsidR="00685909" w:rsidRPr="00775167">
        <w:rPr>
          <w:rFonts w:eastAsiaTheme="minorHAnsi"/>
          <w:bCs/>
          <w:iCs/>
          <w:sz w:val="28"/>
          <w:szCs w:val="28"/>
          <w:lang w:eastAsia="en-US"/>
        </w:rPr>
        <w:t>є</w:t>
      </w:r>
      <w:r w:rsidRPr="00775167">
        <w:rPr>
          <w:rFonts w:eastAsiaTheme="minorHAnsi"/>
          <w:bCs/>
          <w:iCs/>
          <w:sz w:val="28"/>
          <w:szCs w:val="28"/>
          <w:lang w:eastAsia="en-US"/>
        </w:rPr>
        <w:t>кту Європейського інвестиційного банку "Міський громадський транспорт в Україні ІІ"</w:t>
      </w:r>
      <w:r w:rsidR="005E5D40" w:rsidRPr="00775167">
        <w:rPr>
          <w:rFonts w:eastAsiaTheme="minorHAnsi"/>
          <w:bCs/>
          <w:iCs/>
          <w:sz w:val="28"/>
          <w:szCs w:val="28"/>
          <w:lang w:eastAsia="en-US"/>
        </w:rPr>
        <w:t>;</w:t>
      </w:r>
    </w:p>
    <w:p w14:paraId="6FB4DA58" w14:textId="77777777" w:rsidR="00864E88" w:rsidRPr="00775167" w:rsidRDefault="00864E88" w:rsidP="00775167">
      <w:pPr>
        <w:ind w:firstLine="709"/>
        <w:jc w:val="both"/>
        <w:rPr>
          <w:rFonts w:eastAsiaTheme="minorHAnsi"/>
          <w:bCs/>
          <w:iCs/>
          <w:sz w:val="28"/>
          <w:szCs w:val="28"/>
          <w:lang w:eastAsia="en-US"/>
        </w:rPr>
      </w:pPr>
      <w:r w:rsidRPr="00775167">
        <w:rPr>
          <w:rFonts w:eastAsiaTheme="minorHAnsi"/>
          <w:bCs/>
          <w:iCs/>
          <w:sz w:val="28"/>
          <w:szCs w:val="28"/>
          <w:lang w:eastAsia="en-US"/>
        </w:rPr>
        <w:t xml:space="preserve"> - розвиток </w:t>
      </w:r>
      <w:proofErr w:type="spellStart"/>
      <w:r w:rsidRPr="00775167">
        <w:rPr>
          <w:rFonts w:eastAsiaTheme="minorHAnsi"/>
          <w:bCs/>
          <w:iCs/>
          <w:sz w:val="28"/>
          <w:szCs w:val="28"/>
          <w:lang w:eastAsia="en-US"/>
        </w:rPr>
        <w:t>велоруху</w:t>
      </w:r>
      <w:proofErr w:type="spellEnd"/>
      <w:r w:rsidRPr="00775167">
        <w:rPr>
          <w:rFonts w:eastAsiaTheme="minorHAnsi"/>
          <w:bCs/>
          <w:iCs/>
          <w:sz w:val="28"/>
          <w:szCs w:val="28"/>
          <w:lang w:eastAsia="en-US"/>
        </w:rPr>
        <w:t>;</w:t>
      </w:r>
    </w:p>
    <w:p w14:paraId="0829646C" w14:textId="3A6A001C" w:rsidR="00864E88" w:rsidRPr="00775167" w:rsidRDefault="00864E88" w:rsidP="00775167">
      <w:pPr>
        <w:ind w:firstLine="709"/>
        <w:jc w:val="both"/>
        <w:rPr>
          <w:rFonts w:eastAsiaTheme="minorHAnsi"/>
          <w:bCs/>
          <w:iCs/>
          <w:sz w:val="28"/>
          <w:szCs w:val="28"/>
          <w:lang w:eastAsia="en-US"/>
        </w:rPr>
      </w:pPr>
      <w:r w:rsidRPr="00775167">
        <w:rPr>
          <w:rFonts w:eastAsiaTheme="minorHAnsi"/>
          <w:bCs/>
          <w:iCs/>
          <w:sz w:val="28"/>
          <w:szCs w:val="28"/>
          <w:lang w:eastAsia="en-US"/>
        </w:rPr>
        <w:t>- впровадження про</w:t>
      </w:r>
      <w:r w:rsidR="00685909" w:rsidRPr="00775167">
        <w:rPr>
          <w:rFonts w:eastAsiaTheme="minorHAnsi"/>
          <w:bCs/>
          <w:iCs/>
          <w:sz w:val="28"/>
          <w:szCs w:val="28"/>
          <w:lang w:eastAsia="en-US"/>
        </w:rPr>
        <w:t>є</w:t>
      </w:r>
      <w:r w:rsidRPr="00775167">
        <w:rPr>
          <w:rFonts w:eastAsiaTheme="minorHAnsi"/>
          <w:bCs/>
          <w:iCs/>
          <w:sz w:val="28"/>
          <w:szCs w:val="28"/>
          <w:lang w:eastAsia="en-US"/>
        </w:rPr>
        <w:t>кту "Концепція інтелектуального управління дорожнім рухом".</w:t>
      </w:r>
    </w:p>
    <w:p w14:paraId="36FE3FDA" w14:textId="615A79DA" w:rsidR="00864E88" w:rsidRPr="00775167" w:rsidRDefault="005B6408" w:rsidP="00775167">
      <w:pPr>
        <w:ind w:firstLine="709"/>
        <w:jc w:val="both"/>
        <w:rPr>
          <w:rFonts w:eastAsiaTheme="minorHAnsi"/>
          <w:bCs/>
          <w:iCs/>
          <w:sz w:val="28"/>
          <w:szCs w:val="28"/>
          <w:lang w:eastAsia="en-US"/>
        </w:rPr>
      </w:pPr>
      <w:r w:rsidRPr="00775167">
        <w:rPr>
          <w:rFonts w:eastAsiaTheme="minorHAnsi"/>
          <w:bCs/>
          <w:iCs/>
          <w:sz w:val="28"/>
          <w:szCs w:val="28"/>
          <w:lang w:eastAsia="en-US"/>
        </w:rPr>
        <w:t>5</w:t>
      </w:r>
      <w:r w:rsidR="00864E88" w:rsidRPr="00775167">
        <w:rPr>
          <w:rFonts w:eastAsiaTheme="minorHAnsi"/>
          <w:bCs/>
          <w:iCs/>
          <w:sz w:val="28"/>
          <w:szCs w:val="28"/>
          <w:lang w:eastAsia="en-US"/>
        </w:rPr>
        <w:t>.</w:t>
      </w:r>
      <w:r w:rsidR="00864E88" w:rsidRPr="00775167">
        <w:rPr>
          <w:rFonts w:eastAsiaTheme="minorHAnsi"/>
          <w:bCs/>
          <w:iCs/>
          <w:sz w:val="28"/>
          <w:szCs w:val="28"/>
          <w:lang w:eastAsia="en-US"/>
        </w:rPr>
        <w:tab/>
      </w:r>
      <w:r w:rsidR="00103CBF" w:rsidRPr="00775167">
        <w:rPr>
          <w:rFonts w:eastAsiaTheme="minorHAnsi"/>
          <w:bCs/>
          <w:iCs/>
          <w:sz w:val="28"/>
          <w:szCs w:val="28"/>
          <w:lang w:eastAsia="en-US"/>
        </w:rPr>
        <w:t>Впровадження</w:t>
      </w:r>
      <w:r w:rsidR="00864E88" w:rsidRPr="00775167">
        <w:rPr>
          <w:rFonts w:eastAsiaTheme="minorHAnsi"/>
          <w:bCs/>
          <w:iCs/>
          <w:sz w:val="28"/>
          <w:szCs w:val="28"/>
          <w:lang w:eastAsia="en-US"/>
        </w:rPr>
        <w:t xml:space="preserve"> </w:t>
      </w:r>
      <w:r w:rsidR="00103CBF" w:rsidRPr="00775167">
        <w:rPr>
          <w:rFonts w:eastAsiaTheme="minorHAnsi"/>
          <w:bCs/>
          <w:iCs/>
          <w:sz w:val="28"/>
          <w:szCs w:val="28"/>
          <w:lang w:eastAsia="en-US"/>
        </w:rPr>
        <w:t>Програми</w:t>
      </w:r>
      <w:r w:rsidR="00864E88" w:rsidRPr="00775167">
        <w:rPr>
          <w:rFonts w:eastAsiaTheme="minorHAnsi"/>
          <w:bCs/>
          <w:iCs/>
          <w:sz w:val="28"/>
          <w:szCs w:val="28"/>
          <w:lang w:eastAsia="en-US"/>
        </w:rPr>
        <w:t xml:space="preserve"> </w:t>
      </w:r>
      <w:r w:rsidR="00103CBF" w:rsidRPr="00775167">
        <w:rPr>
          <w:rFonts w:eastAsiaTheme="minorHAnsi"/>
          <w:bCs/>
          <w:iCs/>
          <w:sz w:val="28"/>
          <w:szCs w:val="28"/>
          <w:lang w:eastAsia="en-US"/>
        </w:rPr>
        <w:t>поетапного відключення (відокремлення) споживачів теплової енергії, що постачається котельнею на вул. Індустріальній, 34, від системи централізованого опалення та переведення їх на альтернативні джерела постачання</w:t>
      </w:r>
      <w:r w:rsidR="00864E88" w:rsidRPr="00775167">
        <w:rPr>
          <w:rFonts w:eastAsiaTheme="minorHAnsi"/>
          <w:bCs/>
          <w:iCs/>
          <w:sz w:val="28"/>
          <w:szCs w:val="28"/>
          <w:lang w:eastAsia="en-US"/>
        </w:rPr>
        <w:t xml:space="preserve">. </w:t>
      </w:r>
    </w:p>
    <w:p w14:paraId="52E46603" w14:textId="2767554A" w:rsidR="00864E88" w:rsidRPr="00775167" w:rsidRDefault="005B6408" w:rsidP="00775167">
      <w:pPr>
        <w:ind w:firstLine="709"/>
        <w:jc w:val="both"/>
        <w:rPr>
          <w:rFonts w:eastAsiaTheme="minorHAnsi"/>
          <w:bCs/>
          <w:iCs/>
          <w:sz w:val="28"/>
          <w:szCs w:val="28"/>
          <w:lang w:eastAsia="en-US"/>
        </w:rPr>
      </w:pPr>
      <w:r w:rsidRPr="00775167">
        <w:rPr>
          <w:rFonts w:eastAsiaTheme="minorHAnsi"/>
          <w:bCs/>
          <w:iCs/>
          <w:sz w:val="28"/>
          <w:szCs w:val="28"/>
          <w:lang w:eastAsia="en-US"/>
        </w:rPr>
        <w:t>6</w:t>
      </w:r>
      <w:r w:rsidR="00864E88" w:rsidRPr="00775167">
        <w:rPr>
          <w:rFonts w:eastAsiaTheme="minorHAnsi"/>
          <w:bCs/>
          <w:iCs/>
          <w:sz w:val="28"/>
          <w:szCs w:val="28"/>
          <w:lang w:eastAsia="en-US"/>
        </w:rPr>
        <w:t>. Розширення мережі шкіл та дошкільних навчальних закладів, зокрема:</w:t>
      </w:r>
    </w:p>
    <w:p w14:paraId="1F2A566F" w14:textId="77777777" w:rsidR="00864E88" w:rsidRPr="00775167" w:rsidRDefault="00864E88" w:rsidP="00775167">
      <w:pPr>
        <w:ind w:firstLine="709"/>
        <w:jc w:val="both"/>
        <w:rPr>
          <w:rFonts w:eastAsiaTheme="minorHAnsi"/>
          <w:bCs/>
          <w:iCs/>
          <w:sz w:val="28"/>
          <w:szCs w:val="28"/>
          <w:lang w:eastAsia="en-US"/>
        </w:rPr>
      </w:pPr>
      <w:r w:rsidRPr="00775167">
        <w:rPr>
          <w:rFonts w:eastAsiaTheme="minorHAnsi"/>
          <w:bCs/>
          <w:iCs/>
          <w:sz w:val="28"/>
          <w:szCs w:val="28"/>
          <w:lang w:eastAsia="en-US"/>
        </w:rPr>
        <w:t xml:space="preserve">- завершення будівництва загальноосвітньої школи І-ІІ ступенів в </w:t>
      </w:r>
      <w:proofErr w:type="spellStart"/>
      <w:r w:rsidRPr="00775167">
        <w:rPr>
          <w:rFonts w:eastAsiaTheme="minorHAnsi"/>
          <w:bCs/>
          <w:iCs/>
          <w:sz w:val="28"/>
          <w:szCs w:val="28"/>
          <w:lang w:eastAsia="en-US"/>
        </w:rPr>
        <w:t>с.Хриплин</w:t>
      </w:r>
      <w:proofErr w:type="spellEnd"/>
      <w:r w:rsidRPr="00775167">
        <w:rPr>
          <w:rFonts w:eastAsiaTheme="minorHAnsi"/>
          <w:bCs/>
          <w:iCs/>
          <w:sz w:val="28"/>
          <w:szCs w:val="28"/>
          <w:lang w:eastAsia="en-US"/>
        </w:rPr>
        <w:t>;</w:t>
      </w:r>
    </w:p>
    <w:p w14:paraId="3642B5E5" w14:textId="77777777" w:rsidR="00864E88" w:rsidRPr="00775167" w:rsidRDefault="00864E88" w:rsidP="00775167">
      <w:pPr>
        <w:ind w:firstLine="709"/>
        <w:jc w:val="both"/>
        <w:rPr>
          <w:rFonts w:eastAsiaTheme="minorHAnsi"/>
          <w:bCs/>
          <w:iCs/>
          <w:sz w:val="28"/>
          <w:szCs w:val="28"/>
          <w:lang w:eastAsia="en-US"/>
        </w:rPr>
      </w:pPr>
      <w:r w:rsidRPr="00775167">
        <w:rPr>
          <w:rFonts w:eastAsiaTheme="minorHAnsi"/>
          <w:bCs/>
          <w:iCs/>
          <w:sz w:val="28"/>
          <w:szCs w:val="28"/>
          <w:lang w:eastAsia="en-US"/>
        </w:rPr>
        <w:t xml:space="preserve">- завершення будівництва дитячих садків в мікрорайоні "Каскад" та селі </w:t>
      </w:r>
      <w:proofErr w:type="spellStart"/>
      <w:r w:rsidRPr="00775167">
        <w:rPr>
          <w:rFonts w:eastAsiaTheme="minorHAnsi"/>
          <w:bCs/>
          <w:iCs/>
          <w:sz w:val="28"/>
          <w:szCs w:val="28"/>
          <w:lang w:eastAsia="en-US"/>
        </w:rPr>
        <w:t>Крихівці</w:t>
      </w:r>
      <w:proofErr w:type="spellEnd"/>
      <w:r w:rsidRPr="00775167">
        <w:rPr>
          <w:rFonts w:eastAsiaTheme="minorHAnsi"/>
          <w:bCs/>
          <w:iCs/>
          <w:sz w:val="28"/>
          <w:szCs w:val="28"/>
          <w:lang w:eastAsia="en-US"/>
        </w:rPr>
        <w:t xml:space="preserve">; </w:t>
      </w:r>
    </w:p>
    <w:p w14:paraId="3848D64D" w14:textId="77777777" w:rsidR="00864E88" w:rsidRPr="00775167" w:rsidRDefault="00864E88" w:rsidP="00775167">
      <w:pPr>
        <w:ind w:firstLine="709"/>
        <w:jc w:val="both"/>
        <w:rPr>
          <w:rFonts w:eastAsiaTheme="minorHAnsi"/>
          <w:bCs/>
          <w:iCs/>
          <w:sz w:val="28"/>
          <w:szCs w:val="28"/>
          <w:lang w:eastAsia="en-US"/>
        </w:rPr>
      </w:pPr>
      <w:r w:rsidRPr="00775167">
        <w:rPr>
          <w:rFonts w:eastAsiaTheme="minorHAnsi"/>
          <w:bCs/>
          <w:iCs/>
          <w:sz w:val="28"/>
          <w:szCs w:val="28"/>
          <w:lang w:eastAsia="en-US"/>
        </w:rPr>
        <w:t xml:space="preserve">- завершення робіт з реконструкції дитячого садка по </w:t>
      </w:r>
      <w:proofErr w:type="spellStart"/>
      <w:r w:rsidRPr="00775167">
        <w:rPr>
          <w:rFonts w:eastAsiaTheme="minorHAnsi"/>
          <w:bCs/>
          <w:iCs/>
          <w:sz w:val="28"/>
          <w:szCs w:val="28"/>
          <w:lang w:eastAsia="en-US"/>
        </w:rPr>
        <w:t>вул.Г.Хоткевича</w:t>
      </w:r>
      <w:proofErr w:type="spellEnd"/>
      <w:r w:rsidRPr="00775167">
        <w:rPr>
          <w:rFonts w:eastAsiaTheme="minorHAnsi"/>
          <w:bCs/>
          <w:iCs/>
          <w:sz w:val="28"/>
          <w:szCs w:val="28"/>
          <w:lang w:eastAsia="en-US"/>
        </w:rPr>
        <w:t>, 11А.</w:t>
      </w:r>
    </w:p>
    <w:p w14:paraId="6D850AE8" w14:textId="22AB96EB" w:rsidR="007C2FC4" w:rsidRPr="00775167" w:rsidRDefault="005B6408" w:rsidP="00775167">
      <w:pPr>
        <w:ind w:firstLine="709"/>
        <w:jc w:val="both"/>
        <w:rPr>
          <w:b/>
          <w:i/>
          <w:sz w:val="28"/>
          <w:szCs w:val="28"/>
        </w:rPr>
      </w:pPr>
      <w:r w:rsidRPr="00775167">
        <w:rPr>
          <w:rFonts w:eastAsiaTheme="minorHAnsi"/>
          <w:bCs/>
          <w:iCs/>
          <w:sz w:val="28"/>
          <w:szCs w:val="28"/>
          <w:lang w:eastAsia="en-US"/>
        </w:rPr>
        <w:t>7</w:t>
      </w:r>
      <w:r w:rsidR="00864E88" w:rsidRPr="00775167">
        <w:rPr>
          <w:rFonts w:eastAsiaTheme="minorHAnsi"/>
          <w:bCs/>
          <w:iCs/>
          <w:sz w:val="28"/>
          <w:szCs w:val="28"/>
          <w:lang w:eastAsia="en-US"/>
        </w:rPr>
        <w:t>. Заверш</w:t>
      </w:r>
      <w:r w:rsidR="00EC7E16" w:rsidRPr="00775167">
        <w:rPr>
          <w:rFonts w:eastAsiaTheme="minorHAnsi"/>
          <w:bCs/>
          <w:iCs/>
          <w:sz w:val="28"/>
          <w:szCs w:val="28"/>
          <w:lang w:eastAsia="en-US"/>
        </w:rPr>
        <w:t>ення</w:t>
      </w:r>
      <w:r w:rsidR="00864E88" w:rsidRPr="00775167">
        <w:rPr>
          <w:rFonts w:eastAsiaTheme="minorHAnsi"/>
          <w:bCs/>
          <w:iCs/>
          <w:sz w:val="28"/>
          <w:szCs w:val="28"/>
          <w:lang w:eastAsia="en-US"/>
        </w:rPr>
        <w:t xml:space="preserve"> процес</w:t>
      </w:r>
      <w:r w:rsidR="00EC7E16" w:rsidRPr="00775167">
        <w:rPr>
          <w:rFonts w:eastAsiaTheme="minorHAnsi"/>
          <w:bCs/>
          <w:iCs/>
          <w:sz w:val="28"/>
          <w:szCs w:val="28"/>
          <w:lang w:eastAsia="en-US"/>
        </w:rPr>
        <w:t>у</w:t>
      </w:r>
      <w:r w:rsidR="00864E88" w:rsidRPr="00775167">
        <w:rPr>
          <w:rFonts w:eastAsiaTheme="minorHAnsi"/>
          <w:bCs/>
          <w:iCs/>
          <w:sz w:val="28"/>
          <w:szCs w:val="28"/>
          <w:lang w:eastAsia="en-US"/>
        </w:rPr>
        <w:t xml:space="preserve"> реформування первинної і вторинної (спеціалізованої) медичної допомоги в закладах охорони здоров'я.</w:t>
      </w:r>
      <w:r w:rsidR="007C2FC4" w:rsidRPr="00775167">
        <w:rPr>
          <w:bCs/>
          <w:iCs/>
          <w:sz w:val="28"/>
          <w:szCs w:val="28"/>
        </w:rPr>
        <w:br w:type="page"/>
      </w:r>
      <w:r w:rsidR="007C2FC4" w:rsidRPr="00775167">
        <w:rPr>
          <w:b/>
          <w:i/>
          <w:sz w:val="28"/>
          <w:szCs w:val="28"/>
        </w:rPr>
        <w:lastRenderedPageBreak/>
        <w:t>ІІІ. Основні напрями  економічної і соціальної політики Івано-Франківськ</w:t>
      </w:r>
      <w:r w:rsidR="00E85FB8" w:rsidRPr="00775167">
        <w:rPr>
          <w:b/>
          <w:i/>
          <w:sz w:val="28"/>
          <w:szCs w:val="28"/>
        </w:rPr>
        <w:t>ої міської територіальної громади</w:t>
      </w:r>
      <w:r w:rsidR="007C2FC4" w:rsidRPr="00775167">
        <w:rPr>
          <w:b/>
          <w:i/>
          <w:sz w:val="28"/>
          <w:szCs w:val="28"/>
        </w:rPr>
        <w:t xml:space="preserve"> у 20</w:t>
      </w:r>
      <w:r w:rsidR="001D083E" w:rsidRPr="00775167">
        <w:rPr>
          <w:b/>
          <w:i/>
          <w:sz w:val="28"/>
          <w:szCs w:val="28"/>
        </w:rPr>
        <w:t>21</w:t>
      </w:r>
      <w:r w:rsidR="007C2FC4" w:rsidRPr="00775167">
        <w:rPr>
          <w:b/>
          <w:i/>
          <w:sz w:val="28"/>
          <w:szCs w:val="28"/>
        </w:rPr>
        <w:t>-202</w:t>
      </w:r>
      <w:r w:rsidR="001D083E" w:rsidRPr="00775167">
        <w:rPr>
          <w:b/>
          <w:i/>
          <w:sz w:val="28"/>
          <w:szCs w:val="28"/>
        </w:rPr>
        <w:t>3</w:t>
      </w:r>
      <w:r w:rsidR="007C2FC4" w:rsidRPr="00775167">
        <w:rPr>
          <w:b/>
          <w:i/>
          <w:sz w:val="28"/>
          <w:szCs w:val="28"/>
        </w:rPr>
        <w:t xml:space="preserve"> роках </w:t>
      </w:r>
    </w:p>
    <w:p w14:paraId="24006523" w14:textId="77777777" w:rsidR="007C2FC4" w:rsidRPr="00775167" w:rsidRDefault="007C2FC4" w:rsidP="00775167">
      <w:pPr>
        <w:spacing w:line="360" w:lineRule="auto"/>
        <w:rPr>
          <w:b/>
          <w:sz w:val="28"/>
          <w:szCs w:val="28"/>
        </w:rPr>
      </w:pPr>
    </w:p>
    <w:p w14:paraId="3E34B71F" w14:textId="77777777" w:rsidR="007C2FC4" w:rsidRPr="00775167" w:rsidRDefault="007C2FC4" w:rsidP="00775167">
      <w:pPr>
        <w:spacing w:line="360" w:lineRule="auto"/>
        <w:rPr>
          <w:b/>
          <w:sz w:val="28"/>
          <w:szCs w:val="28"/>
        </w:rPr>
      </w:pPr>
      <w:r w:rsidRPr="00775167">
        <w:rPr>
          <w:b/>
          <w:sz w:val="28"/>
          <w:szCs w:val="28"/>
        </w:rPr>
        <w:t xml:space="preserve">1. Податково-бюджетна політика </w:t>
      </w:r>
    </w:p>
    <w:p w14:paraId="23599F5A" w14:textId="77777777" w:rsidR="00364455" w:rsidRPr="00775167" w:rsidRDefault="00364455" w:rsidP="00775167">
      <w:pPr>
        <w:jc w:val="both"/>
        <w:rPr>
          <w:b/>
          <w:sz w:val="28"/>
          <w:szCs w:val="28"/>
        </w:rPr>
      </w:pPr>
    </w:p>
    <w:p w14:paraId="4042FB90" w14:textId="77777777" w:rsidR="00364455" w:rsidRPr="00775167" w:rsidRDefault="00364455" w:rsidP="00775167">
      <w:pPr>
        <w:jc w:val="both"/>
        <w:rPr>
          <w:b/>
          <w:sz w:val="28"/>
          <w:szCs w:val="28"/>
        </w:rPr>
      </w:pPr>
      <w:r w:rsidRPr="00775167">
        <w:rPr>
          <w:b/>
          <w:sz w:val="28"/>
          <w:szCs w:val="28"/>
        </w:rPr>
        <w:t>Основні завдання на 2021-2023 роки:</w:t>
      </w:r>
    </w:p>
    <w:p w14:paraId="64B9A22B" w14:textId="3529BF1F" w:rsidR="00364455" w:rsidRPr="00775167" w:rsidRDefault="00364455" w:rsidP="00775167">
      <w:pPr>
        <w:ind w:firstLine="708"/>
        <w:jc w:val="both"/>
        <w:rPr>
          <w:bCs/>
          <w:sz w:val="28"/>
          <w:szCs w:val="28"/>
        </w:rPr>
      </w:pPr>
      <w:r w:rsidRPr="00775167">
        <w:rPr>
          <w:bCs/>
          <w:sz w:val="28"/>
          <w:szCs w:val="28"/>
        </w:rPr>
        <w:t xml:space="preserve">Прогноз доходів місцевих бюджетів на 2021-2023 роки розрахований  відповідно до норм чинного Бюджетного і Податкового кодексів України, з урахуванням прогнозних показників економічного і соціального розвитку України на 2021- 2023 роки,  проєкту Закону України </w:t>
      </w:r>
      <w:r w:rsidR="006D5663" w:rsidRPr="00775167">
        <w:rPr>
          <w:bCs/>
          <w:sz w:val="28"/>
          <w:szCs w:val="28"/>
        </w:rPr>
        <w:t>"</w:t>
      </w:r>
      <w:r w:rsidRPr="00775167">
        <w:rPr>
          <w:bCs/>
          <w:sz w:val="28"/>
          <w:szCs w:val="28"/>
        </w:rPr>
        <w:t>Про Державний бюджет України на 2021 рік</w:t>
      </w:r>
      <w:r w:rsidR="006D5663" w:rsidRPr="00775167">
        <w:rPr>
          <w:bCs/>
          <w:sz w:val="28"/>
          <w:szCs w:val="28"/>
        </w:rPr>
        <w:t>"</w:t>
      </w:r>
      <w:r w:rsidRPr="00775167">
        <w:rPr>
          <w:bCs/>
          <w:sz w:val="28"/>
          <w:szCs w:val="28"/>
        </w:rPr>
        <w:t>,</w:t>
      </w:r>
    </w:p>
    <w:p w14:paraId="408F4A2D" w14:textId="77777777" w:rsidR="00364455" w:rsidRPr="00775167" w:rsidRDefault="00364455" w:rsidP="00775167">
      <w:pPr>
        <w:ind w:firstLine="708"/>
        <w:jc w:val="both"/>
        <w:rPr>
          <w:bCs/>
          <w:sz w:val="28"/>
          <w:szCs w:val="28"/>
        </w:rPr>
      </w:pPr>
      <w:r w:rsidRPr="00775167">
        <w:rPr>
          <w:bCs/>
          <w:sz w:val="28"/>
          <w:szCs w:val="28"/>
        </w:rPr>
        <w:t>За доходами:</w:t>
      </w:r>
    </w:p>
    <w:p w14:paraId="541D722B" w14:textId="52C0F2D8" w:rsidR="00364455" w:rsidRPr="00775167" w:rsidRDefault="00364455" w:rsidP="00775167">
      <w:pPr>
        <w:jc w:val="both"/>
        <w:rPr>
          <w:bCs/>
          <w:sz w:val="28"/>
          <w:szCs w:val="28"/>
        </w:rPr>
      </w:pPr>
      <w:r w:rsidRPr="00775167">
        <w:rPr>
          <w:bCs/>
          <w:sz w:val="28"/>
          <w:szCs w:val="28"/>
        </w:rPr>
        <w:t xml:space="preserve">- формування дохідної частини відповідно до показників соціально-економічного розвитку </w:t>
      </w:r>
      <w:r w:rsidR="00930AB3" w:rsidRPr="00775167">
        <w:rPr>
          <w:bCs/>
          <w:sz w:val="28"/>
          <w:szCs w:val="28"/>
        </w:rPr>
        <w:t>міської територіальної громади</w:t>
      </w:r>
      <w:r w:rsidRPr="00775167">
        <w:rPr>
          <w:bCs/>
          <w:sz w:val="28"/>
          <w:szCs w:val="28"/>
        </w:rPr>
        <w:t xml:space="preserve"> з урахуванням тенденцій надходжень до бюджету</w:t>
      </w:r>
      <w:r w:rsidR="00930AB3" w:rsidRPr="00775167">
        <w:rPr>
          <w:bCs/>
          <w:sz w:val="28"/>
          <w:szCs w:val="28"/>
        </w:rPr>
        <w:t xml:space="preserve"> міської територіальної громади</w:t>
      </w:r>
      <w:r w:rsidRPr="00775167">
        <w:rPr>
          <w:bCs/>
          <w:sz w:val="28"/>
          <w:szCs w:val="28"/>
        </w:rPr>
        <w:t>, наявної податкової бази та заходів, що вживатимуться для залучення додаткових надходжень до бюджету</w:t>
      </w:r>
      <w:r w:rsidR="00930AB3" w:rsidRPr="00775167">
        <w:rPr>
          <w:bCs/>
          <w:sz w:val="28"/>
          <w:szCs w:val="28"/>
        </w:rPr>
        <w:t xml:space="preserve"> міської територіальної громади</w:t>
      </w:r>
      <w:r w:rsidRPr="00775167">
        <w:rPr>
          <w:bCs/>
          <w:sz w:val="28"/>
          <w:szCs w:val="28"/>
        </w:rPr>
        <w:t>;</w:t>
      </w:r>
    </w:p>
    <w:p w14:paraId="08B1C2F3" w14:textId="629BEA03" w:rsidR="00364455" w:rsidRPr="00775167" w:rsidRDefault="000A348D" w:rsidP="00775167">
      <w:pPr>
        <w:jc w:val="both"/>
        <w:rPr>
          <w:bCs/>
          <w:sz w:val="28"/>
          <w:szCs w:val="28"/>
        </w:rPr>
      </w:pPr>
      <w:r w:rsidRPr="00775167">
        <w:rPr>
          <w:bCs/>
          <w:sz w:val="28"/>
          <w:szCs w:val="28"/>
        </w:rPr>
        <w:t xml:space="preserve">- </w:t>
      </w:r>
      <w:r w:rsidR="00364455" w:rsidRPr="00775167">
        <w:rPr>
          <w:bCs/>
          <w:sz w:val="28"/>
          <w:szCs w:val="28"/>
        </w:rPr>
        <w:t>продовж</w:t>
      </w:r>
      <w:r w:rsidRPr="00775167">
        <w:rPr>
          <w:bCs/>
          <w:sz w:val="28"/>
          <w:szCs w:val="28"/>
        </w:rPr>
        <w:t>ення</w:t>
      </w:r>
      <w:r w:rsidR="00364455" w:rsidRPr="00775167">
        <w:rPr>
          <w:bCs/>
          <w:sz w:val="28"/>
          <w:szCs w:val="28"/>
        </w:rPr>
        <w:t xml:space="preserve"> роботи щодо виявлення, упередження та руйнування схем ухилень від оподаткування при виплаті суб’єктами господарювання заробітної плати працівникам (шляхом ведення подвійної бухгалтерії, видачі коштів у "конвертах", використання праці найманого працівника без оформлення з ним трудового договору  тощо);</w:t>
      </w:r>
    </w:p>
    <w:p w14:paraId="2690AA43" w14:textId="1160EF12" w:rsidR="00364455" w:rsidRPr="00775167" w:rsidRDefault="000A348D" w:rsidP="00775167">
      <w:pPr>
        <w:jc w:val="both"/>
        <w:rPr>
          <w:bCs/>
          <w:sz w:val="28"/>
          <w:szCs w:val="28"/>
        </w:rPr>
      </w:pPr>
      <w:r w:rsidRPr="00775167">
        <w:rPr>
          <w:bCs/>
          <w:sz w:val="28"/>
          <w:szCs w:val="28"/>
        </w:rPr>
        <w:t xml:space="preserve">- </w:t>
      </w:r>
      <w:r w:rsidR="00364455" w:rsidRPr="00775167">
        <w:rPr>
          <w:bCs/>
          <w:sz w:val="28"/>
          <w:szCs w:val="28"/>
        </w:rPr>
        <w:t>підвищення рівня платіжної дисципліни та скорочення обсягів податкового боргу за рахунок посилення контролю за додержанням податкового законодавства, правильністю обчислення, повнотою і своєчасністю сплати до бюджетів податків і зборів (обов’язкових платежів).</w:t>
      </w:r>
    </w:p>
    <w:p w14:paraId="41545B67" w14:textId="77777777" w:rsidR="00364455" w:rsidRPr="00775167" w:rsidRDefault="00364455" w:rsidP="00775167">
      <w:pPr>
        <w:jc w:val="both"/>
        <w:rPr>
          <w:bCs/>
          <w:sz w:val="28"/>
          <w:szCs w:val="28"/>
        </w:rPr>
      </w:pPr>
    </w:p>
    <w:p w14:paraId="5C435C74" w14:textId="77777777" w:rsidR="00364455" w:rsidRPr="00775167" w:rsidRDefault="00364455" w:rsidP="00775167">
      <w:pPr>
        <w:ind w:firstLine="708"/>
        <w:jc w:val="both"/>
        <w:rPr>
          <w:bCs/>
          <w:sz w:val="28"/>
          <w:szCs w:val="28"/>
        </w:rPr>
      </w:pPr>
      <w:r w:rsidRPr="00775167">
        <w:rPr>
          <w:bCs/>
          <w:sz w:val="28"/>
          <w:szCs w:val="28"/>
        </w:rPr>
        <w:t>За видатками:</w:t>
      </w:r>
    </w:p>
    <w:p w14:paraId="1F3EA669" w14:textId="2BB2354A" w:rsidR="00364455" w:rsidRPr="00775167" w:rsidRDefault="00364455" w:rsidP="00775167">
      <w:pPr>
        <w:jc w:val="both"/>
        <w:rPr>
          <w:bCs/>
          <w:sz w:val="28"/>
          <w:szCs w:val="28"/>
        </w:rPr>
      </w:pPr>
      <w:r w:rsidRPr="00775167">
        <w:rPr>
          <w:bCs/>
          <w:sz w:val="28"/>
          <w:szCs w:val="28"/>
        </w:rPr>
        <w:t xml:space="preserve">- здійснення ефективного управління бюджетними коштами, оптимізація видатків  бюджету громади; </w:t>
      </w:r>
    </w:p>
    <w:p w14:paraId="4182BC92" w14:textId="6EB328BA" w:rsidR="00364455" w:rsidRPr="00775167" w:rsidRDefault="00364455" w:rsidP="00775167">
      <w:pPr>
        <w:jc w:val="both"/>
        <w:rPr>
          <w:bCs/>
          <w:sz w:val="28"/>
          <w:szCs w:val="28"/>
        </w:rPr>
      </w:pPr>
      <w:r w:rsidRPr="00775167">
        <w:rPr>
          <w:bCs/>
          <w:sz w:val="28"/>
          <w:szCs w:val="28"/>
        </w:rPr>
        <w:t>- спрямування коштів на фінансування стратегічних напрямків соціально-економічного розвитку громади;</w:t>
      </w:r>
    </w:p>
    <w:p w14:paraId="4F89103E" w14:textId="51E4D2FB" w:rsidR="00364455" w:rsidRPr="00775167" w:rsidRDefault="00364455" w:rsidP="00775167">
      <w:pPr>
        <w:jc w:val="both"/>
        <w:rPr>
          <w:bCs/>
          <w:sz w:val="28"/>
          <w:szCs w:val="28"/>
        </w:rPr>
      </w:pPr>
      <w:r w:rsidRPr="00775167">
        <w:rPr>
          <w:bCs/>
          <w:sz w:val="28"/>
          <w:szCs w:val="28"/>
        </w:rPr>
        <w:t xml:space="preserve">- вжиття заходів з економного та раціонального використання коштів бюджету </w:t>
      </w:r>
      <w:r w:rsidR="00543CCF" w:rsidRPr="00775167">
        <w:rPr>
          <w:bCs/>
          <w:sz w:val="28"/>
          <w:szCs w:val="28"/>
        </w:rPr>
        <w:t xml:space="preserve">міської територіальної громади </w:t>
      </w:r>
      <w:r w:rsidRPr="00775167">
        <w:rPr>
          <w:bCs/>
          <w:sz w:val="28"/>
          <w:szCs w:val="28"/>
        </w:rPr>
        <w:t xml:space="preserve">(направлення фінансового ресурсу на пріоритетні напрямки розвитку </w:t>
      </w:r>
      <w:r w:rsidR="000A348D" w:rsidRPr="00775167">
        <w:rPr>
          <w:bCs/>
          <w:sz w:val="28"/>
          <w:szCs w:val="28"/>
        </w:rPr>
        <w:t>громади</w:t>
      </w:r>
      <w:r w:rsidRPr="00775167">
        <w:rPr>
          <w:bCs/>
          <w:sz w:val="28"/>
          <w:szCs w:val="28"/>
        </w:rPr>
        <w:t xml:space="preserve"> для задоволення суспільно важливих потреб населення; забезпечення в повному обсязі проведення розрахунків за енергоносії та комунальні послуги, недопущення виникнення заборгованості по захищеним видаткам бюджету);</w:t>
      </w:r>
    </w:p>
    <w:p w14:paraId="5841073E" w14:textId="25700FC1" w:rsidR="00364455" w:rsidRPr="00775167" w:rsidRDefault="00364455" w:rsidP="00775167">
      <w:pPr>
        <w:jc w:val="both"/>
        <w:rPr>
          <w:bCs/>
          <w:sz w:val="28"/>
          <w:szCs w:val="28"/>
        </w:rPr>
      </w:pPr>
      <w:r w:rsidRPr="00775167">
        <w:rPr>
          <w:bCs/>
          <w:sz w:val="28"/>
          <w:szCs w:val="28"/>
        </w:rPr>
        <w:t>-   залучення додаткових коштів до бюджету шляхом розміщення тимчасово вільних коштів бюджету на депозитних рахунках в установах банків, визначених на конкурсних засадах відповідно до порядку, встановленого чинним законодавством;</w:t>
      </w:r>
    </w:p>
    <w:p w14:paraId="51BFC4DE" w14:textId="262A9697" w:rsidR="00364455" w:rsidRPr="00775167" w:rsidRDefault="00364455" w:rsidP="00775167">
      <w:pPr>
        <w:jc w:val="both"/>
        <w:rPr>
          <w:bCs/>
          <w:sz w:val="28"/>
          <w:szCs w:val="28"/>
        </w:rPr>
      </w:pPr>
      <w:r w:rsidRPr="00775167">
        <w:rPr>
          <w:bCs/>
          <w:sz w:val="28"/>
          <w:szCs w:val="28"/>
        </w:rPr>
        <w:t xml:space="preserve">- долучення мешканців </w:t>
      </w:r>
      <w:r w:rsidR="00CF721A" w:rsidRPr="00775167">
        <w:rPr>
          <w:bCs/>
          <w:sz w:val="28"/>
          <w:szCs w:val="28"/>
        </w:rPr>
        <w:t>міської територіальної громади</w:t>
      </w:r>
      <w:r w:rsidRPr="00775167">
        <w:rPr>
          <w:bCs/>
          <w:sz w:val="28"/>
          <w:szCs w:val="28"/>
        </w:rPr>
        <w:t xml:space="preserve"> до розподілу частини коштів бюджету через механізм </w:t>
      </w:r>
      <w:proofErr w:type="spellStart"/>
      <w:r w:rsidRPr="00775167">
        <w:rPr>
          <w:bCs/>
          <w:sz w:val="28"/>
          <w:szCs w:val="28"/>
        </w:rPr>
        <w:t>партиципаторного</w:t>
      </w:r>
      <w:proofErr w:type="spellEnd"/>
      <w:r w:rsidRPr="00775167">
        <w:rPr>
          <w:bCs/>
          <w:sz w:val="28"/>
          <w:szCs w:val="28"/>
        </w:rPr>
        <w:t xml:space="preserve"> бюджету</w:t>
      </w:r>
      <w:r w:rsidR="00341E98" w:rsidRPr="00775167">
        <w:rPr>
          <w:bCs/>
          <w:sz w:val="28"/>
          <w:szCs w:val="28"/>
        </w:rPr>
        <w:t>;</w:t>
      </w:r>
    </w:p>
    <w:p w14:paraId="44F04F57" w14:textId="2F34819D" w:rsidR="00364455" w:rsidRPr="00775167" w:rsidRDefault="00364455" w:rsidP="00775167">
      <w:pPr>
        <w:jc w:val="both"/>
        <w:rPr>
          <w:bCs/>
          <w:sz w:val="28"/>
          <w:szCs w:val="28"/>
        </w:rPr>
      </w:pPr>
      <w:r w:rsidRPr="00775167">
        <w:rPr>
          <w:bCs/>
          <w:sz w:val="28"/>
          <w:szCs w:val="28"/>
        </w:rPr>
        <w:lastRenderedPageBreak/>
        <w:t>- залучення фінансових ресурсів державного бюджету, донорських коштів та здійснення муніципальних запозичень до бюджету розвитку спеціального фонду бюджету громади для виконання інвестиційних про</w:t>
      </w:r>
      <w:r w:rsidR="00543CCF" w:rsidRPr="00775167">
        <w:rPr>
          <w:bCs/>
          <w:sz w:val="28"/>
          <w:szCs w:val="28"/>
        </w:rPr>
        <w:t>є</w:t>
      </w:r>
      <w:r w:rsidRPr="00775167">
        <w:rPr>
          <w:bCs/>
          <w:sz w:val="28"/>
          <w:szCs w:val="28"/>
        </w:rPr>
        <w:t>ктів.</w:t>
      </w:r>
    </w:p>
    <w:p w14:paraId="482B4486" w14:textId="77777777" w:rsidR="007C2FC4" w:rsidRPr="00775167" w:rsidRDefault="007C2FC4" w:rsidP="00775167">
      <w:pPr>
        <w:jc w:val="both"/>
        <w:rPr>
          <w:b/>
          <w:sz w:val="28"/>
          <w:szCs w:val="28"/>
        </w:rPr>
      </w:pPr>
    </w:p>
    <w:p w14:paraId="3EF0B4BA" w14:textId="77777777" w:rsidR="007C2FC4" w:rsidRPr="00775167" w:rsidRDefault="007C2FC4" w:rsidP="00775167">
      <w:pPr>
        <w:jc w:val="both"/>
        <w:rPr>
          <w:b/>
          <w:sz w:val="28"/>
          <w:szCs w:val="28"/>
        </w:rPr>
      </w:pPr>
      <w:r w:rsidRPr="00775167">
        <w:rPr>
          <w:b/>
          <w:sz w:val="28"/>
          <w:szCs w:val="28"/>
        </w:rPr>
        <w:t>2. Розвиток реального сектору економіки</w:t>
      </w:r>
    </w:p>
    <w:p w14:paraId="33521A90" w14:textId="77777777" w:rsidR="007C2FC4" w:rsidRPr="00775167" w:rsidRDefault="007C2FC4" w:rsidP="00775167">
      <w:pPr>
        <w:jc w:val="both"/>
        <w:rPr>
          <w:b/>
          <w:sz w:val="28"/>
          <w:szCs w:val="28"/>
        </w:rPr>
      </w:pPr>
    </w:p>
    <w:p w14:paraId="6FD1DBBA" w14:textId="77777777" w:rsidR="007C2FC4" w:rsidRPr="00775167" w:rsidRDefault="007C2FC4" w:rsidP="00775167">
      <w:pPr>
        <w:jc w:val="both"/>
        <w:rPr>
          <w:b/>
          <w:sz w:val="28"/>
          <w:szCs w:val="28"/>
          <w:lang w:val="ru-RU"/>
        </w:rPr>
      </w:pPr>
      <w:r w:rsidRPr="00775167">
        <w:rPr>
          <w:b/>
          <w:sz w:val="28"/>
          <w:szCs w:val="28"/>
        </w:rPr>
        <w:t>2.1.  Промисловий комплекс</w:t>
      </w:r>
    </w:p>
    <w:p w14:paraId="60E77178" w14:textId="77777777" w:rsidR="007C2FC4" w:rsidRPr="00775167" w:rsidRDefault="007C2FC4" w:rsidP="00775167">
      <w:pPr>
        <w:jc w:val="both"/>
        <w:rPr>
          <w:b/>
          <w:sz w:val="28"/>
          <w:szCs w:val="28"/>
        </w:rPr>
      </w:pPr>
    </w:p>
    <w:p w14:paraId="3C5EEF8D" w14:textId="77777777" w:rsidR="00010A34" w:rsidRPr="00775167" w:rsidRDefault="00010A34" w:rsidP="00775167">
      <w:pPr>
        <w:jc w:val="both"/>
        <w:rPr>
          <w:b/>
          <w:sz w:val="28"/>
          <w:szCs w:val="28"/>
        </w:rPr>
      </w:pPr>
      <w:r w:rsidRPr="00775167">
        <w:rPr>
          <w:b/>
          <w:sz w:val="28"/>
          <w:szCs w:val="28"/>
        </w:rPr>
        <w:t xml:space="preserve">Основні завдання на 2021-2023 роки: </w:t>
      </w:r>
    </w:p>
    <w:p w14:paraId="2118CBE4" w14:textId="77777777" w:rsidR="00010A34" w:rsidRPr="00775167" w:rsidRDefault="00010A34" w:rsidP="00775167">
      <w:pPr>
        <w:jc w:val="both"/>
        <w:rPr>
          <w:sz w:val="28"/>
          <w:szCs w:val="28"/>
        </w:rPr>
      </w:pPr>
      <w:r w:rsidRPr="00775167">
        <w:rPr>
          <w:sz w:val="28"/>
          <w:szCs w:val="28"/>
        </w:rPr>
        <w:t>- сприяти ефективній діяльності промислових підприємств основного кола та популяризації їх промислового потенціалу (залучення підприємств до участі в актуальних бізнес – зустрічах, тренінгах, семінарах, форумах, виставково-ярмаркових заходах, як у місті, так і за його межами);</w:t>
      </w:r>
    </w:p>
    <w:p w14:paraId="4F52B13C" w14:textId="58C348F4" w:rsidR="00010A34" w:rsidRPr="00775167" w:rsidRDefault="001E7C46" w:rsidP="00775167">
      <w:pPr>
        <w:ind w:left="4395"/>
        <w:jc w:val="both"/>
        <w:rPr>
          <w:sz w:val="28"/>
          <w:szCs w:val="28"/>
        </w:rPr>
      </w:pPr>
      <w:r w:rsidRPr="00775167">
        <w:rPr>
          <w:sz w:val="28"/>
          <w:szCs w:val="28"/>
        </w:rPr>
        <w:t>д</w:t>
      </w:r>
      <w:r w:rsidR="00AB04F5" w:rsidRPr="00775167">
        <w:rPr>
          <w:sz w:val="28"/>
          <w:szCs w:val="28"/>
        </w:rPr>
        <w:t>епартамент економічного розвитку, екології та енергозбереження</w:t>
      </w:r>
      <w:r w:rsidR="00010A34" w:rsidRPr="00775167">
        <w:rPr>
          <w:sz w:val="28"/>
          <w:szCs w:val="28"/>
        </w:rPr>
        <w:tab/>
      </w:r>
    </w:p>
    <w:p w14:paraId="1430AC09" w14:textId="0E308984" w:rsidR="00010A34" w:rsidRPr="00775167" w:rsidRDefault="00010A34" w:rsidP="00775167">
      <w:pPr>
        <w:jc w:val="both"/>
        <w:rPr>
          <w:sz w:val="28"/>
          <w:szCs w:val="28"/>
        </w:rPr>
      </w:pPr>
      <w:r w:rsidRPr="00775167">
        <w:rPr>
          <w:sz w:val="28"/>
          <w:szCs w:val="28"/>
        </w:rPr>
        <w:t xml:space="preserve">- організовувати щорічні традиційні виставково-ярмаркові заходи, </w:t>
      </w:r>
      <w:proofErr w:type="spellStart"/>
      <w:r w:rsidRPr="00775167">
        <w:rPr>
          <w:sz w:val="28"/>
          <w:szCs w:val="28"/>
        </w:rPr>
        <w:t>промоційні</w:t>
      </w:r>
      <w:proofErr w:type="spellEnd"/>
      <w:r w:rsidRPr="00775167">
        <w:rPr>
          <w:sz w:val="28"/>
          <w:szCs w:val="28"/>
        </w:rPr>
        <w:t xml:space="preserve"> акції "Купуємо івано-франківське – даємо роботу </w:t>
      </w:r>
      <w:proofErr w:type="spellStart"/>
      <w:r w:rsidRPr="00775167">
        <w:rPr>
          <w:sz w:val="28"/>
          <w:szCs w:val="28"/>
        </w:rPr>
        <w:t>іванофранківцям</w:t>
      </w:r>
      <w:proofErr w:type="spellEnd"/>
      <w:r w:rsidRPr="00775167">
        <w:rPr>
          <w:sz w:val="28"/>
          <w:szCs w:val="28"/>
        </w:rPr>
        <w:t xml:space="preserve">", тематичні фестивалі з метою популяризації продукції виробників Івано-Франківської міської </w:t>
      </w:r>
      <w:r w:rsidR="00AB04F5" w:rsidRPr="00775167">
        <w:rPr>
          <w:sz w:val="28"/>
          <w:szCs w:val="28"/>
        </w:rPr>
        <w:t xml:space="preserve">територіальної </w:t>
      </w:r>
      <w:r w:rsidRPr="00775167">
        <w:rPr>
          <w:sz w:val="28"/>
          <w:szCs w:val="28"/>
        </w:rPr>
        <w:t>громади</w:t>
      </w:r>
      <w:r w:rsidR="00B01B75" w:rsidRPr="00775167">
        <w:rPr>
          <w:sz w:val="28"/>
          <w:szCs w:val="28"/>
        </w:rPr>
        <w:t>, в томі числі екологічно чистої продукції</w:t>
      </w:r>
      <w:r w:rsidRPr="00775167">
        <w:rPr>
          <w:sz w:val="28"/>
          <w:szCs w:val="28"/>
        </w:rPr>
        <w:t xml:space="preserve">, збільшення обсягів її реалізації; </w:t>
      </w:r>
    </w:p>
    <w:p w14:paraId="2A449410" w14:textId="505D45F8" w:rsidR="00010A34" w:rsidRPr="00775167" w:rsidRDefault="001E7C46" w:rsidP="00775167">
      <w:pPr>
        <w:ind w:left="4395"/>
        <w:jc w:val="both"/>
        <w:rPr>
          <w:sz w:val="28"/>
          <w:szCs w:val="28"/>
        </w:rPr>
      </w:pPr>
      <w:r w:rsidRPr="00775167">
        <w:rPr>
          <w:sz w:val="28"/>
          <w:szCs w:val="28"/>
        </w:rPr>
        <w:t>д</w:t>
      </w:r>
      <w:r w:rsidR="00C15069" w:rsidRPr="00775167">
        <w:rPr>
          <w:sz w:val="28"/>
          <w:szCs w:val="28"/>
        </w:rPr>
        <w:t>епартамент економічного розвитку, екології та енергозбереження</w:t>
      </w:r>
    </w:p>
    <w:p w14:paraId="6BA26354" w14:textId="77777777" w:rsidR="00010A34" w:rsidRPr="00775167" w:rsidRDefault="00010A34" w:rsidP="00775167">
      <w:pPr>
        <w:jc w:val="both"/>
        <w:rPr>
          <w:sz w:val="28"/>
          <w:szCs w:val="28"/>
        </w:rPr>
      </w:pPr>
      <w:r w:rsidRPr="00775167">
        <w:rPr>
          <w:sz w:val="28"/>
          <w:szCs w:val="28"/>
        </w:rPr>
        <w:t xml:space="preserve">- продовжити інформаційну кампанію "Купуємо івано-франківське – даємо роботу </w:t>
      </w:r>
      <w:proofErr w:type="spellStart"/>
      <w:r w:rsidRPr="00775167">
        <w:rPr>
          <w:sz w:val="28"/>
          <w:szCs w:val="28"/>
        </w:rPr>
        <w:t>іванофранківцям</w:t>
      </w:r>
      <w:proofErr w:type="spellEnd"/>
      <w:r w:rsidRPr="00775167">
        <w:rPr>
          <w:sz w:val="28"/>
          <w:szCs w:val="28"/>
        </w:rPr>
        <w:t xml:space="preserve">" шляхом промоції однойменного сайту, налагодження ефективної співпраці місцевих товаровиробників та торговельних мереж; </w:t>
      </w:r>
    </w:p>
    <w:p w14:paraId="003018E3" w14:textId="5E94C328" w:rsidR="00C15069" w:rsidRPr="00775167" w:rsidRDefault="001E7C46" w:rsidP="00775167">
      <w:pPr>
        <w:ind w:left="4395"/>
        <w:jc w:val="both"/>
        <w:rPr>
          <w:sz w:val="28"/>
          <w:szCs w:val="28"/>
        </w:rPr>
      </w:pPr>
      <w:r w:rsidRPr="00775167">
        <w:rPr>
          <w:sz w:val="28"/>
          <w:szCs w:val="28"/>
        </w:rPr>
        <w:t>д</w:t>
      </w:r>
      <w:r w:rsidR="00C15069" w:rsidRPr="00775167">
        <w:rPr>
          <w:sz w:val="28"/>
          <w:szCs w:val="28"/>
        </w:rPr>
        <w:t>епартамент економічного розвитку, екології та енергозбереження</w:t>
      </w:r>
    </w:p>
    <w:p w14:paraId="7D8BD46C" w14:textId="77777777" w:rsidR="00010A34" w:rsidRPr="00775167" w:rsidRDefault="00010A34" w:rsidP="00775167">
      <w:pPr>
        <w:jc w:val="both"/>
        <w:rPr>
          <w:sz w:val="28"/>
          <w:szCs w:val="28"/>
        </w:rPr>
      </w:pPr>
      <w:r w:rsidRPr="00775167">
        <w:rPr>
          <w:sz w:val="28"/>
          <w:szCs w:val="28"/>
        </w:rPr>
        <w:t>- сприяти виходу продукції місцевих промислових підприємств на зовнішні ринки, у тому числі на ринок країн ЄС, за посередництвом Торгово-промислової палати  та за рахунок участі у міжнародних заходах, зокрема таких як Конгрес Ініціатив Східної Європи (м. Люблін, Республіка Польща),  ЕКОГАЛА (м. Жешув, Республіка Польща), тощо;</w:t>
      </w:r>
    </w:p>
    <w:p w14:paraId="7B15F37A" w14:textId="6AED4B98" w:rsidR="00C15069" w:rsidRPr="00775167" w:rsidRDefault="001E7C46" w:rsidP="00775167">
      <w:pPr>
        <w:ind w:left="4395"/>
        <w:jc w:val="both"/>
        <w:rPr>
          <w:sz w:val="28"/>
          <w:szCs w:val="28"/>
        </w:rPr>
      </w:pPr>
      <w:r w:rsidRPr="00775167">
        <w:rPr>
          <w:sz w:val="28"/>
          <w:szCs w:val="28"/>
        </w:rPr>
        <w:t>д</w:t>
      </w:r>
      <w:r w:rsidR="00C15069" w:rsidRPr="00775167">
        <w:rPr>
          <w:sz w:val="28"/>
          <w:szCs w:val="28"/>
        </w:rPr>
        <w:t>епартамент економічного розвитку, екології та енергозбереження</w:t>
      </w:r>
    </w:p>
    <w:p w14:paraId="425E5443" w14:textId="142A9405" w:rsidR="00010A34" w:rsidRPr="00775167" w:rsidRDefault="00010A34" w:rsidP="00775167">
      <w:pPr>
        <w:jc w:val="both"/>
        <w:rPr>
          <w:sz w:val="28"/>
          <w:szCs w:val="28"/>
        </w:rPr>
      </w:pPr>
      <w:r w:rsidRPr="00775167">
        <w:rPr>
          <w:sz w:val="28"/>
          <w:szCs w:val="28"/>
        </w:rPr>
        <w:t>-</w:t>
      </w:r>
      <w:r w:rsidR="00C15069" w:rsidRPr="00775167">
        <w:rPr>
          <w:sz w:val="28"/>
          <w:szCs w:val="28"/>
        </w:rPr>
        <w:t xml:space="preserve"> </w:t>
      </w:r>
      <w:r w:rsidRPr="00775167">
        <w:rPr>
          <w:sz w:val="28"/>
          <w:szCs w:val="28"/>
        </w:rPr>
        <w:t>здійснювати розповсюдження презентаційних матеріалів та іншої інформації про підприємства серед торгово-економічних місій посольств (консульств), торгових представництв України за кордоном, іноземних представництв в Україні, різноманітних профільних асоціацій з метою просування місцевої продукції на ринки інших обласних центрів України та за кордоном;</w:t>
      </w:r>
    </w:p>
    <w:p w14:paraId="407D51AB" w14:textId="5DEB23FA" w:rsidR="00C15069" w:rsidRPr="00775167" w:rsidRDefault="001E7C46" w:rsidP="00775167">
      <w:pPr>
        <w:ind w:left="4395"/>
        <w:jc w:val="both"/>
        <w:rPr>
          <w:sz w:val="28"/>
          <w:szCs w:val="28"/>
        </w:rPr>
      </w:pPr>
      <w:r w:rsidRPr="00775167">
        <w:rPr>
          <w:sz w:val="28"/>
          <w:szCs w:val="28"/>
        </w:rPr>
        <w:t>д</w:t>
      </w:r>
      <w:r w:rsidR="00C15069" w:rsidRPr="00775167">
        <w:rPr>
          <w:sz w:val="28"/>
          <w:szCs w:val="28"/>
        </w:rPr>
        <w:t>епартамент економічного розвитку, екології та енергозбереження</w:t>
      </w:r>
    </w:p>
    <w:p w14:paraId="5D266AED" w14:textId="42BDEF46" w:rsidR="00010A34" w:rsidRPr="00775167" w:rsidRDefault="00010A34" w:rsidP="00775167">
      <w:pPr>
        <w:jc w:val="both"/>
        <w:rPr>
          <w:sz w:val="28"/>
          <w:szCs w:val="28"/>
        </w:rPr>
      </w:pPr>
      <w:r w:rsidRPr="00775167">
        <w:rPr>
          <w:sz w:val="28"/>
          <w:szCs w:val="28"/>
        </w:rPr>
        <w:t xml:space="preserve">- сприяти кадровому забезпеченню підприємств машинобудівної галузі, які планують збільшити у 2021 році виробничі потужності та створити нові робочі місця, зокрема ДП ВО "Карпати", ТОВ "ПАС Україна", ТОВ </w:t>
      </w:r>
      <w:r w:rsidRPr="00775167">
        <w:rPr>
          <w:sz w:val="28"/>
          <w:szCs w:val="28"/>
        </w:rPr>
        <w:lastRenderedPageBreak/>
        <w:t>"</w:t>
      </w:r>
      <w:proofErr w:type="spellStart"/>
      <w:r w:rsidRPr="00775167">
        <w:rPr>
          <w:sz w:val="28"/>
          <w:szCs w:val="28"/>
        </w:rPr>
        <w:t>Електролюкс</w:t>
      </w:r>
      <w:proofErr w:type="spellEnd"/>
      <w:r w:rsidRPr="00775167">
        <w:rPr>
          <w:sz w:val="28"/>
          <w:szCs w:val="28"/>
        </w:rPr>
        <w:t xml:space="preserve"> Україна", ТОВ "</w:t>
      </w:r>
      <w:proofErr w:type="spellStart"/>
      <w:r w:rsidRPr="00775167">
        <w:rPr>
          <w:sz w:val="28"/>
          <w:szCs w:val="28"/>
        </w:rPr>
        <w:t>Інтелком</w:t>
      </w:r>
      <w:proofErr w:type="spellEnd"/>
      <w:r w:rsidRPr="00775167">
        <w:rPr>
          <w:sz w:val="28"/>
          <w:szCs w:val="28"/>
        </w:rPr>
        <w:t xml:space="preserve">", </w:t>
      </w:r>
      <w:r w:rsidR="00C15069" w:rsidRPr="00775167">
        <w:rPr>
          <w:sz w:val="28"/>
          <w:szCs w:val="28"/>
        </w:rPr>
        <w:t>у</w:t>
      </w:r>
      <w:r w:rsidRPr="00775167">
        <w:rPr>
          <w:sz w:val="28"/>
          <w:szCs w:val="28"/>
        </w:rPr>
        <w:t xml:space="preserve"> тому числі за рахунок  виконання заходів Меморандуму про співпрацю між виконавчим комітетом Івано-Франківської міської ради та професійно-технічними  навчальними закладами міста, спрямованих на забезпечення підприємств міста кадрами робітничих професій, зокрема:</w:t>
      </w:r>
    </w:p>
    <w:p w14:paraId="25E0ED33" w14:textId="0A4050DA" w:rsidR="00010A34" w:rsidRPr="00775167" w:rsidRDefault="00010A34" w:rsidP="00775167">
      <w:pPr>
        <w:jc w:val="both"/>
        <w:rPr>
          <w:sz w:val="28"/>
          <w:szCs w:val="28"/>
        </w:rPr>
      </w:pPr>
      <w:r w:rsidRPr="00775167">
        <w:rPr>
          <w:sz w:val="28"/>
          <w:szCs w:val="28"/>
        </w:rPr>
        <w:t xml:space="preserve">- організовувати проходження практики випускниками професійно-технічних навчальних закладів </w:t>
      </w:r>
      <w:r w:rsidR="00F7604D" w:rsidRPr="00775167">
        <w:rPr>
          <w:sz w:val="28"/>
          <w:szCs w:val="28"/>
        </w:rPr>
        <w:t xml:space="preserve">та студентами закладів вищої освіти </w:t>
      </w:r>
      <w:r w:rsidRPr="00775167">
        <w:rPr>
          <w:sz w:val="28"/>
          <w:szCs w:val="28"/>
        </w:rPr>
        <w:t xml:space="preserve">на підприємствах </w:t>
      </w:r>
      <w:r w:rsidR="00634992" w:rsidRPr="00775167">
        <w:rPr>
          <w:sz w:val="28"/>
          <w:szCs w:val="28"/>
        </w:rPr>
        <w:t>громади</w:t>
      </w:r>
      <w:r w:rsidRPr="00775167">
        <w:rPr>
          <w:sz w:val="28"/>
          <w:szCs w:val="28"/>
        </w:rPr>
        <w:t>;</w:t>
      </w:r>
    </w:p>
    <w:p w14:paraId="40F894F8" w14:textId="0DD067D7" w:rsidR="00010A34" w:rsidRPr="00775167" w:rsidRDefault="00010A34" w:rsidP="00775167">
      <w:pPr>
        <w:jc w:val="both"/>
        <w:rPr>
          <w:sz w:val="28"/>
          <w:szCs w:val="28"/>
        </w:rPr>
      </w:pPr>
      <w:r w:rsidRPr="00775167">
        <w:rPr>
          <w:sz w:val="28"/>
          <w:szCs w:val="28"/>
        </w:rPr>
        <w:t xml:space="preserve">- організовувати зустрічі роботодавців - керівників промислових підприємств та директорів закладів професійно-технічної освіти з метою працевлаштування випускників ПТНЗ на підприємства </w:t>
      </w:r>
      <w:r w:rsidR="00514E5B" w:rsidRPr="00775167">
        <w:rPr>
          <w:sz w:val="28"/>
          <w:szCs w:val="28"/>
        </w:rPr>
        <w:t>МТГ</w:t>
      </w:r>
      <w:r w:rsidRPr="00775167">
        <w:rPr>
          <w:sz w:val="28"/>
          <w:szCs w:val="28"/>
        </w:rPr>
        <w:t>;</w:t>
      </w:r>
    </w:p>
    <w:p w14:paraId="1B77C6F6" w14:textId="433AC5FC" w:rsidR="00010A34" w:rsidRPr="00775167" w:rsidRDefault="00010A34" w:rsidP="00775167">
      <w:pPr>
        <w:jc w:val="both"/>
        <w:rPr>
          <w:sz w:val="28"/>
          <w:szCs w:val="28"/>
        </w:rPr>
      </w:pPr>
      <w:r w:rsidRPr="00775167">
        <w:rPr>
          <w:sz w:val="28"/>
          <w:szCs w:val="28"/>
        </w:rPr>
        <w:t xml:space="preserve">- популяризувати робітничі професії шляхом інформування випускників ПТНЗ про місцеві підприємства та напрямки їхньої діяльності, а також шляхом проведення Днів відкритих дверей на підприємствах </w:t>
      </w:r>
      <w:r w:rsidR="00514E5B" w:rsidRPr="00775167">
        <w:rPr>
          <w:sz w:val="28"/>
          <w:szCs w:val="28"/>
        </w:rPr>
        <w:t>МТГ</w:t>
      </w:r>
      <w:r w:rsidRPr="00775167">
        <w:rPr>
          <w:sz w:val="28"/>
          <w:szCs w:val="28"/>
        </w:rPr>
        <w:t xml:space="preserve"> з метою ознайомлення безпосередньо з виробництвом та переліком вакансій;</w:t>
      </w:r>
    </w:p>
    <w:p w14:paraId="72D29F99" w14:textId="77777777" w:rsidR="008D652E" w:rsidRPr="00775167" w:rsidRDefault="001E7C46" w:rsidP="00775167">
      <w:pPr>
        <w:ind w:left="4395"/>
        <w:jc w:val="both"/>
        <w:rPr>
          <w:sz w:val="28"/>
          <w:szCs w:val="28"/>
        </w:rPr>
      </w:pPr>
      <w:r w:rsidRPr="00775167">
        <w:rPr>
          <w:sz w:val="28"/>
          <w:szCs w:val="28"/>
        </w:rPr>
        <w:t>у</w:t>
      </w:r>
      <w:r w:rsidR="00010A34" w:rsidRPr="00775167">
        <w:rPr>
          <w:sz w:val="28"/>
          <w:szCs w:val="28"/>
        </w:rPr>
        <w:t xml:space="preserve">правління праці;  </w:t>
      </w:r>
    </w:p>
    <w:p w14:paraId="46B75062" w14:textId="724F99F7" w:rsidR="00514E5B" w:rsidRPr="00775167" w:rsidRDefault="001E7C46" w:rsidP="00775167">
      <w:pPr>
        <w:ind w:left="4395"/>
        <w:jc w:val="both"/>
        <w:rPr>
          <w:sz w:val="28"/>
          <w:szCs w:val="28"/>
        </w:rPr>
      </w:pPr>
      <w:r w:rsidRPr="00775167">
        <w:rPr>
          <w:sz w:val="28"/>
          <w:szCs w:val="28"/>
        </w:rPr>
        <w:t>д</w:t>
      </w:r>
      <w:r w:rsidR="00514E5B" w:rsidRPr="00775167">
        <w:rPr>
          <w:sz w:val="28"/>
          <w:szCs w:val="28"/>
        </w:rPr>
        <w:t>епартамент економічного розвитку, екології та енергозбереження</w:t>
      </w:r>
    </w:p>
    <w:p w14:paraId="0E251052" w14:textId="265306D4" w:rsidR="00C52EFB" w:rsidRPr="00775167" w:rsidRDefault="00C52EFB" w:rsidP="00775167">
      <w:pPr>
        <w:jc w:val="both"/>
        <w:rPr>
          <w:sz w:val="28"/>
          <w:szCs w:val="28"/>
        </w:rPr>
      </w:pPr>
      <w:r w:rsidRPr="00775167">
        <w:rPr>
          <w:sz w:val="28"/>
          <w:szCs w:val="28"/>
        </w:rPr>
        <w:t>- сприяти налагоджуванню співпраці місцевого бізнесу із закладами вищої освіти для задоволення кадрових регіональних потреб та підвищення соціально-економічної спроможності територіальної громади</w:t>
      </w:r>
    </w:p>
    <w:p w14:paraId="6F46C163" w14:textId="0875E469" w:rsidR="00C52EFB" w:rsidRPr="00775167" w:rsidRDefault="00C52EFB" w:rsidP="00775167">
      <w:pPr>
        <w:ind w:left="4395"/>
        <w:jc w:val="both"/>
        <w:rPr>
          <w:sz w:val="28"/>
          <w:szCs w:val="28"/>
        </w:rPr>
      </w:pPr>
      <w:r w:rsidRPr="00775167">
        <w:rPr>
          <w:sz w:val="28"/>
          <w:szCs w:val="28"/>
        </w:rPr>
        <w:t>департамент економічного розвитку, екології та енергозбереження;</w:t>
      </w:r>
    </w:p>
    <w:p w14:paraId="76E27BEA" w14:textId="77777777" w:rsidR="00C52EFB" w:rsidRPr="00775167" w:rsidRDefault="00C52EFB" w:rsidP="00775167">
      <w:pPr>
        <w:ind w:left="4395"/>
        <w:jc w:val="both"/>
        <w:rPr>
          <w:sz w:val="28"/>
          <w:szCs w:val="28"/>
        </w:rPr>
      </w:pPr>
      <w:r w:rsidRPr="00775167">
        <w:rPr>
          <w:sz w:val="28"/>
          <w:szCs w:val="28"/>
        </w:rPr>
        <w:t xml:space="preserve">управління праці; </w:t>
      </w:r>
    </w:p>
    <w:p w14:paraId="355C150D" w14:textId="65C17B3B" w:rsidR="00C52EFB" w:rsidRPr="00775167" w:rsidRDefault="00C52EFB" w:rsidP="00775167">
      <w:pPr>
        <w:ind w:left="4395"/>
        <w:jc w:val="both"/>
        <w:rPr>
          <w:sz w:val="28"/>
          <w:szCs w:val="28"/>
        </w:rPr>
      </w:pPr>
      <w:r w:rsidRPr="00775167">
        <w:rPr>
          <w:sz w:val="28"/>
          <w:szCs w:val="28"/>
        </w:rPr>
        <w:t xml:space="preserve">заклади вищої освіти </w:t>
      </w:r>
    </w:p>
    <w:p w14:paraId="02238EFD" w14:textId="3843A50B" w:rsidR="00AB5AD9" w:rsidRPr="00775167" w:rsidRDefault="00AB5AD9" w:rsidP="00775167">
      <w:pPr>
        <w:jc w:val="both"/>
        <w:rPr>
          <w:sz w:val="28"/>
          <w:szCs w:val="28"/>
        </w:rPr>
      </w:pPr>
      <w:r w:rsidRPr="00775167">
        <w:rPr>
          <w:sz w:val="28"/>
          <w:szCs w:val="28"/>
        </w:rPr>
        <w:t>- продовжити співпрацю та ефективну взаємодію органів місцевої влади і громадських організацій щодо соціально-економічного розвитку міської територіальної громади;</w:t>
      </w:r>
    </w:p>
    <w:p w14:paraId="254730E5" w14:textId="2E1FB36E" w:rsidR="00AB5AD9" w:rsidRPr="00775167" w:rsidRDefault="005933A8" w:rsidP="00775167">
      <w:pPr>
        <w:ind w:left="4395"/>
        <w:jc w:val="both"/>
        <w:rPr>
          <w:sz w:val="28"/>
          <w:szCs w:val="28"/>
        </w:rPr>
      </w:pPr>
      <w:r w:rsidRPr="00775167">
        <w:rPr>
          <w:sz w:val="28"/>
          <w:szCs w:val="28"/>
        </w:rPr>
        <w:t>виконавчі органи Івано-Франківської міської ради</w:t>
      </w:r>
      <w:r w:rsidR="00AB5AD9" w:rsidRPr="00775167">
        <w:rPr>
          <w:sz w:val="28"/>
          <w:szCs w:val="28"/>
        </w:rPr>
        <w:t>;</w:t>
      </w:r>
    </w:p>
    <w:p w14:paraId="1133413B" w14:textId="69751A75" w:rsidR="005933A8" w:rsidRPr="00775167" w:rsidRDefault="005933A8" w:rsidP="00775167">
      <w:pPr>
        <w:ind w:left="4395"/>
        <w:jc w:val="both"/>
        <w:rPr>
          <w:sz w:val="28"/>
          <w:szCs w:val="28"/>
        </w:rPr>
      </w:pPr>
      <w:r w:rsidRPr="00775167">
        <w:rPr>
          <w:sz w:val="28"/>
          <w:szCs w:val="28"/>
        </w:rPr>
        <w:t>громадські організації</w:t>
      </w:r>
    </w:p>
    <w:p w14:paraId="123999F3" w14:textId="0E237A9D" w:rsidR="00010A34" w:rsidRPr="00775167" w:rsidRDefault="00010A34" w:rsidP="00775167">
      <w:pPr>
        <w:jc w:val="both"/>
        <w:rPr>
          <w:sz w:val="28"/>
          <w:szCs w:val="28"/>
        </w:rPr>
      </w:pPr>
      <w:r w:rsidRPr="00775167">
        <w:rPr>
          <w:sz w:val="28"/>
          <w:szCs w:val="28"/>
        </w:rPr>
        <w:t xml:space="preserve">- забезпечити якісну співпрацю з Дорадчою радою при міському голові, періодично організовувати  виїзні засідання з метою поєднання вирішення проблемних питань та вивчення успішної діяльності підприємств </w:t>
      </w:r>
      <w:r w:rsidR="00514E5B" w:rsidRPr="00775167">
        <w:rPr>
          <w:sz w:val="28"/>
          <w:szCs w:val="28"/>
        </w:rPr>
        <w:t>МТГ</w:t>
      </w:r>
    </w:p>
    <w:p w14:paraId="5A6864EB" w14:textId="2A978795" w:rsidR="00514E5B" w:rsidRPr="00775167" w:rsidRDefault="001E7C46" w:rsidP="00775167">
      <w:pPr>
        <w:ind w:left="4395"/>
        <w:jc w:val="both"/>
        <w:rPr>
          <w:sz w:val="28"/>
          <w:szCs w:val="28"/>
        </w:rPr>
      </w:pPr>
      <w:r w:rsidRPr="00775167">
        <w:rPr>
          <w:sz w:val="28"/>
          <w:szCs w:val="28"/>
        </w:rPr>
        <w:t>д</w:t>
      </w:r>
      <w:r w:rsidR="00514E5B" w:rsidRPr="00775167">
        <w:rPr>
          <w:sz w:val="28"/>
          <w:szCs w:val="28"/>
        </w:rPr>
        <w:t>епартамент економічного розвитку, екології та енергозбереження</w:t>
      </w:r>
    </w:p>
    <w:p w14:paraId="45C4C206" w14:textId="77777777" w:rsidR="00010A34" w:rsidRPr="00775167" w:rsidRDefault="00010A34" w:rsidP="00775167">
      <w:pPr>
        <w:jc w:val="both"/>
        <w:rPr>
          <w:b/>
          <w:sz w:val="28"/>
          <w:szCs w:val="28"/>
        </w:rPr>
      </w:pPr>
    </w:p>
    <w:p w14:paraId="7B707E5C" w14:textId="77777777" w:rsidR="00010A34" w:rsidRPr="00775167" w:rsidRDefault="00010A34" w:rsidP="00775167">
      <w:pPr>
        <w:jc w:val="both"/>
        <w:rPr>
          <w:b/>
          <w:sz w:val="28"/>
          <w:szCs w:val="28"/>
        </w:rPr>
      </w:pPr>
      <w:r w:rsidRPr="00775167">
        <w:rPr>
          <w:b/>
          <w:sz w:val="28"/>
          <w:szCs w:val="28"/>
        </w:rPr>
        <w:t>Очікувані результати у 2021-2023 роках:</w:t>
      </w:r>
    </w:p>
    <w:p w14:paraId="25AC7A33" w14:textId="4A9BF19B" w:rsidR="00010A34" w:rsidRPr="00775167" w:rsidRDefault="00514E5B" w:rsidP="00775167">
      <w:pPr>
        <w:jc w:val="both"/>
        <w:rPr>
          <w:sz w:val="28"/>
          <w:szCs w:val="28"/>
        </w:rPr>
      </w:pPr>
      <w:r w:rsidRPr="00775167">
        <w:rPr>
          <w:sz w:val="28"/>
          <w:szCs w:val="28"/>
        </w:rPr>
        <w:t xml:space="preserve">- </w:t>
      </w:r>
      <w:r w:rsidR="00010A34" w:rsidRPr="00775167">
        <w:rPr>
          <w:sz w:val="28"/>
          <w:szCs w:val="28"/>
        </w:rPr>
        <w:t>збільшення обсягів реалізації промислової продукції на 15%;</w:t>
      </w:r>
    </w:p>
    <w:p w14:paraId="64D8B23E" w14:textId="4A8495BB" w:rsidR="00010A34" w:rsidRPr="00775167" w:rsidRDefault="00514E5B" w:rsidP="00775167">
      <w:pPr>
        <w:jc w:val="both"/>
        <w:rPr>
          <w:sz w:val="28"/>
          <w:szCs w:val="28"/>
        </w:rPr>
      </w:pPr>
      <w:r w:rsidRPr="00775167">
        <w:rPr>
          <w:sz w:val="28"/>
          <w:szCs w:val="28"/>
        </w:rPr>
        <w:t xml:space="preserve">- </w:t>
      </w:r>
      <w:r w:rsidR="00010A34" w:rsidRPr="00775167">
        <w:rPr>
          <w:sz w:val="28"/>
          <w:szCs w:val="28"/>
        </w:rPr>
        <w:t xml:space="preserve">збільшення реалізації місцевої продукції через мережу супермаркетів </w:t>
      </w:r>
      <w:r w:rsidRPr="00775167">
        <w:rPr>
          <w:sz w:val="28"/>
          <w:szCs w:val="28"/>
        </w:rPr>
        <w:t>територіальної громади</w:t>
      </w:r>
      <w:r w:rsidR="00010A34" w:rsidRPr="00775167">
        <w:rPr>
          <w:sz w:val="28"/>
          <w:szCs w:val="28"/>
        </w:rPr>
        <w:t>;</w:t>
      </w:r>
    </w:p>
    <w:p w14:paraId="683AEBCF" w14:textId="1AFE3EC4" w:rsidR="00010A34" w:rsidRPr="00775167" w:rsidRDefault="00514E5B" w:rsidP="00775167">
      <w:pPr>
        <w:jc w:val="both"/>
        <w:rPr>
          <w:sz w:val="28"/>
          <w:szCs w:val="28"/>
        </w:rPr>
      </w:pPr>
      <w:r w:rsidRPr="00775167">
        <w:rPr>
          <w:sz w:val="28"/>
          <w:szCs w:val="28"/>
        </w:rPr>
        <w:t xml:space="preserve">- </w:t>
      </w:r>
      <w:r w:rsidR="00010A34" w:rsidRPr="00775167">
        <w:rPr>
          <w:sz w:val="28"/>
          <w:szCs w:val="28"/>
        </w:rPr>
        <w:t>розширення ринків збуту промислової продукції місцевих виробників як в Україні, так і за кордоном, і, як результат,  збільшення експорту  на 7%;</w:t>
      </w:r>
    </w:p>
    <w:p w14:paraId="377544A2" w14:textId="5FE7983A" w:rsidR="00010A34" w:rsidRPr="00775167" w:rsidRDefault="00514E5B" w:rsidP="00775167">
      <w:pPr>
        <w:jc w:val="both"/>
        <w:rPr>
          <w:sz w:val="28"/>
          <w:szCs w:val="28"/>
        </w:rPr>
      </w:pPr>
      <w:r w:rsidRPr="00775167">
        <w:rPr>
          <w:sz w:val="28"/>
          <w:szCs w:val="28"/>
        </w:rPr>
        <w:t xml:space="preserve">- </w:t>
      </w:r>
      <w:r w:rsidR="00010A34" w:rsidRPr="00775167">
        <w:rPr>
          <w:sz w:val="28"/>
          <w:szCs w:val="28"/>
        </w:rPr>
        <w:t>збільшення обсягів інвестицій у виробництво;</w:t>
      </w:r>
    </w:p>
    <w:p w14:paraId="28D6CBED" w14:textId="53166DF7" w:rsidR="00010A34" w:rsidRPr="00775167" w:rsidRDefault="00514E5B" w:rsidP="00775167">
      <w:pPr>
        <w:jc w:val="both"/>
        <w:rPr>
          <w:sz w:val="28"/>
          <w:szCs w:val="28"/>
        </w:rPr>
      </w:pPr>
      <w:r w:rsidRPr="00775167">
        <w:rPr>
          <w:sz w:val="28"/>
          <w:szCs w:val="28"/>
        </w:rPr>
        <w:t xml:space="preserve">- </w:t>
      </w:r>
      <w:r w:rsidR="00010A34" w:rsidRPr="00775167">
        <w:rPr>
          <w:sz w:val="28"/>
          <w:szCs w:val="28"/>
        </w:rPr>
        <w:t xml:space="preserve">підвищення рівня зайнятості економічно активних мешканців </w:t>
      </w:r>
      <w:r w:rsidRPr="00775167">
        <w:rPr>
          <w:sz w:val="28"/>
          <w:szCs w:val="28"/>
        </w:rPr>
        <w:t xml:space="preserve">міської територіальної </w:t>
      </w:r>
      <w:r w:rsidR="00010A34" w:rsidRPr="00775167">
        <w:rPr>
          <w:sz w:val="28"/>
          <w:szCs w:val="28"/>
        </w:rPr>
        <w:t xml:space="preserve">громади, зокрема молоді; </w:t>
      </w:r>
    </w:p>
    <w:p w14:paraId="535A0B1A" w14:textId="62E07EB8" w:rsidR="00010A34" w:rsidRPr="00775167" w:rsidRDefault="00514E5B" w:rsidP="00775167">
      <w:pPr>
        <w:jc w:val="both"/>
        <w:rPr>
          <w:sz w:val="28"/>
          <w:szCs w:val="28"/>
        </w:rPr>
      </w:pPr>
      <w:r w:rsidRPr="00775167">
        <w:rPr>
          <w:sz w:val="28"/>
          <w:szCs w:val="28"/>
        </w:rPr>
        <w:lastRenderedPageBreak/>
        <w:t xml:space="preserve">- </w:t>
      </w:r>
      <w:r w:rsidR="00010A34" w:rsidRPr="00775167">
        <w:rPr>
          <w:sz w:val="28"/>
          <w:szCs w:val="28"/>
        </w:rPr>
        <w:t>збільшення податкових надходжень до бюджету;</w:t>
      </w:r>
    </w:p>
    <w:p w14:paraId="4068D3A4" w14:textId="2A52BE5C" w:rsidR="00010A34" w:rsidRPr="00775167" w:rsidRDefault="00514E5B" w:rsidP="00775167">
      <w:pPr>
        <w:jc w:val="both"/>
        <w:rPr>
          <w:sz w:val="28"/>
          <w:szCs w:val="28"/>
        </w:rPr>
      </w:pPr>
      <w:r w:rsidRPr="00775167">
        <w:rPr>
          <w:sz w:val="28"/>
          <w:szCs w:val="28"/>
        </w:rPr>
        <w:t xml:space="preserve">- </w:t>
      </w:r>
      <w:r w:rsidR="00010A34" w:rsidRPr="00775167">
        <w:rPr>
          <w:sz w:val="28"/>
          <w:szCs w:val="28"/>
        </w:rPr>
        <w:t>налагодження ефективного діалогу влади та бізнесу.</w:t>
      </w:r>
    </w:p>
    <w:p w14:paraId="507D9BA5" w14:textId="77777777" w:rsidR="007C2FC4" w:rsidRPr="00775167" w:rsidRDefault="007C2FC4" w:rsidP="00775167">
      <w:pPr>
        <w:jc w:val="both"/>
        <w:rPr>
          <w:b/>
          <w:sz w:val="28"/>
          <w:szCs w:val="28"/>
        </w:rPr>
      </w:pPr>
    </w:p>
    <w:p w14:paraId="5D5B2EF1" w14:textId="33969A7E" w:rsidR="007C2FC4" w:rsidRPr="00775167" w:rsidRDefault="007C2FC4" w:rsidP="00775167">
      <w:pPr>
        <w:jc w:val="both"/>
        <w:rPr>
          <w:b/>
          <w:sz w:val="28"/>
          <w:szCs w:val="28"/>
        </w:rPr>
      </w:pPr>
      <w:r w:rsidRPr="00775167">
        <w:rPr>
          <w:b/>
          <w:sz w:val="28"/>
          <w:szCs w:val="28"/>
        </w:rPr>
        <w:t>2.</w:t>
      </w:r>
      <w:r w:rsidR="0065580E" w:rsidRPr="00775167">
        <w:rPr>
          <w:b/>
          <w:sz w:val="28"/>
          <w:szCs w:val="28"/>
        </w:rPr>
        <w:t>2</w:t>
      </w:r>
      <w:r w:rsidRPr="00775167">
        <w:rPr>
          <w:b/>
          <w:sz w:val="28"/>
          <w:szCs w:val="28"/>
        </w:rPr>
        <w:t>. Дорожнє господарство та транспорт</w:t>
      </w:r>
    </w:p>
    <w:p w14:paraId="0E24AE38" w14:textId="77777777" w:rsidR="007C2FC4" w:rsidRPr="00775167" w:rsidRDefault="007C2FC4" w:rsidP="00775167">
      <w:pPr>
        <w:jc w:val="both"/>
        <w:rPr>
          <w:b/>
          <w:sz w:val="28"/>
          <w:szCs w:val="28"/>
        </w:rPr>
      </w:pPr>
    </w:p>
    <w:p w14:paraId="303C4594" w14:textId="77777777" w:rsidR="007C2FC4" w:rsidRPr="00775167" w:rsidRDefault="007C2FC4" w:rsidP="00775167">
      <w:pPr>
        <w:rPr>
          <w:b/>
          <w:sz w:val="28"/>
          <w:szCs w:val="28"/>
        </w:rPr>
      </w:pPr>
      <w:r w:rsidRPr="00775167">
        <w:rPr>
          <w:b/>
          <w:sz w:val="28"/>
          <w:szCs w:val="28"/>
        </w:rPr>
        <w:t>Основні завдання на 20</w:t>
      </w:r>
      <w:r w:rsidR="00913C8C" w:rsidRPr="00775167">
        <w:rPr>
          <w:b/>
          <w:sz w:val="28"/>
          <w:szCs w:val="28"/>
        </w:rPr>
        <w:t>2</w:t>
      </w:r>
      <w:r w:rsidRPr="00775167">
        <w:rPr>
          <w:b/>
          <w:sz w:val="28"/>
          <w:szCs w:val="28"/>
        </w:rPr>
        <w:t>1-202</w:t>
      </w:r>
      <w:r w:rsidR="00913C8C" w:rsidRPr="00775167">
        <w:rPr>
          <w:b/>
          <w:sz w:val="28"/>
          <w:szCs w:val="28"/>
        </w:rPr>
        <w:t>3</w:t>
      </w:r>
      <w:r w:rsidRPr="00775167">
        <w:rPr>
          <w:b/>
          <w:sz w:val="28"/>
          <w:szCs w:val="28"/>
        </w:rPr>
        <w:t xml:space="preserve"> роки:</w:t>
      </w:r>
    </w:p>
    <w:p w14:paraId="39A6E9E4" w14:textId="77777777" w:rsidR="007A69DB" w:rsidRPr="00775167" w:rsidRDefault="007A69DB" w:rsidP="00775167">
      <w:pPr>
        <w:tabs>
          <w:tab w:val="left" w:pos="284"/>
          <w:tab w:val="left" w:pos="840"/>
          <w:tab w:val="left" w:pos="4253"/>
        </w:tabs>
        <w:jc w:val="both"/>
        <w:rPr>
          <w:color w:val="000000"/>
          <w:sz w:val="28"/>
          <w:szCs w:val="28"/>
        </w:rPr>
      </w:pPr>
      <w:r w:rsidRPr="00775167">
        <w:rPr>
          <w:sz w:val="28"/>
          <w:szCs w:val="28"/>
        </w:rPr>
        <w:t xml:space="preserve">- завершити будівництво моста через річку </w:t>
      </w:r>
      <w:r w:rsidRPr="00775167">
        <w:rPr>
          <w:color w:val="000000"/>
          <w:sz w:val="28"/>
          <w:szCs w:val="28"/>
        </w:rPr>
        <w:t xml:space="preserve">Бистриця </w:t>
      </w:r>
      <w:proofErr w:type="spellStart"/>
      <w:r w:rsidRPr="00775167">
        <w:rPr>
          <w:color w:val="000000"/>
          <w:sz w:val="28"/>
          <w:szCs w:val="28"/>
        </w:rPr>
        <w:t>Солотвинська</w:t>
      </w:r>
      <w:proofErr w:type="spellEnd"/>
      <w:r w:rsidRPr="00775167">
        <w:rPr>
          <w:color w:val="000000"/>
          <w:sz w:val="28"/>
          <w:szCs w:val="28"/>
        </w:rPr>
        <w:t xml:space="preserve"> та транспортної розв'язки по </w:t>
      </w:r>
      <w:proofErr w:type="spellStart"/>
      <w:r w:rsidRPr="00775167">
        <w:rPr>
          <w:color w:val="000000"/>
          <w:sz w:val="28"/>
          <w:szCs w:val="28"/>
        </w:rPr>
        <w:t>вул.Надрічній</w:t>
      </w:r>
      <w:proofErr w:type="spellEnd"/>
      <w:r w:rsidRPr="00775167">
        <w:rPr>
          <w:color w:val="000000"/>
          <w:sz w:val="28"/>
          <w:szCs w:val="28"/>
        </w:rPr>
        <w:t>;</w:t>
      </w:r>
    </w:p>
    <w:p w14:paraId="5367ADDD" w14:textId="66FA1E38" w:rsidR="007A69DB" w:rsidRPr="00775167" w:rsidRDefault="00DC5149" w:rsidP="00775167">
      <w:pPr>
        <w:tabs>
          <w:tab w:val="left" w:pos="284"/>
          <w:tab w:val="left" w:pos="4111"/>
          <w:tab w:val="left" w:pos="4253"/>
        </w:tabs>
        <w:ind w:left="4253"/>
        <w:rPr>
          <w:sz w:val="28"/>
          <w:szCs w:val="28"/>
          <w:lang w:eastAsia="x-none"/>
        </w:rPr>
      </w:pPr>
      <w:r w:rsidRPr="00775167">
        <w:rPr>
          <w:sz w:val="28"/>
          <w:szCs w:val="28"/>
          <w:lang w:eastAsia="x-none"/>
        </w:rPr>
        <w:t>у</w:t>
      </w:r>
      <w:r w:rsidR="007A69DB" w:rsidRPr="00775167">
        <w:rPr>
          <w:sz w:val="28"/>
          <w:szCs w:val="28"/>
          <w:lang w:eastAsia="x-none"/>
        </w:rPr>
        <w:t>правління капітального будівництва</w:t>
      </w:r>
    </w:p>
    <w:p w14:paraId="4B85CF8D" w14:textId="77777777" w:rsidR="007A69DB" w:rsidRPr="00775167" w:rsidRDefault="007A69DB" w:rsidP="00775167">
      <w:pPr>
        <w:tabs>
          <w:tab w:val="left" w:pos="0"/>
          <w:tab w:val="left" w:pos="4111"/>
        </w:tabs>
        <w:jc w:val="both"/>
        <w:rPr>
          <w:sz w:val="28"/>
          <w:szCs w:val="28"/>
        </w:rPr>
      </w:pPr>
      <w:r w:rsidRPr="00775167">
        <w:rPr>
          <w:rFonts w:eastAsia="Calibri"/>
          <w:sz w:val="28"/>
          <w:szCs w:val="28"/>
          <w:lang w:eastAsia="en-US"/>
        </w:rPr>
        <w:t xml:space="preserve">- </w:t>
      </w:r>
      <w:r w:rsidRPr="00775167">
        <w:rPr>
          <w:sz w:val="28"/>
          <w:szCs w:val="28"/>
        </w:rPr>
        <w:t xml:space="preserve">завершити будівництво  Північного бульвару на ділянці від вул. Бельведерської до </w:t>
      </w:r>
      <w:proofErr w:type="spellStart"/>
      <w:r w:rsidRPr="00775167">
        <w:rPr>
          <w:sz w:val="28"/>
          <w:szCs w:val="28"/>
        </w:rPr>
        <w:t>вул.Панаса</w:t>
      </w:r>
      <w:proofErr w:type="spellEnd"/>
      <w:r w:rsidRPr="00775167">
        <w:rPr>
          <w:sz w:val="28"/>
          <w:szCs w:val="28"/>
        </w:rPr>
        <w:t xml:space="preserve"> Мирного;</w:t>
      </w:r>
    </w:p>
    <w:p w14:paraId="67782D03" w14:textId="77777777" w:rsidR="007A69DB" w:rsidRPr="00775167" w:rsidRDefault="007A69DB" w:rsidP="00775167">
      <w:pPr>
        <w:tabs>
          <w:tab w:val="left" w:pos="0"/>
          <w:tab w:val="left" w:pos="4111"/>
        </w:tabs>
        <w:jc w:val="both"/>
        <w:rPr>
          <w:rFonts w:eastAsia="Calibri"/>
          <w:sz w:val="28"/>
          <w:szCs w:val="28"/>
          <w:lang w:eastAsia="en-US"/>
        </w:rPr>
      </w:pPr>
      <w:r w:rsidRPr="00775167">
        <w:rPr>
          <w:rFonts w:eastAsia="Calibri"/>
          <w:sz w:val="28"/>
          <w:szCs w:val="28"/>
          <w:lang w:eastAsia="en-US"/>
        </w:rPr>
        <w:tab/>
      </w:r>
      <w:r w:rsidRPr="00775167">
        <w:rPr>
          <w:rFonts w:eastAsia="Calibri"/>
          <w:sz w:val="28"/>
          <w:szCs w:val="28"/>
          <w:lang w:eastAsia="en-US"/>
        </w:rPr>
        <w:tab/>
        <w:t>управління капітального будівництва,</w:t>
      </w:r>
    </w:p>
    <w:p w14:paraId="7348BCF7" w14:textId="7308ECFD" w:rsidR="007A69DB" w:rsidRPr="00775167" w:rsidRDefault="00813A34" w:rsidP="00775167">
      <w:pPr>
        <w:tabs>
          <w:tab w:val="left" w:pos="4111"/>
          <w:tab w:val="left" w:pos="4253"/>
        </w:tabs>
        <w:ind w:left="4253"/>
        <w:jc w:val="both"/>
        <w:rPr>
          <w:rFonts w:eastAsia="Calibri"/>
          <w:sz w:val="28"/>
          <w:szCs w:val="28"/>
          <w:lang w:eastAsia="en-US"/>
        </w:rPr>
      </w:pPr>
      <w:r w:rsidRPr="00775167">
        <w:rPr>
          <w:rFonts w:eastAsia="Calibri"/>
          <w:sz w:val="28"/>
          <w:szCs w:val="28"/>
          <w:lang w:eastAsia="en-US"/>
        </w:rPr>
        <w:t>департамент інфраструктури, житлової та комунальної політики</w:t>
      </w:r>
    </w:p>
    <w:p w14:paraId="2AED496F" w14:textId="6ECD379D" w:rsidR="0003258D" w:rsidRPr="00775167" w:rsidRDefault="0003258D" w:rsidP="00775167">
      <w:pPr>
        <w:pStyle w:val="af4"/>
        <w:tabs>
          <w:tab w:val="left" w:pos="284"/>
        </w:tabs>
        <w:jc w:val="both"/>
        <w:rPr>
          <w:rFonts w:ascii="Times New Roman" w:eastAsia="Times New Roman" w:hAnsi="Times New Roman"/>
          <w:sz w:val="28"/>
          <w:szCs w:val="28"/>
          <w:lang w:val="uk-UA"/>
        </w:rPr>
      </w:pPr>
      <w:r w:rsidRPr="00775167">
        <w:rPr>
          <w:rFonts w:ascii="Times New Roman" w:eastAsia="Times New Roman" w:hAnsi="Times New Roman"/>
          <w:sz w:val="28"/>
          <w:szCs w:val="28"/>
          <w:lang w:val="uk-UA"/>
        </w:rPr>
        <w:t xml:space="preserve">- </w:t>
      </w:r>
      <w:r w:rsidR="00813A34" w:rsidRPr="00775167">
        <w:rPr>
          <w:rFonts w:ascii="Times New Roman" w:eastAsia="Times New Roman" w:hAnsi="Times New Roman"/>
          <w:sz w:val="28"/>
          <w:szCs w:val="28"/>
          <w:lang w:val="uk-UA"/>
        </w:rPr>
        <w:t xml:space="preserve">забезпечити </w:t>
      </w:r>
      <w:r w:rsidRPr="00775167">
        <w:rPr>
          <w:rFonts w:ascii="Times New Roman" w:eastAsia="Times New Roman" w:hAnsi="Times New Roman"/>
          <w:sz w:val="28"/>
          <w:szCs w:val="28"/>
          <w:lang w:val="uk-UA"/>
        </w:rPr>
        <w:t>розвиток вуличної мережі автомобільних доріг Івано-Франківської міської територіальної громади;</w:t>
      </w:r>
    </w:p>
    <w:p w14:paraId="17013A45" w14:textId="77777777" w:rsidR="0003258D" w:rsidRPr="00775167" w:rsidRDefault="0003258D" w:rsidP="00775167">
      <w:pPr>
        <w:pStyle w:val="af4"/>
        <w:tabs>
          <w:tab w:val="left" w:pos="284"/>
        </w:tabs>
        <w:ind w:left="4253"/>
        <w:jc w:val="both"/>
        <w:rPr>
          <w:rFonts w:ascii="Times New Roman" w:eastAsia="Times New Roman" w:hAnsi="Times New Roman"/>
          <w:sz w:val="28"/>
          <w:szCs w:val="28"/>
          <w:lang w:val="uk-UA"/>
        </w:rPr>
      </w:pPr>
      <w:r w:rsidRPr="00775167">
        <w:rPr>
          <w:rFonts w:ascii="Times New Roman" w:eastAsia="Times New Roman" w:hAnsi="Times New Roman"/>
          <w:sz w:val="28"/>
          <w:szCs w:val="28"/>
          <w:lang w:val="uk-UA"/>
        </w:rPr>
        <w:t xml:space="preserve">департамент інфраструктури, житлової та комунальної політики, </w:t>
      </w:r>
    </w:p>
    <w:p w14:paraId="1B911480" w14:textId="77777777" w:rsidR="0003258D" w:rsidRPr="00775167" w:rsidRDefault="0003258D" w:rsidP="00775167">
      <w:pPr>
        <w:pStyle w:val="af4"/>
        <w:tabs>
          <w:tab w:val="left" w:pos="284"/>
        </w:tabs>
        <w:ind w:left="4253"/>
        <w:jc w:val="both"/>
        <w:rPr>
          <w:rFonts w:ascii="Times New Roman" w:eastAsia="Times New Roman" w:hAnsi="Times New Roman"/>
          <w:sz w:val="28"/>
          <w:szCs w:val="28"/>
          <w:lang w:val="uk-UA"/>
        </w:rPr>
      </w:pPr>
      <w:r w:rsidRPr="00775167">
        <w:rPr>
          <w:rFonts w:ascii="Times New Roman" w:eastAsia="Times New Roman" w:hAnsi="Times New Roman"/>
          <w:sz w:val="28"/>
          <w:szCs w:val="28"/>
          <w:lang w:val="uk-UA"/>
        </w:rPr>
        <w:t xml:space="preserve">департамент благоустрою, </w:t>
      </w:r>
    </w:p>
    <w:p w14:paraId="271B4DAD" w14:textId="25251B32" w:rsidR="0003258D" w:rsidRPr="00775167" w:rsidRDefault="0003258D" w:rsidP="00775167">
      <w:pPr>
        <w:pStyle w:val="af4"/>
        <w:tabs>
          <w:tab w:val="left" w:pos="284"/>
        </w:tabs>
        <w:ind w:left="4253"/>
        <w:jc w:val="both"/>
        <w:rPr>
          <w:rFonts w:ascii="Times New Roman" w:eastAsia="Times New Roman" w:hAnsi="Times New Roman"/>
          <w:sz w:val="28"/>
          <w:szCs w:val="28"/>
          <w:lang w:val="uk-UA"/>
        </w:rPr>
      </w:pPr>
      <w:r w:rsidRPr="00775167">
        <w:rPr>
          <w:rFonts w:ascii="Times New Roman" w:eastAsia="Times New Roman" w:hAnsi="Times New Roman"/>
          <w:sz w:val="28"/>
          <w:szCs w:val="28"/>
          <w:lang w:val="uk-UA"/>
        </w:rPr>
        <w:t>управління капітального будівництва</w:t>
      </w:r>
    </w:p>
    <w:p w14:paraId="13461131" w14:textId="138330A1" w:rsidR="00B9703E" w:rsidRPr="00775167" w:rsidRDefault="0003258D" w:rsidP="00775167">
      <w:pPr>
        <w:pStyle w:val="af4"/>
        <w:tabs>
          <w:tab w:val="left" w:pos="284"/>
        </w:tabs>
        <w:jc w:val="both"/>
        <w:rPr>
          <w:rFonts w:ascii="Times New Roman" w:eastAsia="Times New Roman" w:hAnsi="Times New Roman"/>
          <w:sz w:val="28"/>
          <w:szCs w:val="28"/>
          <w:lang w:val="uk-UA"/>
        </w:rPr>
      </w:pPr>
      <w:r w:rsidRPr="00775167">
        <w:rPr>
          <w:rFonts w:ascii="Times New Roman" w:eastAsia="Times New Roman" w:hAnsi="Times New Roman"/>
          <w:sz w:val="28"/>
          <w:szCs w:val="28"/>
          <w:lang w:val="uk-UA"/>
        </w:rPr>
        <w:t xml:space="preserve">- </w:t>
      </w:r>
      <w:r w:rsidR="00B9703E" w:rsidRPr="00775167">
        <w:rPr>
          <w:rFonts w:ascii="Times New Roman" w:eastAsia="Times New Roman" w:hAnsi="Times New Roman"/>
          <w:sz w:val="28"/>
          <w:szCs w:val="28"/>
          <w:lang w:val="uk-UA"/>
        </w:rPr>
        <w:t xml:space="preserve">продовжити капітальний ремонт доріг, тротуарів, </w:t>
      </w:r>
      <w:proofErr w:type="spellStart"/>
      <w:r w:rsidR="00B9703E" w:rsidRPr="00775167">
        <w:rPr>
          <w:rFonts w:ascii="Times New Roman" w:eastAsia="Times New Roman" w:hAnsi="Times New Roman"/>
          <w:sz w:val="28"/>
          <w:szCs w:val="28"/>
          <w:lang w:val="uk-UA"/>
        </w:rPr>
        <w:t>міжбудинкових</w:t>
      </w:r>
      <w:proofErr w:type="spellEnd"/>
      <w:r w:rsidR="00B9703E" w:rsidRPr="00775167">
        <w:rPr>
          <w:rFonts w:ascii="Times New Roman" w:eastAsia="Times New Roman" w:hAnsi="Times New Roman"/>
          <w:sz w:val="28"/>
          <w:szCs w:val="28"/>
          <w:lang w:val="uk-UA"/>
        </w:rPr>
        <w:t xml:space="preserve"> проїздів та прибудинкових територій</w:t>
      </w:r>
      <w:r w:rsidR="00B9703E" w:rsidRPr="00775167">
        <w:rPr>
          <w:rFonts w:ascii="Times New Roman" w:hAnsi="Times New Roman"/>
          <w:sz w:val="28"/>
          <w:szCs w:val="28"/>
          <w:lang w:val="uk-UA"/>
        </w:rPr>
        <w:t xml:space="preserve">; </w:t>
      </w:r>
    </w:p>
    <w:p w14:paraId="06C3E465" w14:textId="77777777" w:rsidR="00332E26" w:rsidRPr="00775167" w:rsidRDefault="00332E26" w:rsidP="00775167">
      <w:pPr>
        <w:pStyle w:val="af4"/>
        <w:tabs>
          <w:tab w:val="left" w:pos="284"/>
        </w:tabs>
        <w:ind w:left="4253"/>
        <w:jc w:val="both"/>
        <w:rPr>
          <w:rFonts w:ascii="Times New Roman" w:eastAsia="Times New Roman" w:hAnsi="Times New Roman"/>
          <w:sz w:val="28"/>
          <w:szCs w:val="28"/>
          <w:lang w:val="uk-UA"/>
        </w:rPr>
      </w:pPr>
      <w:bookmarkStart w:id="1" w:name="_Hlk64902012"/>
      <w:r w:rsidRPr="00775167">
        <w:rPr>
          <w:rFonts w:ascii="Times New Roman" w:eastAsia="Times New Roman" w:hAnsi="Times New Roman"/>
          <w:sz w:val="28"/>
          <w:szCs w:val="28"/>
          <w:lang w:val="uk-UA"/>
        </w:rPr>
        <w:t>департамент інфраструктури, житлової та комунальної політики</w:t>
      </w:r>
      <w:bookmarkEnd w:id="1"/>
      <w:r w:rsidRPr="00775167">
        <w:rPr>
          <w:rFonts w:ascii="Times New Roman" w:eastAsia="Times New Roman" w:hAnsi="Times New Roman"/>
          <w:sz w:val="28"/>
          <w:szCs w:val="28"/>
          <w:lang w:val="uk-UA"/>
        </w:rPr>
        <w:t xml:space="preserve">, </w:t>
      </w:r>
    </w:p>
    <w:p w14:paraId="0F0F8FA9" w14:textId="77777777" w:rsidR="00332E26" w:rsidRPr="00775167" w:rsidRDefault="00332E26" w:rsidP="00775167">
      <w:pPr>
        <w:pStyle w:val="af4"/>
        <w:tabs>
          <w:tab w:val="left" w:pos="284"/>
        </w:tabs>
        <w:ind w:left="4253"/>
        <w:jc w:val="both"/>
        <w:rPr>
          <w:rFonts w:ascii="Times New Roman" w:eastAsia="Times New Roman" w:hAnsi="Times New Roman"/>
          <w:sz w:val="28"/>
          <w:szCs w:val="28"/>
          <w:lang w:val="uk-UA"/>
        </w:rPr>
      </w:pPr>
      <w:r w:rsidRPr="00775167">
        <w:rPr>
          <w:rFonts w:ascii="Times New Roman" w:eastAsia="Times New Roman" w:hAnsi="Times New Roman"/>
          <w:sz w:val="28"/>
          <w:szCs w:val="28"/>
          <w:lang w:val="uk-UA"/>
        </w:rPr>
        <w:t>департамент благоустрою,</w:t>
      </w:r>
    </w:p>
    <w:p w14:paraId="790558F0" w14:textId="77777777" w:rsidR="00332E26" w:rsidRPr="00775167" w:rsidRDefault="00332E26" w:rsidP="00775167">
      <w:pPr>
        <w:pStyle w:val="af4"/>
        <w:tabs>
          <w:tab w:val="left" w:pos="284"/>
        </w:tabs>
        <w:ind w:left="4253"/>
        <w:jc w:val="both"/>
        <w:rPr>
          <w:rFonts w:ascii="Times New Roman" w:eastAsia="Times New Roman" w:hAnsi="Times New Roman"/>
          <w:sz w:val="28"/>
          <w:szCs w:val="28"/>
          <w:lang w:val="uk-UA"/>
        </w:rPr>
      </w:pPr>
      <w:r w:rsidRPr="00775167">
        <w:rPr>
          <w:rFonts w:ascii="Times New Roman" w:eastAsia="Times New Roman" w:hAnsi="Times New Roman"/>
          <w:sz w:val="28"/>
          <w:szCs w:val="28"/>
          <w:lang w:val="uk-UA"/>
        </w:rPr>
        <w:t>управління капітального будівництва</w:t>
      </w:r>
    </w:p>
    <w:p w14:paraId="739B0C86" w14:textId="77777777" w:rsidR="00B9703E" w:rsidRPr="00775167" w:rsidRDefault="00B9703E" w:rsidP="00775167">
      <w:pPr>
        <w:pStyle w:val="af4"/>
        <w:numPr>
          <w:ilvl w:val="0"/>
          <w:numId w:val="36"/>
        </w:numPr>
        <w:tabs>
          <w:tab w:val="left" w:pos="284"/>
        </w:tabs>
        <w:ind w:left="0" w:firstLine="0"/>
        <w:jc w:val="both"/>
        <w:rPr>
          <w:rFonts w:ascii="Times New Roman" w:eastAsia="Times New Roman" w:hAnsi="Times New Roman"/>
          <w:sz w:val="28"/>
          <w:szCs w:val="28"/>
          <w:lang w:val="uk-UA"/>
        </w:rPr>
      </w:pPr>
      <w:r w:rsidRPr="00775167">
        <w:rPr>
          <w:rFonts w:ascii="Times New Roman" w:eastAsia="Times New Roman" w:hAnsi="Times New Roman"/>
          <w:sz w:val="28"/>
          <w:szCs w:val="28"/>
          <w:lang w:val="uk-UA"/>
        </w:rPr>
        <w:t>забезпечити виконання заходів щодо розвитку велосипедного руху в місті</w:t>
      </w:r>
      <w:r w:rsidRPr="00775167">
        <w:rPr>
          <w:rFonts w:ascii="Times New Roman" w:hAnsi="Times New Roman"/>
          <w:sz w:val="28"/>
          <w:szCs w:val="28"/>
          <w:lang w:val="uk-UA"/>
        </w:rPr>
        <w:t>;</w:t>
      </w:r>
    </w:p>
    <w:p w14:paraId="1E3C55FC" w14:textId="5D18FE57" w:rsidR="00B9703E" w:rsidRPr="00775167" w:rsidRDefault="00473A67" w:rsidP="00775167">
      <w:pPr>
        <w:pStyle w:val="af4"/>
        <w:ind w:left="4253"/>
        <w:jc w:val="both"/>
        <w:rPr>
          <w:rFonts w:ascii="Times New Roman" w:hAnsi="Times New Roman"/>
          <w:sz w:val="28"/>
          <w:szCs w:val="28"/>
          <w:lang w:val="uk-UA"/>
        </w:rPr>
      </w:pPr>
      <w:r w:rsidRPr="00775167">
        <w:rPr>
          <w:rFonts w:ascii="Times New Roman" w:hAnsi="Times New Roman"/>
          <w:sz w:val="28"/>
          <w:szCs w:val="28"/>
          <w:lang w:val="uk-UA"/>
        </w:rPr>
        <w:t>департамент інфраструктури, житлової та комунальної політики</w:t>
      </w:r>
    </w:p>
    <w:p w14:paraId="0BBB6E34" w14:textId="1465AF36" w:rsidR="00B9703E" w:rsidRPr="00775167" w:rsidRDefault="00B9703E" w:rsidP="00775167">
      <w:pPr>
        <w:pStyle w:val="af4"/>
        <w:numPr>
          <w:ilvl w:val="0"/>
          <w:numId w:val="36"/>
        </w:numPr>
        <w:tabs>
          <w:tab w:val="left" w:pos="284"/>
        </w:tabs>
        <w:ind w:left="0" w:firstLine="0"/>
        <w:jc w:val="both"/>
        <w:rPr>
          <w:rFonts w:ascii="Times New Roman" w:hAnsi="Times New Roman"/>
          <w:sz w:val="28"/>
          <w:szCs w:val="28"/>
          <w:lang w:val="uk-UA"/>
        </w:rPr>
      </w:pPr>
      <w:r w:rsidRPr="00775167">
        <w:rPr>
          <w:rFonts w:ascii="Times New Roman" w:hAnsi="Times New Roman"/>
          <w:sz w:val="28"/>
          <w:szCs w:val="28"/>
          <w:lang w:val="uk-UA"/>
        </w:rPr>
        <w:t xml:space="preserve">забезпечити реалізацію </w:t>
      </w:r>
      <w:proofErr w:type="spellStart"/>
      <w:r w:rsidRPr="00775167">
        <w:rPr>
          <w:rFonts w:ascii="Times New Roman" w:hAnsi="Times New Roman"/>
          <w:sz w:val="28"/>
          <w:szCs w:val="28"/>
          <w:lang w:val="uk-UA"/>
        </w:rPr>
        <w:t>підпроєкту</w:t>
      </w:r>
      <w:proofErr w:type="spellEnd"/>
      <w:r w:rsidR="005F0225" w:rsidRPr="00775167">
        <w:rPr>
          <w:rFonts w:ascii="Times New Roman" w:hAnsi="Times New Roman"/>
          <w:sz w:val="28"/>
          <w:szCs w:val="28"/>
          <w:lang w:val="uk-UA"/>
        </w:rPr>
        <w:t xml:space="preserve"> </w:t>
      </w:r>
      <w:r w:rsidRPr="00775167">
        <w:rPr>
          <w:rFonts w:ascii="Times New Roman" w:eastAsia="Times New Roman" w:hAnsi="Times New Roman"/>
          <w:sz w:val="28"/>
          <w:szCs w:val="28"/>
          <w:lang w:val="uk-UA"/>
        </w:rPr>
        <w:t>"Оновлення рухомого складу КП "</w:t>
      </w:r>
      <w:proofErr w:type="spellStart"/>
      <w:r w:rsidRPr="00775167">
        <w:rPr>
          <w:rFonts w:ascii="Times New Roman" w:eastAsia="Times New Roman" w:hAnsi="Times New Roman"/>
          <w:sz w:val="28"/>
          <w:szCs w:val="28"/>
          <w:lang w:val="uk-UA"/>
        </w:rPr>
        <w:t>Електроавтотранс</w:t>
      </w:r>
      <w:proofErr w:type="spellEnd"/>
      <w:r w:rsidRPr="00775167">
        <w:rPr>
          <w:rFonts w:ascii="Times New Roman" w:eastAsia="Times New Roman" w:hAnsi="Times New Roman"/>
          <w:sz w:val="28"/>
          <w:szCs w:val="28"/>
          <w:lang w:val="uk-UA"/>
        </w:rPr>
        <w:t xml:space="preserve">" у місті Івано-Франківську" </w:t>
      </w:r>
      <w:r w:rsidR="00AA3835" w:rsidRPr="00775167">
        <w:rPr>
          <w:rFonts w:ascii="Times New Roman" w:eastAsia="Times New Roman" w:hAnsi="Times New Roman"/>
          <w:sz w:val="28"/>
          <w:szCs w:val="28"/>
          <w:lang w:val="uk-UA"/>
        </w:rPr>
        <w:t xml:space="preserve">в рамках </w:t>
      </w:r>
      <w:r w:rsidRPr="00775167">
        <w:rPr>
          <w:rFonts w:ascii="Times New Roman" w:eastAsia="Times New Roman" w:hAnsi="Times New Roman"/>
          <w:sz w:val="28"/>
          <w:szCs w:val="28"/>
          <w:lang w:val="uk-UA"/>
        </w:rPr>
        <w:t>проєкту Європейського інвестиційного банку "Міський громадський транспорт України";</w:t>
      </w:r>
    </w:p>
    <w:p w14:paraId="307F8993" w14:textId="77777777" w:rsidR="00B9703E" w:rsidRPr="00775167" w:rsidRDefault="00B9703E" w:rsidP="00775167">
      <w:pPr>
        <w:pStyle w:val="af4"/>
        <w:ind w:left="4253"/>
        <w:jc w:val="both"/>
        <w:rPr>
          <w:rFonts w:ascii="Times New Roman" w:hAnsi="Times New Roman"/>
          <w:sz w:val="28"/>
          <w:szCs w:val="28"/>
          <w:lang w:val="uk-UA"/>
        </w:rPr>
      </w:pPr>
      <w:r w:rsidRPr="00775167">
        <w:rPr>
          <w:rFonts w:ascii="Times New Roman" w:hAnsi="Times New Roman"/>
          <w:sz w:val="28"/>
          <w:szCs w:val="28"/>
          <w:lang w:val="uk-UA"/>
        </w:rPr>
        <w:t>КП "</w:t>
      </w:r>
      <w:proofErr w:type="spellStart"/>
      <w:r w:rsidRPr="00775167">
        <w:rPr>
          <w:rFonts w:ascii="Times New Roman" w:hAnsi="Times New Roman"/>
          <w:sz w:val="28"/>
          <w:szCs w:val="28"/>
          <w:lang w:val="uk-UA"/>
        </w:rPr>
        <w:t>Електроавтотранс</w:t>
      </w:r>
      <w:proofErr w:type="spellEnd"/>
      <w:r w:rsidRPr="00775167">
        <w:rPr>
          <w:rFonts w:ascii="Times New Roman" w:hAnsi="Times New Roman"/>
          <w:sz w:val="28"/>
          <w:szCs w:val="28"/>
          <w:lang w:val="uk-UA"/>
        </w:rPr>
        <w:t>"</w:t>
      </w:r>
    </w:p>
    <w:p w14:paraId="12C95FBD" w14:textId="661DB999" w:rsidR="00B9703E" w:rsidRPr="00775167" w:rsidRDefault="005F0225" w:rsidP="00775167">
      <w:pPr>
        <w:pStyle w:val="af4"/>
        <w:ind w:left="4253"/>
        <w:jc w:val="both"/>
        <w:rPr>
          <w:rFonts w:ascii="Times New Roman" w:hAnsi="Times New Roman"/>
          <w:sz w:val="28"/>
          <w:szCs w:val="28"/>
          <w:lang w:val="uk-UA"/>
        </w:rPr>
      </w:pPr>
      <w:r w:rsidRPr="00775167">
        <w:rPr>
          <w:rFonts w:ascii="Times New Roman" w:hAnsi="Times New Roman"/>
          <w:sz w:val="28"/>
          <w:szCs w:val="28"/>
          <w:lang w:val="uk-UA"/>
        </w:rPr>
        <w:t>департамент інфраструктури, житлової та комунальної політики</w:t>
      </w:r>
    </w:p>
    <w:p w14:paraId="5EC236DD" w14:textId="6A2C4168" w:rsidR="00B9703E" w:rsidRPr="00775167" w:rsidRDefault="00B9703E" w:rsidP="00775167">
      <w:pPr>
        <w:pStyle w:val="af4"/>
        <w:numPr>
          <w:ilvl w:val="0"/>
          <w:numId w:val="36"/>
        </w:numPr>
        <w:tabs>
          <w:tab w:val="left" w:pos="284"/>
        </w:tabs>
        <w:ind w:left="0" w:firstLine="0"/>
        <w:jc w:val="both"/>
        <w:rPr>
          <w:rFonts w:ascii="Times New Roman" w:hAnsi="Times New Roman"/>
          <w:sz w:val="28"/>
          <w:szCs w:val="28"/>
          <w:lang w:val="uk-UA"/>
        </w:rPr>
      </w:pPr>
      <w:r w:rsidRPr="00775167">
        <w:rPr>
          <w:rFonts w:ascii="Times New Roman" w:hAnsi="Times New Roman"/>
          <w:sz w:val="28"/>
          <w:szCs w:val="28"/>
          <w:lang w:val="uk-UA"/>
        </w:rPr>
        <w:t xml:space="preserve">забезпечити реалізацію </w:t>
      </w:r>
      <w:proofErr w:type="spellStart"/>
      <w:r w:rsidRPr="00775167">
        <w:rPr>
          <w:rFonts w:ascii="Times New Roman" w:hAnsi="Times New Roman"/>
          <w:sz w:val="28"/>
          <w:szCs w:val="28"/>
          <w:lang w:val="uk-UA"/>
        </w:rPr>
        <w:t>підпроєкту</w:t>
      </w:r>
      <w:proofErr w:type="spellEnd"/>
      <w:r w:rsidRPr="00775167">
        <w:rPr>
          <w:rFonts w:ascii="Times New Roman" w:hAnsi="Times New Roman"/>
          <w:sz w:val="28"/>
          <w:szCs w:val="28"/>
          <w:lang w:val="uk-UA"/>
        </w:rPr>
        <w:t xml:space="preserve"> </w:t>
      </w:r>
      <w:r w:rsidR="00BB33A9" w:rsidRPr="00775167">
        <w:rPr>
          <w:rFonts w:ascii="Times New Roman" w:hAnsi="Times New Roman"/>
          <w:sz w:val="28"/>
          <w:szCs w:val="28"/>
          <w:lang w:val="uk-UA"/>
        </w:rPr>
        <w:t>"</w:t>
      </w:r>
      <w:r w:rsidRPr="00775167">
        <w:rPr>
          <w:rFonts w:ascii="Times New Roman" w:hAnsi="Times New Roman"/>
          <w:sz w:val="28"/>
          <w:szCs w:val="28"/>
          <w:lang w:val="uk-UA"/>
        </w:rPr>
        <w:t>Розвиток тролейбусної мережі в місті Івано-Франківську</w:t>
      </w:r>
      <w:r w:rsidR="00BB33A9" w:rsidRPr="00775167">
        <w:rPr>
          <w:rFonts w:ascii="Times New Roman" w:hAnsi="Times New Roman"/>
          <w:sz w:val="28"/>
          <w:szCs w:val="28"/>
          <w:lang w:val="uk-UA"/>
        </w:rPr>
        <w:t>"</w:t>
      </w:r>
      <w:r w:rsidRPr="00775167">
        <w:rPr>
          <w:rFonts w:ascii="Times New Roman" w:hAnsi="Times New Roman"/>
          <w:sz w:val="28"/>
          <w:szCs w:val="28"/>
          <w:lang w:val="uk-UA"/>
        </w:rPr>
        <w:t xml:space="preserve">  </w:t>
      </w:r>
      <w:r w:rsidR="00AA3835" w:rsidRPr="00775167">
        <w:rPr>
          <w:rFonts w:ascii="Times New Roman" w:hAnsi="Times New Roman"/>
          <w:sz w:val="28"/>
          <w:szCs w:val="28"/>
          <w:lang w:val="uk-UA"/>
        </w:rPr>
        <w:t xml:space="preserve">в рамках </w:t>
      </w:r>
      <w:r w:rsidRPr="00775167">
        <w:rPr>
          <w:rFonts w:ascii="Times New Roman" w:hAnsi="Times New Roman"/>
          <w:sz w:val="28"/>
          <w:szCs w:val="28"/>
          <w:lang w:val="uk-UA"/>
        </w:rPr>
        <w:t xml:space="preserve">проєкту Європейського інвестиційного банку </w:t>
      </w:r>
      <w:r w:rsidR="00BB33A9" w:rsidRPr="00775167">
        <w:rPr>
          <w:rFonts w:ascii="Times New Roman" w:hAnsi="Times New Roman"/>
          <w:sz w:val="28"/>
          <w:szCs w:val="28"/>
          <w:lang w:val="uk-UA"/>
        </w:rPr>
        <w:t>"</w:t>
      </w:r>
      <w:r w:rsidRPr="00775167">
        <w:rPr>
          <w:rFonts w:ascii="Times New Roman" w:hAnsi="Times New Roman"/>
          <w:sz w:val="28"/>
          <w:szCs w:val="28"/>
          <w:lang w:val="uk-UA"/>
        </w:rPr>
        <w:t>Міський громадський транспорт в Україні ІІ</w:t>
      </w:r>
      <w:r w:rsidR="00BB33A9" w:rsidRPr="00775167">
        <w:rPr>
          <w:rFonts w:ascii="Times New Roman" w:hAnsi="Times New Roman"/>
          <w:sz w:val="28"/>
          <w:szCs w:val="28"/>
          <w:lang w:val="uk-UA"/>
        </w:rPr>
        <w:t>"</w:t>
      </w:r>
      <w:r w:rsidRPr="00775167">
        <w:rPr>
          <w:rFonts w:ascii="Times New Roman" w:hAnsi="Times New Roman"/>
          <w:sz w:val="28"/>
          <w:szCs w:val="28"/>
          <w:lang w:val="uk-UA"/>
        </w:rPr>
        <w:t>;</w:t>
      </w:r>
    </w:p>
    <w:p w14:paraId="5BBFAE8D" w14:textId="53FB72FB" w:rsidR="00B9703E" w:rsidRPr="00775167" w:rsidRDefault="00B9703E" w:rsidP="00775167">
      <w:pPr>
        <w:pStyle w:val="af4"/>
        <w:ind w:left="4253"/>
        <w:jc w:val="both"/>
        <w:rPr>
          <w:rFonts w:ascii="Times New Roman" w:hAnsi="Times New Roman"/>
          <w:sz w:val="28"/>
          <w:szCs w:val="28"/>
          <w:lang w:val="uk-UA"/>
        </w:rPr>
      </w:pPr>
      <w:r w:rsidRPr="00775167">
        <w:rPr>
          <w:rFonts w:ascii="Times New Roman" w:hAnsi="Times New Roman"/>
          <w:sz w:val="28"/>
          <w:szCs w:val="28"/>
          <w:lang w:val="uk-UA"/>
        </w:rPr>
        <w:t xml:space="preserve">КП </w:t>
      </w:r>
      <w:r w:rsidR="00BB33A9" w:rsidRPr="00775167">
        <w:rPr>
          <w:rFonts w:ascii="Times New Roman" w:hAnsi="Times New Roman"/>
          <w:sz w:val="28"/>
          <w:szCs w:val="28"/>
          <w:lang w:val="uk-UA"/>
        </w:rPr>
        <w:t>"</w:t>
      </w:r>
      <w:proofErr w:type="spellStart"/>
      <w:r w:rsidRPr="00775167">
        <w:rPr>
          <w:rFonts w:ascii="Times New Roman" w:hAnsi="Times New Roman"/>
          <w:sz w:val="28"/>
          <w:szCs w:val="28"/>
          <w:lang w:val="uk-UA"/>
        </w:rPr>
        <w:t>Електроавтотранс</w:t>
      </w:r>
      <w:proofErr w:type="spellEnd"/>
      <w:r w:rsidR="00BB33A9" w:rsidRPr="00775167">
        <w:rPr>
          <w:rFonts w:ascii="Times New Roman" w:hAnsi="Times New Roman"/>
          <w:sz w:val="28"/>
          <w:szCs w:val="28"/>
          <w:lang w:val="uk-UA"/>
        </w:rPr>
        <w:t>"</w:t>
      </w:r>
      <w:r w:rsidR="00CF7D5B" w:rsidRPr="00775167">
        <w:rPr>
          <w:rFonts w:ascii="Times New Roman" w:hAnsi="Times New Roman"/>
          <w:sz w:val="28"/>
          <w:szCs w:val="28"/>
          <w:lang w:val="uk-UA"/>
        </w:rPr>
        <w:t>,</w:t>
      </w:r>
    </w:p>
    <w:p w14:paraId="60A1E45A" w14:textId="26AE684D" w:rsidR="00B9703E" w:rsidRPr="00775167" w:rsidRDefault="005F0225" w:rsidP="00775167">
      <w:pPr>
        <w:pStyle w:val="af4"/>
        <w:ind w:left="4253"/>
        <w:jc w:val="both"/>
        <w:rPr>
          <w:rFonts w:ascii="Times New Roman" w:hAnsi="Times New Roman"/>
          <w:sz w:val="28"/>
          <w:szCs w:val="28"/>
          <w:lang w:val="uk-UA"/>
        </w:rPr>
      </w:pPr>
      <w:r w:rsidRPr="00775167">
        <w:rPr>
          <w:rFonts w:ascii="Times New Roman" w:hAnsi="Times New Roman"/>
          <w:sz w:val="28"/>
          <w:szCs w:val="28"/>
          <w:lang w:val="uk-UA"/>
        </w:rPr>
        <w:t>департамент інфраструктури, житлової та комунальної політики</w:t>
      </w:r>
    </w:p>
    <w:p w14:paraId="54D958AA" w14:textId="72336E55" w:rsidR="007C2FC4" w:rsidRPr="00775167" w:rsidRDefault="007C2FC4" w:rsidP="00775167">
      <w:pPr>
        <w:jc w:val="both"/>
        <w:rPr>
          <w:color w:val="1A1A1A" w:themeColor="background1" w:themeShade="1A"/>
          <w:sz w:val="28"/>
          <w:szCs w:val="28"/>
        </w:rPr>
      </w:pPr>
      <w:r w:rsidRPr="00775167">
        <w:rPr>
          <w:color w:val="000000"/>
          <w:sz w:val="28"/>
          <w:szCs w:val="28"/>
        </w:rPr>
        <w:t xml:space="preserve">- виконати роботи з будівництва </w:t>
      </w:r>
      <w:r w:rsidRPr="00775167">
        <w:rPr>
          <w:color w:val="1A1A1A" w:themeColor="background1" w:themeShade="1A"/>
          <w:sz w:val="28"/>
          <w:szCs w:val="28"/>
        </w:rPr>
        <w:t xml:space="preserve">односторонньої тролейбусної лінії "вул. </w:t>
      </w:r>
      <w:proofErr w:type="spellStart"/>
      <w:r w:rsidRPr="00775167">
        <w:rPr>
          <w:color w:val="1A1A1A" w:themeColor="background1" w:themeShade="1A"/>
          <w:sz w:val="28"/>
          <w:szCs w:val="28"/>
        </w:rPr>
        <w:t>Є.</w:t>
      </w:r>
      <w:r w:rsidR="00ED1485" w:rsidRPr="00775167">
        <w:rPr>
          <w:color w:val="1A1A1A" w:themeColor="background1" w:themeShade="1A"/>
          <w:sz w:val="28"/>
          <w:szCs w:val="28"/>
        </w:rPr>
        <w:t>К</w:t>
      </w:r>
      <w:r w:rsidRPr="00775167">
        <w:rPr>
          <w:color w:val="1A1A1A" w:themeColor="background1" w:themeShade="1A"/>
          <w:sz w:val="28"/>
          <w:szCs w:val="28"/>
        </w:rPr>
        <w:t>оновальця</w:t>
      </w:r>
      <w:proofErr w:type="spellEnd"/>
      <w:r w:rsidRPr="00775167">
        <w:rPr>
          <w:color w:val="1A1A1A" w:themeColor="background1" w:themeShade="1A"/>
          <w:sz w:val="28"/>
          <w:szCs w:val="28"/>
        </w:rPr>
        <w:t xml:space="preserve"> – Аеропорт" з будівництвом тягової підстанції</w:t>
      </w:r>
      <w:r w:rsidR="008529F2" w:rsidRPr="00775167">
        <w:rPr>
          <w:color w:val="1A1A1A" w:themeColor="background1" w:themeShade="1A"/>
          <w:sz w:val="28"/>
          <w:szCs w:val="28"/>
        </w:rPr>
        <w:t>;</w:t>
      </w:r>
    </w:p>
    <w:p w14:paraId="5A389CD2" w14:textId="77777777" w:rsidR="002764FC" w:rsidRPr="00775167" w:rsidRDefault="007C2FC4" w:rsidP="00775167">
      <w:pPr>
        <w:ind w:left="4253"/>
        <w:jc w:val="both"/>
        <w:rPr>
          <w:rFonts w:eastAsia="Calibri"/>
          <w:sz w:val="28"/>
          <w:szCs w:val="28"/>
          <w:lang w:eastAsia="en-US"/>
        </w:rPr>
      </w:pPr>
      <w:r w:rsidRPr="00775167">
        <w:rPr>
          <w:rFonts w:eastAsia="Calibri"/>
          <w:sz w:val="28"/>
          <w:szCs w:val="28"/>
          <w:lang w:eastAsia="en-US"/>
        </w:rPr>
        <w:t>КП "</w:t>
      </w:r>
      <w:proofErr w:type="spellStart"/>
      <w:r w:rsidRPr="00775167">
        <w:rPr>
          <w:rFonts w:eastAsia="Calibri"/>
          <w:sz w:val="28"/>
          <w:szCs w:val="28"/>
          <w:lang w:eastAsia="en-US"/>
        </w:rPr>
        <w:t>Електроавтотранс</w:t>
      </w:r>
      <w:proofErr w:type="spellEnd"/>
      <w:r w:rsidRPr="00775167">
        <w:rPr>
          <w:rFonts w:eastAsia="Calibri"/>
          <w:sz w:val="28"/>
          <w:szCs w:val="28"/>
          <w:lang w:eastAsia="en-US"/>
        </w:rPr>
        <w:t>"</w:t>
      </w:r>
      <w:r w:rsidR="002764FC" w:rsidRPr="00775167">
        <w:rPr>
          <w:rFonts w:eastAsia="Calibri"/>
          <w:sz w:val="28"/>
          <w:szCs w:val="28"/>
          <w:lang w:eastAsia="en-US"/>
        </w:rPr>
        <w:t>,</w:t>
      </w:r>
    </w:p>
    <w:p w14:paraId="312B4E12" w14:textId="48E4FD3B" w:rsidR="007C2FC4" w:rsidRPr="00775167" w:rsidRDefault="007C2FC4" w:rsidP="00775167">
      <w:pPr>
        <w:ind w:left="4253"/>
        <w:jc w:val="both"/>
        <w:rPr>
          <w:rFonts w:eastAsia="Calibri"/>
          <w:sz w:val="28"/>
          <w:szCs w:val="28"/>
          <w:lang w:eastAsia="en-US"/>
        </w:rPr>
      </w:pPr>
      <w:r w:rsidRPr="00775167">
        <w:rPr>
          <w:rFonts w:eastAsia="Calibri"/>
          <w:sz w:val="28"/>
          <w:szCs w:val="28"/>
          <w:lang w:eastAsia="en-US"/>
        </w:rPr>
        <w:t>управління транспорту і зв’язку</w:t>
      </w:r>
    </w:p>
    <w:p w14:paraId="655ED9FC" w14:textId="070907D5" w:rsidR="007C2FC4" w:rsidRPr="00775167" w:rsidRDefault="007C2FC4" w:rsidP="00775167">
      <w:pPr>
        <w:rPr>
          <w:color w:val="1A1A1A" w:themeColor="background1" w:themeShade="1A"/>
          <w:sz w:val="28"/>
          <w:szCs w:val="28"/>
        </w:rPr>
      </w:pPr>
      <w:r w:rsidRPr="00775167">
        <w:rPr>
          <w:color w:val="000000"/>
          <w:sz w:val="28"/>
          <w:szCs w:val="28"/>
        </w:rPr>
        <w:lastRenderedPageBreak/>
        <w:t>-</w:t>
      </w:r>
      <w:r w:rsidR="0031149D" w:rsidRPr="00775167">
        <w:rPr>
          <w:color w:val="000000"/>
          <w:sz w:val="28"/>
          <w:szCs w:val="28"/>
        </w:rPr>
        <w:t xml:space="preserve"> здійснит</w:t>
      </w:r>
      <w:r w:rsidR="002764FC" w:rsidRPr="00775167">
        <w:rPr>
          <w:color w:val="000000"/>
          <w:sz w:val="28"/>
          <w:szCs w:val="28"/>
        </w:rPr>
        <w:t>и</w:t>
      </w:r>
      <w:r w:rsidR="0031149D" w:rsidRPr="00775167">
        <w:rPr>
          <w:color w:val="000000"/>
          <w:sz w:val="28"/>
          <w:szCs w:val="28"/>
        </w:rPr>
        <w:t xml:space="preserve"> реконструкцію 8 тягових підстанцій</w:t>
      </w:r>
      <w:r w:rsidR="008529F2" w:rsidRPr="00775167">
        <w:rPr>
          <w:color w:val="000000"/>
          <w:sz w:val="28"/>
          <w:szCs w:val="28"/>
        </w:rPr>
        <w:t>;</w:t>
      </w:r>
    </w:p>
    <w:p w14:paraId="02DD8366" w14:textId="4A34F210" w:rsidR="007C2FC4" w:rsidRPr="00775167" w:rsidRDefault="007C2FC4" w:rsidP="00775167">
      <w:pPr>
        <w:ind w:left="4253"/>
        <w:jc w:val="both"/>
        <w:rPr>
          <w:rFonts w:eastAsia="Calibri"/>
          <w:sz w:val="28"/>
          <w:szCs w:val="28"/>
          <w:lang w:val="ru-RU" w:eastAsia="en-US"/>
        </w:rPr>
      </w:pPr>
      <w:r w:rsidRPr="00775167">
        <w:rPr>
          <w:rFonts w:eastAsia="Calibri"/>
          <w:sz w:val="28"/>
          <w:szCs w:val="28"/>
          <w:lang w:val="ru-RU" w:eastAsia="en-US"/>
        </w:rPr>
        <w:t>КП "</w:t>
      </w:r>
      <w:proofErr w:type="spellStart"/>
      <w:r w:rsidRPr="00775167">
        <w:rPr>
          <w:rFonts w:eastAsia="Calibri"/>
          <w:sz w:val="28"/>
          <w:szCs w:val="28"/>
          <w:lang w:val="ru-RU" w:eastAsia="en-US"/>
        </w:rPr>
        <w:t>Електроавтотранс</w:t>
      </w:r>
      <w:proofErr w:type="spellEnd"/>
      <w:r w:rsidRPr="00775167">
        <w:rPr>
          <w:rFonts w:eastAsia="Calibri"/>
          <w:sz w:val="28"/>
          <w:szCs w:val="28"/>
          <w:lang w:val="ru-RU" w:eastAsia="en-US"/>
        </w:rPr>
        <w:t>"</w:t>
      </w:r>
    </w:p>
    <w:p w14:paraId="227358CA" w14:textId="2FCD3CF7" w:rsidR="007C2FC4" w:rsidRPr="00775167" w:rsidRDefault="007C2FC4" w:rsidP="00775167">
      <w:pPr>
        <w:ind w:left="-24" w:right="-96"/>
        <w:rPr>
          <w:color w:val="1A1A1A" w:themeColor="background1" w:themeShade="1A"/>
          <w:sz w:val="28"/>
          <w:szCs w:val="28"/>
        </w:rPr>
      </w:pPr>
      <w:r w:rsidRPr="00775167">
        <w:rPr>
          <w:color w:val="000000"/>
          <w:sz w:val="28"/>
          <w:szCs w:val="28"/>
        </w:rPr>
        <w:t>-</w:t>
      </w:r>
      <w:r w:rsidR="0010473A" w:rsidRPr="00775167">
        <w:rPr>
          <w:color w:val="000000"/>
          <w:sz w:val="28"/>
          <w:szCs w:val="28"/>
        </w:rPr>
        <w:t xml:space="preserve"> </w:t>
      </w:r>
      <w:r w:rsidR="0031149D" w:rsidRPr="00775167">
        <w:rPr>
          <w:color w:val="000000"/>
          <w:sz w:val="28"/>
          <w:szCs w:val="28"/>
        </w:rPr>
        <w:t>виконати роботи з реконструкції тролейбусного депо</w:t>
      </w:r>
      <w:r w:rsidRPr="00775167">
        <w:rPr>
          <w:color w:val="1A1A1A" w:themeColor="background1" w:themeShade="1A"/>
          <w:sz w:val="28"/>
          <w:szCs w:val="28"/>
        </w:rPr>
        <w:t>;</w:t>
      </w:r>
    </w:p>
    <w:p w14:paraId="3E22048E" w14:textId="1DA721ED" w:rsidR="007C2FC4" w:rsidRPr="00775167" w:rsidRDefault="007C2FC4" w:rsidP="00775167">
      <w:pPr>
        <w:ind w:left="4253"/>
        <w:jc w:val="both"/>
        <w:rPr>
          <w:rFonts w:eastAsia="Calibri"/>
          <w:sz w:val="28"/>
          <w:szCs w:val="28"/>
          <w:lang w:eastAsia="en-US"/>
        </w:rPr>
      </w:pPr>
      <w:r w:rsidRPr="00775167">
        <w:rPr>
          <w:rFonts w:eastAsia="Calibri"/>
          <w:sz w:val="28"/>
          <w:szCs w:val="28"/>
          <w:lang w:eastAsia="en-US"/>
        </w:rPr>
        <w:t>КП "</w:t>
      </w:r>
      <w:proofErr w:type="spellStart"/>
      <w:r w:rsidRPr="00775167">
        <w:rPr>
          <w:rFonts w:eastAsia="Calibri"/>
          <w:sz w:val="28"/>
          <w:szCs w:val="28"/>
          <w:lang w:eastAsia="en-US"/>
        </w:rPr>
        <w:t>Електроавтотранс</w:t>
      </w:r>
      <w:proofErr w:type="spellEnd"/>
      <w:r w:rsidRPr="00775167">
        <w:rPr>
          <w:rFonts w:eastAsia="Calibri"/>
          <w:sz w:val="28"/>
          <w:szCs w:val="28"/>
          <w:lang w:eastAsia="en-US"/>
        </w:rPr>
        <w:t>"</w:t>
      </w:r>
    </w:p>
    <w:p w14:paraId="3A159B9B" w14:textId="6049751F" w:rsidR="0031149D" w:rsidRPr="00775167" w:rsidRDefault="0031149D" w:rsidP="00775167">
      <w:pPr>
        <w:jc w:val="both"/>
        <w:rPr>
          <w:rFonts w:eastAsia="Calibri"/>
          <w:sz w:val="28"/>
          <w:szCs w:val="28"/>
          <w:lang w:eastAsia="en-US"/>
        </w:rPr>
      </w:pPr>
      <w:r w:rsidRPr="00775167">
        <w:rPr>
          <w:rFonts w:eastAsia="Calibri"/>
          <w:sz w:val="28"/>
          <w:szCs w:val="28"/>
          <w:lang w:eastAsia="en-US"/>
        </w:rPr>
        <w:t>- розпочати роботи з будівництв</w:t>
      </w:r>
      <w:r w:rsidR="00AD0D64" w:rsidRPr="00775167">
        <w:rPr>
          <w:rFonts w:eastAsia="Calibri"/>
          <w:sz w:val="28"/>
          <w:szCs w:val="28"/>
          <w:lang w:eastAsia="en-US"/>
        </w:rPr>
        <w:t>а</w:t>
      </w:r>
      <w:r w:rsidRPr="00775167">
        <w:rPr>
          <w:rFonts w:eastAsia="Calibri"/>
          <w:sz w:val="28"/>
          <w:szCs w:val="28"/>
          <w:lang w:eastAsia="en-US"/>
        </w:rPr>
        <w:t xml:space="preserve"> нової тягової підстанції (ТПП-15) на тролейбусній лінії "</w:t>
      </w:r>
      <w:proofErr w:type="spellStart"/>
      <w:r w:rsidRPr="00775167">
        <w:rPr>
          <w:rFonts w:eastAsia="Calibri"/>
          <w:sz w:val="28"/>
          <w:szCs w:val="28"/>
          <w:lang w:eastAsia="en-US"/>
        </w:rPr>
        <w:t>вул.Гетьмана</w:t>
      </w:r>
      <w:proofErr w:type="spellEnd"/>
      <w:r w:rsidRPr="00775167">
        <w:rPr>
          <w:rFonts w:eastAsia="Calibri"/>
          <w:sz w:val="28"/>
          <w:szCs w:val="28"/>
          <w:lang w:eastAsia="en-US"/>
        </w:rPr>
        <w:t xml:space="preserve"> Мазепи - Південний бульвар – Пі</w:t>
      </w:r>
      <w:r w:rsidR="00AD0D64" w:rsidRPr="00775167">
        <w:rPr>
          <w:rFonts w:eastAsia="Calibri"/>
          <w:sz w:val="28"/>
          <w:szCs w:val="28"/>
          <w:lang w:eastAsia="en-US"/>
        </w:rPr>
        <w:t>вн</w:t>
      </w:r>
      <w:r w:rsidRPr="00775167">
        <w:rPr>
          <w:rFonts w:eastAsia="Calibri"/>
          <w:sz w:val="28"/>
          <w:szCs w:val="28"/>
          <w:lang w:eastAsia="en-US"/>
        </w:rPr>
        <w:t>ічний бульвар"</w:t>
      </w:r>
      <w:r w:rsidR="008529F2" w:rsidRPr="00775167">
        <w:rPr>
          <w:rFonts w:eastAsia="Calibri"/>
          <w:sz w:val="28"/>
          <w:szCs w:val="28"/>
          <w:lang w:eastAsia="en-US"/>
        </w:rPr>
        <w:t>;</w:t>
      </w:r>
    </w:p>
    <w:p w14:paraId="69FF6D8F" w14:textId="40CE3142" w:rsidR="0031149D" w:rsidRPr="00775167" w:rsidRDefault="0031149D" w:rsidP="00775167">
      <w:pPr>
        <w:ind w:left="4253"/>
        <w:jc w:val="both"/>
        <w:rPr>
          <w:rFonts w:eastAsia="Calibri"/>
          <w:sz w:val="28"/>
          <w:szCs w:val="28"/>
          <w:lang w:eastAsia="en-US"/>
        </w:rPr>
      </w:pPr>
      <w:r w:rsidRPr="00775167">
        <w:rPr>
          <w:rFonts w:eastAsia="Calibri"/>
          <w:sz w:val="28"/>
          <w:szCs w:val="28"/>
          <w:lang w:val="ru-RU" w:eastAsia="en-US"/>
        </w:rPr>
        <w:t>КП "</w:t>
      </w:r>
      <w:proofErr w:type="spellStart"/>
      <w:r w:rsidRPr="00775167">
        <w:rPr>
          <w:rFonts w:eastAsia="Calibri"/>
          <w:sz w:val="28"/>
          <w:szCs w:val="28"/>
          <w:lang w:val="ru-RU" w:eastAsia="en-US"/>
        </w:rPr>
        <w:t>Електроавтотранс</w:t>
      </w:r>
      <w:proofErr w:type="spellEnd"/>
      <w:r w:rsidRPr="00775167">
        <w:rPr>
          <w:rFonts w:eastAsia="Calibri"/>
          <w:sz w:val="28"/>
          <w:szCs w:val="28"/>
          <w:lang w:val="ru-RU" w:eastAsia="en-US"/>
        </w:rPr>
        <w:t>"</w:t>
      </w:r>
    </w:p>
    <w:p w14:paraId="19D970EC" w14:textId="77777777" w:rsidR="005F0225" w:rsidRPr="00775167" w:rsidRDefault="005F0225" w:rsidP="00775167">
      <w:pPr>
        <w:pStyle w:val="af4"/>
        <w:numPr>
          <w:ilvl w:val="0"/>
          <w:numId w:val="36"/>
        </w:numPr>
        <w:tabs>
          <w:tab w:val="left" w:pos="284"/>
        </w:tabs>
        <w:ind w:left="0" w:firstLine="0"/>
        <w:jc w:val="both"/>
        <w:rPr>
          <w:rFonts w:ascii="Times New Roman" w:hAnsi="Times New Roman"/>
          <w:sz w:val="28"/>
          <w:szCs w:val="28"/>
          <w:lang w:val="uk-UA"/>
        </w:rPr>
      </w:pPr>
      <w:r w:rsidRPr="00775167">
        <w:rPr>
          <w:rFonts w:ascii="Times New Roman" w:hAnsi="Times New Roman"/>
          <w:color w:val="000000"/>
          <w:sz w:val="28"/>
          <w:szCs w:val="28"/>
          <w:shd w:val="clear" w:color="auto" w:fill="FFFFFF"/>
          <w:lang w:val="uk-UA"/>
        </w:rPr>
        <w:t>забезпечити реалізацію проєкту "Концепція інтелектуального управління дорожнім рухом в місті Івано-Франківську"</w:t>
      </w:r>
    </w:p>
    <w:p w14:paraId="45CDD4EB" w14:textId="77777777" w:rsidR="005F0225" w:rsidRPr="00775167" w:rsidRDefault="005F0225" w:rsidP="00775167">
      <w:pPr>
        <w:pStyle w:val="af4"/>
        <w:ind w:left="4253"/>
        <w:jc w:val="both"/>
        <w:rPr>
          <w:rFonts w:ascii="Times New Roman" w:hAnsi="Times New Roman"/>
          <w:sz w:val="28"/>
          <w:szCs w:val="28"/>
          <w:lang w:val="uk-UA"/>
        </w:rPr>
      </w:pPr>
      <w:r w:rsidRPr="00775167">
        <w:rPr>
          <w:rFonts w:ascii="Times New Roman" w:hAnsi="Times New Roman"/>
          <w:sz w:val="28"/>
          <w:szCs w:val="28"/>
          <w:lang w:val="uk-UA"/>
        </w:rPr>
        <w:t>департамент інфраструктури, житлової та комунальної політики</w:t>
      </w:r>
    </w:p>
    <w:p w14:paraId="046E0448" w14:textId="77777777" w:rsidR="005F0225" w:rsidRPr="00775167" w:rsidRDefault="005F0225" w:rsidP="00775167">
      <w:pPr>
        <w:tabs>
          <w:tab w:val="left" w:pos="0"/>
          <w:tab w:val="left" w:pos="4111"/>
        </w:tabs>
        <w:jc w:val="both"/>
        <w:rPr>
          <w:rFonts w:eastAsia="Calibri"/>
          <w:sz w:val="28"/>
          <w:szCs w:val="28"/>
          <w:lang w:eastAsia="en-US"/>
        </w:rPr>
      </w:pPr>
      <w:r w:rsidRPr="00775167">
        <w:rPr>
          <w:rFonts w:eastAsia="Calibri"/>
          <w:sz w:val="28"/>
          <w:szCs w:val="28"/>
          <w:lang w:eastAsia="en-US"/>
        </w:rPr>
        <w:t>- продовжити влаштування на вулицях з великою кількістю смуг та інтенсивним рухом острівців безпеки, які о</w:t>
      </w:r>
      <w:r w:rsidRPr="00775167">
        <w:rPr>
          <w:rFonts w:eastAsia="Calibri"/>
          <w:sz w:val="28"/>
          <w:szCs w:val="28"/>
          <w:shd w:val="clear" w:color="auto" w:fill="FFFFFF"/>
          <w:lang w:eastAsia="en-US"/>
        </w:rPr>
        <w:t>бладнані усіма необхідними технічними засобами,</w:t>
      </w:r>
      <w:r w:rsidRPr="00775167">
        <w:rPr>
          <w:rFonts w:eastAsia="Calibri"/>
          <w:sz w:val="28"/>
          <w:szCs w:val="28"/>
          <w:lang w:eastAsia="en-US"/>
        </w:rPr>
        <w:t xml:space="preserve"> влаштування малих </w:t>
      </w:r>
      <w:proofErr w:type="spellStart"/>
      <w:r w:rsidRPr="00775167">
        <w:rPr>
          <w:rFonts w:eastAsia="Calibri"/>
          <w:sz w:val="28"/>
          <w:szCs w:val="28"/>
          <w:lang w:eastAsia="en-US"/>
        </w:rPr>
        <w:t>кілець</w:t>
      </w:r>
      <w:proofErr w:type="spellEnd"/>
      <w:r w:rsidRPr="00775167">
        <w:rPr>
          <w:rFonts w:eastAsia="Calibri"/>
          <w:sz w:val="28"/>
          <w:szCs w:val="28"/>
          <w:lang w:eastAsia="en-US"/>
        </w:rPr>
        <w:t xml:space="preserve"> на перехрестях та технічних засобів регулювання руху;</w:t>
      </w:r>
    </w:p>
    <w:p w14:paraId="0BA6E785" w14:textId="77777777" w:rsidR="005F0225" w:rsidRPr="00775167" w:rsidRDefault="005F0225" w:rsidP="00775167">
      <w:pPr>
        <w:ind w:left="4253"/>
        <w:jc w:val="both"/>
        <w:rPr>
          <w:rFonts w:eastAsia="Calibri"/>
          <w:sz w:val="28"/>
          <w:szCs w:val="28"/>
          <w:lang w:eastAsia="en-US"/>
        </w:rPr>
      </w:pPr>
      <w:r w:rsidRPr="00775167">
        <w:rPr>
          <w:rFonts w:eastAsia="Calibri"/>
          <w:sz w:val="28"/>
          <w:szCs w:val="28"/>
          <w:lang w:eastAsia="en-US"/>
        </w:rPr>
        <w:t>департамент інфраструктури, житлової та комунальної політики,</w:t>
      </w:r>
    </w:p>
    <w:p w14:paraId="1D0C96FC" w14:textId="77777777" w:rsidR="005F0225" w:rsidRPr="00775167" w:rsidRDefault="005F0225" w:rsidP="00775167">
      <w:pPr>
        <w:ind w:left="4253"/>
        <w:jc w:val="both"/>
        <w:rPr>
          <w:rFonts w:eastAsia="Calibri"/>
          <w:sz w:val="28"/>
          <w:szCs w:val="28"/>
          <w:lang w:eastAsia="en-US"/>
        </w:rPr>
      </w:pPr>
      <w:r w:rsidRPr="00775167">
        <w:rPr>
          <w:rFonts w:eastAsia="Calibri"/>
          <w:sz w:val="28"/>
          <w:szCs w:val="28"/>
          <w:lang w:eastAsia="en-US"/>
        </w:rPr>
        <w:t>управління транспорту і зв’язку</w:t>
      </w:r>
    </w:p>
    <w:p w14:paraId="071B0881" w14:textId="3AFB28BE" w:rsidR="007C2FC4" w:rsidRPr="00775167" w:rsidRDefault="007C2FC4" w:rsidP="00775167">
      <w:pPr>
        <w:jc w:val="both"/>
        <w:rPr>
          <w:rFonts w:eastAsia="Calibri"/>
          <w:sz w:val="28"/>
          <w:szCs w:val="28"/>
          <w:lang w:eastAsia="en-US"/>
        </w:rPr>
      </w:pPr>
      <w:r w:rsidRPr="00775167">
        <w:rPr>
          <w:rFonts w:eastAsia="Calibri"/>
          <w:sz w:val="28"/>
          <w:szCs w:val="28"/>
          <w:lang w:eastAsia="en-US"/>
        </w:rPr>
        <w:t>- п</w:t>
      </w:r>
      <w:r w:rsidR="00F83234" w:rsidRPr="00775167">
        <w:rPr>
          <w:rFonts w:eastAsia="Calibri"/>
          <w:sz w:val="28"/>
          <w:szCs w:val="28"/>
          <w:lang w:eastAsia="en-US"/>
        </w:rPr>
        <w:t>р</w:t>
      </w:r>
      <w:r w:rsidRPr="00775167">
        <w:rPr>
          <w:rFonts w:eastAsia="Calibri"/>
          <w:sz w:val="28"/>
          <w:szCs w:val="28"/>
          <w:lang w:eastAsia="en-US"/>
        </w:rPr>
        <w:t xml:space="preserve">одовжити нанесення </w:t>
      </w:r>
      <w:proofErr w:type="spellStart"/>
      <w:r w:rsidRPr="00775167">
        <w:rPr>
          <w:rFonts w:eastAsia="Calibri"/>
          <w:sz w:val="28"/>
          <w:szCs w:val="28"/>
          <w:lang w:val="ru-RU" w:eastAsia="en-US"/>
        </w:rPr>
        <w:t>дорожн</w:t>
      </w:r>
      <w:r w:rsidRPr="00775167">
        <w:rPr>
          <w:rFonts w:eastAsia="Calibri"/>
          <w:sz w:val="28"/>
          <w:szCs w:val="28"/>
          <w:lang w:eastAsia="en-US"/>
        </w:rPr>
        <w:t>ьої</w:t>
      </w:r>
      <w:proofErr w:type="spellEnd"/>
      <w:r w:rsidRPr="00775167">
        <w:rPr>
          <w:rFonts w:eastAsia="Calibri"/>
          <w:sz w:val="28"/>
          <w:szCs w:val="28"/>
          <w:lang w:val="ru-RU" w:eastAsia="en-US"/>
        </w:rPr>
        <w:t xml:space="preserve"> </w:t>
      </w:r>
      <w:proofErr w:type="spellStart"/>
      <w:r w:rsidRPr="00775167">
        <w:rPr>
          <w:rFonts w:eastAsia="Calibri"/>
          <w:sz w:val="28"/>
          <w:szCs w:val="28"/>
          <w:lang w:val="ru-RU" w:eastAsia="en-US"/>
        </w:rPr>
        <w:t>розмітк</w:t>
      </w:r>
      <w:proofErr w:type="spellEnd"/>
      <w:r w:rsidRPr="00775167">
        <w:rPr>
          <w:rFonts w:eastAsia="Calibri"/>
          <w:sz w:val="28"/>
          <w:szCs w:val="28"/>
          <w:lang w:eastAsia="en-US"/>
        </w:rPr>
        <w:t>и</w:t>
      </w:r>
      <w:r w:rsidRPr="00775167">
        <w:rPr>
          <w:rFonts w:eastAsia="Calibri"/>
          <w:sz w:val="28"/>
          <w:szCs w:val="28"/>
          <w:lang w:val="ru-RU" w:eastAsia="en-US"/>
        </w:rPr>
        <w:t xml:space="preserve"> </w:t>
      </w:r>
      <w:proofErr w:type="spellStart"/>
      <w:r w:rsidRPr="00775167">
        <w:rPr>
          <w:rFonts w:eastAsia="Calibri"/>
          <w:sz w:val="28"/>
          <w:szCs w:val="28"/>
          <w:lang w:val="ru-RU" w:eastAsia="en-US"/>
        </w:rPr>
        <w:t>холодним</w:t>
      </w:r>
      <w:proofErr w:type="spellEnd"/>
      <w:r w:rsidRPr="00775167">
        <w:rPr>
          <w:rFonts w:eastAsia="Calibri"/>
          <w:sz w:val="28"/>
          <w:szCs w:val="28"/>
          <w:lang w:val="ru-RU" w:eastAsia="en-US"/>
        </w:rPr>
        <w:t xml:space="preserve"> пластиком</w:t>
      </w:r>
      <w:r w:rsidRPr="00775167">
        <w:rPr>
          <w:rFonts w:eastAsia="Calibri"/>
          <w:sz w:val="28"/>
          <w:szCs w:val="28"/>
          <w:lang w:eastAsia="en-US"/>
        </w:rPr>
        <w:t xml:space="preserve"> і фарбою на дорогах та перехрестях</w:t>
      </w:r>
      <w:r w:rsidR="008529F2" w:rsidRPr="00775167">
        <w:rPr>
          <w:rFonts w:eastAsia="Calibri"/>
          <w:sz w:val="28"/>
          <w:szCs w:val="28"/>
          <w:lang w:eastAsia="en-US"/>
        </w:rPr>
        <w:t>;</w:t>
      </w:r>
    </w:p>
    <w:p w14:paraId="78BC6FD2" w14:textId="54DA4AB0" w:rsidR="00F83234" w:rsidRPr="00775167" w:rsidRDefault="00F83234" w:rsidP="00775167">
      <w:pPr>
        <w:ind w:left="4253"/>
        <w:jc w:val="both"/>
        <w:rPr>
          <w:rFonts w:eastAsia="Calibri"/>
          <w:sz w:val="28"/>
          <w:szCs w:val="28"/>
          <w:lang w:eastAsia="en-US"/>
        </w:rPr>
      </w:pPr>
      <w:r w:rsidRPr="00775167">
        <w:rPr>
          <w:rFonts w:eastAsia="Calibri"/>
          <w:sz w:val="28"/>
          <w:szCs w:val="28"/>
          <w:lang w:eastAsia="en-US"/>
        </w:rPr>
        <w:t xml:space="preserve">департамент інфраструктури, житлової та комунальної політики </w:t>
      </w:r>
    </w:p>
    <w:p w14:paraId="5954755D" w14:textId="3915396C" w:rsidR="00911F9A" w:rsidRPr="00775167" w:rsidRDefault="00911F9A" w:rsidP="00775167">
      <w:pPr>
        <w:jc w:val="both"/>
        <w:rPr>
          <w:rFonts w:eastAsia="Calibri"/>
          <w:sz w:val="28"/>
          <w:szCs w:val="28"/>
          <w:lang w:eastAsia="en-US"/>
        </w:rPr>
      </w:pPr>
      <w:r w:rsidRPr="00775167">
        <w:rPr>
          <w:rFonts w:eastAsia="Calibri"/>
          <w:sz w:val="28"/>
          <w:szCs w:val="28"/>
          <w:lang w:eastAsia="en-US"/>
        </w:rPr>
        <w:t xml:space="preserve">- продовжити встановлення освітлення </w:t>
      </w:r>
      <w:r w:rsidR="00F83234" w:rsidRPr="00775167">
        <w:rPr>
          <w:rFonts w:eastAsia="Calibri"/>
          <w:sz w:val="28"/>
          <w:szCs w:val="28"/>
          <w:lang w:eastAsia="en-US"/>
        </w:rPr>
        <w:t xml:space="preserve">нерегульованих </w:t>
      </w:r>
      <w:r w:rsidRPr="00775167">
        <w:rPr>
          <w:rFonts w:eastAsia="Calibri"/>
          <w:sz w:val="28"/>
          <w:szCs w:val="28"/>
          <w:lang w:eastAsia="en-US"/>
        </w:rPr>
        <w:t>пішохідних переходів на вулицях з інтенсивним рухом транспорту</w:t>
      </w:r>
      <w:r w:rsidR="008529F2" w:rsidRPr="00775167">
        <w:rPr>
          <w:rFonts w:eastAsia="Calibri"/>
          <w:sz w:val="28"/>
          <w:szCs w:val="28"/>
          <w:lang w:eastAsia="en-US"/>
        </w:rPr>
        <w:t>;</w:t>
      </w:r>
    </w:p>
    <w:p w14:paraId="0647138C" w14:textId="5570255E" w:rsidR="00F83234" w:rsidRPr="00775167" w:rsidRDefault="00F83234" w:rsidP="00775167">
      <w:pPr>
        <w:ind w:left="4253"/>
        <w:jc w:val="both"/>
        <w:rPr>
          <w:rFonts w:eastAsia="Calibri"/>
          <w:sz w:val="28"/>
          <w:szCs w:val="28"/>
          <w:lang w:eastAsia="en-US"/>
        </w:rPr>
      </w:pPr>
      <w:r w:rsidRPr="00775167">
        <w:rPr>
          <w:rFonts w:eastAsia="Calibri"/>
          <w:sz w:val="28"/>
          <w:szCs w:val="28"/>
          <w:lang w:eastAsia="en-US"/>
        </w:rPr>
        <w:t xml:space="preserve">департамент інфраструктури, житлової та комунальної політики </w:t>
      </w:r>
    </w:p>
    <w:p w14:paraId="3B4BD100" w14:textId="77777777" w:rsidR="00F83234" w:rsidRPr="00775167" w:rsidRDefault="00F83234" w:rsidP="00775167">
      <w:pPr>
        <w:jc w:val="both"/>
        <w:rPr>
          <w:rFonts w:eastAsia="Calibri"/>
          <w:sz w:val="28"/>
          <w:szCs w:val="28"/>
          <w:lang w:eastAsia="en-US"/>
        </w:rPr>
      </w:pPr>
      <w:r w:rsidRPr="00775167">
        <w:rPr>
          <w:rFonts w:eastAsia="Calibri"/>
          <w:sz w:val="28"/>
          <w:szCs w:val="28"/>
          <w:lang w:eastAsia="en-US"/>
        </w:rPr>
        <w:t xml:space="preserve">- продовжити встановлення дорожніх знаків, сферичних дзеркал та </w:t>
      </w:r>
      <w:proofErr w:type="spellStart"/>
      <w:r w:rsidRPr="00775167">
        <w:rPr>
          <w:rFonts w:eastAsia="Calibri"/>
          <w:sz w:val="28"/>
          <w:szCs w:val="28"/>
          <w:lang w:eastAsia="en-US"/>
        </w:rPr>
        <w:t>болардів</w:t>
      </w:r>
      <w:proofErr w:type="spellEnd"/>
      <w:r w:rsidRPr="00775167">
        <w:rPr>
          <w:rFonts w:eastAsia="Calibri"/>
          <w:sz w:val="28"/>
          <w:szCs w:val="28"/>
          <w:lang w:eastAsia="en-US"/>
        </w:rPr>
        <w:t xml:space="preserve"> на вулицях та перехрестях міста;</w:t>
      </w:r>
    </w:p>
    <w:p w14:paraId="669DB3A8" w14:textId="5DA2F49B" w:rsidR="00F83234" w:rsidRPr="00775167" w:rsidRDefault="00F83234" w:rsidP="00775167">
      <w:pPr>
        <w:ind w:left="4253"/>
        <w:jc w:val="both"/>
        <w:rPr>
          <w:rFonts w:eastAsia="Calibri"/>
          <w:sz w:val="28"/>
          <w:szCs w:val="28"/>
          <w:lang w:eastAsia="en-US"/>
        </w:rPr>
      </w:pPr>
      <w:r w:rsidRPr="00775167">
        <w:rPr>
          <w:rFonts w:eastAsia="Calibri"/>
          <w:sz w:val="28"/>
          <w:szCs w:val="28"/>
          <w:lang w:eastAsia="en-US"/>
        </w:rPr>
        <w:t xml:space="preserve">департамент інфраструктури, житлової та комунальної політики </w:t>
      </w:r>
    </w:p>
    <w:p w14:paraId="5B17E2EB" w14:textId="4466EC73" w:rsidR="00911F9A" w:rsidRPr="00775167" w:rsidRDefault="007C2FC4" w:rsidP="00775167">
      <w:pPr>
        <w:jc w:val="both"/>
        <w:rPr>
          <w:rFonts w:eastAsia="Calibri"/>
          <w:sz w:val="28"/>
          <w:szCs w:val="28"/>
          <w:lang w:eastAsia="en-US"/>
        </w:rPr>
      </w:pPr>
      <w:r w:rsidRPr="00775167">
        <w:rPr>
          <w:rFonts w:eastAsia="Calibri"/>
          <w:sz w:val="28"/>
          <w:szCs w:val="28"/>
          <w:lang w:eastAsia="en-US"/>
        </w:rPr>
        <w:t xml:space="preserve">- </w:t>
      </w:r>
      <w:r w:rsidR="00911F9A" w:rsidRPr="00775167">
        <w:rPr>
          <w:rFonts w:eastAsia="Calibri"/>
          <w:sz w:val="28"/>
          <w:szCs w:val="28"/>
          <w:lang w:eastAsia="en-US"/>
        </w:rPr>
        <w:t>забезпечити ор</w:t>
      </w:r>
      <w:r w:rsidR="00AC1251" w:rsidRPr="00775167">
        <w:rPr>
          <w:rFonts w:eastAsia="Calibri"/>
          <w:sz w:val="28"/>
          <w:szCs w:val="28"/>
          <w:lang w:eastAsia="en-US"/>
        </w:rPr>
        <w:t>г</w:t>
      </w:r>
      <w:r w:rsidR="00911F9A" w:rsidRPr="00775167">
        <w:rPr>
          <w:rFonts w:eastAsia="Calibri"/>
          <w:sz w:val="28"/>
          <w:szCs w:val="28"/>
          <w:lang w:eastAsia="en-US"/>
        </w:rPr>
        <w:t>а</w:t>
      </w:r>
      <w:r w:rsidR="00AC1251" w:rsidRPr="00775167">
        <w:rPr>
          <w:rFonts w:eastAsia="Calibri"/>
          <w:sz w:val="28"/>
          <w:szCs w:val="28"/>
          <w:lang w:eastAsia="en-US"/>
        </w:rPr>
        <w:t>н</w:t>
      </w:r>
      <w:r w:rsidR="00911F9A" w:rsidRPr="00775167">
        <w:rPr>
          <w:rFonts w:eastAsia="Calibri"/>
          <w:sz w:val="28"/>
          <w:szCs w:val="28"/>
          <w:lang w:eastAsia="en-US"/>
        </w:rPr>
        <w:t>ізацію якісної роботи громадського транспорту в межах Івано-Франківської міської територіальної громади</w:t>
      </w:r>
      <w:r w:rsidR="008529F2" w:rsidRPr="00775167">
        <w:rPr>
          <w:rFonts w:eastAsia="Calibri"/>
          <w:sz w:val="28"/>
          <w:szCs w:val="28"/>
          <w:lang w:eastAsia="en-US"/>
        </w:rPr>
        <w:t>;</w:t>
      </w:r>
    </w:p>
    <w:p w14:paraId="6F9DE081" w14:textId="77777777" w:rsidR="00131802" w:rsidRPr="00775167" w:rsidRDefault="00131802" w:rsidP="00775167">
      <w:pPr>
        <w:ind w:left="4253"/>
        <w:jc w:val="both"/>
        <w:rPr>
          <w:rFonts w:eastAsia="Calibri"/>
          <w:sz w:val="28"/>
          <w:szCs w:val="28"/>
          <w:lang w:eastAsia="en-US"/>
        </w:rPr>
      </w:pPr>
      <w:r w:rsidRPr="00775167">
        <w:rPr>
          <w:rFonts w:eastAsia="Calibri"/>
          <w:sz w:val="28"/>
          <w:szCs w:val="28"/>
          <w:lang w:eastAsia="en-US"/>
        </w:rPr>
        <w:t>управління транспорту та зв'язку</w:t>
      </w:r>
    </w:p>
    <w:p w14:paraId="38616787" w14:textId="27AFE5E8" w:rsidR="007C2FC4" w:rsidRPr="00775167" w:rsidRDefault="00911F9A" w:rsidP="00775167">
      <w:pPr>
        <w:jc w:val="both"/>
        <w:rPr>
          <w:rFonts w:eastAsia="Calibri"/>
          <w:sz w:val="28"/>
          <w:szCs w:val="28"/>
          <w:lang w:eastAsia="en-US"/>
        </w:rPr>
      </w:pPr>
      <w:r w:rsidRPr="00775167">
        <w:rPr>
          <w:rFonts w:eastAsia="Calibri"/>
          <w:sz w:val="28"/>
          <w:szCs w:val="28"/>
          <w:lang w:eastAsia="en-US"/>
        </w:rPr>
        <w:t xml:space="preserve">- </w:t>
      </w:r>
      <w:r w:rsidR="007C2FC4" w:rsidRPr="00775167">
        <w:rPr>
          <w:rFonts w:eastAsia="Calibri"/>
          <w:sz w:val="28"/>
          <w:szCs w:val="28"/>
          <w:lang w:val="ru-RU" w:eastAsia="en-US"/>
        </w:rPr>
        <w:t>проводит</w:t>
      </w:r>
      <w:r w:rsidR="007C2FC4" w:rsidRPr="00775167">
        <w:rPr>
          <w:rFonts w:eastAsia="Calibri"/>
          <w:sz w:val="28"/>
          <w:szCs w:val="28"/>
          <w:lang w:eastAsia="en-US"/>
        </w:rPr>
        <w:t>и</w:t>
      </w:r>
      <w:r w:rsidR="007C2FC4" w:rsidRPr="00775167">
        <w:rPr>
          <w:rFonts w:eastAsia="Calibri"/>
          <w:sz w:val="28"/>
          <w:szCs w:val="28"/>
          <w:lang w:val="ru-RU" w:eastAsia="en-US"/>
        </w:rPr>
        <w:t xml:space="preserve"> </w:t>
      </w:r>
      <w:proofErr w:type="spellStart"/>
      <w:r w:rsidR="007C2FC4" w:rsidRPr="00775167">
        <w:rPr>
          <w:rFonts w:eastAsia="Calibri"/>
          <w:sz w:val="28"/>
          <w:szCs w:val="28"/>
          <w:lang w:val="ru-RU" w:eastAsia="en-US"/>
        </w:rPr>
        <w:t>постійний</w:t>
      </w:r>
      <w:proofErr w:type="spellEnd"/>
      <w:r w:rsidR="007C2FC4" w:rsidRPr="00775167">
        <w:rPr>
          <w:rFonts w:eastAsia="Calibri"/>
          <w:sz w:val="28"/>
          <w:szCs w:val="28"/>
          <w:lang w:val="ru-RU" w:eastAsia="en-US"/>
        </w:rPr>
        <w:t xml:space="preserve"> </w:t>
      </w:r>
      <w:proofErr w:type="spellStart"/>
      <w:r w:rsidR="007C2FC4" w:rsidRPr="00775167">
        <w:rPr>
          <w:rFonts w:eastAsia="Calibri"/>
          <w:sz w:val="28"/>
          <w:szCs w:val="28"/>
          <w:lang w:val="ru-RU" w:eastAsia="en-US"/>
        </w:rPr>
        <w:t>моніторинг</w:t>
      </w:r>
      <w:proofErr w:type="spellEnd"/>
      <w:r w:rsidR="007C2FC4" w:rsidRPr="00775167">
        <w:rPr>
          <w:rFonts w:eastAsia="Calibri"/>
          <w:sz w:val="28"/>
          <w:szCs w:val="28"/>
          <w:lang w:val="ru-RU" w:eastAsia="en-US"/>
        </w:rPr>
        <w:t xml:space="preserve"> </w:t>
      </w:r>
      <w:proofErr w:type="spellStart"/>
      <w:r w:rsidR="007C2FC4" w:rsidRPr="00775167">
        <w:rPr>
          <w:rFonts w:eastAsia="Calibri"/>
          <w:sz w:val="28"/>
          <w:szCs w:val="28"/>
          <w:lang w:val="ru-RU" w:eastAsia="en-US"/>
        </w:rPr>
        <w:t>діяльності</w:t>
      </w:r>
      <w:proofErr w:type="spellEnd"/>
      <w:r w:rsidR="007C2FC4" w:rsidRPr="00775167">
        <w:rPr>
          <w:rFonts w:eastAsia="Calibri"/>
          <w:sz w:val="28"/>
          <w:szCs w:val="28"/>
          <w:lang w:val="ru-RU" w:eastAsia="en-US"/>
        </w:rPr>
        <w:t xml:space="preserve"> </w:t>
      </w:r>
      <w:proofErr w:type="spellStart"/>
      <w:r w:rsidR="007C2FC4" w:rsidRPr="00775167">
        <w:rPr>
          <w:rFonts w:eastAsia="Calibri"/>
          <w:sz w:val="28"/>
          <w:szCs w:val="28"/>
          <w:lang w:val="ru-RU" w:eastAsia="en-US"/>
        </w:rPr>
        <w:t>перевізників</w:t>
      </w:r>
      <w:proofErr w:type="spellEnd"/>
      <w:r w:rsidR="007C2FC4" w:rsidRPr="00775167">
        <w:rPr>
          <w:rFonts w:eastAsia="Calibri"/>
          <w:sz w:val="28"/>
          <w:szCs w:val="28"/>
          <w:lang w:val="ru-RU" w:eastAsia="en-US"/>
        </w:rPr>
        <w:t xml:space="preserve"> на маршрутах</w:t>
      </w:r>
      <w:r w:rsidR="007C2FC4" w:rsidRPr="00775167">
        <w:rPr>
          <w:rFonts w:eastAsia="Calibri"/>
          <w:sz w:val="28"/>
          <w:szCs w:val="28"/>
          <w:lang w:eastAsia="en-US"/>
        </w:rPr>
        <w:t xml:space="preserve"> за допомогою он-лайн платформ</w:t>
      </w:r>
      <w:r w:rsidR="008529F2" w:rsidRPr="00775167">
        <w:rPr>
          <w:rFonts w:eastAsia="Calibri"/>
          <w:sz w:val="28"/>
          <w:szCs w:val="28"/>
          <w:lang w:eastAsia="en-US"/>
        </w:rPr>
        <w:t>;</w:t>
      </w:r>
    </w:p>
    <w:p w14:paraId="5C7E2D54" w14:textId="77777777" w:rsidR="00131802" w:rsidRPr="00775167" w:rsidRDefault="00131802" w:rsidP="00775167">
      <w:pPr>
        <w:ind w:left="4253"/>
        <w:jc w:val="both"/>
        <w:rPr>
          <w:rFonts w:eastAsia="Calibri"/>
          <w:sz w:val="28"/>
          <w:szCs w:val="28"/>
          <w:lang w:eastAsia="en-US"/>
        </w:rPr>
      </w:pPr>
      <w:r w:rsidRPr="00775167">
        <w:rPr>
          <w:rFonts w:eastAsia="Calibri"/>
          <w:sz w:val="28"/>
          <w:szCs w:val="28"/>
          <w:lang w:eastAsia="en-US"/>
        </w:rPr>
        <w:t>управління транспорту та зв'язку</w:t>
      </w:r>
    </w:p>
    <w:p w14:paraId="7CFB0F90" w14:textId="681E220F" w:rsidR="00911F9A" w:rsidRPr="00775167" w:rsidRDefault="007C2FC4" w:rsidP="00775167">
      <w:pPr>
        <w:jc w:val="both"/>
        <w:rPr>
          <w:rFonts w:eastAsia="Calibri"/>
          <w:sz w:val="28"/>
          <w:szCs w:val="28"/>
          <w:lang w:eastAsia="en-US"/>
        </w:rPr>
      </w:pPr>
      <w:r w:rsidRPr="00775167">
        <w:rPr>
          <w:rFonts w:eastAsia="Calibri"/>
          <w:sz w:val="28"/>
          <w:szCs w:val="28"/>
          <w:lang w:eastAsia="en-US"/>
        </w:rPr>
        <w:t xml:space="preserve">- </w:t>
      </w:r>
      <w:r w:rsidR="00911F9A" w:rsidRPr="00775167">
        <w:rPr>
          <w:rFonts w:eastAsia="Calibri"/>
          <w:sz w:val="28"/>
          <w:szCs w:val="28"/>
          <w:lang w:eastAsia="en-US"/>
        </w:rPr>
        <w:t>забезпечити реалізацію заходів щодо підвищення рівня безпеки дорожнього руху</w:t>
      </w:r>
      <w:r w:rsidR="008529F2" w:rsidRPr="00775167">
        <w:rPr>
          <w:rFonts w:eastAsia="Calibri"/>
          <w:sz w:val="28"/>
          <w:szCs w:val="28"/>
          <w:lang w:eastAsia="en-US"/>
        </w:rPr>
        <w:t>;</w:t>
      </w:r>
    </w:p>
    <w:p w14:paraId="24E5118C" w14:textId="6FBCFBB3" w:rsidR="00F83234" w:rsidRPr="00775167" w:rsidRDefault="00F83234" w:rsidP="00775167">
      <w:pPr>
        <w:ind w:left="4253"/>
        <w:jc w:val="both"/>
        <w:rPr>
          <w:rFonts w:eastAsia="Calibri"/>
          <w:sz w:val="28"/>
          <w:szCs w:val="28"/>
          <w:lang w:eastAsia="en-US"/>
        </w:rPr>
      </w:pPr>
      <w:r w:rsidRPr="00775167">
        <w:rPr>
          <w:rFonts w:eastAsia="Calibri"/>
          <w:sz w:val="28"/>
          <w:szCs w:val="28"/>
          <w:lang w:eastAsia="en-US"/>
        </w:rPr>
        <w:t xml:space="preserve">департамент інфраструктури, житлової та комунальної політики </w:t>
      </w:r>
    </w:p>
    <w:p w14:paraId="2F38E339" w14:textId="541829C7" w:rsidR="00AC1251" w:rsidRPr="00775167" w:rsidRDefault="00AC1251" w:rsidP="00775167">
      <w:pPr>
        <w:jc w:val="both"/>
        <w:rPr>
          <w:rFonts w:eastAsia="Calibri"/>
          <w:sz w:val="28"/>
          <w:szCs w:val="28"/>
          <w:lang w:eastAsia="en-US"/>
        </w:rPr>
      </w:pPr>
      <w:r w:rsidRPr="00775167">
        <w:rPr>
          <w:rFonts w:eastAsia="Calibri"/>
          <w:sz w:val="28"/>
          <w:szCs w:val="28"/>
          <w:lang w:eastAsia="en-US"/>
        </w:rPr>
        <w:t>- посилити роботу інспекції з паркування</w:t>
      </w:r>
    </w:p>
    <w:p w14:paraId="3E07ACEE" w14:textId="61BF6BFF" w:rsidR="00AC1251" w:rsidRPr="00775167" w:rsidRDefault="00AC1251" w:rsidP="00775167">
      <w:pPr>
        <w:ind w:left="4253"/>
        <w:jc w:val="both"/>
        <w:rPr>
          <w:rFonts w:eastAsia="Calibri"/>
          <w:sz w:val="28"/>
          <w:szCs w:val="28"/>
          <w:lang w:eastAsia="en-US"/>
        </w:rPr>
      </w:pPr>
      <w:r w:rsidRPr="00775167">
        <w:rPr>
          <w:rFonts w:eastAsia="Calibri"/>
          <w:sz w:val="28"/>
          <w:szCs w:val="28"/>
          <w:lang w:eastAsia="en-US"/>
        </w:rPr>
        <w:t>управління транспорту та зв'язку</w:t>
      </w:r>
    </w:p>
    <w:p w14:paraId="45FEEDD6" w14:textId="3B89C434" w:rsidR="007C2FC4" w:rsidRPr="00775167" w:rsidRDefault="00632F89" w:rsidP="00775167">
      <w:pPr>
        <w:jc w:val="both"/>
        <w:rPr>
          <w:rFonts w:eastAsia="Calibri"/>
          <w:sz w:val="28"/>
          <w:szCs w:val="28"/>
          <w:lang w:eastAsia="en-US"/>
        </w:rPr>
      </w:pPr>
      <w:r w:rsidRPr="00775167">
        <w:rPr>
          <w:rFonts w:eastAsia="Calibri"/>
          <w:sz w:val="28"/>
          <w:szCs w:val="28"/>
          <w:lang w:eastAsia="en-US"/>
        </w:rPr>
        <w:t xml:space="preserve">- </w:t>
      </w:r>
      <w:r w:rsidR="007C2FC4" w:rsidRPr="00775167">
        <w:rPr>
          <w:rFonts w:eastAsia="Calibri"/>
          <w:sz w:val="28"/>
          <w:szCs w:val="28"/>
          <w:lang w:eastAsia="en-US"/>
        </w:rPr>
        <w:t>продовжити розвиток електричної транспортної мережі (заправок для електромобілів)</w:t>
      </w:r>
    </w:p>
    <w:p w14:paraId="5FF6F538" w14:textId="1377D2E1" w:rsidR="007C2FC4" w:rsidRPr="00775167" w:rsidRDefault="00632F89" w:rsidP="00775167">
      <w:pPr>
        <w:ind w:left="4253"/>
        <w:jc w:val="both"/>
        <w:rPr>
          <w:rFonts w:eastAsia="Calibri"/>
          <w:sz w:val="28"/>
          <w:szCs w:val="28"/>
          <w:lang w:eastAsia="en-US"/>
        </w:rPr>
      </w:pPr>
      <w:r w:rsidRPr="00775167">
        <w:rPr>
          <w:rFonts w:eastAsia="Calibri"/>
          <w:sz w:val="28"/>
          <w:szCs w:val="28"/>
          <w:lang w:eastAsia="en-US"/>
        </w:rPr>
        <w:lastRenderedPageBreak/>
        <w:t>департамент</w:t>
      </w:r>
      <w:r w:rsidR="007C2FC4" w:rsidRPr="00775167">
        <w:rPr>
          <w:rFonts w:eastAsia="Calibri"/>
          <w:sz w:val="28"/>
          <w:szCs w:val="28"/>
          <w:lang w:eastAsia="en-US"/>
        </w:rPr>
        <w:t xml:space="preserve"> інвестиційної політики</w:t>
      </w:r>
      <w:r w:rsidRPr="00775167">
        <w:rPr>
          <w:rFonts w:eastAsia="Calibri"/>
          <w:sz w:val="28"/>
          <w:szCs w:val="28"/>
          <w:lang w:eastAsia="en-US"/>
        </w:rPr>
        <w:t xml:space="preserve">, проєктів, міжнародних </w:t>
      </w:r>
      <w:proofErr w:type="spellStart"/>
      <w:r w:rsidRPr="00775167">
        <w:rPr>
          <w:rFonts w:eastAsia="Calibri"/>
          <w:sz w:val="28"/>
          <w:szCs w:val="28"/>
          <w:lang w:eastAsia="en-US"/>
        </w:rPr>
        <w:t>зв'язків</w:t>
      </w:r>
      <w:proofErr w:type="spellEnd"/>
      <w:r w:rsidRPr="00775167">
        <w:rPr>
          <w:rFonts w:eastAsia="Calibri"/>
          <w:sz w:val="28"/>
          <w:szCs w:val="28"/>
          <w:lang w:eastAsia="en-US"/>
        </w:rPr>
        <w:t>, туризму та промоцій міста</w:t>
      </w:r>
    </w:p>
    <w:p w14:paraId="202A5451" w14:textId="77777777" w:rsidR="007C2FC4" w:rsidRPr="00775167" w:rsidRDefault="007C2FC4" w:rsidP="00775167">
      <w:pPr>
        <w:jc w:val="both"/>
        <w:rPr>
          <w:rFonts w:eastAsia="Calibri"/>
          <w:sz w:val="28"/>
          <w:szCs w:val="28"/>
          <w:lang w:eastAsia="en-US"/>
        </w:rPr>
      </w:pPr>
    </w:p>
    <w:p w14:paraId="622A88B2" w14:textId="6FBAE1B6" w:rsidR="007C2FC4" w:rsidRPr="00775167" w:rsidRDefault="007C2FC4" w:rsidP="00775167">
      <w:pPr>
        <w:jc w:val="both"/>
        <w:rPr>
          <w:b/>
          <w:sz w:val="28"/>
          <w:szCs w:val="28"/>
        </w:rPr>
      </w:pPr>
      <w:r w:rsidRPr="00775167">
        <w:rPr>
          <w:b/>
          <w:sz w:val="28"/>
          <w:szCs w:val="28"/>
        </w:rPr>
        <w:t>Очікувані результати у 20</w:t>
      </w:r>
      <w:r w:rsidR="00886AA1" w:rsidRPr="00775167">
        <w:rPr>
          <w:b/>
          <w:sz w:val="28"/>
          <w:szCs w:val="28"/>
        </w:rPr>
        <w:t>21</w:t>
      </w:r>
      <w:r w:rsidRPr="00775167">
        <w:rPr>
          <w:b/>
          <w:sz w:val="28"/>
          <w:szCs w:val="28"/>
        </w:rPr>
        <w:t>-202</w:t>
      </w:r>
      <w:r w:rsidR="00886AA1" w:rsidRPr="00775167">
        <w:rPr>
          <w:b/>
          <w:sz w:val="28"/>
          <w:szCs w:val="28"/>
        </w:rPr>
        <w:t>3</w:t>
      </w:r>
      <w:r w:rsidRPr="00775167">
        <w:rPr>
          <w:b/>
          <w:sz w:val="28"/>
          <w:szCs w:val="28"/>
        </w:rPr>
        <w:t xml:space="preserve"> роках:</w:t>
      </w:r>
    </w:p>
    <w:p w14:paraId="7F900F64" w14:textId="42936E3A" w:rsidR="007C2FC4" w:rsidRPr="00775167" w:rsidRDefault="007C2FC4" w:rsidP="00775167">
      <w:pPr>
        <w:numPr>
          <w:ilvl w:val="0"/>
          <w:numId w:val="9"/>
        </w:numPr>
        <w:tabs>
          <w:tab w:val="left" w:pos="284"/>
          <w:tab w:val="left" w:pos="600"/>
          <w:tab w:val="left" w:pos="1134"/>
        </w:tabs>
        <w:ind w:left="0" w:firstLine="0"/>
        <w:jc w:val="both"/>
        <w:rPr>
          <w:bCs/>
          <w:sz w:val="28"/>
          <w:szCs w:val="28"/>
        </w:rPr>
      </w:pPr>
      <w:r w:rsidRPr="00775167">
        <w:rPr>
          <w:bCs/>
          <w:sz w:val="28"/>
          <w:szCs w:val="28"/>
        </w:rPr>
        <w:t xml:space="preserve">збільшення показників безпеки руху на вулицях </w:t>
      </w:r>
      <w:r w:rsidR="00FC4C2D" w:rsidRPr="00775167">
        <w:rPr>
          <w:bCs/>
          <w:sz w:val="28"/>
          <w:szCs w:val="28"/>
        </w:rPr>
        <w:t>територіальної громади;</w:t>
      </w:r>
    </w:p>
    <w:p w14:paraId="4C984C1F" w14:textId="77777777" w:rsidR="007C2FC4" w:rsidRPr="00775167" w:rsidRDefault="007C2FC4" w:rsidP="00775167">
      <w:pPr>
        <w:jc w:val="both"/>
        <w:rPr>
          <w:sz w:val="28"/>
          <w:szCs w:val="28"/>
        </w:rPr>
      </w:pPr>
      <w:r w:rsidRPr="00775167">
        <w:rPr>
          <w:sz w:val="28"/>
          <w:szCs w:val="28"/>
        </w:rPr>
        <w:t>- будівництво нових тролейбусних ліній;</w:t>
      </w:r>
    </w:p>
    <w:p w14:paraId="4FF5B1A0" w14:textId="6A3FBAAD" w:rsidR="007010E9" w:rsidRPr="00775167" w:rsidRDefault="00ED75A3" w:rsidP="00775167">
      <w:pPr>
        <w:pStyle w:val="af1"/>
        <w:tabs>
          <w:tab w:val="left" w:pos="284"/>
        </w:tabs>
        <w:spacing w:after="0" w:line="240" w:lineRule="auto"/>
        <w:ind w:left="0"/>
        <w:jc w:val="both"/>
        <w:rPr>
          <w:rFonts w:ascii="Times New Roman" w:hAnsi="Times New Roman"/>
          <w:sz w:val="28"/>
          <w:szCs w:val="28"/>
          <w:lang w:val="uk-UA"/>
        </w:rPr>
      </w:pPr>
      <w:r w:rsidRPr="00775167">
        <w:rPr>
          <w:rFonts w:ascii="Times New Roman" w:hAnsi="Times New Roman"/>
          <w:sz w:val="28"/>
          <w:szCs w:val="28"/>
          <w:lang w:val="uk-UA"/>
        </w:rPr>
        <w:t xml:space="preserve">- </w:t>
      </w:r>
      <w:r w:rsidR="007010E9" w:rsidRPr="00775167">
        <w:rPr>
          <w:rFonts w:ascii="Times New Roman" w:hAnsi="Times New Roman"/>
          <w:sz w:val="28"/>
          <w:szCs w:val="28"/>
          <w:lang w:val="uk-UA"/>
        </w:rPr>
        <w:t xml:space="preserve">підвищення рівня безпеки просування вулицями завдяки проведенню капітальних ремонтів доріг, нанесення розмітки європейського взірця, влаштування острівців безпеки, влаштування кишень та </w:t>
      </w:r>
      <w:proofErr w:type="spellStart"/>
      <w:r w:rsidR="007010E9" w:rsidRPr="00775167">
        <w:rPr>
          <w:rFonts w:ascii="Times New Roman" w:hAnsi="Times New Roman"/>
          <w:sz w:val="28"/>
          <w:szCs w:val="28"/>
          <w:lang w:val="uk-UA"/>
        </w:rPr>
        <w:t>антикишень</w:t>
      </w:r>
      <w:proofErr w:type="spellEnd"/>
      <w:r w:rsidR="007010E9" w:rsidRPr="00775167">
        <w:rPr>
          <w:rFonts w:ascii="Times New Roman" w:hAnsi="Times New Roman"/>
          <w:sz w:val="28"/>
          <w:szCs w:val="28"/>
          <w:lang w:val="uk-UA"/>
        </w:rPr>
        <w:t>;</w:t>
      </w:r>
    </w:p>
    <w:p w14:paraId="1FAC3605" w14:textId="508FD89E" w:rsidR="007010E9" w:rsidRPr="00775167" w:rsidRDefault="00ED75A3" w:rsidP="00775167">
      <w:pPr>
        <w:pStyle w:val="af1"/>
        <w:tabs>
          <w:tab w:val="left" w:pos="284"/>
        </w:tabs>
        <w:spacing w:after="0" w:line="240" w:lineRule="auto"/>
        <w:ind w:left="0"/>
        <w:jc w:val="both"/>
        <w:rPr>
          <w:rFonts w:ascii="Times New Roman" w:hAnsi="Times New Roman"/>
          <w:sz w:val="28"/>
          <w:szCs w:val="28"/>
          <w:lang w:val="uk-UA"/>
        </w:rPr>
      </w:pPr>
      <w:r w:rsidRPr="00775167">
        <w:rPr>
          <w:rFonts w:ascii="Times New Roman" w:hAnsi="Times New Roman"/>
          <w:sz w:val="28"/>
          <w:szCs w:val="28"/>
          <w:lang w:val="uk-UA"/>
        </w:rPr>
        <w:t xml:space="preserve">- розвиток </w:t>
      </w:r>
      <w:proofErr w:type="spellStart"/>
      <w:r w:rsidRPr="00775167">
        <w:rPr>
          <w:rFonts w:ascii="Times New Roman" w:hAnsi="Times New Roman"/>
          <w:sz w:val="28"/>
          <w:szCs w:val="28"/>
          <w:lang w:val="uk-UA"/>
        </w:rPr>
        <w:t>велоінфраструктури</w:t>
      </w:r>
      <w:proofErr w:type="spellEnd"/>
      <w:r w:rsidR="007010E9" w:rsidRPr="00775167">
        <w:rPr>
          <w:rFonts w:ascii="Times New Roman" w:hAnsi="Times New Roman"/>
          <w:sz w:val="28"/>
          <w:szCs w:val="28"/>
          <w:lang w:val="uk-UA"/>
        </w:rPr>
        <w:t xml:space="preserve"> (сприятиме покращенню здоров</w:t>
      </w:r>
      <w:r w:rsidRPr="00775167">
        <w:rPr>
          <w:rFonts w:ascii="Times New Roman" w:hAnsi="Times New Roman"/>
          <w:sz w:val="28"/>
          <w:szCs w:val="28"/>
          <w:lang w:val="uk-UA"/>
        </w:rPr>
        <w:t>'</w:t>
      </w:r>
      <w:r w:rsidR="007010E9" w:rsidRPr="00775167">
        <w:rPr>
          <w:rFonts w:ascii="Times New Roman" w:hAnsi="Times New Roman"/>
          <w:sz w:val="28"/>
          <w:szCs w:val="28"/>
          <w:lang w:val="uk-UA"/>
        </w:rPr>
        <w:t>я мешканців, зменшенню заторів на дорогах, зменшенню викидів СО</w:t>
      </w:r>
      <w:r w:rsidR="007010E9" w:rsidRPr="00775167">
        <w:rPr>
          <w:rFonts w:ascii="Times New Roman" w:hAnsi="Times New Roman"/>
          <w:sz w:val="28"/>
          <w:szCs w:val="28"/>
          <w:vertAlign w:val="subscript"/>
          <w:lang w:val="uk-UA"/>
        </w:rPr>
        <w:t xml:space="preserve">2 </w:t>
      </w:r>
      <w:r w:rsidR="007010E9" w:rsidRPr="00775167">
        <w:rPr>
          <w:rFonts w:ascii="Times New Roman" w:hAnsi="Times New Roman"/>
          <w:sz w:val="28"/>
          <w:szCs w:val="28"/>
          <w:lang w:val="uk-UA"/>
        </w:rPr>
        <w:t>в атмосферу та популяризації активного способу життя);</w:t>
      </w:r>
    </w:p>
    <w:p w14:paraId="2CA13110" w14:textId="6EDB4847" w:rsidR="007010E9" w:rsidRPr="00775167" w:rsidRDefault="00F65C77" w:rsidP="00775167">
      <w:pPr>
        <w:pStyle w:val="af1"/>
        <w:tabs>
          <w:tab w:val="left" w:pos="284"/>
        </w:tabs>
        <w:spacing w:after="0" w:line="240" w:lineRule="auto"/>
        <w:ind w:left="0"/>
        <w:jc w:val="both"/>
        <w:rPr>
          <w:rFonts w:ascii="Times New Roman" w:hAnsi="Times New Roman"/>
          <w:sz w:val="28"/>
          <w:szCs w:val="28"/>
          <w:lang w:val="uk-UA"/>
        </w:rPr>
      </w:pPr>
      <w:r w:rsidRPr="00775167">
        <w:rPr>
          <w:rFonts w:ascii="Times New Roman" w:hAnsi="Times New Roman"/>
          <w:color w:val="000000" w:themeColor="text1"/>
          <w:sz w:val="28"/>
          <w:szCs w:val="28"/>
          <w:lang w:val="uk-UA"/>
        </w:rPr>
        <w:t xml:space="preserve">- </w:t>
      </w:r>
      <w:r w:rsidR="007010E9" w:rsidRPr="00775167">
        <w:rPr>
          <w:rFonts w:ascii="Times New Roman" w:hAnsi="Times New Roman"/>
          <w:color w:val="000000" w:themeColor="text1"/>
          <w:sz w:val="28"/>
          <w:szCs w:val="28"/>
          <w:lang w:val="uk-UA"/>
        </w:rPr>
        <w:t xml:space="preserve">поліпшення організації перевезень та </w:t>
      </w:r>
      <w:r w:rsidRPr="00775167">
        <w:rPr>
          <w:rFonts w:ascii="Times New Roman" w:hAnsi="Times New Roman"/>
          <w:color w:val="000000" w:themeColor="text1"/>
          <w:sz w:val="28"/>
          <w:szCs w:val="28"/>
          <w:lang w:val="uk-UA"/>
        </w:rPr>
        <w:t xml:space="preserve">підвищення </w:t>
      </w:r>
      <w:r w:rsidR="007010E9" w:rsidRPr="00775167">
        <w:rPr>
          <w:rFonts w:ascii="Times New Roman" w:hAnsi="Times New Roman"/>
          <w:color w:val="000000" w:themeColor="text1"/>
          <w:sz w:val="28"/>
          <w:szCs w:val="28"/>
          <w:lang w:val="uk-UA"/>
        </w:rPr>
        <w:t>рівн</w:t>
      </w:r>
      <w:r w:rsidRPr="00775167">
        <w:rPr>
          <w:rFonts w:ascii="Times New Roman" w:hAnsi="Times New Roman"/>
          <w:color w:val="000000" w:themeColor="text1"/>
          <w:sz w:val="28"/>
          <w:szCs w:val="28"/>
          <w:lang w:val="uk-UA"/>
        </w:rPr>
        <w:t>я</w:t>
      </w:r>
      <w:r w:rsidR="007010E9" w:rsidRPr="00775167">
        <w:rPr>
          <w:rFonts w:ascii="Times New Roman" w:hAnsi="Times New Roman"/>
          <w:color w:val="000000" w:themeColor="text1"/>
          <w:sz w:val="28"/>
          <w:szCs w:val="28"/>
          <w:lang w:val="uk-UA"/>
        </w:rPr>
        <w:t xml:space="preserve"> обслуговування (надійність, регулярність надання послуг);</w:t>
      </w:r>
    </w:p>
    <w:p w14:paraId="3EE40516" w14:textId="194C4A00" w:rsidR="007010E9" w:rsidRPr="00775167" w:rsidRDefault="00F65C77" w:rsidP="00775167">
      <w:pPr>
        <w:pStyle w:val="af1"/>
        <w:tabs>
          <w:tab w:val="left" w:pos="284"/>
        </w:tabs>
        <w:spacing w:after="0" w:line="240" w:lineRule="auto"/>
        <w:ind w:left="0"/>
        <w:jc w:val="both"/>
        <w:rPr>
          <w:rFonts w:ascii="Times New Roman" w:hAnsi="Times New Roman"/>
          <w:sz w:val="28"/>
          <w:szCs w:val="28"/>
          <w:lang w:val="uk-UA"/>
        </w:rPr>
      </w:pPr>
      <w:r w:rsidRPr="00775167">
        <w:rPr>
          <w:rFonts w:ascii="Times New Roman" w:hAnsi="Times New Roman"/>
          <w:color w:val="000000" w:themeColor="text1"/>
          <w:sz w:val="28"/>
          <w:szCs w:val="28"/>
          <w:lang w:val="uk-UA"/>
        </w:rPr>
        <w:t xml:space="preserve">- </w:t>
      </w:r>
      <w:r w:rsidR="007010E9" w:rsidRPr="00775167">
        <w:rPr>
          <w:rFonts w:ascii="Times New Roman" w:hAnsi="Times New Roman"/>
          <w:color w:val="000000" w:themeColor="text1"/>
          <w:sz w:val="28"/>
          <w:szCs w:val="28"/>
          <w:lang w:val="uk-UA"/>
        </w:rPr>
        <w:t xml:space="preserve">підвищення безпеки та комфорту перевезень громадян  міста, зокрема забезпечення доступу осіб з обмеженими фізичними можливостями до повноцінного користування транспортом міста (понижений рівень підлоги) в звичайному режимі руху, швидкість пасажирських перевезень та рівень задоволеності мешканців послугами у громадському електротранспорті; </w:t>
      </w:r>
    </w:p>
    <w:p w14:paraId="4CA3E167" w14:textId="6DE84F38" w:rsidR="007010E9" w:rsidRPr="00775167" w:rsidRDefault="00F65C77" w:rsidP="00775167">
      <w:pPr>
        <w:pStyle w:val="af1"/>
        <w:tabs>
          <w:tab w:val="left" w:pos="284"/>
        </w:tabs>
        <w:spacing w:after="0" w:line="240" w:lineRule="auto"/>
        <w:ind w:left="0"/>
        <w:jc w:val="both"/>
        <w:rPr>
          <w:rFonts w:ascii="Times New Roman" w:hAnsi="Times New Roman"/>
          <w:sz w:val="28"/>
          <w:szCs w:val="28"/>
          <w:lang w:val="uk-UA"/>
        </w:rPr>
      </w:pPr>
      <w:r w:rsidRPr="00775167">
        <w:rPr>
          <w:rFonts w:ascii="Times New Roman" w:hAnsi="Times New Roman"/>
          <w:color w:val="000000" w:themeColor="text1"/>
          <w:sz w:val="28"/>
          <w:szCs w:val="28"/>
          <w:lang w:val="uk-UA"/>
        </w:rPr>
        <w:t xml:space="preserve">- </w:t>
      </w:r>
      <w:r w:rsidR="007010E9" w:rsidRPr="00775167">
        <w:rPr>
          <w:rFonts w:ascii="Times New Roman" w:hAnsi="Times New Roman"/>
          <w:color w:val="000000" w:themeColor="text1"/>
          <w:sz w:val="28"/>
          <w:szCs w:val="28"/>
          <w:lang w:val="uk-UA"/>
        </w:rPr>
        <w:t xml:space="preserve">зниження рівня забруднення шкідливими викидами та </w:t>
      </w:r>
      <w:r w:rsidR="003C09B0" w:rsidRPr="00775167">
        <w:rPr>
          <w:rFonts w:ascii="Times New Roman" w:hAnsi="Times New Roman"/>
          <w:color w:val="000000" w:themeColor="text1"/>
          <w:sz w:val="28"/>
          <w:szCs w:val="28"/>
          <w:lang w:val="uk-UA"/>
        </w:rPr>
        <w:t xml:space="preserve">зменшення </w:t>
      </w:r>
      <w:r w:rsidR="007010E9" w:rsidRPr="00775167">
        <w:rPr>
          <w:rFonts w:ascii="Times New Roman" w:hAnsi="Times New Roman"/>
          <w:color w:val="000000" w:themeColor="text1"/>
          <w:sz w:val="28"/>
          <w:szCs w:val="28"/>
          <w:lang w:val="uk-UA"/>
        </w:rPr>
        <w:t>затор</w:t>
      </w:r>
      <w:r w:rsidR="003C09B0" w:rsidRPr="00775167">
        <w:rPr>
          <w:rFonts w:ascii="Times New Roman" w:hAnsi="Times New Roman"/>
          <w:color w:val="000000" w:themeColor="text1"/>
          <w:sz w:val="28"/>
          <w:szCs w:val="28"/>
          <w:lang w:val="uk-UA"/>
        </w:rPr>
        <w:t>ів</w:t>
      </w:r>
      <w:r w:rsidR="007010E9" w:rsidRPr="00775167">
        <w:rPr>
          <w:rFonts w:ascii="Times New Roman" w:hAnsi="Times New Roman"/>
          <w:color w:val="000000" w:themeColor="text1"/>
          <w:sz w:val="28"/>
          <w:szCs w:val="28"/>
          <w:lang w:val="uk-UA"/>
        </w:rPr>
        <w:t xml:space="preserve"> на вулицях центральної частини міста за рахунок зменшення потреби у використанні автотранспорту (з малою пасажиромісткістю) при перевезенні пасажирів.</w:t>
      </w:r>
    </w:p>
    <w:p w14:paraId="7FEFEA0E" w14:textId="24F65EF5" w:rsidR="007C2FC4" w:rsidRPr="00775167" w:rsidRDefault="00822AC9" w:rsidP="00775167">
      <w:pPr>
        <w:jc w:val="both"/>
        <w:rPr>
          <w:b/>
          <w:sz w:val="28"/>
          <w:szCs w:val="28"/>
        </w:rPr>
      </w:pPr>
      <w:r w:rsidRPr="00775167">
        <w:rPr>
          <w:b/>
          <w:sz w:val="28"/>
          <w:szCs w:val="28"/>
        </w:rPr>
        <w:t xml:space="preserve"> </w:t>
      </w:r>
    </w:p>
    <w:p w14:paraId="31F324F5" w14:textId="41D9F7A8" w:rsidR="007C2FC4" w:rsidRPr="00775167" w:rsidRDefault="007C2FC4" w:rsidP="00775167">
      <w:pPr>
        <w:jc w:val="both"/>
        <w:rPr>
          <w:b/>
          <w:sz w:val="28"/>
          <w:szCs w:val="28"/>
        </w:rPr>
      </w:pPr>
      <w:r w:rsidRPr="00775167">
        <w:rPr>
          <w:b/>
          <w:sz w:val="28"/>
          <w:szCs w:val="28"/>
        </w:rPr>
        <w:t>2.</w:t>
      </w:r>
      <w:r w:rsidR="0065580E" w:rsidRPr="00775167">
        <w:rPr>
          <w:b/>
          <w:sz w:val="28"/>
          <w:szCs w:val="28"/>
        </w:rPr>
        <w:t>3</w:t>
      </w:r>
      <w:r w:rsidRPr="00775167">
        <w:rPr>
          <w:b/>
          <w:sz w:val="28"/>
          <w:szCs w:val="28"/>
        </w:rPr>
        <w:t>. Містобудівна діяльність</w:t>
      </w:r>
      <w:r w:rsidR="004420B0" w:rsidRPr="00775167">
        <w:rPr>
          <w:b/>
          <w:sz w:val="28"/>
          <w:szCs w:val="28"/>
        </w:rPr>
        <w:t>, охорона культурної спадщини</w:t>
      </w:r>
    </w:p>
    <w:p w14:paraId="57DD86DF" w14:textId="77777777" w:rsidR="007C2FC4" w:rsidRPr="00775167" w:rsidRDefault="007C2FC4" w:rsidP="00775167">
      <w:pPr>
        <w:jc w:val="both"/>
        <w:rPr>
          <w:b/>
          <w:sz w:val="28"/>
          <w:szCs w:val="28"/>
        </w:rPr>
      </w:pPr>
    </w:p>
    <w:p w14:paraId="688BF7DE" w14:textId="1C4443EA" w:rsidR="007C2FC4" w:rsidRPr="00775167" w:rsidRDefault="007C2FC4" w:rsidP="00775167">
      <w:pPr>
        <w:jc w:val="both"/>
        <w:rPr>
          <w:b/>
          <w:sz w:val="28"/>
          <w:szCs w:val="28"/>
        </w:rPr>
      </w:pPr>
      <w:r w:rsidRPr="00775167">
        <w:rPr>
          <w:b/>
          <w:sz w:val="28"/>
          <w:szCs w:val="28"/>
        </w:rPr>
        <w:t>Основні завдання на 20</w:t>
      </w:r>
      <w:r w:rsidR="00E27D4E" w:rsidRPr="00775167">
        <w:rPr>
          <w:b/>
          <w:sz w:val="28"/>
          <w:szCs w:val="28"/>
        </w:rPr>
        <w:t>2</w:t>
      </w:r>
      <w:r w:rsidRPr="00775167">
        <w:rPr>
          <w:b/>
          <w:sz w:val="28"/>
          <w:szCs w:val="28"/>
        </w:rPr>
        <w:t>1</w:t>
      </w:r>
      <w:r w:rsidR="00E27D4E" w:rsidRPr="00775167">
        <w:rPr>
          <w:b/>
          <w:sz w:val="28"/>
          <w:szCs w:val="28"/>
        </w:rPr>
        <w:t>-2023</w:t>
      </w:r>
      <w:r w:rsidRPr="00775167">
        <w:rPr>
          <w:b/>
          <w:sz w:val="28"/>
          <w:szCs w:val="28"/>
        </w:rPr>
        <w:t xml:space="preserve"> роки: </w:t>
      </w:r>
    </w:p>
    <w:p w14:paraId="5CB0FE33" w14:textId="56B6D9CB" w:rsidR="007C2FC4" w:rsidRPr="00775167" w:rsidRDefault="0018768B" w:rsidP="00775167">
      <w:pPr>
        <w:numPr>
          <w:ilvl w:val="0"/>
          <w:numId w:val="25"/>
        </w:numPr>
        <w:tabs>
          <w:tab w:val="left" w:pos="284"/>
          <w:tab w:val="left" w:pos="4253"/>
        </w:tabs>
        <w:ind w:left="0" w:firstLine="0"/>
        <w:jc w:val="both"/>
        <w:rPr>
          <w:iCs/>
          <w:sz w:val="28"/>
          <w:szCs w:val="28"/>
        </w:rPr>
      </w:pPr>
      <w:r w:rsidRPr="00775167">
        <w:rPr>
          <w:sz w:val="28"/>
          <w:szCs w:val="28"/>
        </w:rPr>
        <w:t>оновити цифрову</w:t>
      </w:r>
      <w:r w:rsidR="0035667F" w:rsidRPr="00775167">
        <w:rPr>
          <w:sz w:val="28"/>
          <w:szCs w:val="28"/>
        </w:rPr>
        <w:t xml:space="preserve"> </w:t>
      </w:r>
      <w:proofErr w:type="spellStart"/>
      <w:r w:rsidR="0035667F" w:rsidRPr="00775167">
        <w:rPr>
          <w:sz w:val="28"/>
          <w:szCs w:val="28"/>
        </w:rPr>
        <w:t>топогеодезичну</w:t>
      </w:r>
      <w:proofErr w:type="spellEnd"/>
      <w:r w:rsidR="0035667F" w:rsidRPr="00775167">
        <w:rPr>
          <w:sz w:val="28"/>
          <w:szCs w:val="28"/>
        </w:rPr>
        <w:t xml:space="preserve"> підоснову в </w:t>
      </w:r>
      <w:proofErr w:type="spellStart"/>
      <w:r w:rsidR="0035667F" w:rsidRPr="00775167">
        <w:rPr>
          <w:sz w:val="28"/>
          <w:szCs w:val="28"/>
        </w:rPr>
        <w:t>маштабі</w:t>
      </w:r>
      <w:proofErr w:type="spellEnd"/>
      <w:r w:rsidR="0035667F" w:rsidRPr="00775167">
        <w:rPr>
          <w:sz w:val="28"/>
          <w:szCs w:val="28"/>
        </w:rPr>
        <w:t xml:space="preserve"> М 1:2000 </w:t>
      </w:r>
      <w:proofErr w:type="spellStart"/>
      <w:r w:rsidR="0035667F" w:rsidRPr="00775167">
        <w:rPr>
          <w:sz w:val="28"/>
          <w:szCs w:val="28"/>
        </w:rPr>
        <w:t>м.Івано</w:t>
      </w:r>
      <w:proofErr w:type="spellEnd"/>
      <w:r w:rsidR="0035667F" w:rsidRPr="00775167">
        <w:rPr>
          <w:sz w:val="28"/>
          <w:szCs w:val="28"/>
        </w:rPr>
        <w:t xml:space="preserve">-Франківська та створити цифрову </w:t>
      </w:r>
      <w:proofErr w:type="spellStart"/>
      <w:r w:rsidR="0035667F" w:rsidRPr="00775167">
        <w:rPr>
          <w:sz w:val="28"/>
          <w:szCs w:val="28"/>
        </w:rPr>
        <w:t>топогеодезичну</w:t>
      </w:r>
      <w:proofErr w:type="spellEnd"/>
      <w:r w:rsidR="0035667F" w:rsidRPr="00775167">
        <w:rPr>
          <w:sz w:val="28"/>
          <w:szCs w:val="28"/>
        </w:rPr>
        <w:t xml:space="preserve"> підоснову в </w:t>
      </w:r>
      <w:proofErr w:type="spellStart"/>
      <w:r w:rsidR="0035667F" w:rsidRPr="00775167">
        <w:rPr>
          <w:sz w:val="28"/>
          <w:szCs w:val="28"/>
        </w:rPr>
        <w:t>маштабі</w:t>
      </w:r>
      <w:proofErr w:type="spellEnd"/>
      <w:r w:rsidR="0035667F" w:rsidRPr="00775167">
        <w:rPr>
          <w:sz w:val="28"/>
          <w:szCs w:val="28"/>
        </w:rPr>
        <w:t xml:space="preserve"> М 1:2000 території Івано-</w:t>
      </w:r>
      <w:r w:rsidR="00E61682" w:rsidRPr="00775167">
        <w:rPr>
          <w:sz w:val="28"/>
          <w:szCs w:val="28"/>
        </w:rPr>
        <w:t>Ф</w:t>
      </w:r>
      <w:r w:rsidR="0035667F" w:rsidRPr="00775167">
        <w:rPr>
          <w:sz w:val="28"/>
          <w:szCs w:val="28"/>
        </w:rPr>
        <w:t>ранківської міської ТГ</w:t>
      </w:r>
      <w:r w:rsidR="007C2FC4" w:rsidRPr="00775167">
        <w:rPr>
          <w:sz w:val="28"/>
          <w:szCs w:val="28"/>
        </w:rPr>
        <w:t>;</w:t>
      </w:r>
    </w:p>
    <w:p w14:paraId="60EBC4E6" w14:textId="46533591" w:rsidR="00FC4C2D" w:rsidRPr="00775167" w:rsidRDefault="00CB700C" w:rsidP="00775167">
      <w:pPr>
        <w:tabs>
          <w:tab w:val="left" w:pos="284"/>
          <w:tab w:val="left" w:pos="4253"/>
        </w:tabs>
        <w:ind w:left="4253"/>
        <w:jc w:val="both"/>
        <w:rPr>
          <w:sz w:val="28"/>
          <w:szCs w:val="28"/>
        </w:rPr>
      </w:pPr>
      <w:r w:rsidRPr="00775167">
        <w:rPr>
          <w:sz w:val="28"/>
          <w:szCs w:val="28"/>
        </w:rPr>
        <w:t>д</w:t>
      </w:r>
      <w:r w:rsidR="00FC4C2D" w:rsidRPr="00775167">
        <w:rPr>
          <w:sz w:val="28"/>
          <w:szCs w:val="28"/>
        </w:rPr>
        <w:t>епартамент</w:t>
      </w:r>
      <w:r w:rsidR="0035667F" w:rsidRPr="00775167">
        <w:rPr>
          <w:sz w:val="28"/>
          <w:szCs w:val="28"/>
        </w:rPr>
        <w:t xml:space="preserve"> </w:t>
      </w:r>
      <w:r w:rsidR="00FC4C2D" w:rsidRPr="00775167">
        <w:rPr>
          <w:sz w:val="28"/>
          <w:szCs w:val="28"/>
        </w:rPr>
        <w:t xml:space="preserve">містобудування та </w:t>
      </w:r>
      <w:r w:rsidR="0035667F" w:rsidRPr="00775167">
        <w:rPr>
          <w:sz w:val="28"/>
          <w:szCs w:val="28"/>
        </w:rPr>
        <w:t>архітектури</w:t>
      </w:r>
    </w:p>
    <w:p w14:paraId="7A8FFFA1" w14:textId="48452277" w:rsidR="0035667F" w:rsidRPr="00775167" w:rsidRDefault="00FC4C2D" w:rsidP="00775167">
      <w:pPr>
        <w:tabs>
          <w:tab w:val="left" w:pos="284"/>
          <w:tab w:val="left" w:pos="4253"/>
        </w:tabs>
        <w:jc w:val="both"/>
        <w:rPr>
          <w:iCs/>
          <w:sz w:val="28"/>
          <w:szCs w:val="28"/>
        </w:rPr>
      </w:pPr>
      <w:r w:rsidRPr="00775167">
        <w:rPr>
          <w:sz w:val="28"/>
          <w:szCs w:val="28"/>
        </w:rPr>
        <w:t xml:space="preserve">- </w:t>
      </w:r>
      <w:r w:rsidR="0035667F" w:rsidRPr="00775167">
        <w:rPr>
          <w:sz w:val="28"/>
          <w:szCs w:val="28"/>
        </w:rPr>
        <w:t>розробити та затвердити містобудівну документацію "</w:t>
      </w:r>
      <w:r w:rsidR="00EF332C" w:rsidRPr="00775167">
        <w:rPr>
          <w:sz w:val="28"/>
          <w:szCs w:val="28"/>
        </w:rPr>
        <w:t>Схема планування території</w:t>
      </w:r>
      <w:r w:rsidR="0003299F" w:rsidRPr="00775167">
        <w:rPr>
          <w:sz w:val="28"/>
          <w:szCs w:val="28"/>
        </w:rPr>
        <w:t xml:space="preserve"> </w:t>
      </w:r>
      <w:r w:rsidR="0035667F" w:rsidRPr="00775167">
        <w:rPr>
          <w:sz w:val="28"/>
          <w:szCs w:val="28"/>
        </w:rPr>
        <w:t>Івано-Франкі</w:t>
      </w:r>
      <w:r w:rsidR="008E7031" w:rsidRPr="00775167">
        <w:rPr>
          <w:sz w:val="28"/>
          <w:szCs w:val="28"/>
        </w:rPr>
        <w:t>в</w:t>
      </w:r>
      <w:r w:rsidR="0035667F" w:rsidRPr="00775167">
        <w:rPr>
          <w:sz w:val="28"/>
          <w:szCs w:val="28"/>
        </w:rPr>
        <w:t>ської міської територіальної громади";</w:t>
      </w:r>
    </w:p>
    <w:p w14:paraId="20612B96" w14:textId="4A31EE36" w:rsidR="008529F2" w:rsidRPr="00775167" w:rsidRDefault="00CB700C" w:rsidP="00775167">
      <w:pPr>
        <w:tabs>
          <w:tab w:val="left" w:pos="284"/>
          <w:tab w:val="left" w:pos="4253"/>
        </w:tabs>
        <w:ind w:left="4253"/>
        <w:jc w:val="both"/>
        <w:rPr>
          <w:sz w:val="28"/>
          <w:szCs w:val="28"/>
        </w:rPr>
      </w:pPr>
      <w:r w:rsidRPr="00775167">
        <w:rPr>
          <w:sz w:val="28"/>
          <w:szCs w:val="28"/>
        </w:rPr>
        <w:t>д</w:t>
      </w:r>
      <w:r w:rsidR="008529F2" w:rsidRPr="00775167">
        <w:rPr>
          <w:sz w:val="28"/>
          <w:szCs w:val="28"/>
        </w:rPr>
        <w:t>епартамент містобудування та архітектури</w:t>
      </w:r>
    </w:p>
    <w:p w14:paraId="0B8AC4DF" w14:textId="3FB5F429" w:rsidR="0003299F" w:rsidRPr="00775167" w:rsidRDefault="0003299F" w:rsidP="00775167">
      <w:pPr>
        <w:tabs>
          <w:tab w:val="left" w:pos="284"/>
        </w:tabs>
        <w:jc w:val="both"/>
        <w:rPr>
          <w:iCs/>
          <w:sz w:val="28"/>
          <w:szCs w:val="28"/>
        </w:rPr>
      </w:pPr>
      <w:r w:rsidRPr="00775167">
        <w:rPr>
          <w:iCs/>
          <w:sz w:val="28"/>
          <w:szCs w:val="28"/>
        </w:rPr>
        <w:t>- створити програмний комплекс геоінформаційної системи містобудівного кадастру Івано-Франківської міської ради, забезпечити функціонування геоінформаційної системи та ведення інформаційних ресурсів;</w:t>
      </w:r>
    </w:p>
    <w:p w14:paraId="426AF70F" w14:textId="77777777" w:rsidR="0003299F" w:rsidRPr="00775167" w:rsidRDefault="0003299F" w:rsidP="00775167">
      <w:pPr>
        <w:tabs>
          <w:tab w:val="left" w:pos="284"/>
        </w:tabs>
        <w:ind w:left="4253"/>
        <w:jc w:val="both"/>
        <w:rPr>
          <w:iCs/>
          <w:sz w:val="28"/>
          <w:szCs w:val="28"/>
        </w:rPr>
      </w:pPr>
      <w:r w:rsidRPr="00775167">
        <w:rPr>
          <w:iCs/>
          <w:sz w:val="28"/>
          <w:szCs w:val="28"/>
        </w:rPr>
        <w:t>департамент містобудування та архітектури</w:t>
      </w:r>
    </w:p>
    <w:p w14:paraId="754A4771" w14:textId="1F48125D" w:rsidR="007C2FC4" w:rsidRPr="00775167" w:rsidRDefault="0003299F" w:rsidP="00775167">
      <w:pPr>
        <w:tabs>
          <w:tab w:val="left" w:pos="284"/>
        </w:tabs>
        <w:jc w:val="both"/>
        <w:rPr>
          <w:iCs/>
          <w:sz w:val="28"/>
          <w:szCs w:val="28"/>
        </w:rPr>
      </w:pPr>
      <w:r w:rsidRPr="00775167">
        <w:rPr>
          <w:iCs/>
          <w:sz w:val="28"/>
          <w:szCs w:val="28"/>
        </w:rPr>
        <w:t xml:space="preserve">- </w:t>
      </w:r>
      <w:r w:rsidR="007C2FC4" w:rsidRPr="00775167">
        <w:rPr>
          <w:iCs/>
          <w:sz w:val="28"/>
          <w:szCs w:val="28"/>
        </w:rPr>
        <w:t xml:space="preserve">виготовити план зонування </w:t>
      </w:r>
      <w:r w:rsidR="00113319" w:rsidRPr="00775167">
        <w:rPr>
          <w:iCs/>
          <w:sz w:val="28"/>
          <w:szCs w:val="28"/>
        </w:rPr>
        <w:t>Івано-Франкі</w:t>
      </w:r>
      <w:r w:rsidR="008E7031" w:rsidRPr="00775167">
        <w:rPr>
          <w:iCs/>
          <w:sz w:val="28"/>
          <w:szCs w:val="28"/>
        </w:rPr>
        <w:t>в</w:t>
      </w:r>
      <w:r w:rsidR="00113319" w:rsidRPr="00775167">
        <w:rPr>
          <w:iCs/>
          <w:sz w:val="28"/>
          <w:szCs w:val="28"/>
        </w:rPr>
        <w:t>ської міської територіальної громади</w:t>
      </w:r>
      <w:r w:rsidR="007C2FC4" w:rsidRPr="00775167">
        <w:rPr>
          <w:iCs/>
          <w:sz w:val="28"/>
          <w:szCs w:val="28"/>
        </w:rPr>
        <w:t>;</w:t>
      </w:r>
    </w:p>
    <w:p w14:paraId="5B9E91B5" w14:textId="08D6014E" w:rsidR="00CB700C" w:rsidRPr="00775167" w:rsidRDefault="00CB700C" w:rsidP="00775167">
      <w:pPr>
        <w:tabs>
          <w:tab w:val="left" w:pos="284"/>
        </w:tabs>
        <w:ind w:left="4253"/>
        <w:jc w:val="both"/>
        <w:rPr>
          <w:iCs/>
          <w:sz w:val="28"/>
          <w:szCs w:val="28"/>
        </w:rPr>
      </w:pPr>
      <w:r w:rsidRPr="00775167">
        <w:rPr>
          <w:iCs/>
          <w:sz w:val="28"/>
          <w:szCs w:val="28"/>
        </w:rPr>
        <w:t>департамент містобудування та архітектури</w:t>
      </w:r>
    </w:p>
    <w:p w14:paraId="4BD0B26B" w14:textId="2AF5392D" w:rsidR="00113319" w:rsidRPr="00775167" w:rsidRDefault="00113319" w:rsidP="00775167">
      <w:pPr>
        <w:numPr>
          <w:ilvl w:val="0"/>
          <w:numId w:val="25"/>
        </w:numPr>
        <w:tabs>
          <w:tab w:val="left" w:pos="284"/>
        </w:tabs>
        <w:ind w:left="0" w:firstLine="0"/>
        <w:jc w:val="both"/>
        <w:rPr>
          <w:iCs/>
          <w:sz w:val="28"/>
          <w:szCs w:val="28"/>
        </w:rPr>
      </w:pPr>
      <w:r w:rsidRPr="00775167">
        <w:rPr>
          <w:iCs/>
          <w:sz w:val="28"/>
          <w:szCs w:val="28"/>
        </w:rPr>
        <w:lastRenderedPageBreak/>
        <w:t>виготовити план червоних ліній Івано-Франкі</w:t>
      </w:r>
      <w:r w:rsidR="008E7031" w:rsidRPr="00775167">
        <w:rPr>
          <w:iCs/>
          <w:sz w:val="28"/>
          <w:szCs w:val="28"/>
        </w:rPr>
        <w:t>в</w:t>
      </w:r>
      <w:r w:rsidRPr="00775167">
        <w:rPr>
          <w:iCs/>
          <w:sz w:val="28"/>
          <w:szCs w:val="28"/>
        </w:rPr>
        <w:t>ської міської територіальної громади;</w:t>
      </w:r>
    </w:p>
    <w:p w14:paraId="3593BB7B" w14:textId="2CF99CA6" w:rsidR="00CB700C" w:rsidRPr="00775167" w:rsidRDefault="00CB700C" w:rsidP="00775167">
      <w:pPr>
        <w:tabs>
          <w:tab w:val="left" w:pos="284"/>
        </w:tabs>
        <w:ind w:left="4253"/>
        <w:jc w:val="both"/>
        <w:rPr>
          <w:iCs/>
          <w:sz w:val="28"/>
          <w:szCs w:val="28"/>
        </w:rPr>
      </w:pPr>
      <w:bookmarkStart w:id="2" w:name="_Hlk62035257"/>
      <w:r w:rsidRPr="00775167">
        <w:rPr>
          <w:sz w:val="28"/>
          <w:szCs w:val="28"/>
        </w:rPr>
        <w:t>департамент містобудування та архітектури</w:t>
      </w:r>
    </w:p>
    <w:bookmarkEnd w:id="2"/>
    <w:p w14:paraId="5F4B8BB6" w14:textId="69EF8227" w:rsidR="00BB33A9" w:rsidRPr="00775167" w:rsidRDefault="0018768B" w:rsidP="00775167">
      <w:pPr>
        <w:tabs>
          <w:tab w:val="left" w:pos="284"/>
        </w:tabs>
        <w:jc w:val="both"/>
        <w:rPr>
          <w:sz w:val="28"/>
          <w:szCs w:val="28"/>
        </w:rPr>
      </w:pPr>
      <w:r w:rsidRPr="00775167">
        <w:rPr>
          <w:sz w:val="28"/>
          <w:szCs w:val="28"/>
        </w:rPr>
        <w:t xml:space="preserve">- </w:t>
      </w:r>
      <w:r w:rsidR="00BB33A9" w:rsidRPr="00775167">
        <w:rPr>
          <w:sz w:val="28"/>
          <w:szCs w:val="28"/>
        </w:rPr>
        <w:t>продовжити роботи з реставрації, відновлення та освітлення архітектурних пам’яток;</w:t>
      </w:r>
    </w:p>
    <w:p w14:paraId="2533D480" w14:textId="77777777" w:rsidR="00CB700C" w:rsidRPr="00775167" w:rsidRDefault="00CB700C" w:rsidP="00775167">
      <w:pPr>
        <w:pStyle w:val="af4"/>
        <w:ind w:left="4253"/>
        <w:jc w:val="both"/>
        <w:rPr>
          <w:rFonts w:ascii="Times New Roman" w:hAnsi="Times New Roman"/>
          <w:sz w:val="28"/>
          <w:szCs w:val="28"/>
          <w:lang w:val="uk-UA"/>
        </w:rPr>
      </w:pPr>
      <w:r w:rsidRPr="00775167">
        <w:rPr>
          <w:rFonts w:ascii="Times New Roman" w:hAnsi="Times New Roman"/>
          <w:sz w:val="28"/>
          <w:szCs w:val="28"/>
          <w:lang w:val="uk-UA"/>
        </w:rPr>
        <w:t>департамент містобудування та архітектури</w:t>
      </w:r>
      <w:r w:rsidR="00BB33A9" w:rsidRPr="00775167">
        <w:rPr>
          <w:rFonts w:ascii="Times New Roman" w:hAnsi="Times New Roman"/>
          <w:sz w:val="28"/>
          <w:szCs w:val="28"/>
          <w:lang w:val="uk-UA"/>
        </w:rPr>
        <w:t xml:space="preserve">, </w:t>
      </w:r>
    </w:p>
    <w:p w14:paraId="58D51D4C" w14:textId="27CC6600" w:rsidR="00CB700C" w:rsidRPr="00775167" w:rsidRDefault="00154D39" w:rsidP="00775167">
      <w:pPr>
        <w:pStyle w:val="af4"/>
        <w:ind w:left="4253"/>
        <w:jc w:val="both"/>
        <w:rPr>
          <w:rFonts w:ascii="Times New Roman" w:hAnsi="Times New Roman"/>
          <w:sz w:val="28"/>
          <w:szCs w:val="28"/>
          <w:lang w:val="uk-UA"/>
        </w:rPr>
      </w:pPr>
      <w:r w:rsidRPr="00775167">
        <w:rPr>
          <w:rFonts w:ascii="Times New Roman" w:hAnsi="Times New Roman"/>
          <w:sz w:val="28"/>
          <w:szCs w:val="28"/>
          <w:lang w:val="uk-UA"/>
        </w:rPr>
        <w:t>д</w:t>
      </w:r>
      <w:r w:rsidR="00BB33A9" w:rsidRPr="00775167">
        <w:rPr>
          <w:rFonts w:ascii="Times New Roman" w:hAnsi="Times New Roman"/>
          <w:sz w:val="28"/>
          <w:szCs w:val="28"/>
          <w:lang w:val="uk-UA"/>
        </w:rPr>
        <w:t xml:space="preserve">епартамент </w:t>
      </w:r>
      <w:r w:rsidR="00CB700C" w:rsidRPr="00775167">
        <w:rPr>
          <w:rFonts w:ascii="Times New Roman" w:hAnsi="Times New Roman"/>
          <w:sz w:val="28"/>
          <w:szCs w:val="28"/>
          <w:lang w:val="uk-UA"/>
        </w:rPr>
        <w:t>інфраструктури</w:t>
      </w:r>
      <w:r w:rsidR="00BB33A9" w:rsidRPr="00775167">
        <w:rPr>
          <w:rFonts w:ascii="Times New Roman" w:hAnsi="Times New Roman"/>
          <w:sz w:val="28"/>
          <w:szCs w:val="28"/>
          <w:lang w:val="uk-UA"/>
        </w:rPr>
        <w:t xml:space="preserve">, </w:t>
      </w:r>
      <w:r w:rsidR="00CB700C" w:rsidRPr="00775167">
        <w:rPr>
          <w:rFonts w:ascii="Times New Roman" w:hAnsi="Times New Roman"/>
          <w:sz w:val="28"/>
          <w:szCs w:val="28"/>
          <w:lang w:val="uk-UA"/>
        </w:rPr>
        <w:t xml:space="preserve">житлової та </w:t>
      </w:r>
      <w:r w:rsidR="00BB33A9" w:rsidRPr="00775167">
        <w:rPr>
          <w:rFonts w:ascii="Times New Roman" w:hAnsi="Times New Roman"/>
          <w:sz w:val="28"/>
          <w:szCs w:val="28"/>
          <w:lang w:val="uk-UA"/>
        </w:rPr>
        <w:t xml:space="preserve">комунальної політики, </w:t>
      </w:r>
    </w:p>
    <w:p w14:paraId="703BA58C" w14:textId="506BF64F" w:rsidR="00BB33A9" w:rsidRPr="00775167" w:rsidRDefault="00BB33A9" w:rsidP="00775167">
      <w:pPr>
        <w:pStyle w:val="af4"/>
        <w:ind w:left="4253"/>
        <w:jc w:val="both"/>
        <w:rPr>
          <w:rFonts w:ascii="Times New Roman" w:hAnsi="Times New Roman"/>
          <w:b/>
          <w:sz w:val="28"/>
          <w:szCs w:val="28"/>
          <w:lang w:val="uk-UA"/>
        </w:rPr>
      </w:pPr>
      <w:r w:rsidRPr="00775167">
        <w:rPr>
          <w:rFonts w:ascii="Times New Roman" w:hAnsi="Times New Roman"/>
          <w:sz w:val="28"/>
          <w:szCs w:val="28"/>
          <w:lang w:val="uk-UA"/>
        </w:rPr>
        <w:t>КП "</w:t>
      </w:r>
      <w:r w:rsidRPr="00775167">
        <w:rPr>
          <w:rStyle w:val="af0"/>
          <w:rFonts w:ascii="Times New Roman" w:hAnsi="Times New Roman"/>
          <w:b w:val="0"/>
          <w:sz w:val="28"/>
          <w:szCs w:val="28"/>
          <w:lang w:val="uk-UA"/>
        </w:rPr>
        <w:t>Івано-</w:t>
      </w:r>
      <w:proofErr w:type="spellStart"/>
      <w:r w:rsidRPr="00775167">
        <w:rPr>
          <w:rStyle w:val="af0"/>
          <w:rFonts w:ascii="Times New Roman" w:hAnsi="Times New Roman"/>
          <w:b w:val="0"/>
          <w:sz w:val="28"/>
          <w:szCs w:val="28"/>
          <w:lang w:val="uk-UA"/>
        </w:rPr>
        <w:t>Франківськміськсвітло</w:t>
      </w:r>
      <w:proofErr w:type="spellEnd"/>
      <w:r w:rsidRPr="00775167">
        <w:rPr>
          <w:rStyle w:val="af0"/>
          <w:rFonts w:ascii="Times New Roman" w:hAnsi="Times New Roman"/>
          <w:b w:val="0"/>
          <w:sz w:val="28"/>
          <w:szCs w:val="28"/>
          <w:lang w:val="uk-UA"/>
        </w:rPr>
        <w:t>"</w:t>
      </w:r>
    </w:p>
    <w:p w14:paraId="13BF8832" w14:textId="3E1F69E2" w:rsidR="00C86E9C" w:rsidRPr="00775167" w:rsidRDefault="00C86E9C" w:rsidP="00775167">
      <w:pPr>
        <w:numPr>
          <w:ilvl w:val="0"/>
          <w:numId w:val="25"/>
        </w:numPr>
        <w:tabs>
          <w:tab w:val="left" w:pos="284"/>
        </w:tabs>
        <w:ind w:left="0" w:firstLine="0"/>
        <w:jc w:val="both"/>
        <w:rPr>
          <w:iCs/>
          <w:sz w:val="28"/>
          <w:szCs w:val="28"/>
        </w:rPr>
      </w:pPr>
      <w:r w:rsidRPr="00775167">
        <w:rPr>
          <w:iCs/>
          <w:sz w:val="28"/>
          <w:szCs w:val="28"/>
        </w:rPr>
        <w:t xml:space="preserve">розробити інтерактивну  карту розміщення рекламних конструкцій на території Івано-Франківської міської </w:t>
      </w:r>
      <w:r w:rsidR="00CF7D5B" w:rsidRPr="00775167">
        <w:rPr>
          <w:iCs/>
          <w:sz w:val="28"/>
          <w:szCs w:val="28"/>
        </w:rPr>
        <w:t>територіальної громади</w:t>
      </w:r>
      <w:r w:rsidRPr="00775167">
        <w:rPr>
          <w:iCs/>
          <w:sz w:val="28"/>
          <w:szCs w:val="28"/>
        </w:rPr>
        <w:t>;</w:t>
      </w:r>
    </w:p>
    <w:p w14:paraId="6A831030" w14:textId="77777777" w:rsidR="00154D39" w:rsidRPr="00775167" w:rsidRDefault="00154D39" w:rsidP="00775167">
      <w:pPr>
        <w:tabs>
          <w:tab w:val="left" w:pos="284"/>
        </w:tabs>
        <w:ind w:left="4253"/>
        <w:jc w:val="both"/>
        <w:rPr>
          <w:iCs/>
          <w:sz w:val="28"/>
          <w:szCs w:val="28"/>
        </w:rPr>
      </w:pPr>
      <w:r w:rsidRPr="00775167">
        <w:rPr>
          <w:sz w:val="28"/>
          <w:szCs w:val="28"/>
        </w:rPr>
        <w:t xml:space="preserve">департамент містобудування та архітектури </w:t>
      </w:r>
    </w:p>
    <w:p w14:paraId="107F8F9C" w14:textId="080152DD" w:rsidR="00C86E9C" w:rsidRPr="00775167" w:rsidRDefault="00C86E9C" w:rsidP="00775167">
      <w:pPr>
        <w:numPr>
          <w:ilvl w:val="0"/>
          <w:numId w:val="25"/>
        </w:numPr>
        <w:tabs>
          <w:tab w:val="left" w:pos="284"/>
        </w:tabs>
        <w:ind w:left="0" w:firstLine="0"/>
        <w:jc w:val="both"/>
        <w:rPr>
          <w:iCs/>
          <w:sz w:val="28"/>
          <w:szCs w:val="28"/>
        </w:rPr>
      </w:pPr>
      <w:r w:rsidRPr="00775167">
        <w:rPr>
          <w:iCs/>
          <w:sz w:val="28"/>
          <w:szCs w:val="28"/>
        </w:rPr>
        <w:t xml:space="preserve">виготовити та затвердити </w:t>
      </w:r>
      <w:proofErr w:type="spellStart"/>
      <w:r w:rsidRPr="00775167">
        <w:rPr>
          <w:iCs/>
          <w:sz w:val="28"/>
          <w:szCs w:val="28"/>
        </w:rPr>
        <w:t>про</w:t>
      </w:r>
      <w:r w:rsidR="00CF7D5B" w:rsidRPr="00775167">
        <w:rPr>
          <w:iCs/>
          <w:sz w:val="28"/>
          <w:szCs w:val="28"/>
        </w:rPr>
        <w:t>є</w:t>
      </w:r>
      <w:r w:rsidRPr="00775167">
        <w:rPr>
          <w:iCs/>
          <w:sz w:val="28"/>
          <w:szCs w:val="28"/>
        </w:rPr>
        <w:t>ктно</w:t>
      </w:r>
      <w:proofErr w:type="spellEnd"/>
      <w:r w:rsidRPr="00775167">
        <w:rPr>
          <w:iCs/>
          <w:sz w:val="28"/>
          <w:szCs w:val="28"/>
        </w:rPr>
        <w:t xml:space="preserve">-кошторисну документацію на реставрацію об'єктів культурної спадщини </w:t>
      </w:r>
      <w:r w:rsidR="00160E36" w:rsidRPr="00775167">
        <w:rPr>
          <w:iCs/>
          <w:sz w:val="28"/>
          <w:szCs w:val="28"/>
        </w:rPr>
        <w:t>територіальної громади</w:t>
      </w:r>
      <w:r w:rsidRPr="00775167">
        <w:rPr>
          <w:iCs/>
          <w:sz w:val="28"/>
          <w:szCs w:val="28"/>
        </w:rPr>
        <w:t xml:space="preserve"> для підтрим</w:t>
      </w:r>
      <w:r w:rsidR="00947C4E" w:rsidRPr="00775167">
        <w:rPr>
          <w:iCs/>
          <w:sz w:val="28"/>
          <w:szCs w:val="28"/>
        </w:rPr>
        <w:t>ки</w:t>
      </w:r>
      <w:r w:rsidRPr="00775167">
        <w:rPr>
          <w:iCs/>
          <w:sz w:val="28"/>
          <w:szCs w:val="28"/>
        </w:rPr>
        <w:t xml:space="preserve"> в належному технічному стані пам'яток архітектури та створення конкуре</w:t>
      </w:r>
      <w:r w:rsidR="00947C4E" w:rsidRPr="00775167">
        <w:rPr>
          <w:iCs/>
          <w:sz w:val="28"/>
          <w:szCs w:val="28"/>
        </w:rPr>
        <w:t>н</w:t>
      </w:r>
      <w:r w:rsidRPr="00775167">
        <w:rPr>
          <w:iCs/>
          <w:sz w:val="28"/>
          <w:szCs w:val="28"/>
        </w:rPr>
        <w:t>тного середовища серед власників будинків</w:t>
      </w:r>
      <w:r w:rsidR="00014133" w:rsidRPr="00775167">
        <w:rPr>
          <w:iCs/>
          <w:sz w:val="28"/>
          <w:szCs w:val="28"/>
        </w:rPr>
        <w:t xml:space="preserve"> та виконавців робіт</w:t>
      </w:r>
      <w:r w:rsidRPr="00775167">
        <w:rPr>
          <w:iCs/>
          <w:sz w:val="28"/>
          <w:szCs w:val="28"/>
        </w:rPr>
        <w:t>;</w:t>
      </w:r>
    </w:p>
    <w:p w14:paraId="08B5049B" w14:textId="6BCABA25" w:rsidR="00C86E9C" w:rsidRPr="00775167" w:rsidRDefault="00460213" w:rsidP="00775167">
      <w:pPr>
        <w:tabs>
          <w:tab w:val="left" w:pos="284"/>
        </w:tabs>
        <w:ind w:left="4253"/>
        <w:jc w:val="both"/>
        <w:rPr>
          <w:sz w:val="28"/>
          <w:szCs w:val="28"/>
        </w:rPr>
      </w:pPr>
      <w:r w:rsidRPr="00775167">
        <w:rPr>
          <w:sz w:val="28"/>
          <w:szCs w:val="28"/>
        </w:rPr>
        <w:t>департамент містобудування та архітектури</w:t>
      </w:r>
    </w:p>
    <w:p w14:paraId="213AED60" w14:textId="239D8606" w:rsidR="00744D7A" w:rsidRPr="00775167" w:rsidRDefault="007744B2" w:rsidP="00775167">
      <w:pPr>
        <w:jc w:val="both"/>
        <w:rPr>
          <w:bCs/>
          <w:sz w:val="28"/>
          <w:szCs w:val="28"/>
        </w:rPr>
      </w:pPr>
      <w:r w:rsidRPr="00775167">
        <w:rPr>
          <w:bCs/>
          <w:sz w:val="28"/>
          <w:szCs w:val="28"/>
        </w:rPr>
        <w:t xml:space="preserve">- </w:t>
      </w:r>
      <w:r w:rsidR="00947C4E" w:rsidRPr="00775167">
        <w:rPr>
          <w:bCs/>
          <w:sz w:val="28"/>
          <w:szCs w:val="28"/>
        </w:rPr>
        <w:t xml:space="preserve">проводити роботи з </w:t>
      </w:r>
      <w:r w:rsidRPr="00775167">
        <w:rPr>
          <w:bCs/>
          <w:sz w:val="28"/>
          <w:szCs w:val="28"/>
        </w:rPr>
        <w:t>реставраці</w:t>
      </w:r>
      <w:r w:rsidR="00947C4E" w:rsidRPr="00775167">
        <w:rPr>
          <w:bCs/>
          <w:sz w:val="28"/>
          <w:szCs w:val="28"/>
        </w:rPr>
        <w:t>ї</w:t>
      </w:r>
      <w:r w:rsidRPr="00775167">
        <w:rPr>
          <w:bCs/>
          <w:sz w:val="28"/>
          <w:szCs w:val="28"/>
        </w:rPr>
        <w:t xml:space="preserve"> пам'ятки архітектури 1672-</w:t>
      </w:r>
      <w:r w:rsidR="00947C4E" w:rsidRPr="00775167">
        <w:rPr>
          <w:bCs/>
          <w:sz w:val="28"/>
          <w:szCs w:val="28"/>
        </w:rPr>
        <w:t>16</w:t>
      </w:r>
      <w:r w:rsidRPr="00775167">
        <w:rPr>
          <w:bCs/>
          <w:sz w:val="28"/>
          <w:szCs w:val="28"/>
        </w:rPr>
        <w:t xml:space="preserve">82рр "Комплексу колишнього палацу Станіслава Потоцького з брамами на вул. Шпитальній,5 у </w:t>
      </w:r>
      <w:proofErr w:type="spellStart"/>
      <w:r w:rsidRPr="00775167">
        <w:rPr>
          <w:bCs/>
          <w:sz w:val="28"/>
          <w:szCs w:val="28"/>
        </w:rPr>
        <w:t>м.Івано</w:t>
      </w:r>
      <w:proofErr w:type="spellEnd"/>
      <w:r w:rsidRPr="00775167">
        <w:rPr>
          <w:bCs/>
          <w:sz w:val="28"/>
          <w:szCs w:val="28"/>
        </w:rPr>
        <w:t>-Франківську"</w:t>
      </w:r>
    </w:p>
    <w:p w14:paraId="244DE29B" w14:textId="6D2B5358" w:rsidR="007744B2" w:rsidRPr="00775167" w:rsidRDefault="007744B2" w:rsidP="00775167">
      <w:pPr>
        <w:ind w:left="4253"/>
        <w:jc w:val="both"/>
        <w:rPr>
          <w:bCs/>
          <w:sz w:val="28"/>
          <w:szCs w:val="28"/>
        </w:rPr>
      </w:pPr>
      <w:r w:rsidRPr="00775167">
        <w:rPr>
          <w:bCs/>
          <w:sz w:val="28"/>
          <w:szCs w:val="28"/>
        </w:rPr>
        <w:t xml:space="preserve">КП "Простір інноваційних </w:t>
      </w:r>
      <w:proofErr w:type="spellStart"/>
      <w:r w:rsidRPr="00775167">
        <w:rPr>
          <w:bCs/>
          <w:sz w:val="28"/>
          <w:szCs w:val="28"/>
        </w:rPr>
        <w:t>креацій</w:t>
      </w:r>
      <w:proofErr w:type="spellEnd"/>
      <w:r w:rsidRPr="00775167">
        <w:rPr>
          <w:bCs/>
          <w:sz w:val="28"/>
          <w:szCs w:val="28"/>
        </w:rPr>
        <w:t xml:space="preserve"> "Палац"</w:t>
      </w:r>
    </w:p>
    <w:p w14:paraId="32293588" w14:textId="4D717643" w:rsidR="00947C4E" w:rsidRPr="00775167" w:rsidRDefault="00947C4E" w:rsidP="00775167">
      <w:pPr>
        <w:ind w:left="4253"/>
        <w:jc w:val="both"/>
        <w:rPr>
          <w:bCs/>
          <w:sz w:val="28"/>
          <w:szCs w:val="28"/>
        </w:rPr>
      </w:pPr>
      <w:r w:rsidRPr="00775167">
        <w:rPr>
          <w:bCs/>
          <w:sz w:val="28"/>
          <w:szCs w:val="28"/>
        </w:rPr>
        <w:t>департамент економічного розвитку, екології та енергозбереження</w:t>
      </w:r>
    </w:p>
    <w:p w14:paraId="74A9ADCB" w14:textId="77777777" w:rsidR="00947C4E" w:rsidRPr="00775167" w:rsidRDefault="00947C4E" w:rsidP="00775167">
      <w:pPr>
        <w:jc w:val="both"/>
        <w:rPr>
          <w:b/>
          <w:sz w:val="28"/>
          <w:szCs w:val="28"/>
        </w:rPr>
      </w:pPr>
    </w:p>
    <w:p w14:paraId="3DB70FF8" w14:textId="14D2C3AE" w:rsidR="007C2FC4" w:rsidRPr="00775167" w:rsidRDefault="007C2FC4" w:rsidP="00775167">
      <w:pPr>
        <w:jc w:val="both"/>
        <w:rPr>
          <w:b/>
          <w:sz w:val="28"/>
          <w:szCs w:val="28"/>
        </w:rPr>
      </w:pPr>
      <w:r w:rsidRPr="00775167">
        <w:rPr>
          <w:b/>
          <w:sz w:val="28"/>
          <w:szCs w:val="28"/>
        </w:rPr>
        <w:t>Очікувані результати у 20</w:t>
      </w:r>
      <w:r w:rsidR="007D125E" w:rsidRPr="00775167">
        <w:rPr>
          <w:b/>
          <w:sz w:val="28"/>
          <w:szCs w:val="28"/>
        </w:rPr>
        <w:t>21</w:t>
      </w:r>
      <w:r w:rsidRPr="00775167">
        <w:rPr>
          <w:b/>
          <w:sz w:val="28"/>
          <w:szCs w:val="28"/>
        </w:rPr>
        <w:t>-202</w:t>
      </w:r>
      <w:r w:rsidR="007D125E" w:rsidRPr="00775167">
        <w:rPr>
          <w:b/>
          <w:sz w:val="28"/>
          <w:szCs w:val="28"/>
        </w:rPr>
        <w:t>3</w:t>
      </w:r>
      <w:r w:rsidRPr="00775167">
        <w:rPr>
          <w:b/>
          <w:sz w:val="28"/>
          <w:szCs w:val="28"/>
        </w:rPr>
        <w:t xml:space="preserve"> роках:</w:t>
      </w:r>
    </w:p>
    <w:p w14:paraId="0A91C98E" w14:textId="6C097D24" w:rsidR="007C2FC4" w:rsidRPr="00775167" w:rsidRDefault="00216AAB" w:rsidP="00775167">
      <w:pPr>
        <w:jc w:val="both"/>
        <w:rPr>
          <w:bCs/>
          <w:sz w:val="28"/>
          <w:szCs w:val="28"/>
        </w:rPr>
      </w:pPr>
      <w:r w:rsidRPr="00775167">
        <w:rPr>
          <w:sz w:val="28"/>
          <w:szCs w:val="28"/>
        </w:rPr>
        <w:t xml:space="preserve"> </w:t>
      </w:r>
      <w:r w:rsidR="00B57D82" w:rsidRPr="00775167">
        <w:rPr>
          <w:bCs/>
          <w:sz w:val="28"/>
          <w:szCs w:val="28"/>
        </w:rPr>
        <w:t xml:space="preserve">- </w:t>
      </w:r>
      <w:r w:rsidR="0072025C" w:rsidRPr="00775167">
        <w:rPr>
          <w:bCs/>
          <w:sz w:val="28"/>
          <w:szCs w:val="28"/>
        </w:rPr>
        <w:t xml:space="preserve">розроблена та оновлена цифрова </w:t>
      </w:r>
      <w:proofErr w:type="spellStart"/>
      <w:r w:rsidR="0072025C" w:rsidRPr="00775167">
        <w:rPr>
          <w:bCs/>
          <w:sz w:val="28"/>
          <w:szCs w:val="28"/>
        </w:rPr>
        <w:t>топогеодезична</w:t>
      </w:r>
      <w:proofErr w:type="spellEnd"/>
      <w:r w:rsidR="0072025C" w:rsidRPr="00775167">
        <w:rPr>
          <w:bCs/>
          <w:sz w:val="28"/>
          <w:szCs w:val="28"/>
        </w:rPr>
        <w:t xml:space="preserve"> підоснова слугуватиме підосновою для розроблення всіх видів містобудівної документації на території Івано-Франківської міської ТГ;</w:t>
      </w:r>
    </w:p>
    <w:p w14:paraId="72F9659B" w14:textId="286427C8" w:rsidR="0072025C" w:rsidRPr="00775167" w:rsidRDefault="0072025C" w:rsidP="00775167">
      <w:pPr>
        <w:jc w:val="both"/>
        <w:rPr>
          <w:bCs/>
          <w:sz w:val="28"/>
          <w:szCs w:val="28"/>
        </w:rPr>
      </w:pPr>
      <w:r w:rsidRPr="00775167">
        <w:rPr>
          <w:bCs/>
          <w:sz w:val="28"/>
          <w:szCs w:val="28"/>
        </w:rPr>
        <w:t>- актуалізація містобудівної документації;</w:t>
      </w:r>
    </w:p>
    <w:p w14:paraId="2556EDB0" w14:textId="1482B732" w:rsidR="0072025C" w:rsidRPr="00775167" w:rsidRDefault="0072025C" w:rsidP="00775167">
      <w:pPr>
        <w:jc w:val="both"/>
        <w:rPr>
          <w:bCs/>
          <w:sz w:val="28"/>
          <w:szCs w:val="28"/>
        </w:rPr>
      </w:pPr>
      <w:r w:rsidRPr="00775167">
        <w:rPr>
          <w:bCs/>
          <w:sz w:val="28"/>
          <w:szCs w:val="28"/>
        </w:rPr>
        <w:t xml:space="preserve">- візуалізація місць розміщення рекламних конструкцій на території </w:t>
      </w:r>
      <w:r w:rsidR="00947C4E" w:rsidRPr="00775167">
        <w:rPr>
          <w:bCs/>
          <w:sz w:val="28"/>
          <w:szCs w:val="28"/>
        </w:rPr>
        <w:t xml:space="preserve">Івано-Франківської </w:t>
      </w:r>
      <w:r w:rsidR="00460213" w:rsidRPr="00775167">
        <w:rPr>
          <w:bCs/>
          <w:sz w:val="28"/>
          <w:szCs w:val="28"/>
        </w:rPr>
        <w:t>територіальної громади</w:t>
      </w:r>
      <w:r w:rsidRPr="00775167">
        <w:rPr>
          <w:bCs/>
          <w:sz w:val="28"/>
          <w:szCs w:val="28"/>
        </w:rPr>
        <w:t>;</w:t>
      </w:r>
    </w:p>
    <w:p w14:paraId="39D01A7A" w14:textId="00222EEB" w:rsidR="0072025C" w:rsidRPr="00775167" w:rsidRDefault="00E85D4D" w:rsidP="00775167">
      <w:pPr>
        <w:jc w:val="both"/>
        <w:rPr>
          <w:bCs/>
          <w:sz w:val="28"/>
          <w:szCs w:val="28"/>
        </w:rPr>
      </w:pPr>
      <w:r w:rsidRPr="00775167">
        <w:rPr>
          <w:bCs/>
          <w:sz w:val="28"/>
          <w:szCs w:val="28"/>
        </w:rPr>
        <w:t xml:space="preserve">- </w:t>
      </w:r>
      <w:r w:rsidR="0072025C" w:rsidRPr="00775167">
        <w:rPr>
          <w:bCs/>
          <w:sz w:val="28"/>
          <w:szCs w:val="28"/>
        </w:rPr>
        <w:t>ефективне виконання Програми охорони культурної спадщини міста Івано-Франківська на 2019-2</w:t>
      </w:r>
      <w:r w:rsidRPr="00775167">
        <w:rPr>
          <w:bCs/>
          <w:sz w:val="28"/>
          <w:szCs w:val="28"/>
        </w:rPr>
        <w:t>0</w:t>
      </w:r>
      <w:r w:rsidR="0072025C" w:rsidRPr="00775167">
        <w:rPr>
          <w:bCs/>
          <w:sz w:val="28"/>
          <w:szCs w:val="28"/>
        </w:rPr>
        <w:t>21 роки</w:t>
      </w:r>
      <w:r w:rsidRPr="00775167">
        <w:rPr>
          <w:bCs/>
          <w:sz w:val="28"/>
          <w:szCs w:val="28"/>
        </w:rPr>
        <w:t>;</w:t>
      </w:r>
    </w:p>
    <w:p w14:paraId="3A6EACD6" w14:textId="43BEF722" w:rsidR="00E85D4D" w:rsidRPr="00775167" w:rsidRDefault="00E85D4D" w:rsidP="00775167">
      <w:pPr>
        <w:jc w:val="both"/>
        <w:rPr>
          <w:bCs/>
          <w:sz w:val="28"/>
          <w:szCs w:val="28"/>
        </w:rPr>
      </w:pPr>
      <w:r w:rsidRPr="00775167">
        <w:rPr>
          <w:bCs/>
          <w:sz w:val="28"/>
          <w:szCs w:val="28"/>
        </w:rPr>
        <w:t xml:space="preserve">- підвищення туристичної привабливості </w:t>
      </w:r>
      <w:r w:rsidR="00460213" w:rsidRPr="00775167">
        <w:rPr>
          <w:bCs/>
          <w:sz w:val="28"/>
          <w:szCs w:val="28"/>
        </w:rPr>
        <w:t>міської територіальної громади</w:t>
      </w:r>
      <w:r w:rsidRPr="00775167">
        <w:rPr>
          <w:bCs/>
          <w:sz w:val="28"/>
          <w:szCs w:val="28"/>
        </w:rPr>
        <w:t>;</w:t>
      </w:r>
    </w:p>
    <w:p w14:paraId="38D26ACF" w14:textId="1F5BE8E2" w:rsidR="00E85D4D" w:rsidRPr="00775167" w:rsidRDefault="00E85D4D" w:rsidP="00775167">
      <w:pPr>
        <w:jc w:val="both"/>
        <w:rPr>
          <w:bCs/>
          <w:sz w:val="28"/>
          <w:szCs w:val="28"/>
        </w:rPr>
      </w:pPr>
      <w:r w:rsidRPr="00775167">
        <w:rPr>
          <w:bCs/>
          <w:sz w:val="28"/>
          <w:szCs w:val="28"/>
        </w:rPr>
        <w:t>- запровадження постійно діючого механізму збереження та підтримання об'єктів культурної спадщини територіальної громади в належному стані</w:t>
      </w:r>
      <w:r w:rsidR="00CE602F" w:rsidRPr="00775167">
        <w:rPr>
          <w:bCs/>
          <w:sz w:val="28"/>
          <w:szCs w:val="28"/>
        </w:rPr>
        <w:t>.</w:t>
      </w:r>
    </w:p>
    <w:p w14:paraId="15EDF307" w14:textId="77777777" w:rsidR="007C2FC4" w:rsidRPr="00775167" w:rsidRDefault="007C2FC4" w:rsidP="00775167">
      <w:pPr>
        <w:jc w:val="both"/>
        <w:rPr>
          <w:b/>
          <w:sz w:val="28"/>
          <w:szCs w:val="28"/>
        </w:rPr>
      </w:pPr>
    </w:p>
    <w:p w14:paraId="2BD27076" w14:textId="04F8DE58" w:rsidR="007C2FC4" w:rsidRPr="00775167" w:rsidRDefault="007C2FC4" w:rsidP="00775167">
      <w:pPr>
        <w:jc w:val="both"/>
        <w:rPr>
          <w:b/>
          <w:sz w:val="28"/>
          <w:szCs w:val="28"/>
          <w:lang w:eastAsia="x-none"/>
        </w:rPr>
      </w:pPr>
      <w:r w:rsidRPr="00775167">
        <w:rPr>
          <w:b/>
          <w:sz w:val="28"/>
          <w:szCs w:val="28"/>
          <w:lang w:eastAsia="x-none"/>
        </w:rPr>
        <w:t>2.</w:t>
      </w:r>
      <w:r w:rsidR="0065580E" w:rsidRPr="00775167">
        <w:rPr>
          <w:b/>
          <w:sz w:val="28"/>
          <w:szCs w:val="28"/>
          <w:lang w:eastAsia="x-none"/>
        </w:rPr>
        <w:t>4</w:t>
      </w:r>
      <w:r w:rsidRPr="00775167">
        <w:rPr>
          <w:b/>
          <w:sz w:val="28"/>
          <w:szCs w:val="28"/>
          <w:lang w:eastAsia="x-none"/>
        </w:rPr>
        <w:t>. Житлово-комунальне господарство, житлова політика</w:t>
      </w:r>
    </w:p>
    <w:p w14:paraId="433138A2" w14:textId="77777777" w:rsidR="007C2FC4" w:rsidRPr="00775167" w:rsidRDefault="007C2FC4" w:rsidP="00775167">
      <w:pPr>
        <w:jc w:val="both"/>
        <w:rPr>
          <w:sz w:val="28"/>
          <w:szCs w:val="28"/>
          <w:lang w:eastAsia="x-none"/>
        </w:rPr>
      </w:pPr>
    </w:p>
    <w:p w14:paraId="5256698E" w14:textId="77777777" w:rsidR="007C2FC4" w:rsidRPr="00775167" w:rsidRDefault="007C2FC4" w:rsidP="00775167">
      <w:pPr>
        <w:rPr>
          <w:b/>
          <w:sz w:val="28"/>
          <w:szCs w:val="28"/>
        </w:rPr>
      </w:pPr>
      <w:r w:rsidRPr="00775167">
        <w:rPr>
          <w:b/>
          <w:sz w:val="28"/>
          <w:szCs w:val="28"/>
        </w:rPr>
        <w:t>Основні завдання на 20</w:t>
      </w:r>
      <w:r w:rsidR="00E27D4E" w:rsidRPr="00775167">
        <w:rPr>
          <w:b/>
          <w:sz w:val="28"/>
          <w:szCs w:val="28"/>
        </w:rPr>
        <w:t>2</w:t>
      </w:r>
      <w:r w:rsidRPr="00775167">
        <w:rPr>
          <w:b/>
          <w:sz w:val="28"/>
          <w:szCs w:val="28"/>
        </w:rPr>
        <w:t>1-202</w:t>
      </w:r>
      <w:r w:rsidR="00E27D4E" w:rsidRPr="00775167">
        <w:rPr>
          <w:b/>
          <w:sz w:val="28"/>
          <w:szCs w:val="28"/>
        </w:rPr>
        <w:t>3</w:t>
      </w:r>
      <w:r w:rsidRPr="00775167">
        <w:rPr>
          <w:b/>
          <w:sz w:val="28"/>
          <w:szCs w:val="28"/>
        </w:rPr>
        <w:t xml:space="preserve"> роки:</w:t>
      </w:r>
    </w:p>
    <w:p w14:paraId="581C4A18" w14:textId="77777777" w:rsidR="00BB33A9" w:rsidRPr="00775167" w:rsidRDefault="00BB33A9" w:rsidP="00775167">
      <w:pPr>
        <w:pStyle w:val="af4"/>
        <w:numPr>
          <w:ilvl w:val="0"/>
          <w:numId w:val="36"/>
        </w:numPr>
        <w:tabs>
          <w:tab w:val="left" w:pos="284"/>
        </w:tabs>
        <w:ind w:left="0" w:firstLine="0"/>
        <w:jc w:val="both"/>
        <w:rPr>
          <w:rFonts w:ascii="Times New Roman" w:eastAsia="Times New Roman" w:hAnsi="Times New Roman"/>
          <w:sz w:val="28"/>
          <w:szCs w:val="28"/>
          <w:lang w:val="uk-UA"/>
        </w:rPr>
      </w:pPr>
      <w:r w:rsidRPr="00775167">
        <w:rPr>
          <w:rFonts w:ascii="Times New Roman" w:eastAsia="Times New Roman" w:hAnsi="Times New Roman"/>
          <w:sz w:val="28"/>
          <w:szCs w:val="28"/>
          <w:lang w:val="uk-UA"/>
        </w:rPr>
        <w:t>продовжити  роботи з капітального ремонту житлового фонду;</w:t>
      </w:r>
    </w:p>
    <w:p w14:paraId="30260C24" w14:textId="2BC165E6" w:rsidR="00002D82" w:rsidRPr="00775167" w:rsidRDefault="00002D82" w:rsidP="00775167">
      <w:pPr>
        <w:pStyle w:val="af4"/>
        <w:tabs>
          <w:tab w:val="left" w:pos="4253"/>
        </w:tabs>
        <w:ind w:left="4253"/>
        <w:jc w:val="both"/>
        <w:rPr>
          <w:rFonts w:ascii="Times New Roman" w:hAnsi="Times New Roman"/>
          <w:sz w:val="28"/>
          <w:szCs w:val="28"/>
          <w:lang w:val="uk-UA"/>
        </w:rPr>
      </w:pPr>
      <w:bookmarkStart w:id="3" w:name="_Hlk62035617"/>
      <w:r w:rsidRPr="00775167">
        <w:rPr>
          <w:rFonts w:ascii="Times New Roman" w:hAnsi="Times New Roman"/>
          <w:sz w:val="28"/>
          <w:szCs w:val="28"/>
          <w:lang w:val="uk-UA"/>
        </w:rPr>
        <w:lastRenderedPageBreak/>
        <w:t>департамент інфраструктури, житлової та комунальної політики</w:t>
      </w:r>
      <w:bookmarkEnd w:id="3"/>
      <w:r w:rsidR="00BB33A9" w:rsidRPr="00775167">
        <w:rPr>
          <w:rFonts w:ascii="Times New Roman" w:hAnsi="Times New Roman"/>
          <w:sz w:val="28"/>
          <w:szCs w:val="28"/>
          <w:lang w:val="uk-UA"/>
        </w:rPr>
        <w:t xml:space="preserve">, </w:t>
      </w:r>
    </w:p>
    <w:p w14:paraId="356EE373" w14:textId="52BFFE16" w:rsidR="004B0E13" w:rsidRPr="00775167" w:rsidRDefault="004B0E13" w:rsidP="00775167">
      <w:pPr>
        <w:pStyle w:val="af4"/>
        <w:tabs>
          <w:tab w:val="left" w:pos="4253"/>
        </w:tabs>
        <w:ind w:left="4253"/>
        <w:jc w:val="both"/>
        <w:rPr>
          <w:rFonts w:ascii="Times New Roman" w:hAnsi="Times New Roman"/>
          <w:sz w:val="28"/>
          <w:szCs w:val="28"/>
          <w:lang w:val="uk-UA"/>
        </w:rPr>
      </w:pPr>
      <w:r w:rsidRPr="00775167">
        <w:rPr>
          <w:rFonts w:ascii="Times New Roman" w:hAnsi="Times New Roman"/>
          <w:sz w:val="28"/>
          <w:szCs w:val="28"/>
          <w:lang w:val="uk-UA"/>
        </w:rPr>
        <w:t>департамент благоустрою,</w:t>
      </w:r>
    </w:p>
    <w:p w14:paraId="50536EEF" w14:textId="442DE7E5" w:rsidR="00BB33A9" w:rsidRPr="00775167" w:rsidRDefault="00BB33A9" w:rsidP="00775167">
      <w:pPr>
        <w:pStyle w:val="af4"/>
        <w:tabs>
          <w:tab w:val="left" w:pos="4253"/>
        </w:tabs>
        <w:ind w:left="4253"/>
        <w:jc w:val="both"/>
        <w:rPr>
          <w:rFonts w:ascii="Times New Roman" w:hAnsi="Times New Roman"/>
          <w:sz w:val="28"/>
          <w:szCs w:val="28"/>
          <w:lang w:val="uk-UA"/>
        </w:rPr>
      </w:pPr>
      <w:r w:rsidRPr="00775167">
        <w:rPr>
          <w:rFonts w:ascii="Times New Roman" w:hAnsi="Times New Roman"/>
          <w:sz w:val="28"/>
          <w:szCs w:val="28"/>
          <w:lang w:val="uk-UA"/>
        </w:rPr>
        <w:t>управляючі компанії</w:t>
      </w:r>
    </w:p>
    <w:p w14:paraId="6F56F6EB" w14:textId="24E22E69" w:rsidR="000549BA" w:rsidRPr="00775167" w:rsidRDefault="000549BA" w:rsidP="00775167">
      <w:pPr>
        <w:pStyle w:val="af4"/>
        <w:numPr>
          <w:ilvl w:val="0"/>
          <w:numId w:val="36"/>
        </w:numPr>
        <w:tabs>
          <w:tab w:val="left" w:pos="284"/>
        </w:tabs>
        <w:ind w:left="0" w:firstLine="0"/>
        <w:jc w:val="both"/>
        <w:rPr>
          <w:rFonts w:ascii="Times New Roman" w:eastAsia="Times New Roman" w:hAnsi="Times New Roman"/>
          <w:sz w:val="28"/>
          <w:szCs w:val="28"/>
          <w:lang w:val="uk-UA"/>
        </w:rPr>
      </w:pPr>
      <w:r w:rsidRPr="00775167">
        <w:rPr>
          <w:rFonts w:ascii="Times New Roman" w:eastAsia="Times New Roman" w:hAnsi="Times New Roman"/>
          <w:sz w:val="28"/>
          <w:szCs w:val="28"/>
          <w:lang w:val="uk-UA"/>
        </w:rPr>
        <w:t>сформувати єдині підходи до надання послуг щодо обслуговування багатоквартирних будинків та напрацювати ефективні стандарти для умов проживання мешканців;</w:t>
      </w:r>
    </w:p>
    <w:p w14:paraId="5767DCD1" w14:textId="77777777" w:rsidR="000549BA" w:rsidRPr="00775167" w:rsidRDefault="000549BA" w:rsidP="00775167">
      <w:pPr>
        <w:pStyle w:val="af4"/>
        <w:tabs>
          <w:tab w:val="left" w:pos="4253"/>
        </w:tabs>
        <w:ind w:left="4253"/>
        <w:jc w:val="both"/>
        <w:rPr>
          <w:rFonts w:ascii="Times New Roman" w:hAnsi="Times New Roman"/>
          <w:sz w:val="28"/>
          <w:szCs w:val="28"/>
          <w:lang w:val="uk-UA"/>
        </w:rPr>
      </w:pPr>
      <w:r w:rsidRPr="00775167">
        <w:rPr>
          <w:rFonts w:ascii="Times New Roman" w:hAnsi="Times New Roman"/>
          <w:sz w:val="28"/>
          <w:szCs w:val="28"/>
          <w:lang w:val="uk-UA"/>
        </w:rPr>
        <w:t xml:space="preserve">департамент інфраструктури, житлової та комунальної політики, </w:t>
      </w:r>
    </w:p>
    <w:p w14:paraId="468F14D8" w14:textId="77777777" w:rsidR="000549BA" w:rsidRPr="00775167" w:rsidRDefault="000549BA" w:rsidP="00775167">
      <w:pPr>
        <w:pStyle w:val="af4"/>
        <w:tabs>
          <w:tab w:val="left" w:pos="4253"/>
        </w:tabs>
        <w:ind w:left="4253"/>
        <w:jc w:val="both"/>
        <w:rPr>
          <w:rFonts w:ascii="Times New Roman" w:hAnsi="Times New Roman"/>
          <w:sz w:val="28"/>
          <w:szCs w:val="28"/>
          <w:lang w:val="uk-UA"/>
        </w:rPr>
      </w:pPr>
      <w:r w:rsidRPr="00775167">
        <w:rPr>
          <w:rFonts w:ascii="Times New Roman" w:hAnsi="Times New Roman"/>
          <w:sz w:val="28"/>
          <w:szCs w:val="28"/>
          <w:lang w:val="uk-UA"/>
        </w:rPr>
        <w:t>департамент благоустрою,</w:t>
      </w:r>
    </w:p>
    <w:p w14:paraId="7A1F70EA" w14:textId="77777777" w:rsidR="000549BA" w:rsidRPr="00775167" w:rsidRDefault="000549BA" w:rsidP="00775167">
      <w:pPr>
        <w:pStyle w:val="af4"/>
        <w:tabs>
          <w:tab w:val="left" w:pos="4253"/>
        </w:tabs>
        <w:ind w:left="4253"/>
        <w:jc w:val="both"/>
        <w:rPr>
          <w:rFonts w:ascii="Times New Roman" w:hAnsi="Times New Roman"/>
          <w:sz w:val="28"/>
          <w:szCs w:val="28"/>
          <w:lang w:val="uk-UA"/>
        </w:rPr>
      </w:pPr>
      <w:r w:rsidRPr="00775167">
        <w:rPr>
          <w:rFonts w:ascii="Times New Roman" w:hAnsi="Times New Roman"/>
          <w:sz w:val="28"/>
          <w:szCs w:val="28"/>
          <w:lang w:val="uk-UA"/>
        </w:rPr>
        <w:t>управляючі компанії</w:t>
      </w:r>
    </w:p>
    <w:p w14:paraId="2BD3961A" w14:textId="371D0509" w:rsidR="00BB33A9" w:rsidRPr="00775167" w:rsidRDefault="00BB33A9" w:rsidP="00775167">
      <w:pPr>
        <w:pStyle w:val="af4"/>
        <w:numPr>
          <w:ilvl w:val="0"/>
          <w:numId w:val="36"/>
        </w:numPr>
        <w:tabs>
          <w:tab w:val="left" w:pos="284"/>
        </w:tabs>
        <w:ind w:left="0" w:firstLine="0"/>
        <w:jc w:val="both"/>
        <w:rPr>
          <w:rFonts w:ascii="Times New Roman" w:eastAsia="Times New Roman" w:hAnsi="Times New Roman"/>
          <w:sz w:val="28"/>
          <w:szCs w:val="28"/>
          <w:lang w:val="uk-UA"/>
        </w:rPr>
      </w:pPr>
      <w:r w:rsidRPr="00775167">
        <w:rPr>
          <w:rFonts w:ascii="Times New Roman" w:eastAsia="Times New Roman" w:hAnsi="Times New Roman"/>
          <w:sz w:val="28"/>
          <w:szCs w:val="28"/>
          <w:lang w:val="uk-UA"/>
        </w:rPr>
        <w:t>продовжити  роботи з капітального ремонту прибудинкових територій;</w:t>
      </w:r>
    </w:p>
    <w:p w14:paraId="2EE12A1B" w14:textId="77777777" w:rsidR="004B0E13" w:rsidRPr="00775167" w:rsidRDefault="00002D82" w:rsidP="00775167">
      <w:pPr>
        <w:pStyle w:val="af4"/>
        <w:ind w:left="4253"/>
        <w:jc w:val="both"/>
        <w:rPr>
          <w:rFonts w:ascii="Times New Roman" w:hAnsi="Times New Roman"/>
          <w:sz w:val="28"/>
          <w:szCs w:val="28"/>
          <w:lang w:val="uk-UA"/>
        </w:rPr>
      </w:pPr>
      <w:r w:rsidRPr="00775167">
        <w:rPr>
          <w:rFonts w:ascii="Times New Roman" w:hAnsi="Times New Roman"/>
          <w:sz w:val="28"/>
          <w:szCs w:val="28"/>
          <w:lang w:val="uk-UA"/>
        </w:rPr>
        <w:t>департамент інфраструктури, житлової та комунальної політики</w:t>
      </w:r>
      <w:r w:rsidR="004B0E13" w:rsidRPr="00775167">
        <w:rPr>
          <w:rFonts w:ascii="Times New Roman" w:hAnsi="Times New Roman"/>
          <w:sz w:val="28"/>
          <w:szCs w:val="28"/>
          <w:lang w:val="uk-UA"/>
        </w:rPr>
        <w:t>,</w:t>
      </w:r>
    </w:p>
    <w:p w14:paraId="501BFF1E" w14:textId="06770228" w:rsidR="004B0E13" w:rsidRPr="00775167" w:rsidRDefault="004B0E13" w:rsidP="00775167">
      <w:pPr>
        <w:pStyle w:val="af4"/>
        <w:tabs>
          <w:tab w:val="left" w:pos="4253"/>
        </w:tabs>
        <w:ind w:left="4253"/>
        <w:jc w:val="both"/>
        <w:rPr>
          <w:rFonts w:ascii="Times New Roman" w:hAnsi="Times New Roman"/>
          <w:sz w:val="28"/>
          <w:szCs w:val="28"/>
          <w:lang w:val="uk-UA"/>
        </w:rPr>
      </w:pPr>
      <w:r w:rsidRPr="00775167">
        <w:rPr>
          <w:rFonts w:ascii="Times New Roman" w:hAnsi="Times New Roman"/>
          <w:sz w:val="28"/>
          <w:szCs w:val="28"/>
          <w:lang w:val="uk-UA"/>
        </w:rPr>
        <w:t>департамент благоустрою</w:t>
      </w:r>
    </w:p>
    <w:p w14:paraId="70A8E1C4" w14:textId="2390E11D" w:rsidR="00BB33A9" w:rsidRPr="00775167" w:rsidRDefault="00BB33A9" w:rsidP="00775167">
      <w:pPr>
        <w:pStyle w:val="af4"/>
        <w:numPr>
          <w:ilvl w:val="0"/>
          <w:numId w:val="36"/>
        </w:numPr>
        <w:tabs>
          <w:tab w:val="left" w:pos="0"/>
          <w:tab w:val="left" w:pos="284"/>
          <w:tab w:val="left" w:pos="4253"/>
        </w:tabs>
        <w:ind w:left="0" w:firstLine="0"/>
        <w:jc w:val="both"/>
        <w:rPr>
          <w:rFonts w:ascii="Times New Roman" w:eastAsia="Times New Roman" w:hAnsi="Times New Roman"/>
          <w:sz w:val="28"/>
          <w:szCs w:val="28"/>
          <w:lang w:val="uk-UA"/>
        </w:rPr>
      </w:pPr>
      <w:r w:rsidRPr="00775167">
        <w:rPr>
          <w:rFonts w:ascii="Times New Roman" w:eastAsia="Times New Roman" w:hAnsi="Times New Roman"/>
          <w:sz w:val="28"/>
          <w:szCs w:val="28"/>
          <w:lang w:val="uk-UA"/>
        </w:rPr>
        <w:t xml:space="preserve">продовжити створення нових зелених зон, ландшафтних парків, </w:t>
      </w:r>
      <w:r w:rsidR="003126A6" w:rsidRPr="00775167">
        <w:rPr>
          <w:rFonts w:ascii="Times New Roman" w:eastAsia="Times New Roman" w:hAnsi="Times New Roman"/>
          <w:sz w:val="28"/>
          <w:szCs w:val="28"/>
          <w:lang w:val="uk-UA"/>
        </w:rPr>
        <w:t xml:space="preserve">проводити </w:t>
      </w:r>
      <w:r w:rsidRPr="00775167">
        <w:rPr>
          <w:rFonts w:ascii="Times New Roman" w:eastAsia="Times New Roman" w:hAnsi="Times New Roman"/>
          <w:sz w:val="28"/>
          <w:szCs w:val="28"/>
          <w:lang w:val="uk-UA"/>
        </w:rPr>
        <w:t>благоустрій парків, скверів;</w:t>
      </w:r>
    </w:p>
    <w:p w14:paraId="19EA0255" w14:textId="243FC522" w:rsidR="00BB33A9" w:rsidRPr="00775167" w:rsidRDefault="00002D82" w:rsidP="00775167">
      <w:pPr>
        <w:pStyle w:val="af4"/>
        <w:ind w:left="4253"/>
        <w:jc w:val="both"/>
        <w:rPr>
          <w:rFonts w:ascii="Times New Roman" w:hAnsi="Times New Roman"/>
          <w:sz w:val="28"/>
          <w:szCs w:val="28"/>
          <w:lang w:val="uk-UA"/>
        </w:rPr>
      </w:pPr>
      <w:r w:rsidRPr="00775167">
        <w:rPr>
          <w:rFonts w:ascii="Times New Roman" w:hAnsi="Times New Roman"/>
          <w:sz w:val="28"/>
          <w:szCs w:val="28"/>
          <w:lang w:val="uk-UA"/>
        </w:rPr>
        <w:t>департамент інфраструктури, житлової та комунальної політики</w:t>
      </w:r>
      <w:r w:rsidR="004B0E13" w:rsidRPr="00775167">
        <w:rPr>
          <w:rFonts w:ascii="Times New Roman" w:hAnsi="Times New Roman"/>
          <w:sz w:val="28"/>
          <w:szCs w:val="28"/>
          <w:lang w:val="uk-UA"/>
        </w:rPr>
        <w:t>,</w:t>
      </w:r>
    </w:p>
    <w:p w14:paraId="3D7A7F85" w14:textId="13C34CD7" w:rsidR="004B0E13" w:rsidRPr="00775167" w:rsidRDefault="004B0E13" w:rsidP="00775167">
      <w:pPr>
        <w:pStyle w:val="af4"/>
        <w:ind w:left="4253"/>
        <w:jc w:val="both"/>
        <w:rPr>
          <w:rFonts w:ascii="Times New Roman" w:hAnsi="Times New Roman"/>
          <w:sz w:val="28"/>
          <w:szCs w:val="28"/>
          <w:lang w:val="uk-UA"/>
        </w:rPr>
      </w:pPr>
      <w:r w:rsidRPr="00775167">
        <w:rPr>
          <w:rFonts w:ascii="Times New Roman" w:hAnsi="Times New Roman"/>
          <w:sz w:val="28"/>
          <w:szCs w:val="28"/>
          <w:lang w:val="uk-UA"/>
        </w:rPr>
        <w:t>департамент благоустрою</w:t>
      </w:r>
    </w:p>
    <w:p w14:paraId="41684089" w14:textId="30BF197E" w:rsidR="00BB33A9" w:rsidRPr="00775167" w:rsidRDefault="00BB33A9" w:rsidP="00775167">
      <w:pPr>
        <w:pStyle w:val="af4"/>
        <w:numPr>
          <w:ilvl w:val="0"/>
          <w:numId w:val="36"/>
        </w:numPr>
        <w:tabs>
          <w:tab w:val="left" w:pos="1134"/>
        </w:tabs>
        <w:ind w:left="0" w:firstLine="0"/>
        <w:jc w:val="both"/>
        <w:rPr>
          <w:rFonts w:ascii="Times New Roman" w:eastAsia="Times New Roman" w:hAnsi="Times New Roman"/>
          <w:sz w:val="28"/>
          <w:szCs w:val="28"/>
          <w:lang w:val="uk-UA"/>
        </w:rPr>
      </w:pPr>
      <w:r w:rsidRPr="00775167">
        <w:rPr>
          <w:rFonts w:ascii="Times New Roman" w:eastAsia="Times New Roman" w:hAnsi="Times New Roman"/>
          <w:sz w:val="28"/>
          <w:szCs w:val="28"/>
          <w:lang w:val="uk-UA"/>
        </w:rPr>
        <w:t xml:space="preserve">проводити капітальний ремонт пішохідних зон </w:t>
      </w:r>
      <w:r w:rsidR="003126A6" w:rsidRPr="00775167">
        <w:rPr>
          <w:rFonts w:ascii="Times New Roman" w:eastAsia="Times New Roman" w:hAnsi="Times New Roman"/>
          <w:sz w:val="28"/>
          <w:szCs w:val="28"/>
          <w:lang w:val="uk-UA"/>
        </w:rPr>
        <w:t>і</w:t>
      </w:r>
      <w:r w:rsidRPr="00775167">
        <w:rPr>
          <w:rFonts w:ascii="Times New Roman" w:eastAsia="Times New Roman" w:hAnsi="Times New Roman"/>
          <w:sz w:val="28"/>
          <w:szCs w:val="28"/>
          <w:lang w:val="uk-UA"/>
        </w:rPr>
        <w:t xml:space="preserve">з влаштуванням пандусів, а також влаштування пандусів </w:t>
      </w:r>
      <w:r w:rsidR="003126A6" w:rsidRPr="00775167">
        <w:rPr>
          <w:rFonts w:ascii="Times New Roman" w:eastAsia="Times New Roman" w:hAnsi="Times New Roman"/>
          <w:sz w:val="28"/>
          <w:szCs w:val="28"/>
          <w:lang w:val="uk-UA"/>
        </w:rPr>
        <w:t>у</w:t>
      </w:r>
      <w:r w:rsidRPr="00775167">
        <w:rPr>
          <w:rFonts w:ascii="Times New Roman" w:eastAsia="Times New Roman" w:hAnsi="Times New Roman"/>
          <w:sz w:val="28"/>
          <w:szCs w:val="28"/>
          <w:lang w:val="uk-UA"/>
        </w:rPr>
        <w:t xml:space="preserve"> житлових будинках та об’єктах соціальної сфери</w:t>
      </w:r>
      <w:r w:rsidR="00002D82" w:rsidRPr="00775167">
        <w:rPr>
          <w:rFonts w:ascii="Times New Roman" w:eastAsia="Times New Roman" w:hAnsi="Times New Roman"/>
          <w:sz w:val="28"/>
          <w:szCs w:val="28"/>
          <w:lang w:val="uk-UA"/>
        </w:rPr>
        <w:t>;</w:t>
      </w:r>
    </w:p>
    <w:p w14:paraId="7A326CF5" w14:textId="0F5A0341" w:rsidR="00BB33A9" w:rsidRPr="00775167" w:rsidRDefault="00002D82" w:rsidP="00775167">
      <w:pPr>
        <w:pStyle w:val="af4"/>
        <w:tabs>
          <w:tab w:val="left" w:pos="1134"/>
        </w:tabs>
        <w:ind w:left="4253"/>
        <w:jc w:val="both"/>
        <w:rPr>
          <w:rFonts w:ascii="Times New Roman" w:hAnsi="Times New Roman"/>
          <w:sz w:val="28"/>
          <w:szCs w:val="28"/>
          <w:lang w:val="uk-UA"/>
        </w:rPr>
      </w:pPr>
      <w:r w:rsidRPr="00775167">
        <w:rPr>
          <w:rFonts w:ascii="Times New Roman" w:hAnsi="Times New Roman"/>
          <w:sz w:val="28"/>
          <w:szCs w:val="28"/>
          <w:lang w:val="uk-UA"/>
        </w:rPr>
        <w:t>департамент інфраструктури, житлової та комунальної політики</w:t>
      </w:r>
      <w:r w:rsidR="004B0E13" w:rsidRPr="00775167">
        <w:rPr>
          <w:rFonts w:ascii="Times New Roman" w:hAnsi="Times New Roman"/>
          <w:sz w:val="28"/>
          <w:szCs w:val="28"/>
          <w:lang w:val="uk-UA"/>
        </w:rPr>
        <w:t>,</w:t>
      </w:r>
    </w:p>
    <w:p w14:paraId="0B3B85EB" w14:textId="43D6EAF2" w:rsidR="004B0E13" w:rsidRPr="00775167" w:rsidRDefault="004B0E13" w:rsidP="00775167">
      <w:pPr>
        <w:pStyle w:val="af4"/>
        <w:tabs>
          <w:tab w:val="left" w:pos="1134"/>
        </w:tabs>
        <w:ind w:left="4253"/>
        <w:jc w:val="both"/>
        <w:rPr>
          <w:rFonts w:ascii="Times New Roman" w:hAnsi="Times New Roman"/>
          <w:sz w:val="28"/>
          <w:szCs w:val="28"/>
        </w:rPr>
      </w:pPr>
      <w:proofErr w:type="spellStart"/>
      <w:r w:rsidRPr="00775167">
        <w:rPr>
          <w:rFonts w:ascii="Times New Roman" w:hAnsi="Times New Roman"/>
          <w:sz w:val="28"/>
          <w:szCs w:val="28"/>
          <w:lang w:val="uk-UA"/>
        </w:rPr>
        <w:t>депарамент</w:t>
      </w:r>
      <w:proofErr w:type="spellEnd"/>
      <w:r w:rsidRPr="00775167">
        <w:rPr>
          <w:rFonts w:ascii="Times New Roman" w:hAnsi="Times New Roman"/>
          <w:sz w:val="28"/>
          <w:szCs w:val="28"/>
          <w:lang w:val="uk-UA"/>
        </w:rPr>
        <w:t xml:space="preserve"> благоустрою</w:t>
      </w:r>
    </w:p>
    <w:p w14:paraId="7B8AE365" w14:textId="77777777" w:rsidR="00BB33A9" w:rsidRPr="00775167" w:rsidRDefault="00BB33A9" w:rsidP="00775167">
      <w:pPr>
        <w:pStyle w:val="af4"/>
        <w:numPr>
          <w:ilvl w:val="0"/>
          <w:numId w:val="36"/>
        </w:numPr>
        <w:tabs>
          <w:tab w:val="left" w:pos="284"/>
        </w:tabs>
        <w:ind w:left="0" w:firstLine="0"/>
        <w:jc w:val="both"/>
        <w:rPr>
          <w:rFonts w:ascii="Times New Roman" w:eastAsia="Times New Roman" w:hAnsi="Times New Roman"/>
          <w:sz w:val="28"/>
          <w:szCs w:val="28"/>
          <w:lang w:val="uk-UA"/>
        </w:rPr>
      </w:pPr>
      <w:r w:rsidRPr="00775167">
        <w:rPr>
          <w:rFonts w:ascii="Times New Roman" w:eastAsia="Times New Roman" w:hAnsi="Times New Roman"/>
          <w:sz w:val="28"/>
          <w:szCs w:val="28"/>
          <w:lang w:val="uk-UA"/>
        </w:rPr>
        <w:t>забезпечити придбання спеціалізованої техніки для комунальних підприємств;</w:t>
      </w:r>
    </w:p>
    <w:p w14:paraId="04FD5BA3" w14:textId="2C33F5E2" w:rsidR="00BB33A9" w:rsidRPr="00775167" w:rsidRDefault="00C17A1D" w:rsidP="00775167">
      <w:pPr>
        <w:pStyle w:val="af4"/>
        <w:tabs>
          <w:tab w:val="left" w:pos="1134"/>
        </w:tabs>
        <w:ind w:left="4253"/>
        <w:jc w:val="both"/>
        <w:rPr>
          <w:rFonts w:ascii="Times New Roman" w:hAnsi="Times New Roman"/>
          <w:sz w:val="28"/>
          <w:szCs w:val="28"/>
          <w:lang w:val="uk-UA"/>
        </w:rPr>
      </w:pPr>
      <w:r w:rsidRPr="00775167">
        <w:rPr>
          <w:rFonts w:ascii="Times New Roman" w:hAnsi="Times New Roman"/>
          <w:sz w:val="28"/>
          <w:szCs w:val="28"/>
          <w:lang w:val="uk-UA"/>
        </w:rPr>
        <w:t>департамент інфраструктури, житлової та комунальної політики</w:t>
      </w:r>
    </w:p>
    <w:p w14:paraId="06B128BA" w14:textId="6939C536" w:rsidR="00BB33A9" w:rsidRPr="00775167" w:rsidRDefault="00BB33A9" w:rsidP="00775167">
      <w:pPr>
        <w:pStyle w:val="af4"/>
        <w:numPr>
          <w:ilvl w:val="0"/>
          <w:numId w:val="36"/>
        </w:numPr>
        <w:tabs>
          <w:tab w:val="left" w:pos="284"/>
        </w:tabs>
        <w:ind w:left="0" w:firstLine="0"/>
        <w:jc w:val="both"/>
        <w:rPr>
          <w:rFonts w:ascii="Times New Roman" w:hAnsi="Times New Roman"/>
          <w:sz w:val="28"/>
          <w:szCs w:val="28"/>
        </w:rPr>
      </w:pPr>
      <w:r w:rsidRPr="00775167">
        <w:rPr>
          <w:rFonts w:ascii="Times New Roman" w:hAnsi="Times New Roman"/>
          <w:sz w:val="28"/>
          <w:szCs w:val="28"/>
          <w:lang w:val="uk-UA"/>
        </w:rPr>
        <w:t>забезпечити організацію та проведення семінарів, конференцій, форумів, круглих столів, навчальних курсів та тренінгів, інформаційних заходів з питань житлово-комунального господарства</w:t>
      </w:r>
      <w:r w:rsidR="00C17A1D" w:rsidRPr="00775167">
        <w:rPr>
          <w:rFonts w:ascii="Times New Roman" w:hAnsi="Times New Roman"/>
          <w:sz w:val="28"/>
          <w:szCs w:val="28"/>
          <w:lang w:val="uk-UA"/>
        </w:rPr>
        <w:t>;</w:t>
      </w:r>
    </w:p>
    <w:p w14:paraId="61A33403" w14:textId="1567BC77" w:rsidR="00BB33A9" w:rsidRPr="00775167" w:rsidRDefault="00C17A1D" w:rsidP="00775167">
      <w:pPr>
        <w:pStyle w:val="af4"/>
        <w:tabs>
          <w:tab w:val="left" w:pos="1134"/>
        </w:tabs>
        <w:ind w:left="4253"/>
        <w:jc w:val="both"/>
        <w:rPr>
          <w:rFonts w:ascii="Times New Roman" w:hAnsi="Times New Roman"/>
          <w:sz w:val="28"/>
          <w:szCs w:val="28"/>
          <w:lang w:val="uk-UA"/>
        </w:rPr>
      </w:pPr>
      <w:r w:rsidRPr="00775167">
        <w:rPr>
          <w:rFonts w:ascii="Times New Roman" w:hAnsi="Times New Roman"/>
          <w:sz w:val="28"/>
          <w:szCs w:val="28"/>
          <w:lang w:val="uk-UA"/>
        </w:rPr>
        <w:t>департамент інфраструктури, житлової та комунальної політики</w:t>
      </w:r>
    </w:p>
    <w:p w14:paraId="6CB8D91D" w14:textId="3C64429C" w:rsidR="007C2FC4" w:rsidRPr="00775167" w:rsidRDefault="007C2FC4" w:rsidP="00775167">
      <w:pPr>
        <w:tabs>
          <w:tab w:val="left" w:pos="1134"/>
        </w:tabs>
        <w:jc w:val="both"/>
        <w:rPr>
          <w:sz w:val="28"/>
          <w:szCs w:val="28"/>
          <w:lang w:eastAsia="en-US"/>
        </w:rPr>
      </w:pPr>
      <w:r w:rsidRPr="00775167">
        <w:rPr>
          <w:sz w:val="28"/>
          <w:szCs w:val="28"/>
          <w:lang w:eastAsia="en-US"/>
        </w:rPr>
        <w:t xml:space="preserve">- забезпечити доступність та безперебійність надання </w:t>
      </w:r>
      <w:r w:rsidR="007E60A2" w:rsidRPr="00775167">
        <w:rPr>
          <w:sz w:val="28"/>
          <w:szCs w:val="28"/>
          <w:lang w:eastAsia="en-US"/>
        </w:rPr>
        <w:t>якісних</w:t>
      </w:r>
      <w:r w:rsidRPr="00775167">
        <w:rPr>
          <w:sz w:val="28"/>
          <w:szCs w:val="28"/>
          <w:lang w:eastAsia="en-US"/>
        </w:rPr>
        <w:t xml:space="preserve"> послуг </w:t>
      </w:r>
      <w:r w:rsidR="007E60A2" w:rsidRPr="00775167">
        <w:rPr>
          <w:sz w:val="28"/>
          <w:szCs w:val="28"/>
          <w:lang w:eastAsia="en-US"/>
        </w:rPr>
        <w:t>і</w:t>
      </w:r>
      <w:r w:rsidRPr="00775167">
        <w:rPr>
          <w:sz w:val="28"/>
          <w:szCs w:val="28"/>
          <w:lang w:eastAsia="en-US"/>
        </w:rPr>
        <w:t>з централізованого водопостачання  та водовідведення для населення та юридичних осіб Івано-Франківськ</w:t>
      </w:r>
      <w:r w:rsidR="00A608BE" w:rsidRPr="00775167">
        <w:rPr>
          <w:sz w:val="28"/>
          <w:szCs w:val="28"/>
          <w:lang w:eastAsia="en-US"/>
        </w:rPr>
        <w:t xml:space="preserve">ої </w:t>
      </w:r>
      <w:r w:rsidR="00D63297" w:rsidRPr="00775167">
        <w:rPr>
          <w:sz w:val="28"/>
          <w:szCs w:val="28"/>
          <w:lang w:eastAsia="en-US"/>
        </w:rPr>
        <w:t>міської територіальної громади</w:t>
      </w:r>
      <w:r w:rsidRPr="00775167">
        <w:rPr>
          <w:sz w:val="28"/>
          <w:szCs w:val="28"/>
          <w:lang w:eastAsia="en-US"/>
        </w:rPr>
        <w:t xml:space="preserve">, прилеглих сіл та </w:t>
      </w:r>
      <w:proofErr w:type="spellStart"/>
      <w:r w:rsidRPr="00775167">
        <w:rPr>
          <w:sz w:val="28"/>
          <w:szCs w:val="28"/>
          <w:lang w:eastAsia="en-US"/>
        </w:rPr>
        <w:t>м.Тисмениця</w:t>
      </w:r>
      <w:proofErr w:type="spellEnd"/>
      <w:r w:rsidRPr="00775167">
        <w:rPr>
          <w:sz w:val="28"/>
          <w:szCs w:val="28"/>
          <w:lang w:eastAsia="en-US"/>
        </w:rPr>
        <w:t>;</w:t>
      </w:r>
    </w:p>
    <w:p w14:paraId="0A6E18D6" w14:textId="77777777" w:rsidR="007C2FC4" w:rsidRPr="00775167" w:rsidRDefault="007C2FC4" w:rsidP="00775167">
      <w:pPr>
        <w:tabs>
          <w:tab w:val="left" w:pos="1134"/>
        </w:tabs>
        <w:ind w:firstLine="4253"/>
        <w:jc w:val="both"/>
        <w:rPr>
          <w:sz w:val="28"/>
          <w:szCs w:val="28"/>
          <w:lang w:eastAsia="en-US"/>
        </w:rPr>
      </w:pPr>
      <w:r w:rsidRPr="00775167">
        <w:rPr>
          <w:sz w:val="28"/>
          <w:szCs w:val="28"/>
          <w:lang w:eastAsia="en-US"/>
        </w:rPr>
        <w:t>КП "Івано-</w:t>
      </w:r>
      <w:proofErr w:type="spellStart"/>
      <w:r w:rsidRPr="00775167">
        <w:rPr>
          <w:sz w:val="28"/>
          <w:szCs w:val="28"/>
          <w:lang w:eastAsia="en-US"/>
        </w:rPr>
        <w:t>Франківськводоекотехпром</w:t>
      </w:r>
      <w:proofErr w:type="spellEnd"/>
      <w:r w:rsidRPr="00775167">
        <w:rPr>
          <w:sz w:val="28"/>
          <w:szCs w:val="28"/>
          <w:lang w:eastAsia="en-US"/>
        </w:rPr>
        <w:t>"</w:t>
      </w:r>
    </w:p>
    <w:p w14:paraId="3CBB816A" w14:textId="77777777" w:rsidR="007C2FC4" w:rsidRPr="00775167" w:rsidRDefault="007C2FC4" w:rsidP="00775167">
      <w:pPr>
        <w:tabs>
          <w:tab w:val="left" w:pos="1134"/>
        </w:tabs>
        <w:jc w:val="both"/>
        <w:rPr>
          <w:sz w:val="28"/>
          <w:szCs w:val="28"/>
          <w:lang w:eastAsia="en-US"/>
        </w:rPr>
      </w:pPr>
      <w:r w:rsidRPr="00775167">
        <w:rPr>
          <w:sz w:val="28"/>
          <w:szCs w:val="28"/>
          <w:lang w:eastAsia="en-US"/>
        </w:rPr>
        <w:t xml:space="preserve">- здійснити заміну застарілого технологічного обладнання та проведення необхідних ремонтних робіт, автоматизацію </w:t>
      </w:r>
      <w:r w:rsidR="00A608BE" w:rsidRPr="00775167">
        <w:rPr>
          <w:sz w:val="28"/>
          <w:szCs w:val="28"/>
          <w:lang w:eastAsia="en-US"/>
        </w:rPr>
        <w:t>роботи насосних станцій;</w:t>
      </w:r>
    </w:p>
    <w:p w14:paraId="006097C7" w14:textId="77777777" w:rsidR="007C2FC4" w:rsidRPr="00775167" w:rsidRDefault="007C2FC4" w:rsidP="00775167">
      <w:pPr>
        <w:tabs>
          <w:tab w:val="left" w:pos="1134"/>
        </w:tabs>
        <w:ind w:firstLine="4253"/>
        <w:jc w:val="both"/>
        <w:rPr>
          <w:sz w:val="28"/>
          <w:szCs w:val="28"/>
          <w:lang w:eastAsia="en-US"/>
        </w:rPr>
      </w:pPr>
      <w:r w:rsidRPr="00775167">
        <w:rPr>
          <w:sz w:val="28"/>
          <w:szCs w:val="28"/>
          <w:lang w:eastAsia="en-US"/>
        </w:rPr>
        <w:t>КП "Івано-</w:t>
      </w:r>
      <w:proofErr w:type="spellStart"/>
      <w:r w:rsidRPr="00775167">
        <w:rPr>
          <w:sz w:val="28"/>
          <w:szCs w:val="28"/>
          <w:lang w:eastAsia="en-US"/>
        </w:rPr>
        <w:t>Франківськводоекотехпром</w:t>
      </w:r>
      <w:proofErr w:type="spellEnd"/>
      <w:r w:rsidRPr="00775167">
        <w:rPr>
          <w:sz w:val="28"/>
          <w:szCs w:val="28"/>
          <w:lang w:eastAsia="en-US"/>
        </w:rPr>
        <w:t>"</w:t>
      </w:r>
    </w:p>
    <w:p w14:paraId="14AB5FB9" w14:textId="77777777" w:rsidR="00A608BE" w:rsidRPr="00775167" w:rsidRDefault="00A608BE" w:rsidP="00775167">
      <w:pPr>
        <w:tabs>
          <w:tab w:val="left" w:pos="1134"/>
        </w:tabs>
        <w:jc w:val="both"/>
        <w:rPr>
          <w:sz w:val="28"/>
          <w:szCs w:val="28"/>
          <w:lang w:eastAsia="en-US"/>
        </w:rPr>
      </w:pPr>
      <w:r w:rsidRPr="00775167">
        <w:rPr>
          <w:sz w:val="28"/>
          <w:szCs w:val="28"/>
          <w:lang w:eastAsia="en-US"/>
        </w:rPr>
        <w:t>- створити інформаційно-розрахунковий комплекс інженерних мереж водопостачання та водовідведення;</w:t>
      </w:r>
    </w:p>
    <w:p w14:paraId="0D83F90E" w14:textId="77777777" w:rsidR="00A608BE" w:rsidRPr="00775167" w:rsidRDefault="00A608BE" w:rsidP="00775167">
      <w:pPr>
        <w:tabs>
          <w:tab w:val="left" w:pos="1134"/>
        </w:tabs>
        <w:ind w:firstLine="4253"/>
        <w:jc w:val="both"/>
        <w:rPr>
          <w:sz w:val="28"/>
          <w:szCs w:val="28"/>
          <w:lang w:eastAsia="en-US"/>
        </w:rPr>
      </w:pPr>
      <w:r w:rsidRPr="00775167">
        <w:rPr>
          <w:sz w:val="28"/>
          <w:szCs w:val="28"/>
          <w:lang w:eastAsia="en-US"/>
        </w:rPr>
        <w:t>КП "Івано-</w:t>
      </w:r>
      <w:proofErr w:type="spellStart"/>
      <w:r w:rsidRPr="00775167">
        <w:rPr>
          <w:sz w:val="28"/>
          <w:szCs w:val="28"/>
          <w:lang w:eastAsia="en-US"/>
        </w:rPr>
        <w:t>Франківськводоекотехпром</w:t>
      </w:r>
      <w:proofErr w:type="spellEnd"/>
      <w:r w:rsidRPr="00775167">
        <w:rPr>
          <w:sz w:val="28"/>
          <w:szCs w:val="28"/>
          <w:lang w:eastAsia="en-US"/>
        </w:rPr>
        <w:t>"</w:t>
      </w:r>
    </w:p>
    <w:p w14:paraId="7379D3CF" w14:textId="01A7BB9E" w:rsidR="007C2FC4" w:rsidRPr="00775167" w:rsidRDefault="007C2FC4" w:rsidP="00775167">
      <w:pPr>
        <w:tabs>
          <w:tab w:val="left" w:pos="1134"/>
        </w:tabs>
        <w:jc w:val="both"/>
        <w:rPr>
          <w:sz w:val="28"/>
          <w:szCs w:val="28"/>
          <w:lang w:eastAsia="en-US"/>
        </w:rPr>
      </w:pPr>
      <w:r w:rsidRPr="00775167">
        <w:rPr>
          <w:sz w:val="28"/>
          <w:szCs w:val="28"/>
          <w:lang w:eastAsia="en-US"/>
        </w:rPr>
        <w:lastRenderedPageBreak/>
        <w:t xml:space="preserve">- забезпечити зменшення втрат води у водопровідних мережах під час транспортування </w:t>
      </w:r>
      <w:r w:rsidR="007E60A2" w:rsidRPr="00775167">
        <w:rPr>
          <w:sz w:val="28"/>
          <w:szCs w:val="28"/>
          <w:lang w:eastAsia="en-US"/>
        </w:rPr>
        <w:t>шляхом</w:t>
      </w:r>
      <w:r w:rsidRPr="00775167">
        <w:rPr>
          <w:sz w:val="28"/>
          <w:szCs w:val="28"/>
          <w:lang w:eastAsia="en-US"/>
        </w:rPr>
        <w:t>:</w:t>
      </w:r>
    </w:p>
    <w:p w14:paraId="23BF9BEB" w14:textId="77777777" w:rsidR="007C2FC4" w:rsidRPr="00775167" w:rsidRDefault="007C2FC4" w:rsidP="00775167">
      <w:pPr>
        <w:tabs>
          <w:tab w:val="left" w:pos="567"/>
        </w:tabs>
        <w:ind w:left="567"/>
        <w:jc w:val="both"/>
        <w:rPr>
          <w:sz w:val="28"/>
          <w:szCs w:val="28"/>
          <w:lang w:eastAsia="en-US"/>
        </w:rPr>
      </w:pPr>
      <w:r w:rsidRPr="00775167">
        <w:rPr>
          <w:sz w:val="28"/>
          <w:szCs w:val="28"/>
          <w:lang w:eastAsia="en-US"/>
        </w:rPr>
        <w:t>- встановлення регуляторів тиску на водопровідних мережах;</w:t>
      </w:r>
    </w:p>
    <w:p w14:paraId="08CD599F" w14:textId="0F084309" w:rsidR="007C2FC4" w:rsidRPr="00775167" w:rsidRDefault="007C2FC4" w:rsidP="00775167">
      <w:pPr>
        <w:tabs>
          <w:tab w:val="left" w:pos="567"/>
        </w:tabs>
        <w:ind w:left="567"/>
        <w:jc w:val="both"/>
        <w:rPr>
          <w:sz w:val="28"/>
          <w:szCs w:val="28"/>
          <w:lang w:eastAsia="en-US"/>
        </w:rPr>
      </w:pPr>
      <w:r w:rsidRPr="00775167">
        <w:rPr>
          <w:sz w:val="28"/>
          <w:szCs w:val="28"/>
          <w:lang w:eastAsia="en-US"/>
        </w:rPr>
        <w:t>- модернізаці</w:t>
      </w:r>
      <w:r w:rsidR="007E60A2" w:rsidRPr="00775167">
        <w:rPr>
          <w:sz w:val="28"/>
          <w:szCs w:val="28"/>
          <w:lang w:eastAsia="en-US"/>
        </w:rPr>
        <w:t>ї</w:t>
      </w:r>
      <w:r w:rsidRPr="00775167">
        <w:rPr>
          <w:sz w:val="28"/>
          <w:szCs w:val="28"/>
          <w:lang w:eastAsia="en-US"/>
        </w:rPr>
        <w:t xml:space="preserve"> (поточний та капітальний ремонт, реконструкці</w:t>
      </w:r>
      <w:r w:rsidR="007E60A2" w:rsidRPr="00775167">
        <w:rPr>
          <w:sz w:val="28"/>
          <w:szCs w:val="28"/>
          <w:lang w:eastAsia="en-US"/>
        </w:rPr>
        <w:t>я</w:t>
      </w:r>
      <w:r w:rsidRPr="00775167">
        <w:rPr>
          <w:sz w:val="28"/>
          <w:szCs w:val="28"/>
          <w:lang w:eastAsia="en-US"/>
        </w:rPr>
        <w:t>) мереж водопостачання;</w:t>
      </w:r>
    </w:p>
    <w:p w14:paraId="48F3D4AB" w14:textId="5E065ACA" w:rsidR="007C2FC4" w:rsidRPr="00775167" w:rsidRDefault="007C2FC4" w:rsidP="00775167">
      <w:pPr>
        <w:tabs>
          <w:tab w:val="left" w:pos="567"/>
        </w:tabs>
        <w:ind w:left="567"/>
        <w:jc w:val="both"/>
        <w:rPr>
          <w:sz w:val="28"/>
          <w:szCs w:val="28"/>
          <w:lang w:eastAsia="en-US"/>
        </w:rPr>
      </w:pPr>
      <w:r w:rsidRPr="00775167">
        <w:rPr>
          <w:sz w:val="28"/>
          <w:szCs w:val="28"/>
          <w:lang w:eastAsia="en-US"/>
        </w:rPr>
        <w:t>- замін</w:t>
      </w:r>
      <w:r w:rsidR="007E60A2" w:rsidRPr="00775167">
        <w:rPr>
          <w:sz w:val="28"/>
          <w:szCs w:val="28"/>
          <w:lang w:eastAsia="en-US"/>
        </w:rPr>
        <w:t>и</w:t>
      </w:r>
      <w:r w:rsidRPr="00775167">
        <w:rPr>
          <w:sz w:val="28"/>
          <w:szCs w:val="28"/>
          <w:lang w:eastAsia="en-US"/>
        </w:rPr>
        <w:t xml:space="preserve"> та реконструкці</w:t>
      </w:r>
      <w:r w:rsidR="007E60A2" w:rsidRPr="00775167">
        <w:rPr>
          <w:sz w:val="28"/>
          <w:szCs w:val="28"/>
          <w:lang w:eastAsia="en-US"/>
        </w:rPr>
        <w:t>ї</w:t>
      </w:r>
      <w:r w:rsidRPr="00775167">
        <w:rPr>
          <w:sz w:val="28"/>
          <w:szCs w:val="28"/>
          <w:lang w:eastAsia="en-US"/>
        </w:rPr>
        <w:t xml:space="preserve"> водопровідних вводів;</w:t>
      </w:r>
    </w:p>
    <w:p w14:paraId="4D328EE5" w14:textId="5D256FB0" w:rsidR="00F03BE4" w:rsidRPr="00775167" w:rsidRDefault="007C2FC4" w:rsidP="00775167">
      <w:pPr>
        <w:tabs>
          <w:tab w:val="left" w:pos="567"/>
        </w:tabs>
        <w:ind w:left="567"/>
        <w:jc w:val="both"/>
        <w:rPr>
          <w:sz w:val="28"/>
          <w:szCs w:val="28"/>
          <w:lang w:eastAsia="en-US"/>
        </w:rPr>
      </w:pPr>
      <w:r w:rsidRPr="00775167">
        <w:rPr>
          <w:sz w:val="28"/>
          <w:szCs w:val="28"/>
          <w:lang w:eastAsia="en-US"/>
        </w:rPr>
        <w:t xml:space="preserve">- </w:t>
      </w:r>
      <w:r w:rsidR="00F03BE4" w:rsidRPr="00775167">
        <w:rPr>
          <w:sz w:val="28"/>
          <w:szCs w:val="28"/>
          <w:lang w:eastAsia="en-US"/>
        </w:rPr>
        <w:t>модернізаці</w:t>
      </w:r>
      <w:r w:rsidR="007E60A2" w:rsidRPr="00775167">
        <w:rPr>
          <w:sz w:val="28"/>
          <w:szCs w:val="28"/>
          <w:lang w:eastAsia="en-US"/>
        </w:rPr>
        <w:t>ї</w:t>
      </w:r>
      <w:r w:rsidR="00F03BE4" w:rsidRPr="00775167">
        <w:rPr>
          <w:sz w:val="28"/>
          <w:szCs w:val="28"/>
          <w:lang w:eastAsia="en-US"/>
        </w:rPr>
        <w:t xml:space="preserve"> системи автоматичного контролю подачі води</w:t>
      </w:r>
      <w:r w:rsidR="007E60A2" w:rsidRPr="00775167">
        <w:rPr>
          <w:sz w:val="28"/>
          <w:szCs w:val="28"/>
          <w:lang w:eastAsia="en-US"/>
        </w:rPr>
        <w:t>;</w:t>
      </w:r>
    </w:p>
    <w:p w14:paraId="27A0BAD0" w14:textId="77777777" w:rsidR="007C2FC4" w:rsidRPr="00775167" w:rsidRDefault="007C2FC4" w:rsidP="00775167">
      <w:pPr>
        <w:tabs>
          <w:tab w:val="left" w:pos="1134"/>
        </w:tabs>
        <w:ind w:firstLine="4253"/>
        <w:jc w:val="both"/>
        <w:rPr>
          <w:sz w:val="28"/>
          <w:szCs w:val="28"/>
          <w:lang w:eastAsia="en-US"/>
        </w:rPr>
      </w:pPr>
      <w:r w:rsidRPr="00775167">
        <w:rPr>
          <w:sz w:val="28"/>
          <w:szCs w:val="28"/>
          <w:lang w:eastAsia="en-US"/>
        </w:rPr>
        <w:t>КП "Івано-</w:t>
      </w:r>
      <w:proofErr w:type="spellStart"/>
      <w:r w:rsidRPr="00775167">
        <w:rPr>
          <w:sz w:val="28"/>
          <w:szCs w:val="28"/>
          <w:lang w:eastAsia="en-US"/>
        </w:rPr>
        <w:t>Франківськводоекотехпром</w:t>
      </w:r>
      <w:proofErr w:type="spellEnd"/>
      <w:r w:rsidRPr="00775167">
        <w:rPr>
          <w:sz w:val="28"/>
          <w:szCs w:val="28"/>
          <w:lang w:eastAsia="en-US"/>
        </w:rPr>
        <w:t>"</w:t>
      </w:r>
    </w:p>
    <w:p w14:paraId="1AF93FEE" w14:textId="37C2D83C" w:rsidR="007C2FC4" w:rsidRPr="00775167" w:rsidRDefault="007C2FC4" w:rsidP="00775167">
      <w:pPr>
        <w:tabs>
          <w:tab w:val="left" w:pos="1134"/>
        </w:tabs>
        <w:jc w:val="both"/>
        <w:rPr>
          <w:sz w:val="28"/>
          <w:szCs w:val="28"/>
          <w:lang w:eastAsia="en-US"/>
        </w:rPr>
      </w:pPr>
      <w:r w:rsidRPr="00775167">
        <w:rPr>
          <w:sz w:val="28"/>
          <w:szCs w:val="28"/>
          <w:lang w:eastAsia="en-US"/>
        </w:rPr>
        <w:t>- здійснювати будівництво нових, реконструкці</w:t>
      </w:r>
      <w:r w:rsidR="00D63297" w:rsidRPr="00775167">
        <w:rPr>
          <w:sz w:val="28"/>
          <w:szCs w:val="28"/>
          <w:lang w:eastAsia="en-US"/>
        </w:rPr>
        <w:t>ю</w:t>
      </w:r>
      <w:r w:rsidRPr="00775167">
        <w:rPr>
          <w:sz w:val="28"/>
          <w:szCs w:val="28"/>
          <w:lang w:eastAsia="en-US"/>
        </w:rPr>
        <w:t xml:space="preserve"> та ремонт існуючих водопровідних </w:t>
      </w:r>
      <w:r w:rsidR="00997723" w:rsidRPr="00775167">
        <w:rPr>
          <w:sz w:val="28"/>
          <w:szCs w:val="28"/>
          <w:lang w:eastAsia="en-US"/>
        </w:rPr>
        <w:t>і</w:t>
      </w:r>
      <w:r w:rsidRPr="00775167">
        <w:rPr>
          <w:sz w:val="28"/>
          <w:szCs w:val="28"/>
          <w:lang w:eastAsia="en-US"/>
        </w:rPr>
        <w:t xml:space="preserve"> каналізаційних мереж</w:t>
      </w:r>
      <w:r w:rsidR="00997723" w:rsidRPr="00775167">
        <w:rPr>
          <w:sz w:val="28"/>
          <w:szCs w:val="28"/>
          <w:lang w:eastAsia="en-US"/>
        </w:rPr>
        <w:t>, дощових колекторів</w:t>
      </w:r>
      <w:r w:rsidRPr="00775167">
        <w:rPr>
          <w:sz w:val="28"/>
          <w:szCs w:val="28"/>
          <w:lang w:eastAsia="en-US"/>
        </w:rPr>
        <w:t>;</w:t>
      </w:r>
    </w:p>
    <w:p w14:paraId="67164A9A" w14:textId="77777777" w:rsidR="007C2FC4" w:rsidRPr="00775167" w:rsidRDefault="007C2FC4" w:rsidP="00775167">
      <w:pPr>
        <w:tabs>
          <w:tab w:val="left" w:pos="1134"/>
        </w:tabs>
        <w:ind w:left="4253"/>
        <w:jc w:val="both"/>
        <w:rPr>
          <w:sz w:val="28"/>
          <w:szCs w:val="28"/>
          <w:lang w:eastAsia="en-US"/>
        </w:rPr>
      </w:pPr>
      <w:bookmarkStart w:id="4" w:name="_Hlk62046381"/>
      <w:r w:rsidRPr="00775167">
        <w:rPr>
          <w:sz w:val="28"/>
          <w:szCs w:val="28"/>
          <w:lang w:eastAsia="en-US"/>
        </w:rPr>
        <w:t>КП "Івано-</w:t>
      </w:r>
      <w:proofErr w:type="spellStart"/>
      <w:r w:rsidRPr="00775167">
        <w:rPr>
          <w:sz w:val="28"/>
          <w:szCs w:val="28"/>
          <w:lang w:eastAsia="en-US"/>
        </w:rPr>
        <w:t>Франківськводоекотехпром</w:t>
      </w:r>
      <w:proofErr w:type="spellEnd"/>
      <w:r w:rsidRPr="00775167">
        <w:rPr>
          <w:sz w:val="28"/>
          <w:szCs w:val="28"/>
          <w:lang w:eastAsia="en-US"/>
        </w:rPr>
        <w:t>"</w:t>
      </w:r>
      <w:bookmarkEnd w:id="4"/>
    </w:p>
    <w:p w14:paraId="5D38D82D" w14:textId="6CF3AAAA" w:rsidR="007C2FC4" w:rsidRPr="00775167" w:rsidRDefault="007C2FC4" w:rsidP="00775167">
      <w:pPr>
        <w:tabs>
          <w:tab w:val="left" w:pos="1134"/>
        </w:tabs>
        <w:jc w:val="both"/>
        <w:rPr>
          <w:sz w:val="28"/>
          <w:szCs w:val="28"/>
          <w:lang w:eastAsia="en-US"/>
        </w:rPr>
      </w:pPr>
      <w:r w:rsidRPr="00775167">
        <w:rPr>
          <w:sz w:val="28"/>
          <w:szCs w:val="28"/>
          <w:lang w:eastAsia="en-US"/>
        </w:rPr>
        <w:t xml:space="preserve">- </w:t>
      </w:r>
      <w:r w:rsidR="007E60A2" w:rsidRPr="00775167">
        <w:rPr>
          <w:sz w:val="28"/>
          <w:szCs w:val="28"/>
          <w:lang w:eastAsia="en-US"/>
        </w:rPr>
        <w:t xml:space="preserve">здійснити </w:t>
      </w:r>
      <w:r w:rsidRPr="00775167">
        <w:rPr>
          <w:sz w:val="28"/>
          <w:szCs w:val="28"/>
          <w:lang w:eastAsia="en-US"/>
        </w:rPr>
        <w:t>будівництво нових резервуарів зберігання чистої води</w:t>
      </w:r>
      <w:r w:rsidR="00F03BE4" w:rsidRPr="00775167">
        <w:rPr>
          <w:sz w:val="28"/>
          <w:szCs w:val="28"/>
          <w:lang w:eastAsia="en-US"/>
        </w:rPr>
        <w:t xml:space="preserve"> на </w:t>
      </w:r>
      <w:proofErr w:type="spellStart"/>
      <w:r w:rsidR="00F03BE4" w:rsidRPr="00775167">
        <w:rPr>
          <w:sz w:val="28"/>
          <w:szCs w:val="28"/>
          <w:lang w:eastAsia="en-US"/>
        </w:rPr>
        <w:t>вул.Калуське</w:t>
      </w:r>
      <w:proofErr w:type="spellEnd"/>
      <w:r w:rsidR="00F03BE4" w:rsidRPr="00775167">
        <w:rPr>
          <w:sz w:val="28"/>
          <w:szCs w:val="28"/>
          <w:lang w:eastAsia="en-US"/>
        </w:rPr>
        <w:t xml:space="preserve"> шосе та на </w:t>
      </w:r>
      <w:proofErr w:type="spellStart"/>
      <w:r w:rsidR="00F03BE4" w:rsidRPr="00775167">
        <w:rPr>
          <w:sz w:val="28"/>
          <w:szCs w:val="28"/>
          <w:lang w:eastAsia="en-US"/>
        </w:rPr>
        <w:t>вул.Просвіти</w:t>
      </w:r>
      <w:proofErr w:type="spellEnd"/>
    </w:p>
    <w:p w14:paraId="68CA1534" w14:textId="6ADCF181" w:rsidR="007C2FC4" w:rsidRPr="00775167" w:rsidRDefault="007C2FC4" w:rsidP="00775167">
      <w:pPr>
        <w:tabs>
          <w:tab w:val="left" w:pos="1134"/>
        </w:tabs>
        <w:ind w:left="4253"/>
        <w:jc w:val="both"/>
        <w:rPr>
          <w:sz w:val="28"/>
          <w:szCs w:val="28"/>
          <w:lang w:eastAsia="en-US"/>
        </w:rPr>
      </w:pPr>
      <w:r w:rsidRPr="00775167">
        <w:rPr>
          <w:sz w:val="28"/>
          <w:szCs w:val="28"/>
          <w:lang w:eastAsia="en-US"/>
        </w:rPr>
        <w:t>КП "Івано-</w:t>
      </w:r>
      <w:proofErr w:type="spellStart"/>
      <w:r w:rsidRPr="00775167">
        <w:rPr>
          <w:sz w:val="28"/>
          <w:szCs w:val="28"/>
          <w:lang w:eastAsia="en-US"/>
        </w:rPr>
        <w:t>Франківськводоекотехпром</w:t>
      </w:r>
      <w:proofErr w:type="spellEnd"/>
      <w:r w:rsidRPr="00775167">
        <w:rPr>
          <w:sz w:val="28"/>
          <w:szCs w:val="28"/>
          <w:lang w:eastAsia="en-US"/>
        </w:rPr>
        <w:t>"</w:t>
      </w:r>
    </w:p>
    <w:p w14:paraId="53E7339B" w14:textId="77777777" w:rsidR="007C2FC4" w:rsidRPr="00775167" w:rsidRDefault="007C2FC4" w:rsidP="00775167">
      <w:pPr>
        <w:tabs>
          <w:tab w:val="left" w:pos="840"/>
        </w:tabs>
        <w:jc w:val="both"/>
      </w:pPr>
    </w:p>
    <w:p w14:paraId="1A2AA864" w14:textId="77777777" w:rsidR="00416D76" w:rsidRPr="00775167" w:rsidRDefault="00416D76" w:rsidP="00775167">
      <w:pPr>
        <w:jc w:val="both"/>
        <w:rPr>
          <w:b/>
          <w:sz w:val="28"/>
          <w:szCs w:val="28"/>
        </w:rPr>
      </w:pPr>
    </w:p>
    <w:p w14:paraId="67B3B42C" w14:textId="718AC98F" w:rsidR="007C2FC4" w:rsidRPr="00775167" w:rsidRDefault="007C2FC4" w:rsidP="00775167">
      <w:pPr>
        <w:jc w:val="both"/>
        <w:rPr>
          <w:b/>
          <w:sz w:val="28"/>
          <w:szCs w:val="28"/>
        </w:rPr>
      </w:pPr>
      <w:r w:rsidRPr="00775167">
        <w:rPr>
          <w:b/>
          <w:sz w:val="28"/>
          <w:szCs w:val="28"/>
        </w:rPr>
        <w:t>Очікувані результати у 20</w:t>
      </w:r>
      <w:r w:rsidR="00FE6242" w:rsidRPr="00775167">
        <w:rPr>
          <w:b/>
          <w:sz w:val="28"/>
          <w:szCs w:val="28"/>
        </w:rPr>
        <w:t>21</w:t>
      </w:r>
      <w:r w:rsidRPr="00775167">
        <w:rPr>
          <w:b/>
          <w:sz w:val="28"/>
          <w:szCs w:val="28"/>
        </w:rPr>
        <w:t>-202</w:t>
      </w:r>
      <w:r w:rsidR="00FE6242" w:rsidRPr="00775167">
        <w:rPr>
          <w:b/>
          <w:sz w:val="28"/>
          <w:szCs w:val="28"/>
        </w:rPr>
        <w:t>3</w:t>
      </w:r>
      <w:r w:rsidRPr="00775167">
        <w:rPr>
          <w:b/>
          <w:sz w:val="28"/>
          <w:szCs w:val="28"/>
        </w:rPr>
        <w:t xml:space="preserve"> роках:</w:t>
      </w:r>
    </w:p>
    <w:p w14:paraId="3AFE1FD6" w14:textId="4F30C73C" w:rsidR="007F0BA0" w:rsidRPr="00775167" w:rsidRDefault="007F0BA0" w:rsidP="00775167">
      <w:pPr>
        <w:pStyle w:val="af1"/>
        <w:numPr>
          <w:ilvl w:val="0"/>
          <w:numId w:val="9"/>
        </w:numPr>
        <w:tabs>
          <w:tab w:val="left" w:pos="284"/>
        </w:tabs>
        <w:spacing w:after="0" w:line="240" w:lineRule="auto"/>
        <w:ind w:left="0" w:firstLine="0"/>
        <w:jc w:val="both"/>
        <w:rPr>
          <w:rFonts w:ascii="Times New Roman" w:hAnsi="Times New Roman"/>
          <w:sz w:val="28"/>
          <w:szCs w:val="28"/>
          <w:lang w:val="uk-UA"/>
        </w:rPr>
      </w:pPr>
      <w:r w:rsidRPr="00775167">
        <w:rPr>
          <w:rFonts w:ascii="Times New Roman" w:hAnsi="Times New Roman"/>
          <w:sz w:val="28"/>
          <w:szCs w:val="28"/>
          <w:lang w:val="uk-UA"/>
        </w:rPr>
        <w:t xml:space="preserve">збільшення терміну експлуатації житлового фонду, покращення умов проживання мешканців </w:t>
      </w:r>
      <w:r w:rsidR="00745449" w:rsidRPr="00775167">
        <w:rPr>
          <w:rFonts w:ascii="Times New Roman" w:hAnsi="Times New Roman"/>
          <w:sz w:val="28"/>
          <w:szCs w:val="28"/>
          <w:lang w:val="uk-UA"/>
        </w:rPr>
        <w:t>міської територіальної громади</w:t>
      </w:r>
      <w:r w:rsidRPr="00775167">
        <w:rPr>
          <w:rFonts w:ascii="Times New Roman" w:hAnsi="Times New Roman"/>
          <w:sz w:val="28"/>
          <w:szCs w:val="28"/>
          <w:lang w:val="uk-UA"/>
        </w:rPr>
        <w:t xml:space="preserve"> шляхом облаштування прибудинкової території вуличними меблями, освітленням, озелененням та дитячими майданчиками;</w:t>
      </w:r>
    </w:p>
    <w:p w14:paraId="421833D4" w14:textId="77777777" w:rsidR="007F0BA0" w:rsidRPr="00775167" w:rsidRDefault="007F0BA0" w:rsidP="00775167">
      <w:pPr>
        <w:pStyle w:val="af1"/>
        <w:numPr>
          <w:ilvl w:val="0"/>
          <w:numId w:val="9"/>
        </w:numPr>
        <w:tabs>
          <w:tab w:val="left" w:pos="284"/>
        </w:tabs>
        <w:spacing w:after="0" w:line="240" w:lineRule="auto"/>
        <w:ind w:left="0" w:firstLine="0"/>
        <w:jc w:val="both"/>
        <w:rPr>
          <w:rFonts w:ascii="Times New Roman" w:hAnsi="Times New Roman"/>
          <w:sz w:val="28"/>
          <w:szCs w:val="28"/>
          <w:lang w:val="uk-UA"/>
        </w:rPr>
      </w:pPr>
      <w:r w:rsidRPr="00775167">
        <w:rPr>
          <w:rFonts w:ascii="Times New Roman" w:hAnsi="Times New Roman"/>
          <w:sz w:val="28"/>
          <w:szCs w:val="28"/>
          <w:lang w:val="uk-UA"/>
        </w:rPr>
        <w:t>збільшення кількості зелених зон (позитивно вплине на екологічний та візуальний стан міста, покращить хімічний склад та сприятиме зменшенню запиленості атмосферного повітря).</w:t>
      </w:r>
    </w:p>
    <w:p w14:paraId="358912C0" w14:textId="77777777" w:rsidR="007C2FC4" w:rsidRPr="00775167" w:rsidRDefault="007C2FC4" w:rsidP="00775167">
      <w:pPr>
        <w:jc w:val="both"/>
        <w:rPr>
          <w:b/>
          <w:sz w:val="28"/>
          <w:szCs w:val="28"/>
        </w:rPr>
      </w:pPr>
    </w:p>
    <w:p w14:paraId="35EB2D2C" w14:textId="77777777" w:rsidR="007C2FC4" w:rsidRPr="00775167" w:rsidRDefault="007C2FC4" w:rsidP="00775167">
      <w:pPr>
        <w:jc w:val="both"/>
        <w:rPr>
          <w:b/>
          <w:sz w:val="28"/>
          <w:szCs w:val="28"/>
        </w:rPr>
      </w:pPr>
      <w:r w:rsidRPr="00775167">
        <w:rPr>
          <w:b/>
          <w:sz w:val="28"/>
          <w:szCs w:val="28"/>
        </w:rPr>
        <w:t>3. Забезпечення умов для  соціально-економічного зростання</w:t>
      </w:r>
    </w:p>
    <w:p w14:paraId="1A30CC66" w14:textId="77777777" w:rsidR="007C2FC4" w:rsidRPr="00775167" w:rsidRDefault="007C2FC4" w:rsidP="00775167">
      <w:pPr>
        <w:jc w:val="both"/>
        <w:rPr>
          <w:b/>
          <w:sz w:val="28"/>
          <w:szCs w:val="28"/>
        </w:rPr>
      </w:pPr>
    </w:p>
    <w:p w14:paraId="5D1E2F9B" w14:textId="77777777" w:rsidR="007C2FC4" w:rsidRPr="00775167" w:rsidRDefault="007C2FC4" w:rsidP="00775167">
      <w:pPr>
        <w:jc w:val="both"/>
        <w:rPr>
          <w:b/>
          <w:sz w:val="28"/>
          <w:szCs w:val="28"/>
        </w:rPr>
      </w:pPr>
      <w:r w:rsidRPr="00775167">
        <w:rPr>
          <w:b/>
          <w:sz w:val="28"/>
          <w:szCs w:val="28"/>
        </w:rPr>
        <w:t>3.1. Інвестиційна політика та зовнішньоекономічна діяльність</w:t>
      </w:r>
    </w:p>
    <w:p w14:paraId="6A15433E" w14:textId="77777777" w:rsidR="007C2FC4" w:rsidRPr="00775167" w:rsidRDefault="007C2FC4" w:rsidP="00775167">
      <w:pPr>
        <w:jc w:val="both"/>
        <w:rPr>
          <w:b/>
          <w:sz w:val="28"/>
          <w:szCs w:val="28"/>
        </w:rPr>
      </w:pPr>
    </w:p>
    <w:p w14:paraId="4CC19DFB" w14:textId="77777777" w:rsidR="007C2FC4" w:rsidRPr="00775167" w:rsidRDefault="007C2FC4" w:rsidP="00775167">
      <w:pPr>
        <w:jc w:val="both"/>
        <w:rPr>
          <w:b/>
          <w:sz w:val="28"/>
          <w:szCs w:val="28"/>
        </w:rPr>
      </w:pPr>
      <w:r w:rsidRPr="00775167">
        <w:rPr>
          <w:b/>
          <w:sz w:val="28"/>
          <w:szCs w:val="28"/>
        </w:rPr>
        <w:t>Основні завдання на 20</w:t>
      </w:r>
      <w:r w:rsidR="00263B73" w:rsidRPr="00775167">
        <w:rPr>
          <w:b/>
          <w:sz w:val="28"/>
          <w:szCs w:val="28"/>
        </w:rPr>
        <w:t>2</w:t>
      </w:r>
      <w:r w:rsidRPr="00775167">
        <w:rPr>
          <w:b/>
          <w:sz w:val="28"/>
          <w:szCs w:val="28"/>
        </w:rPr>
        <w:t>1-202</w:t>
      </w:r>
      <w:r w:rsidR="00263B73" w:rsidRPr="00775167">
        <w:rPr>
          <w:b/>
          <w:sz w:val="28"/>
          <w:szCs w:val="28"/>
        </w:rPr>
        <w:t>3</w:t>
      </w:r>
      <w:r w:rsidRPr="00775167">
        <w:rPr>
          <w:b/>
          <w:sz w:val="28"/>
          <w:szCs w:val="28"/>
        </w:rPr>
        <w:t xml:space="preserve"> роки: </w:t>
      </w:r>
    </w:p>
    <w:p w14:paraId="21D634F4" w14:textId="42DE591E" w:rsidR="00263B73" w:rsidRPr="00775167" w:rsidRDefault="0062316B" w:rsidP="00775167">
      <w:pPr>
        <w:pStyle w:val="af1"/>
        <w:spacing w:after="0" w:line="240" w:lineRule="auto"/>
        <w:ind w:left="0"/>
        <w:jc w:val="both"/>
        <w:rPr>
          <w:rFonts w:ascii="Times New Roman" w:hAnsi="Times New Roman"/>
          <w:sz w:val="28"/>
          <w:szCs w:val="28"/>
          <w:lang w:val="uk-UA"/>
        </w:rPr>
      </w:pPr>
      <w:r w:rsidRPr="00775167">
        <w:rPr>
          <w:rFonts w:ascii="Times New Roman" w:hAnsi="Times New Roman"/>
          <w:sz w:val="28"/>
          <w:szCs w:val="28"/>
          <w:lang w:val="uk-UA"/>
        </w:rPr>
        <w:t xml:space="preserve">- </w:t>
      </w:r>
      <w:r w:rsidR="00263B73" w:rsidRPr="00775167">
        <w:rPr>
          <w:rFonts w:ascii="Times New Roman" w:hAnsi="Times New Roman"/>
          <w:sz w:val="28"/>
          <w:szCs w:val="28"/>
          <w:lang w:val="uk-UA"/>
        </w:rPr>
        <w:t xml:space="preserve">постійно оновлювати базу даних інвестиційних проєктів та пропозицій, вільних об’єктів нерухомості (земельні ділянки, вільні площі підприємств, незавершене будівництво, будівлі) та поширювати їх через офіційний Інтернет-сайт міста та інвестиційний сайт </w:t>
      </w:r>
      <w:hyperlink r:id="rId16" w:history="1">
        <w:r w:rsidR="00263B73" w:rsidRPr="00775167">
          <w:rPr>
            <w:rFonts w:ascii="Times New Roman" w:hAnsi="Times New Roman"/>
            <w:color w:val="0000FF"/>
            <w:sz w:val="28"/>
            <w:szCs w:val="28"/>
            <w:u w:val="single"/>
          </w:rPr>
          <w:t>www</w:t>
        </w:r>
        <w:r w:rsidR="00263B73" w:rsidRPr="00775167">
          <w:rPr>
            <w:rFonts w:ascii="Times New Roman" w:hAnsi="Times New Roman"/>
            <w:color w:val="0000FF"/>
            <w:sz w:val="28"/>
            <w:szCs w:val="28"/>
            <w:u w:val="single"/>
            <w:lang w:val="uk-UA"/>
          </w:rPr>
          <w:t>.</w:t>
        </w:r>
        <w:r w:rsidR="00263B73" w:rsidRPr="00775167">
          <w:rPr>
            <w:rFonts w:ascii="Times New Roman" w:hAnsi="Times New Roman"/>
            <w:color w:val="0000FF"/>
            <w:sz w:val="28"/>
            <w:szCs w:val="28"/>
            <w:u w:val="single"/>
          </w:rPr>
          <w:t>invest</w:t>
        </w:r>
        <w:r w:rsidR="00263B73" w:rsidRPr="00775167">
          <w:rPr>
            <w:rFonts w:ascii="Times New Roman" w:hAnsi="Times New Roman"/>
            <w:color w:val="0000FF"/>
            <w:sz w:val="28"/>
            <w:szCs w:val="28"/>
            <w:u w:val="single"/>
            <w:lang w:val="uk-UA"/>
          </w:rPr>
          <w:t>-</w:t>
        </w:r>
        <w:r w:rsidR="00263B73" w:rsidRPr="00775167">
          <w:rPr>
            <w:rFonts w:ascii="Times New Roman" w:hAnsi="Times New Roman"/>
            <w:color w:val="0000FF"/>
            <w:sz w:val="28"/>
            <w:szCs w:val="28"/>
            <w:u w:val="single"/>
          </w:rPr>
          <w:t>if</w:t>
        </w:r>
        <w:r w:rsidR="00263B73" w:rsidRPr="00775167">
          <w:rPr>
            <w:rFonts w:ascii="Times New Roman" w:hAnsi="Times New Roman"/>
            <w:color w:val="0000FF"/>
            <w:sz w:val="28"/>
            <w:szCs w:val="28"/>
            <w:u w:val="single"/>
            <w:lang w:val="uk-UA"/>
          </w:rPr>
          <w:t>.</w:t>
        </w:r>
        <w:proofErr w:type="spellStart"/>
        <w:r w:rsidR="00263B73" w:rsidRPr="00775167">
          <w:rPr>
            <w:rFonts w:ascii="Times New Roman" w:hAnsi="Times New Roman"/>
            <w:color w:val="0000FF"/>
            <w:sz w:val="28"/>
            <w:szCs w:val="28"/>
            <w:u w:val="single"/>
          </w:rPr>
          <w:t>com</w:t>
        </w:r>
        <w:proofErr w:type="spellEnd"/>
      </w:hyperlink>
      <w:r w:rsidR="00263B73" w:rsidRPr="00775167">
        <w:rPr>
          <w:rFonts w:ascii="Times New Roman" w:hAnsi="Times New Roman"/>
          <w:sz w:val="28"/>
          <w:szCs w:val="28"/>
          <w:lang w:val="uk-UA"/>
        </w:rPr>
        <w:t>;</w:t>
      </w:r>
    </w:p>
    <w:p w14:paraId="31BA4BA2" w14:textId="6C4D465F" w:rsidR="00263B73" w:rsidRPr="00775167" w:rsidRDefault="00873DA8" w:rsidP="00775167">
      <w:pPr>
        <w:pStyle w:val="af1"/>
        <w:spacing w:after="0" w:line="240" w:lineRule="auto"/>
        <w:ind w:left="4395"/>
        <w:jc w:val="both"/>
        <w:rPr>
          <w:rFonts w:ascii="Times New Roman" w:hAnsi="Times New Roman"/>
          <w:sz w:val="28"/>
          <w:szCs w:val="28"/>
          <w:lang w:val="uk-UA"/>
        </w:rPr>
      </w:pPr>
      <w:r w:rsidRPr="00775167">
        <w:rPr>
          <w:rFonts w:ascii="Times New Roman" w:hAnsi="Times New Roman"/>
          <w:sz w:val="28"/>
          <w:szCs w:val="28"/>
          <w:lang w:val="uk-UA"/>
        </w:rPr>
        <w:t xml:space="preserve">департамент інвестиційної політики, проєктів, міжнародних </w:t>
      </w:r>
      <w:proofErr w:type="spellStart"/>
      <w:r w:rsidRPr="00775167">
        <w:rPr>
          <w:rFonts w:ascii="Times New Roman" w:hAnsi="Times New Roman"/>
          <w:sz w:val="28"/>
          <w:szCs w:val="28"/>
          <w:lang w:val="uk-UA"/>
        </w:rPr>
        <w:t>зв'язків</w:t>
      </w:r>
      <w:proofErr w:type="spellEnd"/>
      <w:r w:rsidRPr="00775167">
        <w:rPr>
          <w:rFonts w:ascii="Times New Roman" w:hAnsi="Times New Roman"/>
          <w:sz w:val="28"/>
          <w:szCs w:val="28"/>
          <w:lang w:val="uk-UA"/>
        </w:rPr>
        <w:t>, туризму та промоцій міста</w:t>
      </w:r>
    </w:p>
    <w:p w14:paraId="52F45B45" w14:textId="16C16F40" w:rsidR="00263B73" w:rsidRPr="00775167" w:rsidRDefault="0062316B" w:rsidP="00775167">
      <w:pPr>
        <w:pStyle w:val="af1"/>
        <w:spacing w:after="160" w:line="259" w:lineRule="auto"/>
        <w:ind w:left="0"/>
        <w:jc w:val="both"/>
        <w:rPr>
          <w:rFonts w:ascii="Times New Roman" w:hAnsi="Times New Roman"/>
          <w:sz w:val="28"/>
          <w:szCs w:val="28"/>
        </w:rPr>
      </w:pPr>
      <w:r w:rsidRPr="00775167">
        <w:rPr>
          <w:rFonts w:ascii="Times New Roman" w:hAnsi="Times New Roman"/>
          <w:sz w:val="28"/>
          <w:szCs w:val="28"/>
          <w:lang w:val="uk-UA"/>
        </w:rPr>
        <w:t xml:space="preserve">- </w:t>
      </w:r>
      <w:proofErr w:type="spellStart"/>
      <w:r w:rsidR="00263B73" w:rsidRPr="00775167">
        <w:rPr>
          <w:rFonts w:ascii="Times New Roman" w:hAnsi="Times New Roman"/>
          <w:sz w:val="28"/>
          <w:szCs w:val="28"/>
        </w:rPr>
        <w:t>пров</w:t>
      </w:r>
      <w:proofErr w:type="spellEnd"/>
      <w:r w:rsidR="00BE5BD1" w:rsidRPr="00775167">
        <w:rPr>
          <w:rFonts w:ascii="Times New Roman" w:hAnsi="Times New Roman"/>
          <w:sz w:val="28"/>
          <w:szCs w:val="28"/>
          <w:lang w:val="uk-UA"/>
        </w:rPr>
        <w:t>о</w:t>
      </w:r>
      <w:r w:rsidR="00263B73" w:rsidRPr="00775167">
        <w:rPr>
          <w:rFonts w:ascii="Times New Roman" w:hAnsi="Times New Roman"/>
          <w:sz w:val="28"/>
          <w:szCs w:val="28"/>
        </w:rPr>
        <w:t>д</w:t>
      </w:r>
      <w:proofErr w:type="spellStart"/>
      <w:r w:rsidR="00263B73" w:rsidRPr="00775167">
        <w:rPr>
          <w:rFonts w:ascii="Times New Roman" w:hAnsi="Times New Roman"/>
          <w:sz w:val="28"/>
          <w:szCs w:val="28"/>
          <w:lang w:val="uk-UA"/>
        </w:rPr>
        <w:t>ити</w:t>
      </w:r>
      <w:proofErr w:type="spellEnd"/>
      <w:r w:rsidR="00263B73" w:rsidRPr="00775167">
        <w:rPr>
          <w:rFonts w:ascii="Times New Roman" w:hAnsi="Times New Roman"/>
          <w:sz w:val="28"/>
          <w:szCs w:val="28"/>
        </w:rPr>
        <w:t xml:space="preserve"> робот</w:t>
      </w:r>
      <w:r w:rsidR="00263B73" w:rsidRPr="00775167">
        <w:rPr>
          <w:rFonts w:ascii="Times New Roman" w:hAnsi="Times New Roman"/>
          <w:sz w:val="28"/>
          <w:szCs w:val="28"/>
          <w:lang w:val="uk-UA"/>
        </w:rPr>
        <w:t>у</w:t>
      </w:r>
      <w:r w:rsidR="00263B73" w:rsidRPr="00775167">
        <w:rPr>
          <w:rFonts w:ascii="Times New Roman" w:hAnsi="Times New Roman"/>
          <w:sz w:val="28"/>
          <w:szCs w:val="28"/>
        </w:rPr>
        <w:t xml:space="preserve"> </w:t>
      </w:r>
      <w:r w:rsidR="00BE5BD1" w:rsidRPr="00775167">
        <w:rPr>
          <w:rFonts w:ascii="Times New Roman" w:hAnsi="Times New Roman"/>
          <w:sz w:val="28"/>
          <w:szCs w:val="28"/>
          <w:lang w:val="uk-UA"/>
        </w:rPr>
        <w:t>з</w:t>
      </w:r>
      <w:r w:rsidR="00263B73" w:rsidRPr="00775167">
        <w:rPr>
          <w:rFonts w:ascii="Times New Roman" w:hAnsi="Times New Roman"/>
          <w:sz w:val="28"/>
          <w:szCs w:val="28"/>
        </w:rPr>
        <w:t xml:space="preserve"> </w:t>
      </w:r>
      <w:proofErr w:type="spellStart"/>
      <w:r w:rsidR="00263B73" w:rsidRPr="00775167">
        <w:rPr>
          <w:rFonts w:ascii="Times New Roman" w:hAnsi="Times New Roman"/>
          <w:sz w:val="28"/>
          <w:szCs w:val="28"/>
        </w:rPr>
        <w:t>підготов</w:t>
      </w:r>
      <w:r w:rsidR="00BE5BD1" w:rsidRPr="00775167">
        <w:rPr>
          <w:rFonts w:ascii="Times New Roman" w:hAnsi="Times New Roman"/>
          <w:sz w:val="28"/>
          <w:szCs w:val="28"/>
          <w:lang w:val="uk-UA"/>
        </w:rPr>
        <w:t>ки</w:t>
      </w:r>
      <w:proofErr w:type="spellEnd"/>
      <w:r w:rsidR="00263B73" w:rsidRPr="00775167">
        <w:rPr>
          <w:rFonts w:ascii="Times New Roman" w:hAnsi="Times New Roman"/>
          <w:sz w:val="28"/>
          <w:szCs w:val="28"/>
        </w:rPr>
        <w:t xml:space="preserve"> про</w:t>
      </w:r>
      <w:r w:rsidR="00263B73" w:rsidRPr="00775167">
        <w:rPr>
          <w:rFonts w:ascii="Times New Roman" w:hAnsi="Times New Roman"/>
          <w:sz w:val="28"/>
          <w:szCs w:val="28"/>
          <w:lang w:val="uk-UA"/>
        </w:rPr>
        <w:t>є</w:t>
      </w:r>
      <w:proofErr w:type="spellStart"/>
      <w:r w:rsidR="00263B73" w:rsidRPr="00775167">
        <w:rPr>
          <w:rFonts w:ascii="Times New Roman" w:hAnsi="Times New Roman"/>
          <w:sz w:val="28"/>
          <w:szCs w:val="28"/>
        </w:rPr>
        <w:t>ктних</w:t>
      </w:r>
      <w:proofErr w:type="spellEnd"/>
      <w:r w:rsidR="00263B73" w:rsidRPr="00775167">
        <w:rPr>
          <w:rFonts w:ascii="Times New Roman" w:hAnsi="Times New Roman"/>
          <w:sz w:val="28"/>
          <w:szCs w:val="28"/>
        </w:rPr>
        <w:t xml:space="preserve"> заявок для </w:t>
      </w:r>
      <w:proofErr w:type="spellStart"/>
      <w:r w:rsidR="00263B73" w:rsidRPr="00775167">
        <w:rPr>
          <w:rFonts w:ascii="Times New Roman" w:hAnsi="Times New Roman"/>
          <w:sz w:val="28"/>
          <w:szCs w:val="28"/>
        </w:rPr>
        <w:t>участі</w:t>
      </w:r>
      <w:proofErr w:type="spellEnd"/>
      <w:r w:rsidR="00263B73" w:rsidRPr="00775167">
        <w:rPr>
          <w:rFonts w:ascii="Times New Roman" w:hAnsi="Times New Roman"/>
          <w:sz w:val="28"/>
          <w:szCs w:val="28"/>
        </w:rPr>
        <w:t xml:space="preserve"> в </w:t>
      </w:r>
      <w:r w:rsidR="00263B73" w:rsidRPr="00775167">
        <w:rPr>
          <w:rFonts w:ascii="Times New Roman" w:hAnsi="Times New Roman"/>
          <w:sz w:val="28"/>
          <w:szCs w:val="28"/>
          <w:lang w:val="uk-UA"/>
        </w:rPr>
        <w:t xml:space="preserve">транскордонних програмах та </w:t>
      </w:r>
      <w:proofErr w:type="spellStart"/>
      <w:r w:rsidR="00263B73" w:rsidRPr="00775167">
        <w:rPr>
          <w:rFonts w:ascii="Times New Roman" w:hAnsi="Times New Roman"/>
          <w:sz w:val="28"/>
          <w:szCs w:val="28"/>
        </w:rPr>
        <w:t>малих</w:t>
      </w:r>
      <w:proofErr w:type="spellEnd"/>
      <w:r w:rsidR="00263B73" w:rsidRPr="00775167">
        <w:rPr>
          <w:rFonts w:ascii="Times New Roman" w:hAnsi="Times New Roman"/>
          <w:sz w:val="28"/>
          <w:szCs w:val="28"/>
        </w:rPr>
        <w:t xml:space="preserve"> </w:t>
      </w:r>
      <w:proofErr w:type="spellStart"/>
      <w:r w:rsidR="00263B73" w:rsidRPr="00775167">
        <w:rPr>
          <w:rFonts w:ascii="Times New Roman" w:hAnsi="Times New Roman"/>
          <w:sz w:val="28"/>
          <w:szCs w:val="28"/>
        </w:rPr>
        <w:t>міжнародних</w:t>
      </w:r>
      <w:proofErr w:type="spellEnd"/>
      <w:r w:rsidR="00263B73" w:rsidRPr="00775167">
        <w:rPr>
          <w:rFonts w:ascii="Times New Roman" w:hAnsi="Times New Roman"/>
          <w:sz w:val="28"/>
          <w:szCs w:val="28"/>
        </w:rPr>
        <w:t xml:space="preserve"> </w:t>
      </w:r>
      <w:proofErr w:type="spellStart"/>
      <w:r w:rsidR="00263B73" w:rsidRPr="00775167">
        <w:rPr>
          <w:rFonts w:ascii="Times New Roman" w:hAnsi="Times New Roman"/>
          <w:sz w:val="28"/>
          <w:szCs w:val="28"/>
        </w:rPr>
        <w:t>грантових</w:t>
      </w:r>
      <w:proofErr w:type="spellEnd"/>
      <w:r w:rsidR="00263B73" w:rsidRPr="00775167">
        <w:rPr>
          <w:rFonts w:ascii="Times New Roman" w:hAnsi="Times New Roman"/>
          <w:sz w:val="28"/>
          <w:szCs w:val="28"/>
        </w:rPr>
        <w:t xml:space="preserve"> </w:t>
      </w:r>
      <w:proofErr w:type="spellStart"/>
      <w:r w:rsidR="00263B73" w:rsidRPr="00775167">
        <w:rPr>
          <w:rFonts w:ascii="Times New Roman" w:hAnsi="Times New Roman"/>
          <w:sz w:val="28"/>
          <w:szCs w:val="28"/>
        </w:rPr>
        <w:t>програмах</w:t>
      </w:r>
      <w:proofErr w:type="spellEnd"/>
      <w:r w:rsidR="002E4B1B" w:rsidRPr="00775167">
        <w:rPr>
          <w:rFonts w:ascii="Times New Roman" w:hAnsi="Times New Roman"/>
          <w:sz w:val="28"/>
          <w:szCs w:val="28"/>
          <w:lang w:val="uk-UA"/>
        </w:rPr>
        <w:t>, в тому числі у галузі екології, збереження біо</w:t>
      </w:r>
      <w:r w:rsidR="00627201" w:rsidRPr="00775167">
        <w:rPr>
          <w:rFonts w:ascii="Times New Roman" w:hAnsi="Times New Roman"/>
          <w:sz w:val="28"/>
          <w:szCs w:val="28"/>
          <w:lang w:val="uk-UA"/>
        </w:rPr>
        <w:t>різноманіття й ефективного природокористування</w:t>
      </w:r>
      <w:r w:rsidR="00263B73" w:rsidRPr="00775167">
        <w:rPr>
          <w:rFonts w:ascii="Times New Roman" w:hAnsi="Times New Roman"/>
          <w:sz w:val="28"/>
          <w:szCs w:val="28"/>
          <w:lang w:val="uk-UA"/>
        </w:rPr>
        <w:t>;</w:t>
      </w:r>
    </w:p>
    <w:p w14:paraId="6720A8C6" w14:textId="40D12611" w:rsidR="00873DA8" w:rsidRPr="00775167" w:rsidRDefault="00873DA8" w:rsidP="00775167">
      <w:pPr>
        <w:pStyle w:val="af1"/>
        <w:spacing w:after="0" w:line="240" w:lineRule="auto"/>
        <w:ind w:left="4395"/>
        <w:jc w:val="both"/>
        <w:rPr>
          <w:rFonts w:ascii="Times New Roman" w:hAnsi="Times New Roman"/>
          <w:sz w:val="28"/>
          <w:szCs w:val="28"/>
          <w:lang w:val="uk-UA"/>
        </w:rPr>
      </w:pPr>
      <w:r w:rsidRPr="00775167">
        <w:rPr>
          <w:rFonts w:ascii="Times New Roman" w:hAnsi="Times New Roman"/>
          <w:sz w:val="28"/>
          <w:szCs w:val="28"/>
          <w:lang w:val="uk-UA"/>
        </w:rPr>
        <w:t xml:space="preserve">департамент інвестиційної політики, проєктів, міжнародних </w:t>
      </w:r>
      <w:proofErr w:type="spellStart"/>
      <w:r w:rsidRPr="00775167">
        <w:rPr>
          <w:rFonts w:ascii="Times New Roman" w:hAnsi="Times New Roman"/>
          <w:sz w:val="28"/>
          <w:szCs w:val="28"/>
          <w:lang w:val="uk-UA"/>
        </w:rPr>
        <w:t>зв'язків</w:t>
      </w:r>
      <w:proofErr w:type="spellEnd"/>
      <w:r w:rsidRPr="00775167">
        <w:rPr>
          <w:rFonts w:ascii="Times New Roman" w:hAnsi="Times New Roman"/>
          <w:sz w:val="28"/>
          <w:szCs w:val="28"/>
          <w:lang w:val="uk-UA"/>
        </w:rPr>
        <w:t>, туризму та промоцій міста</w:t>
      </w:r>
      <w:r w:rsidR="00627201" w:rsidRPr="00775167">
        <w:rPr>
          <w:rFonts w:ascii="Times New Roman" w:hAnsi="Times New Roman"/>
          <w:sz w:val="28"/>
          <w:szCs w:val="28"/>
          <w:lang w:val="uk-UA"/>
        </w:rPr>
        <w:t>,</w:t>
      </w:r>
    </w:p>
    <w:p w14:paraId="32AE3CDC" w14:textId="3DB2BAD4" w:rsidR="00627201" w:rsidRPr="00775167" w:rsidRDefault="00627201" w:rsidP="00775167">
      <w:pPr>
        <w:pStyle w:val="af1"/>
        <w:spacing w:after="0" w:line="240" w:lineRule="auto"/>
        <w:ind w:left="4395"/>
        <w:jc w:val="both"/>
        <w:rPr>
          <w:rFonts w:ascii="Times New Roman" w:hAnsi="Times New Roman"/>
          <w:sz w:val="28"/>
          <w:szCs w:val="28"/>
          <w:lang w:val="uk-UA"/>
        </w:rPr>
      </w:pPr>
      <w:r w:rsidRPr="00775167">
        <w:rPr>
          <w:rFonts w:ascii="Times New Roman" w:hAnsi="Times New Roman"/>
          <w:sz w:val="28"/>
          <w:szCs w:val="28"/>
          <w:lang w:val="uk-UA"/>
        </w:rPr>
        <w:t>департамент економічного розвитку, екології та енергозбереження</w:t>
      </w:r>
    </w:p>
    <w:p w14:paraId="522DF44C" w14:textId="61EED53B" w:rsidR="00263B73" w:rsidRPr="00775167" w:rsidRDefault="0062316B" w:rsidP="00775167">
      <w:pPr>
        <w:pStyle w:val="af1"/>
        <w:spacing w:after="0" w:line="240" w:lineRule="auto"/>
        <w:ind w:left="0"/>
        <w:jc w:val="both"/>
        <w:rPr>
          <w:rFonts w:ascii="Times New Roman" w:hAnsi="Times New Roman"/>
          <w:sz w:val="28"/>
          <w:szCs w:val="28"/>
          <w:lang w:val="uk-UA"/>
        </w:rPr>
      </w:pPr>
      <w:r w:rsidRPr="00775167">
        <w:rPr>
          <w:rFonts w:ascii="Times New Roman" w:hAnsi="Times New Roman"/>
          <w:sz w:val="28"/>
          <w:szCs w:val="28"/>
          <w:lang w:val="uk-UA"/>
        </w:rPr>
        <w:lastRenderedPageBreak/>
        <w:t xml:space="preserve">- </w:t>
      </w:r>
      <w:r w:rsidR="00263B73" w:rsidRPr="00775167">
        <w:rPr>
          <w:rFonts w:ascii="Times New Roman" w:hAnsi="Times New Roman"/>
          <w:sz w:val="28"/>
          <w:szCs w:val="28"/>
          <w:lang w:val="uk-UA"/>
        </w:rPr>
        <w:t>пров</w:t>
      </w:r>
      <w:r w:rsidR="00BE5BD1" w:rsidRPr="00775167">
        <w:rPr>
          <w:rFonts w:ascii="Times New Roman" w:hAnsi="Times New Roman"/>
          <w:sz w:val="28"/>
          <w:szCs w:val="28"/>
          <w:lang w:val="uk-UA"/>
        </w:rPr>
        <w:t>о</w:t>
      </w:r>
      <w:r w:rsidR="00263B73" w:rsidRPr="00775167">
        <w:rPr>
          <w:rFonts w:ascii="Times New Roman" w:hAnsi="Times New Roman"/>
          <w:sz w:val="28"/>
          <w:szCs w:val="28"/>
          <w:lang w:val="uk-UA"/>
        </w:rPr>
        <w:t xml:space="preserve">дити конкурсний відбір стартапів з метою поглиблення співпраці органів місцевого самоврядування з молодими підприємцями та представниками студентської молоді, а також розвитку ІТ-галузі для впровадження новітніх ІТ-рішень; </w:t>
      </w:r>
    </w:p>
    <w:p w14:paraId="4801E618" w14:textId="4A6AE143" w:rsidR="00263B73" w:rsidRPr="00775167" w:rsidRDefault="00873DA8" w:rsidP="00775167">
      <w:pPr>
        <w:pStyle w:val="af1"/>
        <w:spacing w:after="0" w:line="240" w:lineRule="auto"/>
        <w:ind w:left="4395"/>
        <w:jc w:val="both"/>
        <w:rPr>
          <w:rFonts w:ascii="Times New Roman" w:hAnsi="Times New Roman"/>
          <w:sz w:val="28"/>
          <w:szCs w:val="28"/>
          <w:lang w:val="uk-UA"/>
        </w:rPr>
      </w:pPr>
      <w:r w:rsidRPr="00775167">
        <w:rPr>
          <w:rFonts w:ascii="Times New Roman" w:hAnsi="Times New Roman"/>
          <w:sz w:val="28"/>
          <w:szCs w:val="28"/>
          <w:lang w:val="uk-UA"/>
        </w:rPr>
        <w:t xml:space="preserve">департамент інвестиційної політики, проєктів, міжнародних </w:t>
      </w:r>
      <w:proofErr w:type="spellStart"/>
      <w:r w:rsidRPr="00775167">
        <w:rPr>
          <w:rFonts w:ascii="Times New Roman" w:hAnsi="Times New Roman"/>
          <w:sz w:val="28"/>
          <w:szCs w:val="28"/>
          <w:lang w:val="uk-UA"/>
        </w:rPr>
        <w:t>зв'язків</w:t>
      </w:r>
      <w:proofErr w:type="spellEnd"/>
      <w:r w:rsidRPr="00775167">
        <w:rPr>
          <w:rFonts w:ascii="Times New Roman" w:hAnsi="Times New Roman"/>
          <w:sz w:val="28"/>
          <w:szCs w:val="28"/>
          <w:lang w:val="uk-UA"/>
        </w:rPr>
        <w:t>, туризму та промоцій міста</w:t>
      </w:r>
    </w:p>
    <w:p w14:paraId="0BE5026F" w14:textId="4E8607C5" w:rsidR="00263B73" w:rsidRPr="00775167" w:rsidRDefault="0062316B" w:rsidP="00775167">
      <w:pPr>
        <w:pStyle w:val="af1"/>
        <w:spacing w:after="160" w:line="259" w:lineRule="auto"/>
        <w:ind w:left="0"/>
        <w:jc w:val="both"/>
        <w:rPr>
          <w:rFonts w:ascii="Times New Roman" w:hAnsi="Times New Roman"/>
          <w:sz w:val="28"/>
          <w:szCs w:val="28"/>
          <w:lang w:val="uk-UA"/>
        </w:rPr>
      </w:pPr>
      <w:r w:rsidRPr="00775167">
        <w:rPr>
          <w:rFonts w:ascii="Times New Roman" w:hAnsi="Times New Roman"/>
          <w:sz w:val="28"/>
          <w:szCs w:val="28"/>
          <w:lang w:val="uk-UA"/>
        </w:rPr>
        <w:t xml:space="preserve">- </w:t>
      </w:r>
      <w:r w:rsidR="00263B73" w:rsidRPr="00775167">
        <w:rPr>
          <w:rFonts w:ascii="Times New Roman" w:hAnsi="Times New Roman"/>
          <w:sz w:val="28"/>
          <w:szCs w:val="28"/>
          <w:lang w:val="uk-UA"/>
        </w:rPr>
        <w:t>пров</w:t>
      </w:r>
      <w:r w:rsidR="00786A9A" w:rsidRPr="00775167">
        <w:rPr>
          <w:rFonts w:ascii="Times New Roman" w:hAnsi="Times New Roman"/>
          <w:sz w:val="28"/>
          <w:szCs w:val="28"/>
          <w:lang w:val="uk-UA"/>
        </w:rPr>
        <w:t>о</w:t>
      </w:r>
      <w:r w:rsidR="00263B73" w:rsidRPr="00775167">
        <w:rPr>
          <w:rFonts w:ascii="Times New Roman" w:hAnsi="Times New Roman"/>
          <w:sz w:val="28"/>
          <w:szCs w:val="28"/>
          <w:lang w:val="uk-UA"/>
        </w:rPr>
        <w:t xml:space="preserve">дити заходи, спрямовані на покращення інвестиційного розвитку </w:t>
      </w:r>
      <w:r w:rsidR="00873DA8" w:rsidRPr="00775167">
        <w:rPr>
          <w:rFonts w:ascii="Times New Roman" w:hAnsi="Times New Roman"/>
          <w:sz w:val="28"/>
          <w:szCs w:val="28"/>
          <w:lang w:val="uk-UA"/>
        </w:rPr>
        <w:t>міської територіальної громади</w:t>
      </w:r>
      <w:r w:rsidR="00263B73" w:rsidRPr="00775167">
        <w:rPr>
          <w:rFonts w:ascii="Times New Roman" w:hAnsi="Times New Roman"/>
          <w:sz w:val="28"/>
          <w:szCs w:val="28"/>
          <w:lang w:val="uk-UA"/>
        </w:rPr>
        <w:t xml:space="preserve"> (щорічний Міжнародний інвестиційно-економічний форум, бізнес-сніданки з міським головою, виставкові заходи, конференції, робочі наради, бізнес-зустрічі, тренінги тощо);</w:t>
      </w:r>
    </w:p>
    <w:p w14:paraId="389CE76B" w14:textId="7C5F7267" w:rsidR="00263B73" w:rsidRPr="00775167" w:rsidRDefault="00873DA8" w:rsidP="00775167">
      <w:pPr>
        <w:pStyle w:val="af1"/>
        <w:spacing w:after="160" w:line="259" w:lineRule="auto"/>
        <w:ind w:left="4395"/>
        <w:jc w:val="both"/>
        <w:rPr>
          <w:rFonts w:ascii="Times New Roman" w:hAnsi="Times New Roman"/>
          <w:sz w:val="28"/>
          <w:szCs w:val="28"/>
          <w:lang w:val="uk-UA"/>
        </w:rPr>
      </w:pPr>
      <w:r w:rsidRPr="00775167">
        <w:rPr>
          <w:rFonts w:ascii="Times New Roman" w:hAnsi="Times New Roman"/>
          <w:sz w:val="28"/>
          <w:szCs w:val="28"/>
          <w:lang w:val="uk-UA"/>
        </w:rPr>
        <w:t xml:space="preserve">департамент інвестиційної політики, проєктів, міжнародних </w:t>
      </w:r>
      <w:proofErr w:type="spellStart"/>
      <w:r w:rsidRPr="00775167">
        <w:rPr>
          <w:rFonts w:ascii="Times New Roman" w:hAnsi="Times New Roman"/>
          <w:sz w:val="28"/>
          <w:szCs w:val="28"/>
          <w:lang w:val="uk-UA"/>
        </w:rPr>
        <w:t>зв'язків</w:t>
      </w:r>
      <w:proofErr w:type="spellEnd"/>
      <w:r w:rsidRPr="00775167">
        <w:rPr>
          <w:rFonts w:ascii="Times New Roman" w:hAnsi="Times New Roman"/>
          <w:sz w:val="28"/>
          <w:szCs w:val="28"/>
          <w:lang w:val="uk-UA"/>
        </w:rPr>
        <w:t>, туризму та промоцій міста</w:t>
      </w:r>
    </w:p>
    <w:p w14:paraId="1575EDB3" w14:textId="1A6B4224" w:rsidR="00B23F0B" w:rsidRPr="00775167" w:rsidRDefault="0062316B" w:rsidP="00775167">
      <w:pPr>
        <w:pStyle w:val="af1"/>
        <w:tabs>
          <w:tab w:val="left" w:pos="284"/>
        </w:tabs>
        <w:spacing w:after="0" w:line="240" w:lineRule="auto"/>
        <w:ind w:left="0"/>
        <w:jc w:val="both"/>
        <w:rPr>
          <w:rFonts w:ascii="Times New Roman" w:hAnsi="Times New Roman"/>
          <w:sz w:val="28"/>
          <w:szCs w:val="28"/>
          <w:lang w:val="uk-UA"/>
        </w:rPr>
      </w:pPr>
      <w:r w:rsidRPr="00775167">
        <w:rPr>
          <w:rFonts w:ascii="Times New Roman" w:hAnsi="Times New Roman"/>
          <w:sz w:val="28"/>
          <w:szCs w:val="28"/>
          <w:lang w:val="uk-UA"/>
        </w:rPr>
        <w:t xml:space="preserve">- </w:t>
      </w:r>
      <w:r w:rsidR="00B23F0B" w:rsidRPr="00775167">
        <w:rPr>
          <w:rFonts w:ascii="Times New Roman" w:hAnsi="Times New Roman"/>
          <w:sz w:val="28"/>
          <w:szCs w:val="28"/>
          <w:lang w:val="uk-UA"/>
        </w:rPr>
        <w:t>реалізувати проєкт "Безпечне майбутнє" в рамках Спільної операційної програми Румунія-Україна 2014-2020;</w:t>
      </w:r>
    </w:p>
    <w:p w14:paraId="682CB993" w14:textId="77777777" w:rsidR="00B23F0B" w:rsidRPr="00775167" w:rsidRDefault="00B23F0B" w:rsidP="00775167">
      <w:pPr>
        <w:tabs>
          <w:tab w:val="left" w:pos="993"/>
        </w:tabs>
        <w:ind w:left="4395"/>
        <w:jc w:val="both"/>
        <w:rPr>
          <w:sz w:val="28"/>
          <w:szCs w:val="28"/>
        </w:rPr>
      </w:pPr>
      <w:r w:rsidRPr="00775167">
        <w:rPr>
          <w:sz w:val="28"/>
          <w:szCs w:val="28"/>
        </w:rPr>
        <w:t xml:space="preserve">департамент інвестиційної політики, проєктів, міжнародних </w:t>
      </w:r>
      <w:proofErr w:type="spellStart"/>
      <w:r w:rsidRPr="00775167">
        <w:rPr>
          <w:sz w:val="28"/>
          <w:szCs w:val="28"/>
        </w:rPr>
        <w:t>зв'язків</w:t>
      </w:r>
      <w:proofErr w:type="spellEnd"/>
      <w:r w:rsidRPr="00775167">
        <w:rPr>
          <w:sz w:val="28"/>
          <w:szCs w:val="28"/>
        </w:rPr>
        <w:t>, туризму та промоцій міста</w:t>
      </w:r>
    </w:p>
    <w:p w14:paraId="16D83C88" w14:textId="4E1E4D46" w:rsidR="00B23F0B" w:rsidRPr="00775167" w:rsidRDefault="0062316B" w:rsidP="00775167">
      <w:pPr>
        <w:pStyle w:val="af1"/>
        <w:tabs>
          <w:tab w:val="left" w:pos="284"/>
        </w:tabs>
        <w:spacing w:after="0" w:line="240" w:lineRule="auto"/>
        <w:ind w:left="0"/>
        <w:jc w:val="both"/>
        <w:rPr>
          <w:rFonts w:ascii="Times New Roman" w:hAnsi="Times New Roman"/>
          <w:sz w:val="28"/>
          <w:szCs w:val="28"/>
          <w:lang w:val="uk-UA"/>
        </w:rPr>
      </w:pPr>
      <w:r w:rsidRPr="00775167">
        <w:rPr>
          <w:rFonts w:ascii="Times New Roman" w:hAnsi="Times New Roman"/>
          <w:sz w:val="28"/>
          <w:szCs w:val="28"/>
          <w:lang w:val="uk-UA"/>
        </w:rPr>
        <w:t xml:space="preserve">- </w:t>
      </w:r>
      <w:r w:rsidR="00B23F0B" w:rsidRPr="00775167">
        <w:rPr>
          <w:rFonts w:ascii="Times New Roman" w:hAnsi="Times New Roman"/>
          <w:sz w:val="28"/>
          <w:szCs w:val="28"/>
          <w:lang w:val="uk-UA"/>
        </w:rPr>
        <w:t xml:space="preserve">реалізувати проєкт "Альтернативні терапії в </w:t>
      </w:r>
      <w:proofErr w:type="spellStart"/>
      <w:r w:rsidR="00B23F0B" w:rsidRPr="00775167">
        <w:rPr>
          <w:rFonts w:ascii="Times New Roman" w:hAnsi="Times New Roman"/>
          <w:sz w:val="28"/>
          <w:szCs w:val="28"/>
          <w:lang w:val="uk-UA"/>
        </w:rPr>
        <w:t>Марамуреші</w:t>
      </w:r>
      <w:proofErr w:type="spellEnd"/>
      <w:r w:rsidR="00B23F0B" w:rsidRPr="00775167">
        <w:rPr>
          <w:rFonts w:ascii="Times New Roman" w:hAnsi="Times New Roman"/>
          <w:sz w:val="28"/>
          <w:szCs w:val="28"/>
          <w:lang w:val="uk-UA"/>
        </w:rPr>
        <w:t xml:space="preserve"> та Івано-Франківську" в рамках  Спільної операційної програми Румунія-Україна 2014-2020;</w:t>
      </w:r>
    </w:p>
    <w:p w14:paraId="0096F81D" w14:textId="77777777" w:rsidR="00B23F0B" w:rsidRPr="00775167" w:rsidRDefault="00B23F0B" w:rsidP="00775167">
      <w:pPr>
        <w:pStyle w:val="af1"/>
        <w:tabs>
          <w:tab w:val="left" w:pos="284"/>
        </w:tabs>
        <w:spacing w:after="0" w:line="240" w:lineRule="auto"/>
        <w:ind w:left="4395"/>
        <w:jc w:val="both"/>
        <w:rPr>
          <w:rFonts w:ascii="Times New Roman" w:hAnsi="Times New Roman"/>
          <w:sz w:val="28"/>
          <w:szCs w:val="28"/>
          <w:lang w:val="uk-UA"/>
        </w:rPr>
      </w:pPr>
      <w:r w:rsidRPr="00775167">
        <w:rPr>
          <w:rFonts w:ascii="Times New Roman" w:hAnsi="Times New Roman"/>
          <w:sz w:val="28"/>
          <w:szCs w:val="28"/>
          <w:lang w:val="uk-UA"/>
        </w:rPr>
        <w:t xml:space="preserve">департамент інвестиційної політики, проєктів, міжнародних </w:t>
      </w:r>
      <w:proofErr w:type="spellStart"/>
      <w:r w:rsidRPr="00775167">
        <w:rPr>
          <w:rFonts w:ascii="Times New Roman" w:hAnsi="Times New Roman"/>
          <w:sz w:val="28"/>
          <w:szCs w:val="28"/>
          <w:lang w:val="uk-UA"/>
        </w:rPr>
        <w:t>зв'язків</w:t>
      </w:r>
      <w:proofErr w:type="spellEnd"/>
      <w:r w:rsidRPr="00775167">
        <w:rPr>
          <w:rFonts w:ascii="Times New Roman" w:hAnsi="Times New Roman"/>
          <w:sz w:val="28"/>
          <w:szCs w:val="28"/>
          <w:lang w:val="uk-UA"/>
        </w:rPr>
        <w:t>, туризму та промоцій міста</w:t>
      </w:r>
    </w:p>
    <w:p w14:paraId="3AB927AF" w14:textId="6445AF6A" w:rsidR="00B23F0B" w:rsidRPr="00775167" w:rsidRDefault="0062316B" w:rsidP="00775167">
      <w:pPr>
        <w:pStyle w:val="a3"/>
        <w:spacing w:after="0"/>
        <w:jc w:val="both"/>
        <w:rPr>
          <w:lang w:val="uk-UA"/>
        </w:rPr>
      </w:pPr>
      <w:r w:rsidRPr="00775167">
        <w:rPr>
          <w:lang w:val="uk-UA"/>
        </w:rPr>
        <w:t xml:space="preserve">- </w:t>
      </w:r>
      <w:r w:rsidR="00B23F0B" w:rsidRPr="00775167">
        <w:rPr>
          <w:lang w:val="uk-UA"/>
        </w:rPr>
        <w:t>забезпечити реалізацію проєкту "</w:t>
      </w:r>
      <w:r w:rsidR="00B23F0B" w:rsidRPr="00775167">
        <w:rPr>
          <w:lang w:val="en-US"/>
        </w:rPr>
        <w:t>STEM</w:t>
      </w:r>
      <w:r w:rsidR="00B23F0B" w:rsidRPr="00775167">
        <w:rPr>
          <w:lang w:val="uk-UA"/>
        </w:rPr>
        <w:t xml:space="preserve"> освіта у професійних училищах та спеціалізованих школах" в рамках Програми транскордонного співробітництва Румунія – Україна 2014-2020р.р.;</w:t>
      </w:r>
    </w:p>
    <w:p w14:paraId="6C34326C" w14:textId="77777777" w:rsidR="00B23F0B" w:rsidRPr="00775167" w:rsidRDefault="00B23F0B" w:rsidP="00775167">
      <w:pPr>
        <w:pStyle w:val="a3"/>
        <w:spacing w:after="0"/>
        <w:ind w:left="4395"/>
        <w:jc w:val="both"/>
        <w:rPr>
          <w:lang w:val="uk-UA"/>
        </w:rPr>
      </w:pPr>
      <w:r w:rsidRPr="00775167">
        <w:rPr>
          <w:lang w:val="uk-UA"/>
        </w:rPr>
        <w:t xml:space="preserve">департамент економічного розвитку, екології та енергозбереження, </w:t>
      </w:r>
    </w:p>
    <w:p w14:paraId="297F5A56" w14:textId="77777777" w:rsidR="00B23F0B" w:rsidRPr="00775167" w:rsidRDefault="00B23F0B" w:rsidP="00775167">
      <w:pPr>
        <w:pStyle w:val="a3"/>
        <w:spacing w:after="0"/>
        <w:ind w:left="4395"/>
        <w:jc w:val="both"/>
        <w:rPr>
          <w:lang w:val="uk-UA"/>
        </w:rPr>
      </w:pPr>
      <w:r w:rsidRPr="00775167">
        <w:rPr>
          <w:lang w:val="uk-UA"/>
        </w:rPr>
        <w:t>ГО "Центр муніципального та регіонального розвитку – ресурсний центр"</w:t>
      </w:r>
    </w:p>
    <w:p w14:paraId="74B4C8E9" w14:textId="718902A4" w:rsidR="00B23F0B" w:rsidRPr="00775167" w:rsidRDefault="0062316B" w:rsidP="00775167">
      <w:pPr>
        <w:jc w:val="both"/>
        <w:rPr>
          <w:sz w:val="28"/>
          <w:szCs w:val="28"/>
        </w:rPr>
      </w:pPr>
      <w:r w:rsidRPr="00775167">
        <w:rPr>
          <w:sz w:val="28"/>
          <w:szCs w:val="28"/>
        </w:rPr>
        <w:t xml:space="preserve">- </w:t>
      </w:r>
      <w:r w:rsidR="00B23F0B" w:rsidRPr="00775167">
        <w:rPr>
          <w:sz w:val="28"/>
          <w:szCs w:val="28"/>
        </w:rPr>
        <w:t>забезпечити реалізацію проєкту "Назад до наших спільних коренів" у рамках Програми транскордонного співробітництва Румунія-Україна 2014-2020</w:t>
      </w:r>
      <w:r w:rsidR="00786A9A" w:rsidRPr="00775167">
        <w:rPr>
          <w:sz w:val="28"/>
          <w:szCs w:val="28"/>
        </w:rPr>
        <w:t>;</w:t>
      </w:r>
    </w:p>
    <w:p w14:paraId="054DEFAF" w14:textId="45954129" w:rsidR="009F5C99" w:rsidRPr="00775167" w:rsidRDefault="009F5C99" w:rsidP="00775167">
      <w:pPr>
        <w:pStyle w:val="a3"/>
        <w:spacing w:after="0"/>
        <w:ind w:left="4395"/>
        <w:jc w:val="both"/>
        <w:rPr>
          <w:lang w:val="uk-UA"/>
        </w:rPr>
      </w:pPr>
      <w:r w:rsidRPr="00775167">
        <w:rPr>
          <w:lang w:val="uk-UA"/>
        </w:rPr>
        <w:t xml:space="preserve">департамент економічного розвитку, екології та енергозбереження, </w:t>
      </w:r>
    </w:p>
    <w:p w14:paraId="09F18A81" w14:textId="753B984F" w:rsidR="009F5C99" w:rsidRPr="00775167" w:rsidRDefault="009F5C99" w:rsidP="00775167">
      <w:pPr>
        <w:pStyle w:val="a3"/>
        <w:spacing w:after="0"/>
        <w:ind w:left="4395"/>
        <w:jc w:val="both"/>
        <w:rPr>
          <w:lang w:val="uk-UA"/>
        </w:rPr>
      </w:pPr>
      <w:r w:rsidRPr="00775167">
        <w:rPr>
          <w:lang w:val="uk-UA"/>
        </w:rPr>
        <w:t xml:space="preserve">департамент інвестиційної політики, проєктів, міжнародних </w:t>
      </w:r>
      <w:proofErr w:type="spellStart"/>
      <w:r w:rsidRPr="00775167">
        <w:rPr>
          <w:lang w:val="uk-UA"/>
        </w:rPr>
        <w:t>зв'язків</w:t>
      </w:r>
      <w:proofErr w:type="spellEnd"/>
      <w:r w:rsidRPr="00775167">
        <w:rPr>
          <w:lang w:val="uk-UA"/>
        </w:rPr>
        <w:t>, туризму та промоцій міста,</w:t>
      </w:r>
    </w:p>
    <w:p w14:paraId="0B166BB4" w14:textId="4C9CA1B0" w:rsidR="00B23F0B" w:rsidRPr="00775167" w:rsidRDefault="009F5C99" w:rsidP="00775167">
      <w:pPr>
        <w:ind w:left="4395"/>
        <w:jc w:val="both"/>
        <w:rPr>
          <w:sz w:val="28"/>
          <w:szCs w:val="28"/>
        </w:rPr>
      </w:pPr>
      <w:r w:rsidRPr="00775167">
        <w:rPr>
          <w:sz w:val="28"/>
          <w:szCs w:val="28"/>
        </w:rPr>
        <w:t>ГО "Центр муніципального та регіонального розвитку – ресурсний центр"</w:t>
      </w:r>
    </w:p>
    <w:p w14:paraId="474F6E61" w14:textId="045EF1D3" w:rsidR="00ED7D92" w:rsidRPr="00775167" w:rsidRDefault="00ED7D92" w:rsidP="00775167">
      <w:pPr>
        <w:tabs>
          <w:tab w:val="left" w:pos="993"/>
        </w:tabs>
        <w:ind w:right="-1"/>
        <w:jc w:val="both"/>
        <w:rPr>
          <w:color w:val="000000" w:themeColor="text1"/>
          <w:sz w:val="28"/>
          <w:szCs w:val="28"/>
        </w:rPr>
      </w:pPr>
      <w:r w:rsidRPr="00775167">
        <w:rPr>
          <w:color w:val="000000" w:themeColor="text1"/>
          <w:sz w:val="28"/>
          <w:szCs w:val="28"/>
        </w:rPr>
        <w:t>- реалізувати проєкт "Управління і використання міських лісів як природної спадщини в містах Дунайського регіону"</w:t>
      </w:r>
      <w:r w:rsidRPr="00775167">
        <w:t xml:space="preserve"> </w:t>
      </w:r>
      <w:r w:rsidRPr="00775167">
        <w:rPr>
          <w:color w:val="000000" w:themeColor="text1"/>
          <w:sz w:val="28"/>
          <w:szCs w:val="28"/>
        </w:rPr>
        <w:t>в рамках Дунайської транснаціональної програми.</w:t>
      </w:r>
    </w:p>
    <w:p w14:paraId="1D39812A" w14:textId="1DEE9815" w:rsidR="00ED7D92" w:rsidRPr="00775167" w:rsidRDefault="000306F6" w:rsidP="00775167">
      <w:pPr>
        <w:pStyle w:val="af1"/>
        <w:spacing w:after="0" w:line="240" w:lineRule="auto"/>
        <w:ind w:left="4536" w:right="-1"/>
        <w:jc w:val="both"/>
        <w:rPr>
          <w:rFonts w:ascii="Times New Roman" w:hAnsi="Times New Roman"/>
          <w:color w:val="000000" w:themeColor="text1"/>
          <w:sz w:val="28"/>
          <w:szCs w:val="28"/>
          <w:lang w:val="uk-UA"/>
        </w:rPr>
      </w:pPr>
      <w:r w:rsidRPr="00775167">
        <w:rPr>
          <w:rFonts w:ascii="Times New Roman" w:hAnsi="Times New Roman"/>
          <w:color w:val="000000" w:themeColor="text1"/>
          <w:sz w:val="28"/>
          <w:szCs w:val="28"/>
          <w:lang w:val="uk-UA"/>
        </w:rPr>
        <w:lastRenderedPageBreak/>
        <w:t>д</w:t>
      </w:r>
      <w:r w:rsidR="00ED7D92" w:rsidRPr="00775167">
        <w:rPr>
          <w:rFonts w:ascii="Times New Roman" w:hAnsi="Times New Roman"/>
          <w:color w:val="000000" w:themeColor="text1"/>
          <w:sz w:val="28"/>
          <w:szCs w:val="28"/>
          <w:lang w:val="uk-UA"/>
        </w:rPr>
        <w:t xml:space="preserve">епартамент інвестиційної політики,  проєктів, міжнародних </w:t>
      </w:r>
      <w:proofErr w:type="spellStart"/>
      <w:r w:rsidR="00ED7D92" w:rsidRPr="00775167">
        <w:rPr>
          <w:rFonts w:ascii="Times New Roman" w:hAnsi="Times New Roman"/>
          <w:color w:val="000000" w:themeColor="text1"/>
          <w:sz w:val="28"/>
          <w:szCs w:val="28"/>
          <w:lang w:val="uk-UA"/>
        </w:rPr>
        <w:t>зв'язків</w:t>
      </w:r>
      <w:proofErr w:type="spellEnd"/>
      <w:r w:rsidR="00ED7D92" w:rsidRPr="00775167">
        <w:rPr>
          <w:rFonts w:ascii="Times New Roman" w:hAnsi="Times New Roman"/>
          <w:color w:val="000000" w:themeColor="text1"/>
          <w:sz w:val="28"/>
          <w:szCs w:val="28"/>
          <w:lang w:val="uk-UA"/>
        </w:rPr>
        <w:t xml:space="preserve">, туризму та промоцій міста </w:t>
      </w:r>
    </w:p>
    <w:p w14:paraId="384DE5AE" w14:textId="700B0FB2" w:rsidR="00ED7D92" w:rsidRPr="00775167" w:rsidRDefault="00ED7D92" w:rsidP="00775167">
      <w:pPr>
        <w:ind w:right="-1"/>
        <w:jc w:val="both"/>
        <w:rPr>
          <w:color w:val="000000" w:themeColor="text1"/>
          <w:sz w:val="28"/>
          <w:szCs w:val="28"/>
        </w:rPr>
      </w:pPr>
      <w:r w:rsidRPr="00775167">
        <w:rPr>
          <w:sz w:val="28"/>
          <w:szCs w:val="28"/>
        </w:rPr>
        <w:t>- реалізувати проєкт "Партнерство Румунія-Україна для пом’якшення зміни клімату" в рамках Спільної операційної програми Румунія-Україна 2014-2020.</w:t>
      </w:r>
    </w:p>
    <w:p w14:paraId="1F71155C" w14:textId="17946B96" w:rsidR="00ED7D92" w:rsidRPr="00775167" w:rsidRDefault="000306F6" w:rsidP="00775167">
      <w:pPr>
        <w:pStyle w:val="af1"/>
        <w:spacing w:after="0" w:line="240" w:lineRule="auto"/>
        <w:ind w:left="4536"/>
        <w:jc w:val="both"/>
        <w:rPr>
          <w:rFonts w:ascii="Times New Roman" w:hAnsi="Times New Roman"/>
          <w:color w:val="000000" w:themeColor="text1"/>
          <w:sz w:val="28"/>
          <w:szCs w:val="28"/>
          <w:lang w:val="uk-UA"/>
        </w:rPr>
      </w:pPr>
      <w:r w:rsidRPr="00775167">
        <w:rPr>
          <w:rFonts w:ascii="Times New Roman" w:hAnsi="Times New Roman"/>
          <w:color w:val="000000" w:themeColor="text1"/>
          <w:sz w:val="28"/>
          <w:szCs w:val="28"/>
          <w:lang w:val="uk-UA"/>
        </w:rPr>
        <w:t>д</w:t>
      </w:r>
      <w:r w:rsidR="00ED7D92" w:rsidRPr="00775167">
        <w:rPr>
          <w:rFonts w:ascii="Times New Roman" w:hAnsi="Times New Roman"/>
          <w:color w:val="000000" w:themeColor="text1"/>
          <w:sz w:val="28"/>
          <w:szCs w:val="28"/>
          <w:lang w:val="uk-UA"/>
        </w:rPr>
        <w:t xml:space="preserve">епартамент інвестиційної політики, проєктів, міжнародних </w:t>
      </w:r>
      <w:proofErr w:type="spellStart"/>
      <w:r w:rsidR="00ED7D92" w:rsidRPr="00775167">
        <w:rPr>
          <w:rFonts w:ascii="Times New Roman" w:hAnsi="Times New Roman"/>
          <w:color w:val="000000" w:themeColor="text1"/>
          <w:sz w:val="28"/>
          <w:szCs w:val="28"/>
          <w:lang w:val="uk-UA"/>
        </w:rPr>
        <w:t>зв'язків</w:t>
      </w:r>
      <w:proofErr w:type="spellEnd"/>
      <w:r w:rsidR="00ED7D92" w:rsidRPr="00775167">
        <w:rPr>
          <w:rFonts w:ascii="Times New Roman" w:hAnsi="Times New Roman"/>
          <w:color w:val="000000" w:themeColor="text1"/>
          <w:sz w:val="28"/>
          <w:szCs w:val="28"/>
          <w:lang w:val="uk-UA"/>
        </w:rPr>
        <w:t>, туризму та промоцій міста,</w:t>
      </w:r>
    </w:p>
    <w:p w14:paraId="504D3965" w14:textId="77777777" w:rsidR="00ED7D92" w:rsidRPr="00775167" w:rsidRDefault="00ED7D92" w:rsidP="00775167">
      <w:pPr>
        <w:pStyle w:val="af1"/>
        <w:spacing w:after="0" w:line="240" w:lineRule="auto"/>
        <w:ind w:left="4536"/>
        <w:jc w:val="both"/>
        <w:rPr>
          <w:rFonts w:ascii="Times New Roman" w:hAnsi="Times New Roman"/>
          <w:color w:val="000000" w:themeColor="text1"/>
          <w:sz w:val="28"/>
          <w:szCs w:val="28"/>
        </w:rPr>
      </w:pPr>
      <w:r w:rsidRPr="00775167">
        <w:rPr>
          <w:rFonts w:ascii="Times New Roman" w:hAnsi="Times New Roman"/>
          <w:color w:val="000000" w:themeColor="text1"/>
          <w:sz w:val="28"/>
          <w:szCs w:val="28"/>
          <w:lang w:val="uk-UA"/>
        </w:rPr>
        <w:t>ГО "Бюро розвитку, інновацій та технологій"</w:t>
      </w:r>
      <w:r w:rsidRPr="00775167">
        <w:rPr>
          <w:rFonts w:ascii="Times New Roman" w:hAnsi="Times New Roman"/>
          <w:color w:val="000000" w:themeColor="text1"/>
          <w:sz w:val="28"/>
          <w:szCs w:val="28"/>
        </w:rPr>
        <w:t>,</w:t>
      </w:r>
    </w:p>
    <w:p w14:paraId="3D9FC2C4" w14:textId="2C85DFFD" w:rsidR="00ED7D92" w:rsidRPr="00775167" w:rsidRDefault="00ED7D92" w:rsidP="00775167">
      <w:pPr>
        <w:pStyle w:val="af1"/>
        <w:spacing w:after="0" w:line="240" w:lineRule="auto"/>
        <w:ind w:left="4536"/>
        <w:jc w:val="both"/>
        <w:rPr>
          <w:rFonts w:ascii="Times New Roman" w:hAnsi="Times New Roman"/>
          <w:color w:val="000000" w:themeColor="text1"/>
          <w:sz w:val="28"/>
          <w:szCs w:val="28"/>
          <w:lang w:val="uk-UA"/>
        </w:rPr>
      </w:pPr>
      <w:proofErr w:type="spellStart"/>
      <w:r w:rsidRPr="00775167">
        <w:rPr>
          <w:rFonts w:ascii="Times New Roman" w:hAnsi="Times New Roman"/>
          <w:color w:val="000000" w:themeColor="text1"/>
          <w:sz w:val="28"/>
          <w:szCs w:val="28"/>
        </w:rPr>
        <w:t>Івано-Франківський</w:t>
      </w:r>
      <w:proofErr w:type="spellEnd"/>
      <w:r w:rsidRPr="00775167">
        <w:rPr>
          <w:rFonts w:ascii="Times New Roman" w:hAnsi="Times New Roman"/>
          <w:color w:val="000000" w:themeColor="text1"/>
          <w:sz w:val="28"/>
          <w:szCs w:val="28"/>
        </w:rPr>
        <w:t xml:space="preserve"> </w:t>
      </w:r>
      <w:proofErr w:type="spellStart"/>
      <w:r w:rsidRPr="00775167">
        <w:rPr>
          <w:rFonts w:ascii="Times New Roman" w:hAnsi="Times New Roman"/>
          <w:color w:val="000000" w:themeColor="text1"/>
          <w:sz w:val="28"/>
          <w:szCs w:val="28"/>
        </w:rPr>
        <w:t>національний</w:t>
      </w:r>
      <w:proofErr w:type="spellEnd"/>
      <w:r w:rsidRPr="00775167">
        <w:rPr>
          <w:rFonts w:ascii="Times New Roman" w:hAnsi="Times New Roman"/>
          <w:color w:val="000000" w:themeColor="text1"/>
          <w:sz w:val="28"/>
          <w:szCs w:val="28"/>
        </w:rPr>
        <w:t xml:space="preserve"> </w:t>
      </w:r>
      <w:proofErr w:type="spellStart"/>
      <w:r w:rsidRPr="00775167">
        <w:rPr>
          <w:rFonts w:ascii="Times New Roman" w:hAnsi="Times New Roman"/>
          <w:color w:val="000000" w:themeColor="text1"/>
          <w:sz w:val="28"/>
          <w:szCs w:val="28"/>
        </w:rPr>
        <w:t>технічний</w:t>
      </w:r>
      <w:proofErr w:type="spellEnd"/>
      <w:r w:rsidRPr="00775167">
        <w:rPr>
          <w:rFonts w:ascii="Times New Roman" w:hAnsi="Times New Roman"/>
          <w:color w:val="000000" w:themeColor="text1"/>
          <w:sz w:val="28"/>
          <w:szCs w:val="28"/>
        </w:rPr>
        <w:t xml:space="preserve"> </w:t>
      </w:r>
      <w:proofErr w:type="spellStart"/>
      <w:r w:rsidRPr="00775167">
        <w:rPr>
          <w:rFonts w:ascii="Times New Roman" w:hAnsi="Times New Roman"/>
          <w:color w:val="000000" w:themeColor="text1"/>
          <w:sz w:val="28"/>
          <w:szCs w:val="28"/>
        </w:rPr>
        <w:t>університет</w:t>
      </w:r>
      <w:proofErr w:type="spellEnd"/>
      <w:r w:rsidRPr="00775167">
        <w:rPr>
          <w:rFonts w:ascii="Times New Roman" w:hAnsi="Times New Roman"/>
          <w:color w:val="000000" w:themeColor="text1"/>
          <w:sz w:val="28"/>
          <w:szCs w:val="28"/>
        </w:rPr>
        <w:t xml:space="preserve"> </w:t>
      </w:r>
      <w:proofErr w:type="spellStart"/>
      <w:r w:rsidRPr="00775167">
        <w:rPr>
          <w:rFonts w:ascii="Times New Roman" w:hAnsi="Times New Roman"/>
          <w:color w:val="000000" w:themeColor="text1"/>
          <w:sz w:val="28"/>
          <w:szCs w:val="28"/>
        </w:rPr>
        <w:t>нафти</w:t>
      </w:r>
      <w:proofErr w:type="spellEnd"/>
      <w:r w:rsidRPr="00775167">
        <w:rPr>
          <w:rFonts w:ascii="Times New Roman" w:hAnsi="Times New Roman"/>
          <w:color w:val="000000" w:themeColor="text1"/>
          <w:sz w:val="28"/>
          <w:szCs w:val="28"/>
        </w:rPr>
        <w:t xml:space="preserve"> і газу</w:t>
      </w:r>
    </w:p>
    <w:p w14:paraId="34FFA256" w14:textId="06A2383C" w:rsidR="00ED7D92" w:rsidRPr="00775167" w:rsidRDefault="00ED7D92" w:rsidP="00775167">
      <w:pPr>
        <w:tabs>
          <w:tab w:val="left" w:pos="993"/>
        </w:tabs>
        <w:jc w:val="both"/>
        <w:rPr>
          <w:color w:val="000000" w:themeColor="text1"/>
          <w:sz w:val="28"/>
          <w:szCs w:val="28"/>
        </w:rPr>
      </w:pPr>
      <w:r w:rsidRPr="00775167">
        <w:rPr>
          <w:color w:val="000000" w:themeColor="text1"/>
          <w:sz w:val="28"/>
          <w:szCs w:val="28"/>
        </w:rPr>
        <w:t xml:space="preserve">- реалізувати проєкт "Розбудова екосистеми інновацій </w:t>
      </w:r>
      <w:r w:rsidR="00A43983" w:rsidRPr="00775167">
        <w:rPr>
          <w:color w:val="000000" w:themeColor="text1"/>
          <w:sz w:val="28"/>
          <w:szCs w:val="28"/>
        </w:rPr>
        <w:t xml:space="preserve"> </w:t>
      </w:r>
      <w:r w:rsidRPr="00775167">
        <w:rPr>
          <w:color w:val="000000" w:themeColor="text1"/>
          <w:sz w:val="28"/>
          <w:szCs w:val="28"/>
        </w:rPr>
        <w:t>Івано-Франківська" в рамках програми підтримки секторальної політики - програми регіональної політики України.</w:t>
      </w:r>
    </w:p>
    <w:p w14:paraId="4E037B82" w14:textId="61EE284B" w:rsidR="00ED7D92" w:rsidRPr="00775167" w:rsidRDefault="000306F6" w:rsidP="00775167">
      <w:pPr>
        <w:pStyle w:val="af1"/>
        <w:spacing w:after="0" w:line="240" w:lineRule="auto"/>
        <w:ind w:left="4536"/>
        <w:jc w:val="both"/>
        <w:rPr>
          <w:rFonts w:ascii="Times New Roman" w:hAnsi="Times New Roman"/>
          <w:sz w:val="28"/>
          <w:szCs w:val="28"/>
          <w:lang w:val="uk-UA"/>
        </w:rPr>
      </w:pPr>
      <w:r w:rsidRPr="00775167">
        <w:rPr>
          <w:rFonts w:ascii="Times New Roman" w:hAnsi="Times New Roman"/>
          <w:sz w:val="28"/>
          <w:szCs w:val="28"/>
          <w:lang w:val="uk-UA"/>
        </w:rPr>
        <w:t>д</w:t>
      </w:r>
      <w:r w:rsidR="00ED7D92" w:rsidRPr="00775167">
        <w:rPr>
          <w:rFonts w:ascii="Times New Roman" w:hAnsi="Times New Roman"/>
          <w:sz w:val="28"/>
          <w:szCs w:val="28"/>
          <w:lang w:val="uk-UA"/>
        </w:rPr>
        <w:t xml:space="preserve">епартамент інвестиційної політики, проєктів, міжнародних </w:t>
      </w:r>
      <w:proofErr w:type="spellStart"/>
      <w:r w:rsidR="00ED7D92" w:rsidRPr="00775167">
        <w:rPr>
          <w:rFonts w:ascii="Times New Roman" w:hAnsi="Times New Roman"/>
          <w:sz w:val="28"/>
          <w:szCs w:val="28"/>
          <w:lang w:val="uk-UA"/>
        </w:rPr>
        <w:t>зв'язків</w:t>
      </w:r>
      <w:proofErr w:type="spellEnd"/>
      <w:r w:rsidR="00ED7D92" w:rsidRPr="00775167">
        <w:rPr>
          <w:rFonts w:ascii="Times New Roman" w:hAnsi="Times New Roman"/>
          <w:sz w:val="28"/>
          <w:szCs w:val="28"/>
          <w:lang w:val="uk-UA"/>
        </w:rPr>
        <w:t>, туризму та промоцій міста,</w:t>
      </w:r>
    </w:p>
    <w:p w14:paraId="76A601E4" w14:textId="1899CE75" w:rsidR="00ED7D92" w:rsidRPr="00775167" w:rsidRDefault="00ED7D92" w:rsidP="00775167">
      <w:pPr>
        <w:pStyle w:val="af1"/>
        <w:spacing w:after="0" w:line="240" w:lineRule="auto"/>
        <w:ind w:left="4536"/>
        <w:jc w:val="both"/>
        <w:rPr>
          <w:rFonts w:ascii="Times New Roman" w:hAnsi="Times New Roman"/>
          <w:sz w:val="28"/>
          <w:szCs w:val="28"/>
        </w:rPr>
      </w:pPr>
      <w:r w:rsidRPr="00775167">
        <w:rPr>
          <w:rFonts w:ascii="Times New Roman" w:hAnsi="Times New Roman"/>
          <w:sz w:val="28"/>
          <w:szCs w:val="28"/>
          <w:lang w:val="uk-UA"/>
        </w:rPr>
        <w:t>БО "БФ "</w:t>
      </w:r>
      <w:proofErr w:type="spellStart"/>
      <w:r w:rsidRPr="00775167">
        <w:rPr>
          <w:rFonts w:ascii="Times New Roman" w:hAnsi="Times New Roman"/>
          <w:sz w:val="28"/>
          <w:szCs w:val="28"/>
          <w:lang w:val="uk-UA"/>
        </w:rPr>
        <w:t>Промприлад</w:t>
      </w:r>
      <w:proofErr w:type="spellEnd"/>
      <w:r w:rsidRPr="00775167">
        <w:rPr>
          <w:rFonts w:ascii="Times New Roman" w:hAnsi="Times New Roman"/>
          <w:sz w:val="28"/>
          <w:szCs w:val="28"/>
          <w:lang w:val="uk-UA"/>
        </w:rPr>
        <w:t>"</w:t>
      </w:r>
      <w:r w:rsidRPr="00775167">
        <w:rPr>
          <w:rFonts w:ascii="Times New Roman" w:hAnsi="Times New Roman"/>
          <w:sz w:val="28"/>
          <w:szCs w:val="28"/>
        </w:rPr>
        <w:t>,</w:t>
      </w:r>
    </w:p>
    <w:p w14:paraId="59A37599" w14:textId="67E6E2A0" w:rsidR="00ED7D92" w:rsidRPr="00775167" w:rsidRDefault="00ED7D92" w:rsidP="00775167">
      <w:pPr>
        <w:pStyle w:val="af1"/>
        <w:spacing w:after="0" w:line="240" w:lineRule="auto"/>
        <w:ind w:left="4536"/>
        <w:jc w:val="both"/>
        <w:rPr>
          <w:rFonts w:ascii="Times New Roman" w:hAnsi="Times New Roman"/>
          <w:sz w:val="28"/>
          <w:szCs w:val="28"/>
        </w:rPr>
      </w:pPr>
      <w:r w:rsidRPr="00775167">
        <w:rPr>
          <w:rFonts w:ascii="Times New Roman" w:hAnsi="Times New Roman"/>
          <w:sz w:val="28"/>
          <w:szCs w:val="28"/>
        </w:rPr>
        <w:t xml:space="preserve">БО </w:t>
      </w:r>
      <w:r w:rsidRPr="00775167">
        <w:rPr>
          <w:rFonts w:ascii="Times New Roman" w:hAnsi="Times New Roman"/>
          <w:sz w:val="28"/>
          <w:szCs w:val="28"/>
          <w:lang w:val="uk-UA"/>
        </w:rPr>
        <w:t>"</w:t>
      </w:r>
      <w:r w:rsidRPr="00775167">
        <w:rPr>
          <w:rFonts w:ascii="Times New Roman" w:hAnsi="Times New Roman"/>
          <w:sz w:val="28"/>
          <w:szCs w:val="28"/>
        </w:rPr>
        <w:t xml:space="preserve">БФ </w:t>
      </w:r>
      <w:r w:rsidRPr="00775167">
        <w:rPr>
          <w:rFonts w:ascii="Times New Roman" w:hAnsi="Times New Roman"/>
          <w:sz w:val="28"/>
          <w:szCs w:val="28"/>
          <w:lang w:val="uk-UA"/>
        </w:rPr>
        <w:t>"</w:t>
      </w:r>
      <w:r w:rsidRPr="00775167">
        <w:rPr>
          <w:rFonts w:ascii="Times New Roman" w:hAnsi="Times New Roman"/>
          <w:sz w:val="28"/>
          <w:szCs w:val="28"/>
        </w:rPr>
        <w:t xml:space="preserve">Тепле </w:t>
      </w:r>
      <w:proofErr w:type="spellStart"/>
      <w:r w:rsidRPr="00775167">
        <w:rPr>
          <w:rFonts w:ascii="Times New Roman" w:hAnsi="Times New Roman"/>
          <w:sz w:val="28"/>
          <w:szCs w:val="28"/>
        </w:rPr>
        <w:t>місто</w:t>
      </w:r>
      <w:proofErr w:type="spellEnd"/>
      <w:r w:rsidRPr="00775167">
        <w:rPr>
          <w:rFonts w:ascii="Times New Roman" w:hAnsi="Times New Roman"/>
          <w:sz w:val="28"/>
          <w:szCs w:val="28"/>
          <w:lang w:val="uk-UA"/>
        </w:rPr>
        <w:t>"</w:t>
      </w:r>
      <w:r w:rsidRPr="00775167">
        <w:rPr>
          <w:rFonts w:ascii="Times New Roman" w:hAnsi="Times New Roman"/>
          <w:sz w:val="28"/>
          <w:szCs w:val="28"/>
        </w:rPr>
        <w:t>.</w:t>
      </w:r>
    </w:p>
    <w:p w14:paraId="6EE34C77" w14:textId="6271443F" w:rsidR="00ED7D92" w:rsidRPr="00775167" w:rsidRDefault="00ED7D92" w:rsidP="00775167">
      <w:pPr>
        <w:jc w:val="both"/>
        <w:rPr>
          <w:sz w:val="28"/>
          <w:szCs w:val="28"/>
        </w:rPr>
      </w:pPr>
      <w:r w:rsidRPr="00775167">
        <w:rPr>
          <w:sz w:val="28"/>
          <w:szCs w:val="28"/>
        </w:rPr>
        <w:t>- реалізувати проєкт "Дослідження та збереження єврейської культурної спадщини на прикордонній території" в рамках Програми транскордонного співробітництва Угорщина-Словаччина-Румунія-Україна 2014-2020.</w:t>
      </w:r>
    </w:p>
    <w:p w14:paraId="20F961ED" w14:textId="016946C9" w:rsidR="00ED7D92" w:rsidRPr="00775167" w:rsidRDefault="000306F6" w:rsidP="00775167">
      <w:pPr>
        <w:pStyle w:val="af1"/>
        <w:spacing w:after="0" w:line="240" w:lineRule="auto"/>
        <w:ind w:left="4536"/>
        <w:jc w:val="both"/>
        <w:rPr>
          <w:rFonts w:ascii="Times New Roman" w:hAnsi="Times New Roman"/>
          <w:sz w:val="28"/>
          <w:szCs w:val="28"/>
          <w:lang w:val="uk-UA"/>
        </w:rPr>
      </w:pPr>
      <w:r w:rsidRPr="00775167">
        <w:rPr>
          <w:rFonts w:ascii="Times New Roman" w:hAnsi="Times New Roman"/>
          <w:sz w:val="28"/>
          <w:szCs w:val="28"/>
          <w:lang w:val="uk-UA"/>
        </w:rPr>
        <w:t>д</w:t>
      </w:r>
      <w:r w:rsidR="00ED7D92" w:rsidRPr="00775167">
        <w:rPr>
          <w:rFonts w:ascii="Times New Roman" w:hAnsi="Times New Roman"/>
          <w:sz w:val="28"/>
          <w:szCs w:val="28"/>
          <w:lang w:val="uk-UA"/>
        </w:rPr>
        <w:t xml:space="preserve">епартамент інвестиційної політики, проєктів, міжнародних </w:t>
      </w:r>
      <w:proofErr w:type="spellStart"/>
      <w:r w:rsidR="00ED7D92" w:rsidRPr="00775167">
        <w:rPr>
          <w:rFonts w:ascii="Times New Roman" w:hAnsi="Times New Roman"/>
          <w:sz w:val="28"/>
          <w:szCs w:val="28"/>
          <w:lang w:val="uk-UA"/>
        </w:rPr>
        <w:t>зв'язків</w:t>
      </w:r>
      <w:proofErr w:type="spellEnd"/>
      <w:r w:rsidR="00ED7D92" w:rsidRPr="00775167">
        <w:rPr>
          <w:rFonts w:ascii="Times New Roman" w:hAnsi="Times New Roman"/>
          <w:sz w:val="28"/>
          <w:szCs w:val="28"/>
          <w:lang w:val="uk-UA"/>
        </w:rPr>
        <w:t>, туризму та промоцій міста</w:t>
      </w:r>
    </w:p>
    <w:p w14:paraId="35060766" w14:textId="77777777" w:rsidR="002F344F" w:rsidRPr="00775167" w:rsidRDefault="002F344F" w:rsidP="00775167">
      <w:pPr>
        <w:contextualSpacing/>
        <w:jc w:val="both"/>
        <w:rPr>
          <w:rFonts w:eastAsia="Calibri"/>
          <w:bCs/>
          <w:sz w:val="28"/>
          <w:szCs w:val="28"/>
          <w:lang w:eastAsia="en-US"/>
        </w:rPr>
      </w:pPr>
      <w:r w:rsidRPr="00775167">
        <w:rPr>
          <w:rFonts w:eastAsia="Calibri"/>
          <w:bCs/>
          <w:sz w:val="28"/>
          <w:szCs w:val="28"/>
          <w:lang w:eastAsia="en-US"/>
        </w:rPr>
        <w:t>- завершити розробку збірника географічних карт "Атлас Івано-Франківської міської територіальної громади", який є впорядкованим відображенням простору території та соціально-економічного і інвестиційного потенціалу міської територіальної громади;</w:t>
      </w:r>
    </w:p>
    <w:p w14:paraId="51093A86" w14:textId="0FA9BDEC" w:rsidR="002F344F" w:rsidRPr="00775167" w:rsidRDefault="002F344F" w:rsidP="00775167">
      <w:pPr>
        <w:pStyle w:val="af1"/>
        <w:spacing w:after="0" w:line="240" w:lineRule="auto"/>
        <w:ind w:left="4536"/>
        <w:jc w:val="both"/>
        <w:rPr>
          <w:rFonts w:ascii="Times New Roman" w:hAnsi="Times New Roman"/>
          <w:sz w:val="28"/>
          <w:szCs w:val="28"/>
          <w:lang w:val="uk-UA"/>
        </w:rPr>
      </w:pPr>
      <w:r w:rsidRPr="00775167">
        <w:rPr>
          <w:rFonts w:ascii="Times New Roman" w:hAnsi="Times New Roman"/>
          <w:sz w:val="28"/>
          <w:szCs w:val="28"/>
          <w:lang w:val="uk-UA"/>
        </w:rPr>
        <w:t xml:space="preserve">департамент інвестиційної політики, проєктів, міжнародних </w:t>
      </w:r>
      <w:proofErr w:type="spellStart"/>
      <w:r w:rsidRPr="00775167">
        <w:rPr>
          <w:rFonts w:ascii="Times New Roman" w:hAnsi="Times New Roman"/>
          <w:sz w:val="28"/>
          <w:szCs w:val="28"/>
          <w:lang w:val="uk-UA"/>
        </w:rPr>
        <w:t>зв'язків</w:t>
      </w:r>
      <w:proofErr w:type="spellEnd"/>
      <w:r w:rsidRPr="00775167">
        <w:rPr>
          <w:rFonts w:ascii="Times New Roman" w:hAnsi="Times New Roman"/>
          <w:sz w:val="28"/>
          <w:szCs w:val="28"/>
          <w:lang w:val="uk-UA"/>
        </w:rPr>
        <w:t>, туризму та промоцій міста,</w:t>
      </w:r>
    </w:p>
    <w:p w14:paraId="7DE7C48C" w14:textId="17A7EE9D" w:rsidR="002F344F" w:rsidRPr="00775167" w:rsidRDefault="002F344F" w:rsidP="00775167">
      <w:pPr>
        <w:pStyle w:val="af1"/>
        <w:spacing w:after="0" w:line="240" w:lineRule="auto"/>
        <w:ind w:left="4536"/>
        <w:jc w:val="both"/>
        <w:rPr>
          <w:rFonts w:ascii="Times New Roman" w:hAnsi="Times New Roman"/>
          <w:sz w:val="28"/>
          <w:szCs w:val="28"/>
          <w:lang w:val="uk-UA"/>
        </w:rPr>
      </w:pPr>
      <w:r w:rsidRPr="00775167">
        <w:rPr>
          <w:rFonts w:ascii="Times New Roman" w:hAnsi="Times New Roman"/>
          <w:sz w:val="28"/>
          <w:szCs w:val="28"/>
          <w:lang w:val="uk-UA"/>
        </w:rPr>
        <w:t xml:space="preserve">департамент економічного розвитку, екології та </w:t>
      </w:r>
      <w:proofErr w:type="spellStart"/>
      <w:r w:rsidRPr="00775167">
        <w:rPr>
          <w:rFonts w:ascii="Times New Roman" w:hAnsi="Times New Roman"/>
          <w:sz w:val="28"/>
          <w:szCs w:val="28"/>
          <w:lang w:val="uk-UA"/>
        </w:rPr>
        <w:t>енергозберження</w:t>
      </w:r>
      <w:proofErr w:type="spellEnd"/>
      <w:r w:rsidR="00CC6C43" w:rsidRPr="00775167">
        <w:rPr>
          <w:rFonts w:ascii="Times New Roman" w:hAnsi="Times New Roman"/>
          <w:sz w:val="28"/>
          <w:szCs w:val="28"/>
          <w:lang w:val="uk-UA"/>
        </w:rPr>
        <w:t>,</w:t>
      </w:r>
    </w:p>
    <w:p w14:paraId="2079C45F" w14:textId="0F7D9018" w:rsidR="00CC6C43" w:rsidRPr="00775167" w:rsidRDefault="00CC6C43" w:rsidP="00775167">
      <w:pPr>
        <w:pStyle w:val="af1"/>
        <w:spacing w:after="0" w:line="240" w:lineRule="auto"/>
        <w:ind w:left="4536"/>
        <w:jc w:val="both"/>
        <w:rPr>
          <w:rFonts w:ascii="Times New Roman" w:hAnsi="Times New Roman"/>
          <w:sz w:val="28"/>
          <w:szCs w:val="28"/>
          <w:lang w:val="uk-UA"/>
        </w:rPr>
      </w:pPr>
      <w:r w:rsidRPr="00775167">
        <w:rPr>
          <w:rFonts w:ascii="Times New Roman" w:hAnsi="Times New Roman"/>
          <w:sz w:val="28"/>
          <w:szCs w:val="28"/>
          <w:lang w:val="uk-UA"/>
        </w:rPr>
        <w:t>громадські організації</w:t>
      </w:r>
    </w:p>
    <w:p w14:paraId="5F0DA0D7" w14:textId="02B26FA7" w:rsidR="00CC6C43" w:rsidRPr="00775167" w:rsidRDefault="00CC6C43" w:rsidP="00775167">
      <w:pPr>
        <w:jc w:val="both"/>
        <w:rPr>
          <w:sz w:val="28"/>
          <w:szCs w:val="28"/>
        </w:rPr>
      </w:pPr>
      <w:r w:rsidRPr="00775167">
        <w:rPr>
          <w:sz w:val="28"/>
          <w:szCs w:val="28"/>
        </w:rPr>
        <w:t xml:space="preserve">- сприяти ефективній </w:t>
      </w:r>
      <w:proofErr w:type="spellStart"/>
      <w:r w:rsidRPr="00775167">
        <w:rPr>
          <w:sz w:val="28"/>
          <w:szCs w:val="28"/>
        </w:rPr>
        <w:t>проєктній</w:t>
      </w:r>
      <w:proofErr w:type="spellEnd"/>
      <w:r w:rsidRPr="00775167">
        <w:rPr>
          <w:sz w:val="28"/>
          <w:szCs w:val="28"/>
        </w:rPr>
        <w:t xml:space="preserve"> діяльності шляхом залучення наукової спільноти для забезпечення сталого розвитку громади</w:t>
      </w:r>
    </w:p>
    <w:p w14:paraId="66F60E35" w14:textId="77777777" w:rsidR="00CC6C43" w:rsidRPr="00775167" w:rsidRDefault="00CC6C43" w:rsidP="00775167">
      <w:pPr>
        <w:pStyle w:val="af1"/>
        <w:spacing w:after="0" w:line="240" w:lineRule="auto"/>
        <w:ind w:left="4536"/>
        <w:jc w:val="both"/>
        <w:rPr>
          <w:rFonts w:ascii="Times New Roman" w:hAnsi="Times New Roman"/>
          <w:sz w:val="28"/>
          <w:szCs w:val="28"/>
          <w:lang w:val="uk-UA"/>
        </w:rPr>
      </w:pPr>
      <w:r w:rsidRPr="00775167">
        <w:rPr>
          <w:rFonts w:ascii="Times New Roman" w:hAnsi="Times New Roman"/>
          <w:sz w:val="28"/>
          <w:szCs w:val="28"/>
          <w:lang w:val="uk-UA"/>
        </w:rPr>
        <w:t xml:space="preserve">департамент інвестиційної політики, проєктів, міжнародних </w:t>
      </w:r>
      <w:proofErr w:type="spellStart"/>
      <w:r w:rsidRPr="00775167">
        <w:rPr>
          <w:rFonts w:ascii="Times New Roman" w:hAnsi="Times New Roman"/>
          <w:sz w:val="28"/>
          <w:szCs w:val="28"/>
          <w:lang w:val="uk-UA"/>
        </w:rPr>
        <w:t>зв'язків</w:t>
      </w:r>
      <w:proofErr w:type="spellEnd"/>
      <w:r w:rsidRPr="00775167">
        <w:rPr>
          <w:rFonts w:ascii="Times New Roman" w:hAnsi="Times New Roman"/>
          <w:sz w:val="28"/>
          <w:szCs w:val="28"/>
          <w:lang w:val="uk-UA"/>
        </w:rPr>
        <w:t>, туризму та промоцій міста,</w:t>
      </w:r>
    </w:p>
    <w:p w14:paraId="088BF94C" w14:textId="77777777" w:rsidR="00CC6C43" w:rsidRPr="00775167" w:rsidRDefault="00CC6C43" w:rsidP="00775167">
      <w:pPr>
        <w:pStyle w:val="af1"/>
        <w:spacing w:after="0" w:line="240" w:lineRule="auto"/>
        <w:ind w:left="4536"/>
        <w:jc w:val="both"/>
        <w:rPr>
          <w:rFonts w:ascii="Times New Roman" w:hAnsi="Times New Roman"/>
          <w:sz w:val="28"/>
          <w:szCs w:val="28"/>
          <w:lang w:val="uk-UA"/>
        </w:rPr>
      </w:pPr>
      <w:r w:rsidRPr="00775167">
        <w:rPr>
          <w:rFonts w:ascii="Times New Roman" w:hAnsi="Times New Roman"/>
          <w:sz w:val="28"/>
          <w:szCs w:val="28"/>
          <w:lang w:val="uk-UA"/>
        </w:rPr>
        <w:t xml:space="preserve">департамент економічного розвитку, екології та </w:t>
      </w:r>
      <w:proofErr w:type="spellStart"/>
      <w:r w:rsidRPr="00775167">
        <w:rPr>
          <w:rFonts w:ascii="Times New Roman" w:hAnsi="Times New Roman"/>
          <w:sz w:val="28"/>
          <w:szCs w:val="28"/>
          <w:lang w:val="uk-UA"/>
        </w:rPr>
        <w:t>енергозберження</w:t>
      </w:r>
      <w:proofErr w:type="spellEnd"/>
      <w:r w:rsidRPr="00775167">
        <w:rPr>
          <w:rFonts w:ascii="Times New Roman" w:hAnsi="Times New Roman"/>
          <w:sz w:val="28"/>
          <w:szCs w:val="28"/>
          <w:lang w:val="uk-UA"/>
        </w:rPr>
        <w:t>,</w:t>
      </w:r>
    </w:p>
    <w:p w14:paraId="7CE79D9D" w14:textId="77777777" w:rsidR="00CC6C43" w:rsidRPr="00775167" w:rsidRDefault="00CC6C43" w:rsidP="00775167">
      <w:pPr>
        <w:pStyle w:val="af1"/>
        <w:spacing w:after="0" w:line="240" w:lineRule="auto"/>
        <w:ind w:left="4536"/>
        <w:jc w:val="both"/>
        <w:rPr>
          <w:rFonts w:ascii="Times New Roman" w:hAnsi="Times New Roman"/>
          <w:sz w:val="28"/>
          <w:szCs w:val="28"/>
          <w:lang w:val="uk-UA"/>
        </w:rPr>
      </w:pPr>
      <w:r w:rsidRPr="00775167">
        <w:rPr>
          <w:rFonts w:ascii="Times New Roman" w:hAnsi="Times New Roman"/>
          <w:sz w:val="28"/>
          <w:szCs w:val="28"/>
          <w:lang w:val="uk-UA"/>
        </w:rPr>
        <w:t>громадські організації</w:t>
      </w:r>
    </w:p>
    <w:p w14:paraId="5EA20674" w14:textId="6C493F2B" w:rsidR="00807E19" w:rsidRPr="00775167" w:rsidRDefault="00807E19" w:rsidP="00775167">
      <w:pPr>
        <w:contextualSpacing/>
        <w:jc w:val="both"/>
        <w:rPr>
          <w:rFonts w:eastAsia="Calibri"/>
          <w:bCs/>
          <w:sz w:val="28"/>
          <w:szCs w:val="28"/>
          <w:lang w:eastAsia="en-US"/>
        </w:rPr>
      </w:pPr>
    </w:p>
    <w:p w14:paraId="585DF14C" w14:textId="77777777" w:rsidR="002F344F" w:rsidRPr="00775167" w:rsidRDefault="002F344F" w:rsidP="00775167">
      <w:pPr>
        <w:contextualSpacing/>
        <w:jc w:val="both"/>
        <w:rPr>
          <w:rFonts w:eastAsia="Calibri"/>
          <w:b/>
          <w:sz w:val="28"/>
          <w:szCs w:val="28"/>
          <w:lang w:eastAsia="en-US"/>
        </w:rPr>
      </w:pPr>
    </w:p>
    <w:p w14:paraId="7666CB9C" w14:textId="77777777" w:rsidR="007C2FC4" w:rsidRPr="00775167" w:rsidRDefault="007C2FC4" w:rsidP="00775167">
      <w:pPr>
        <w:ind w:left="437"/>
        <w:contextualSpacing/>
        <w:jc w:val="both"/>
        <w:rPr>
          <w:rFonts w:eastAsia="Calibri"/>
          <w:b/>
          <w:sz w:val="28"/>
          <w:szCs w:val="28"/>
          <w:lang w:val="ru-RU" w:eastAsia="en-US"/>
        </w:rPr>
      </w:pPr>
      <w:proofErr w:type="spellStart"/>
      <w:r w:rsidRPr="00775167">
        <w:rPr>
          <w:rFonts w:eastAsia="Calibri"/>
          <w:b/>
          <w:sz w:val="28"/>
          <w:szCs w:val="28"/>
          <w:lang w:val="ru-RU" w:eastAsia="en-US"/>
        </w:rPr>
        <w:t>Очікувані</w:t>
      </w:r>
      <w:proofErr w:type="spellEnd"/>
      <w:r w:rsidRPr="00775167">
        <w:rPr>
          <w:rFonts w:eastAsia="Calibri"/>
          <w:b/>
          <w:sz w:val="28"/>
          <w:szCs w:val="28"/>
          <w:lang w:val="ru-RU" w:eastAsia="en-US"/>
        </w:rPr>
        <w:t xml:space="preserve"> </w:t>
      </w:r>
      <w:proofErr w:type="spellStart"/>
      <w:r w:rsidRPr="00775167">
        <w:rPr>
          <w:rFonts w:eastAsia="Calibri"/>
          <w:b/>
          <w:sz w:val="28"/>
          <w:szCs w:val="28"/>
          <w:lang w:val="ru-RU" w:eastAsia="en-US"/>
        </w:rPr>
        <w:t>результати</w:t>
      </w:r>
      <w:proofErr w:type="spellEnd"/>
      <w:r w:rsidRPr="00775167">
        <w:rPr>
          <w:rFonts w:eastAsia="Calibri"/>
          <w:b/>
          <w:sz w:val="28"/>
          <w:szCs w:val="28"/>
          <w:lang w:val="ru-RU" w:eastAsia="en-US"/>
        </w:rPr>
        <w:t xml:space="preserve"> у 20</w:t>
      </w:r>
      <w:r w:rsidR="00ED68BF" w:rsidRPr="00775167">
        <w:rPr>
          <w:rFonts w:eastAsia="Calibri"/>
          <w:b/>
          <w:sz w:val="28"/>
          <w:szCs w:val="28"/>
          <w:lang w:val="ru-RU" w:eastAsia="en-US"/>
        </w:rPr>
        <w:t>2</w:t>
      </w:r>
      <w:r w:rsidRPr="00775167">
        <w:rPr>
          <w:rFonts w:eastAsia="Calibri"/>
          <w:b/>
          <w:sz w:val="28"/>
          <w:szCs w:val="28"/>
          <w:lang w:val="ru-RU" w:eastAsia="en-US"/>
        </w:rPr>
        <w:t>1</w:t>
      </w:r>
      <w:r w:rsidRPr="00775167">
        <w:rPr>
          <w:rFonts w:eastAsia="Calibri"/>
          <w:b/>
          <w:sz w:val="28"/>
          <w:szCs w:val="28"/>
          <w:lang w:eastAsia="en-US"/>
        </w:rPr>
        <w:t>-202</w:t>
      </w:r>
      <w:r w:rsidR="00ED68BF" w:rsidRPr="00775167">
        <w:rPr>
          <w:rFonts w:eastAsia="Calibri"/>
          <w:b/>
          <w:sz w:val="28"/>
          <w:szCs w:val="28"/>
          <w:lang w:eastAsia="en-US"/>
        </w:rPr>
        <w:t>3</w:t>
      </w:r>
      <w:r w:rsidRPr="00775167">
        <w:rPr>
          <w:rFonts w:eastAsia="Calibri"/>
          <w:b/>
          <w:sz w:val="28"/>
          <w:szCs w:val="28"/>
          <w:lang w:val="ru-RU" w:eastAsia="en-US"/>
        </w:rPr>
        <w:t xml:space="preserve"> </w:t>
      </w:r>
      <w:proofErr w:type="spellStart"/>
      <w:r w:rsidRPr="00775167">
        <w:rPr>
          <w:rFonts w:eastAsia="Calibri"/>
          <w:b/>
          <w:sz w:val="28"/>
          <w:szCs w:val="28"/>
          <w:lang w:val="ru-RU" w:eastAsia="en-US"/>
        </w:rPr>
        <w:t>ро</w:t>
      </w:r>
      <w:r w:rsidRPr="00775167">
        <w:rPr>
          <w:rFonts w:eastAsia="Calibri"/>
          <w:b/>
          <w:sz w:val="28"/>
          <w:szCs w:val="28"/>
          <w:lang w:eastAsia="en-US"/>
        </w:rPr>
        <w:t>ках</w:t>
      </w:r>
      <w:proofErr w:type="spellEnd"/>
      <w:r w:rsidRPr="00775167">
        <w:rPr>
          <w:rFonts w:eastAsia="Calibri"/>
          <w:b/>
          <w:sz w:val="28"/>
          <w:szCs w:val="28"/>
          <w:lang w:val="ru-RU" w:eastAsia="en-US"/>
        </w:rPr>
        <w:t>:</w:t>
      </w:r>
    </w:p>
    <w:p w14:paraId="609E1469" w14:textId="79B6A515" w:rsidR="007C2FC4" w:rsidRPr="00775167" w:rsidRDefault="007C2FC4" w:rsidP="00775167">
      <w:pPr>
        <w:jc w:val="both"/>
        <w:rPr>
          <w:sz w:val="28"/>
          <w:szCs w:val="28"/>
        </w:rPr>
      </w:pPr>
      <w:r w:rsidRPr="00775167">
        <w:rPr>
          <w:sz w:val="28"/>
          <w:szCs w:val="28"/>
        </w:rPr>
        <w:t xml:space="preserve">- зміцнення позитивного інвестиційного іміджу </w:t>
      </w:r>
      <w:r w:rsidR="00873DA8" w:rsidRPr="00775167">
        <w:rPr>
          <w:sz w:val="28"/>
          <w:szCs w:val="28"/>
        </w:rPr>
        <w:t>міської територіальної громади</w:t>
      </w:r>
      <w:r w:rsidRPr="00775167">
        <w:rPr>
          <w:sz w:val="28"/>
          <w:szCs w:val="28"/>
        </w:rPr>
        <w:t>;</w:t>
      </w:r>
    </w:p>
    <w:p w14:paraId="2B81D9FC" w14:textId="3865708B" w:rsidR="007C2FC4" w:rsidRPr="00775167" w:rsidRDefault="007C2FC4" w:rsidP="00775167">
      <w:pPr>
        <w:tabs>
          <w:tab w:val="left" w:pos="142"/>
          <w:tab w:val="left" w:pos="284"/>
        </w:tabs>
        <w:jc w:val="both"/>
        <w:rPr>
          <w:sz w:val="28"/>
          <w:szCs w:val="28"/>
          <w:lang w:val="ru-RU"/>
        </w:rPr>
      </w:pPr>
      <w:r w:rsidRPr="00775167">
        <w:rPr>
          <w:sz w:val="28"/>
          <w:szCs w:val="28"/>
          <w:lang w:val="ru-RU"/>
        </w:rPr>
        <w:t>-</w:t>
      </w:r>
      <w:r w:rsidRPr="00775167">
        <w:rPr>
          <w:sz w:val="28"/>
          <w:szCs w:val="28"/>
          <w:lang w:val="ru-RU"/>
        </w:rPr>
        <w:tab/>
      </w:r>
      <w:r w:rsidRPr="00775167">
        <w:rPr>
          <w:sz w:val="28"/>
          <w:szCs w:val="28"/>
        </w:rPr>
        <w:t>розвиток креативної економіки, створення нових робочих місць;</w:t>
      </w:r>
    </w:p>
    <w:p w14:paraId="2F946A38" w14:textId="77777777" w:rsidR="007C2FC4" w:rsidRPr="00775167" w:rsidRDefault="007C2FC4" w:rsidP="00775167">
      <w:pPr>
        <w:tabs>
          <w:tab w:val="left" w:pos="142"/>
          <w:tab w:val="left" w:pos="284"/>
        </w:tabs>
        <w:jc w:val="both"/>
        <w:rPr>
          <w:sz w:val="28"/>
          <w:szCs w:val="28"/>
        </w:rPr>
      </w:pPr>
      <w:r w:rsidRPr="00775167">
        <w:rPr>
          <w:sz w:val="28"/>
          <w:szCs w:val="28"/>
        </w:rPr>
        <w:t>- залучення інвесторів на вільні виробничі площі діючих підприємств;</w:t>
      </w:r>
    </w:p>
    <w:p w14:paraId="1CB75D86" w14:textId="3F6E7181" w:rsidR="007C2FC4" w:rsidRPr="00775167" w:rsidRDefault="007C2FC4" w:rsidP="00775167">
      <w:pPr>
        <w:tabs>
          <w:tab w:val="left" w:pos="142"/>
          <w:tab w:val="left" w:pos="284"/>
        </w:tabs>
        <w:jc w:val="both"/>
        <w:rPr>
          <w:sz w:val="28"/>
          <w:szCs w:val="28"/>
        </w:rPr>
      </w:pPr>
      <w:r w:rsidRPr="00775167">
        <w:rPr>
          <w:sz w:val="28"/>
          <w:szCs w:val="28"/>
        </w:rPr>
        <w:t xml:space="preserve">- збільшення обсягу експорту товарів на </w:t>
      </w:r>
      <w:r w:rsidR="009910A7" w:rsidRPr="00775167">
        <w:rPr>
          <w:sz w:val="28"/>
          <w:szCs w:val="28"/>
        </w:rPr>
        <w:t>6-8</w:t>
      </w:r>
      <w:r w:rsidRPr="00775167">
        <w:rPr>
          <w:sz w:val="28"/>
          <w:szCs w:val="28"/>
        </w:rPr>
        <w:t>%;</w:t>
      </w:r>
    </w:p>
    <w:p w14:paraId="25EFD34E" w14:textId="6C3F7F1D" w:rsidR="00ED68BF" w:rsidRPr="00775167" w:rsidRDefault="00ED68BF" w:rsidP="00775167">
      <w:pPr>
        <w:tabs>
          <w:tab w:val="left" w:pos="142"/>
          <w:tab w:val="left" w:pos="284"/>
        </w:tabs>
        <w:jc w:val="both"/>
        <w:rPr>
          <w:sz w:val="28"/>
          <w:szCs w:val="28"/>
          <w:lang w:val="ru-RU"/>
        </w:rPr>
      </w:pPr>
      <w:r w:rsidRPr="00775167">
        <w:rPr>
          <w:sz w:val="28"/>
          <w:szCs w:val="28"/>
          <w:lang w:val="ru-RU"/>
        </w:rPr>
        <w:t>-</w:t>
      </w:r>
      <w:r w:rsidRPr="00775167">
        <w:rPr>
          <w:sz w:val="28"/>
          <w:szCs w:val="28"/>
          <w:lang w:val="ru-RU"/>
        </w:rPr>
        <w:tab/>
      </w:r>
      <w:proofErr w:type="spellStart"/>
      <w:r w:rsidRPr="00775167">
        <w:rPr>
          <w:sz w:val="28"/>
          <w:szCs w:val="28"/>
          <w:lang w:val="ru-RU"/>
        </w:rPr>
        <w:t>встановлення</w:t>
      </w:r>
      <w:proofErr w:type="spellEnd"/>
      <w:r w:rsidRPr="00775167">
        <w:rPr>
          <w:sz w:val="28"/>
          <w:szCs w:val="28"/>
          <w:lang w:val="ru-RU"/>
        </w:rPr>
        <w:t xml:space="preserve"> Дата-центру та Центру оперативного </w:t>
      </w:r>
      <w:proofErr w:type="spellStart"/>
      <w:r w:rsidRPr="00775167">
        <w:rPr>
          <w:sz w:val="28"/>
          <w:szCs w:val="28"/>
          <w:lang w:val="ru-RU"/>
        </w:rPr>
        <w:t>реагування</w:t>
      </w:r>
      <w:proofErr w:type="spellEnd"/>
      <w:r w:rsidRPr="00775167">
        <w:rPr>
          <w:sz w:val="28"/>
          <w:szCs w:val="28"/>
          <w:lang w:val="ru-RU"/>
        </w:rPr>
        <w:t>;</w:t>
      </w:r>
    </w:p>
    <w:p w14:paraId="7C8A11DA" w14:textId="269B53D9" w:rsidR="00ED68BF" w:rsidRPr="00775167" w:rsidRDefault="00ED68BF" w:rsidP="00775167">
      <w:pPr>
        <w:tabs>
          <w:tab w:val="left" w:pos="142"/>
          <w:tab w:val="left" w:pos="284"/>
        </w:tabs>
        <w:jc w:val="both"/>
        <w:rPr>
          <w:sz w:val="28"/>
          <w:szCs w:val="28"/>
          <w:lang w:val="ru-RU"/>
        </w:rPr>
      </w:pPr>
      <w:r w:rsidRPr="00775167">
        <w:rPr>
          <w:sz w:val="28"/>
          <w:szCs w:val="28"/>
          <w:lang w:val="ru-RU"/>
        </w:rPr>
        <w:t>-</w:t>
      </w:r>
      <w:r w:rsidRPr="00775167">
        <w:rPr>
          <w:sz w:val="28"/>
          <w:szCs w:val="28"/>
          <w:lang w:val="ru-RU"/>
        </w:rPr>
        <w:tab/>
      </w:r>
      <w:proofErr w:type="spellStart"/>
      <w:r w:rsidRPr="00775167">
        <w:rPr>
          <w:sz w:val="28"/>
          <w:szCs w:val="28"/>
          <w:lang w:val="ru-RU"/>
        </w:rPr>
        <w:t>встановлення</w:t>
      </w:r>
      <w:proofErr w:type="spellEnd"/>
      <w:r w:rsidRPr="00775167">
        <w:rPr>
          <w:sz w:val="28"/>
          <w:szCs w:val="28"/>
          <w:lang w:val="ru-RU"/>
        </w:rPr>
        <w:t xml:space="preserve"> та </w:t>
      </w:r>
      <w:proofErr w:type="spellStart"/>
      <w:r w:rsidRPr="00775167">
        <w:rPr>
          <w:sz w:val="28"/>
          <w:szCs w:val="28"/>
          <w:lang w:val="ru-RU"/>
        </w:rPr>
        <w:t>підключення</w:t>
      </w:r>
      <w:proofErr w:type="spellEnd"/>
      <w:r w:rsidRPr="00775167">
        <w:rPr>
          <w:sz w:val="28"/>
          <w:szCs w:val="28"/>
          <w:lang w:val="ru-RU"/>
        </w:rPr>
        <w:t xml:space="preserve"> до </w:t>
      </w:r>
      <w:proofErr w:type="spellStart"/>
      <w:r w:rsidRPr="00775167">
        <w:rPr>
          <w:sz w:val="28"/>
          <w:szCs w:val="28"/>
          <w:lang w:val="ru-RU"/>
        </w:rPr>
        <w:t>мережі</w:t>
      </w:r>
      <w:proofErr w:type="spellEnd"/>
      <w:r w:rsidRPr="00775167">
        <w:rPr>
          <w:sz w:val="28"/>
          <w:szCs w:val="28"/>
          <w:lang w:val="ru-RU"/>
        </w:rPr>
        <w:t xml:space="preserve"> </w:t>
      </w:r>
      <w:proofErr w:type="spellStart"/>
      <w:r w:rsidRPr="00775167">
        <w:rPr>
          <w:sz w:val="28"/>
          <w:szCs w:val="28"/>
          <w:lang w:val="ru-RU"/>
        </w:rPr>
        <w:t>відеокамер</w:t>
      </w:r>
      <w:proofErr w:type="spellEnd"/>
      <w:r w:rsidRPr="00775167">
        <w:rPr>
          <w:sz w:val="28"/>
          <w:szCs w:val="28"/>
          <w:lang w:val="ru-RU"/>
        </w:rPr>
        <w:t xml:space="preserve"> (45 шт.) з метою </w:t>
      </w:r>
      <w:proofErr w:type="spellStart"/>
      <w:r w:rsidRPr="00775167">
        <w:rPr>
          <w:sz w:val="28"/>
          <w:szCs w:val="28"/>
          <w:lang w:val="ru-RU"/>
        </w:rPr>
        <w:t>здійснення</w:t>
      </w:r>
      <w:proofErr w:type="spellEnd"/>
      <w:r w:rsidRPr="00775167">
        <w:rPr>
          <w:sz w:val="28"/>
          <w:szCs w:val="28"/>
          <w:lang w:val="ru-RU"/>
        </w:rPr>
        <w:t xml:space="preserve"> </w:t>
      </w:r>
      <w:proofErr w:type="spellStart"/>
      <w:r w:rsidRPr="00775167">
        <w:rPr>
          <w:sz w:val="28"/>
          <w:szCs w:val="28"/>
          <w:lang w:val="ru-RU"/>
        </w:rPr>
        <w:t>моніторингу</w:t>
      </w:r>
      <w:proofErr w:type="spellEnd"/>
      <w:r w:rsidRPr="00775167">
        <w:rPr>
          <w:sz w:val="28"/>
          <w:szCs w:val="28"/>
          <w:lang w:val="ru-RU"/>
        </w:rPr>
        <w:t xml:space="preserve"> </w:t>
      </w:r>
      <w:proofErr w:type="spellStart"/>
      <w:r w:rsidRPr="00775167">
        <w:rPr>
          <w:sz w:val="28"/>
          <w:szCs w:val="28"/>
          <w:lang w:val="ru-RU"/>
        </w:rPr>
        <w:t>небезпечних</w:t>
      </w:r>
      <w:proofErr w:type="spellEnd"/>
      <w:r w:rsidRPr="00775167">
        <w:rPr>
          <w:sz w:val="28"/>
          <w:szCs w:val="28"/>
          <w:lang w:val="ru-RU"/>
        </w:rPr>
        <w:t xml:space="preserve"> </w:t>
      </w:r>
      <w:proofErr w:type="spellStart"/>
      <w:r w:rsidRPr="00775167">
        <w:rPr>
          <w:sz w:val="28"/>
          <w:szCs w:val="28"/>
          <w:lang w:val="ru-RU"/>
        </w:rPr>
        <w:t>чи</w:t>
      </w:r>
      <w:proofErr w:type="spellEnd"/>
      <w:r w:rsidRPr="00775167">
        <w:rPr>
          <w:sz w:val="28"/>
          <w:szCs w:val="28"/>
          <w:lang w:val="ru-RU"/>
        </w:rPr>
        <w:t xml:space="preserve"> </w:t>
      </w:r>
      <w:proofErr w:type="spellStart"/>
      <w:r w:rsidRPr="00775167">
        <w:rPr>
          <w:sz w:val="28"/>
          <w:szCs w:val="28"/>
          <w:lang w:val="ru-RU"/>
        </w:rPr>
        <w:t>потенційно</w:t>
      </w:r>
      <w:proofErr w:type="spellEnd"/>
      <w:r w:rsidRPr="00775167">
        <w:rPr>
          <w:sz w:val="28"/>
          <w:szCs w:val="28"/>
          <w:lang w:val="ru-RU"/>
        </w:rPr>
        <w:t xml:space="preserve"> </w:t>
      </w:r>
      <w:proofErr w:type="spellStart"/>
      <w:r w:rsidRPr="00775167">
        <w:rPr>
          <w:sz w:val="28"/>
          <w:szCs w:val="28"/>
          <w:lang w:val="ru-RU"/>
        </w:rPr>
        <w:t>небезпечних</w:t>
      </w:r>
      <w:proofErr w:type="spellEnd"/>
      <w:r w:rsidRPr="00775167">
        <w:rPr>
          <w:sz w:val="28"/>
          <w:szCs w:val="28"/>
          <w:lang w:val="ru-RU"/>
        </w:rPr>
        <w:t xml:space="preserve"> </w:t>
      </w:r>
      <w:proofErr w:type="spellStart"/>
      <w:r w:rsidRPr="00775167">
        <w:rPr>
          <w:sz w:val="28"/>
          <w:szCs w:val="28"/>
          <w:lang w:val="ru-RU"/>
        </w:rPr>
        <w:t>ситуацій</w:t>
      </w:r>
      <w:proofErr w:type="spellEnd"/>
      <w:r w:rsidRPr="00775167">
        <w:rPr>
          <w:sz w:val="28"/>
          <w:szCs w:val="28"/>
          <w:lang w:val="ru-RU"/>
        </w:rPr>
        <w:t>;</w:t>
      </w:r>
    </w:p>
    <w:p w14:paraId="57DBD314" w14:textId="50847189" w:rsidR="007C2FC4" w:rsidRPr="00775167" w:rsidRDefault="00ED68BF" w:rsidP="00775167">
      <w:pPr>
        <w:tabs>
          <w:tab w:val="left" w:pos="142"/>
          <w:tab w:val="left" w:pos="284"/>
        </w:tabs>
        <w:jc w:val="both"/>
        <w:rPr>
          <w:sz w:val="28"/>
          <w:szCs w:val="28"/>
          <w:lang w:val="ru-RU"/>
        </w:rPr>
      </w:pPr>
      <w:r w:rsidRPr="00775167">
        <w:rPr>
          <w:sz w:val="28"/>
          <w:szCs w:val="28"/>
          <w:lang w:val="ru-RU"/>
        </w:rPr>
        <w:t>-</w:t>
      </w:r>
      <w:r w:rsidRPr="00775167">
        <w:rPr>
          <w:sz w:val="28"/>
          <w:szCs w:val="28"/>
          <w:lang w:val="ru-RU"/>
        </w:rPr>
        <w:tab/>
      </w:r>
      <w:proofErr w:type="spellStart"/>
      <w:r w:rsidRPr="00775167">
        <w:rPr>
          <w:sz w:val="28"/>
          <w:szCs w:val="28"/>
          <w:lang w:val="ru-RU"/>
        </w:rPr>
        <w:t>облаштування</w:t>
      </w:r>
      <w:proofErr w:type="spellEnd"/>
      <w:r w:rsidRPr="00775167">
        <w:rPr>
          <w:sz w:val="28"/>
          <w:szCs w:val="28"/>
          <w:lang w:val="ru-RU"/>
        </w:rPr>
        <w:t xml:space="preserve"> Центру </w:t>
      </w:r>
      <w:proofErr w:type="spellStart"/>
      <w:r w:rsidRPr="00775167">
        <w:rPr>
          <w:sz w:val="28"/>
          <w:szCs w:val="28"/>
          <w:lang w:val="ru-RU"/>
        </w:rPr>
        <w:t>альтернативної</w:t>
      </w:r>
      <w:proofErr w:type="spellEnd"/>
      <w:r w:rsidRPr="00775167">
        <w:rPr>
          <w:sz w:val="28"/>
          <w:szCs w:val="28"/>
          <w:lang w:val="ru-RU"/>
        </w:rPr>
        <w:t xml:space="preserve"> </w:t>
      </w:r>
      <w:proofErr w:type="spellStart"/>
      <w:r w:rsidRPr="00775167">
        <w:rPr>
          <w:sz w:val="28"/>
          <w:szCs w:val="28"/>
          <w:lang w:val="ru-RU"/>
        </w:rPr>
        <w:t>терапії</w:t>
      </w:r>
      <w:proofErr w:type="spellEnd"/>
      <w:r w:rsidRPr="00775167">
        <w:rPr>
          <w:sz w:val="28"/>
          <w:szCs w:val="28"/>
          <w:lang w:val="ru-RU"/>
        </w:rPr>
        <w:t xml:space="preserve"> на </w:t>
      </w:r>
      <w:proofErr w:type="spellStart"/>
      <w:r w:rsidRPr="00775167">
        <w:rPr>
          <w:sz w:val="28"/>
          <w:szCs w:val="28"/>
          <w:lang w:val="ru-RU"/>
        </w:rPr>
        <w:t>базі</w:t>
      </w:r>
      <w:proofErr w:type="spellEnd"/>
      <w:r w:rsidRPr="00775167">
        <w:rPr>
          <w:sz w:val="28"/>
          <w:szCs w:val="28"/>
          <w:lang w:val="ru-RU"/>
        </w:rPr>
        <w:t xml:space="preserve"> </w:t>
      </w:r>
      <w:proofErr w:type="spellStart"/>
      <w:r w:rsidR="0088013D" w:rsidRPr="00775167">
        <w:rPr>
          <w:sz w:val="28"/>
          <w:szCs w:val="28"/>
          <w:lang w:val="ru-RU"/>
        </w:rPr>
        <w:t>д</w:t>
      </w:r>
      <w:r w:rsidRPr="00775167">
        <w:rPr>
          <w:sz w:val="28"/>
          <w:szCs w:val="28"/>
          <w:lang w:val="ru-RU"/>
        </w:rPr>
        <w:t>итячої</w:t>
      </w:r>
      <w:proofErr w:type="spellEnd"/>
      <w:r w:rsidRPr="00775167">
        <w:rPr>
          <w:sz w:val="28"/>
          <w:szCs w:val="28"/>
          <w:lang w:val="ru-RU"/>
        </w:rPr>
        <w:t xml:space="preserve"> </w:t>
      </w:r>
      <w:proofErr w:type="spellStart"/>
      <w:r w:rsidRPr="00775167">
        <w:rPr>
          <w:sz w:val="28"/>
          <w:szCs w:val="28"/>
          <w:lang w:val="ru-RU"/>
        </w:rPr>
        <w:t>міської</w:t>
      </w:r>
      <w:proofErr w:type="spellEnd"/>
      <w:r w:rsidRPr="00775167">
        <w:rPr>
          <w:sz w:val="28"/>
          <w:szCs w:val="28"/>
          <w:lang w:val="ru-RU"/>
        </w:rPr>
        <w:t xml:space="preserve"> </w:t>
      </w:r>
      <w:proofErr w:type="spellStart"/>
      <w:r w:rsidRPr="00775167">
        <w:rPr>
          <w:sz w:val="28"/>
          <w:szCs w:val="28"/>
          <w:lang w:val="ru-RU"/>
        </w:rPr>
        <w:t>клінічної</w:t>
      </w:r>
      <w:proofErr w:type="spellEnd"/>
      <w:r w:rsidRPr="00775167">
        <w:rPr>
          <w:sz w:val="28"/>
          <w:szCs w:val="28"/>
          <w:lang w:val="ru-RU"/>
        </w:rPr>
        <w:t xml:space="preserve"> </w:t>
      </w:r>
      <w:proofErr w:type="spellStart"/>
      <w:r w:rsidRPr="00775167">
        <w:rPr>
          <w:sz w:val="28"/>
          <w:szCs w:val="28"/>
          <w:lang w:val="ru-RU"/>
        </w:rPr>
        <w:t>лікарні</w:t>
      </w:r>
      <w:proofErr w:type="spellEnd"/>
      <w:r w:rsidRPr="00775167">
        <w:rPr>
          <w:sz w:val="28"/>
          <w:szCs w:val="28"/>
          <w:lang w:val="ru-RU"/>
        </w:rPr>
        <w:t xml:space="preserve">, </w:t>
      </w:r>
      <w:proofErr w:type="spellStart"/>
      <w:r w:rsidRPr="00775167">
        <w:rPr>
          <w:sz w:val="28"/>
          <w:szCs w:val="28"/>
          <w:lang w:val="ru-RU"/>
        </w:rPr>
        <w:t>проведення</w:t>
      </w:r>
      <w:proofErr w:type="spellEnd"/>
      <w:r w:rsidRPr="00775167">
        <w:rPr>
          <w:sz w:val="28"/>
          <w:szCs w:val="28"/>
          <w:lang w:val="ru-RU"/>
        </w:rPr>
        <w:t xml:space="preserve"> </w:t>
      </w:r>
      <w:proofErr w:type="spellStart"/>
      <w:r w:rsidRPr="00775167">
        <w:rPr>
          <w:sz w:val="28"/>
          <w:szCs w:val="28"/>
          <w:lang w:val="ru-RU"/>
        </w:rPr>
        <w:t>реабілітації</w:t>
      </w:r>
      <w:proofErr w:type="spellEnd"/>
      <w:r w:rsidRPr="00775167">
        <w:rPr>
          <w:sz w:val="28"/>
          <w:szCs w:val="28"/>
          <w:lang w:val="ru-RU"/>
        </w:rPr>
        <w:t xml:space="preserve"> для </w:t>
      </w:r>
      <w:proofErr w:type="spellStart"/>
      <w:r w:rsidRPr="00775167">
        <w:rPr>
          <w:sz w:val="28"/>
          <w:szCs w:val="28"/>
          <w:lang w:val="ru-RU"/>
        </w:rPr>
        <w:t>дітей</w:t>
      </w:r>
      <w:proofErr w:type="spellEnd"/>
      <w:r w:rsidRPr="00775167">
        <w:rPr>
          <w:sz w:val="28"/>
          <w:szCs w:val="28"/>
          <w:lang w:val="ru-RU"/>
        </w:rPr>
        <w:t xml:space="preserve">, </w:t>
      </w:r>
      <w:proofErr w:type="spellStart"/>
      <w:r w:rsidRPr="00775167">
        <w:rPr>
          <w:sz w:val="28"/>
          <w:szCs w:val="28"/>
          <w:lang w:val="ru-RU"/>
        </w:rPr>
        <w:t>які</w:t>
      </w:r>
      <w:proofErr w:type="spellEnd"/>
      <w:r w:rsidRPr="00775167">
        <w:rPr>
          <w:sz w:val="28"/>
          <w:szCs w:val="28"/>
          <w:lang w:val="ru-RU"/>
        </w:rPr>
        <w:t xml:space="preserve"> </w:t>
      </w:r>
      <w:proofErr w:type="spellStart"/>
      <w:r w:rsidRPr="00775167">
        <w:rPr>
          <w:sz w:val="28"/>
          <w:szCs w:val="28"/>
          <w:lang w:val="ru-RU"/>
        </w:rPr>
        <w:t>перебувають</w:t>
      </w:r>
      <w:proofErr w:type="spellEnd"/>
      <w:r w:rsidRPr="00775167">
        <w:rPr>
          <w:sz w:val="28"/>
          <w:szCs w:val="28"/>
          <w:lang w:val="ru-RU"/>
        </w:rPr>
        <w:t xml:space="preserve"> на </w:t>
      </w:r>
      <w:proofErr w:type="spellStart"/>
      <w:r w:rsidRPr="00775167">
        <w:rPr>
          <w:sz w:val="28"/>
          <w:szCs w:val="28"/>
          <w:lang w:val="ru-RU"/>
        </w:rPr>
        <w:t>обліку</w:t>
      </w:r>
      <w:proofErr w:type="spellEnd"/>
      <w:r w:rsidRPr="00775167">
        <w:rPr>
          <w:sz w:val="28"/>
          <w:szCs w:val="28"/>
          <w:lang w:val="ru-RU"/>
        </w:rPr>
        <w:t xml:space="preserve"> </w:t>
      </w:r>
      <w:proofErr w:type="spellStart"/>
      <w:r w:rsidRPr="00775167">
        <w:rPr>
          <w:sz w:val="28"/>
          <w:szCs w:val="28"/>
          <w:lang w:val="ru-RU"/>
        </w:rPr>
        <w:t>із</w:t>
      </w:r>
      <w:proofErr w:type="spellEnd"/>
      <w:r w:rsidRPr="00775167">
        <w:rPr>
          <w:sz w:val="28"/>
          <w:szCs w:val="28"/>
          <w:lang w:val="ru-RU"/>
        </w:rPr>
        <w:t xml:space="preserve"> </w:t>
      </w:r>
      <w:proofErr w:type="spellStart"/>
      <w:r w:rsidRPr="00775167">
        <w:rPr>
          <w:sz w:val="28"/>
          <w:szCs w:val="28"/>
          <w:lang w:val="ru-RU"/>
        </w:rPr>
        <w:t>захворюваннями</w:t>
      </w:r>
      <w:proofErr w:type="spellEnd"/>
      <w:r w:rsidRPr="00775167">
        <w:rPr>
          <w:sz w:val="28"/>
          <w:szCs w:val="28"/>
          <w:lang w:val="ru-RU"/>
        </w:rPr>
        <w:t xml:space="preserve"> опорно-</w:t>
      </w:r>
      <w:proofErr w:type="spellStart"/>
      <w:r w:rsidRPr="00775167">
        <w:rPr>
          <w:sz w:val="28"/>
          <w:szCs w:val="28"/>
          <w:lang w:val="ru-RU"/>
        </w:rPr>
        <w:t>рухового</w:t>
      </w:r>
      <w:proofErr w:type="spellEnd"/>
      <w:r w:rsidRPr="00775167">
        <w:rPr>
          <w:sz w:val="28"/>
          <w:szCs w:val="28"/>
          <w:lang w:val="ru-RU"/>
        </w:rPr>
        <w:t xml:space="preserve"> </w:t>
      </w:r>
      <w:proofErr w:type="spellStart"/>
      <w:r w:rsidRPr="00775167">
        <w:rPr>
          <w:sz w:val="28"/>
          <w:szCs w:val="28"/>
          <w:lang w:val="ru-RU"/>
        </w:rPr>
        <w:t>апарату</w:t>
      </w:r>
      <w:proofErr w:type="spellEnd"/>
      <w:r w:rsidRPr="00775167">
        <w:rPr>
          <w:sz w:val="28"/>
          <w:szCs w:val="28"/>
          <w:lang w:val="ru-RU"/>
        </w:rPr>
        <w:t xml:space="preserve"> та </w:t>
      </w:r>
      <w:proofErr w:type="spellStart"/>
      <w:r w:rsidRPr="00775167">
        <w:rPr>
          <w:sz w:val="28"/>
          <w:szCs w:val="28"/>
          <w:lang w:val="ru-RU"/>
        </w:rPr>
        <w:t>центральної</w:t>
      </w:r>
      <w:proofErr w:type="spellEnd"/>
      <w:r w:rsidRPr="00775167">
        <w:rPr>
          <w:sz w:val="28"/>
          <w:szCs w:val="28"/>
          <w:lang w:val="ru-RU"/>
        </w:rPr>
        <w:t xml:space="preserve"> </w:t>
      </w:r>
      <w:proofErr w:type="spellStart"/>
      <w:r w:rsidRPr="00775167">
        <w:rPr>
          <w:sz w:val="28"/>
          <w:szCs w:val="28"/>
          <w:lang w:val="ru-RU"/>
        </w:rPr>
        <w:t>нервової</w:t>
      </w:r>
      <w:proofErr w:type="spellEnd"/>
      <w:r w:rsidRPr="00775167">
        <w:rPr>
          <w:sz w:val="28"/>
          <w:szCs w:val="28"/>
          <w:lang w:val="ru-RU"/>
        </w:rPr>
        <w:t xml:space="preserve"> </w:t>
      </w:r>
      <w:proofErr w:type="spellStart"/>
      <w:r w:rsidRPr="00775167">
        <w:rPr>
          <w:sz w:val="28"/>
          <w:szCs w:val="28"/>
          <w:lang w:val="ru-RU"/>
        </w:rPr>
        <w:t>системи</w:t>
      </w:r>
      <w:proofErr w:type="spellEnd"/>
      <w:r w:rsidRPr="00775167">
        <w:rPr>
          <w:sz w:val="28"/>
          <w:szCs w:val="28"/>
          <w:lang w:val="ru-RU"/>
        </w:rPr>
        <w:t xml:space="preserve"> (220 ос.)</w:t>
      </w:r>
      <w:r w:rsidR="00855DB0" w:rsidRPr="00775167">
        <w:rPr>
          <w:sz w:val="28"/>
          <w:szCs w:val="28"/>
          <w:lang w:val="ru-RU"/>
        </w:rPr>
        <w:t>;</w:t>
      </w:r>
    </w:p>
    <w:p w14:paraId="3AD1B44D" w14:textId="77777777" w:rsidR="00855DB0" w:rsidRPr="00775167" w:rsidRDefault="00855DB0" w:rsidP="00775167">
      <w:pPr>
        <w:pStyle w:val="af1"/>
        <w:numPr>
          <w:ilvl w:val="0"/>
          <w:numId w:val="54"/>
        </w:numPr>
        <w:tabs>
          <w:tab w:val="left" w:pos="142"/>
          <w:tab w:val="left" w:pos="993"/>
        </w:tabs>
        <w:spacing w:after="0" w:line="259" w:lineRule="auto"/>
        <w:ind w:left="0" w:firstLine="0"/>
        <w:contextualSpacing w:val="0"/>
        <w:jc w:val="both"/>
        <w:rPr>
          <w:rFonts w:ascii="Times New Roman" w:hAnsi="Times New Roman"/>
          <w:sz w:val="28"/>
          <w:szCs w:val="28"/>
          <w:lang w:val="uk-UA"/>
        </w:rPr>
      </w:pPr>
      <w:proofErr w:type="spellStart"/>
      <w:r w:rsidRPr="00775167">
        <w:rPr>
          <w:rFonts w:ascii="Times New Roman" w:hAnsi="Times New Roman"/>
          <w:sz w:val="28"/>
          <w:szCs w:val="28"/>
        </w:rPr>
        <w:t>встановлення</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оглядового</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майданчик</w:t>
      </w:r>
      <w:proofErr w:type="spellEnd"/>
      <w:r w:rsidRPr="00775167">
        <w:rPr>
          <w:rFonts w:ascii="Times New Roman" w:hAnsi="Times New Roman"/>
          <w:sz w:val="28"/>
          <w:szCs w:val="28"/>
          <w:lang w:val="uk-UA"/>
        </w:rPr>
        <w:t>а</w:t>
      </w:r>
      <w:r w:rsidRPr="00775167">
        <w:rPr>
          <w:rFonts w:ascii="Times New Roman" w:hAnsi="Times New Roman"/>
          <w:sz w:val="28"/>
          <w:szCs w:val="28"/>
        </w:rPr>
        <w:t xml:space="preserve">, </w:t>
      </w:r>
      <w:proofErr w:type="spellStart"/>
      <w:r w:rsidRPr="00775167">
        <w:rPr>
          <w:rFonts w:ascii="Times New Roman" w:hAnsi="Times New Roman"/>
          <w:sz w:val="28"/>
          <w:szCs w:val="28"/>
        </w:rPr>
        <w:t>дитяч</w:t>
      </w:r>
      <w:r w:rsidRPr="00775167">
        <w:rPr>
          <w:rFonts w:ascii="Times New Roman" w:hAnsi="Times New Roman"/>
          <w:sz w:val="28"/>
          <w:szCs w:val="28"/>
          <w:lang w:val="uk-UA"/>
        </w:rPr>
        <w:t>ої</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ігров</w:t>
      </w:r>
      <w:r w:rsidRPr="00775167">
        <w:rPr>
          <w:rFonts w:ascii="Times New Roman" w:hAnsi="Times New Roman"/>
          <w:sz w:val="28"/>
          <w:szCs w:val="28"/>
          <w:lang w:val="uk-UA"/>
        </w:rPr>
        <w:t>ої</w:t>
      </w:r>
      <w:proofErr w:type="spellEnd"/>
      <w:r w:rsidRPr="00775167">
        <w:rPr>
          <w:rFonts w:ascii="Times New Roman" w:hAnsi="Times New Roman"/>
          <w:sz w:val="28"/>
          <w:szCs w:val="28"/>
        </w:rPr>
        <w:t xml:space="preserve"> зон</w:t>
      </w:r>
      <w:r w:rsidRPr="00775167">
        <w:rPr>
          <w:rFonts w:ascii="Times New Roman" w:hAnsi="Times New Roman"/>
          <w:sz w:val="28"/>
          <w:szCs w:val="28"/>
          <w:lang w:val="uk-UA"/>
        </w:rPr>
        <w:t>и</w:t>
      </w:r>
      <w:r w:rsidRPr="00775167">
        <w:rPr>
          <w:rFonts w:ascii="Times New Roman" w:hAnsi="Times New Roman"/>
          <w:sz w:val="28"/>
          <w:szCs w:val="28"/>
        </w:rPr>
        <w:t xml:space="preserve">, </w:t>
      </w:r>
      <w:proofErr w:type="spellStart"/>
      <w:r w:rsidRPr="00775167">
        <w:rPr>
          <w:rFonts w:ascii="Times New Roman" w:hAnsi="Times New Roman"/>
          <w:sz w:val="28"/>
          <w:szCs w:val="28"/>
        </w:rPr>
        <w:t>паркувальної</w:t>
      </w:r>
      <w:proofErr w:type="spellEnd"/>
      <w:r w:rsidRPr="00775167">
        <w:rPr>
          <w:rFonts w:ascii="Times New Roman" w:hAnsi="Times New Roman"/>
          <w:sz w:val="28"/>
          <w:szCs w:val="28"/>
        </w:rPr>
        <w:t xml:space="preserve"> зон</w:t>
      </w:r>
      <w:r w:rsidRPr="00775167">
        <w:rPr>
          <w:rFonts w:ascii="Times New Roman" w:hAnsi="Times New Roman"/>
          <w:sz w:val="28"/>
          <w:szCs w:val="28"/>
          <w:lang w:val="uk-UA"/>
        </w:rPr>
        <w:t>и</w:t>
      </w:r>
      <w:r w:rsidRPr="00775167">
        <w:rPr>
          <w:rFonts w:ascii="Times New Roman" w:hAnsi="Times New Roman"/>
          <w:sz w:val="28"/>
          <w:szCs w:val="28"/>
        </w:rPr>
        <w:t xml:space="preserve">, </w:t>
      </w:r>
      <w:proofErr w:type="spellStart"/>
      <w:r w:rsidRPr="00775167">
        <w:rPr>
          <w:rFonts w:ascii="Times New Roman" w:hAnsi="Times New Roman"/>
          <w:sz w:val="28"/>
          <w:szCs w:val="28"/>
        </w:rPr>
        <w:t>маркування</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велотрас</w:t>
      </w:r>
      <w:proofErr w:type="spellEnd"/>
      <w:r w:rsidRPr="00775167">
        <w:rPr>
          <w:rFonts w:ascii="Times New Roman" w:hAnsi="Times New Roman"/>
          <w:sz w:val="28"/>
          <w:szCs w:val="28"/>
        </w:rPr>
        <w:t xml:space="preserve"> та вело СТО</w:t>
      </w:r>
      <w:r w:rsidRPr="00775167">
        <w:rPr>
          <w:rFonts w:ascii="Times New Roman" w:hAnsi="Times New Roman"/>
          <w:sz w:val="28"/>
          <w:szCs w:val="28"/>
          <w:lang w:val="uk-UA"/>
        </w:rPr>
        <w:t xml:space="preserve"> на пагорбі у с. Вовчинець;</w:t>
      </w:r>
    </w:p>
    <w:p w14:paraId="19FEAE6A" w14:textId="77777777" w:rsidR="00855DB0" w:rsidRPr="00775167" w:rsidRDefault="00855DB0" w:rsidP="00775167">
      <w:pPr>
        <w:pStyle w:val="af1"/>
        <w:numPr>
          <w:ilvl w:val="0"/>
          <w:numId w:val="54"/>
        </w:numPr>
        <w:tabs>
          <w:tab w:val="left" w:pos="142"/>
          <w:tab w:val="left" w:pos="993"/>
        </w:tabs>
        <w:spacing w:after="0" w:line="259" w:lineRule="auto"/>
        <w:ind w:left="0" w:firstLine="0"/>
        <w:contextualSpacing w:val="0"/>
        <w:jc w:val="both"/>
        <w:rPr>
          <w:rFonts w:ascii="Times New Roman" w:hAnsi="Times New Roman"/>
          <w:sz w:val="28"/>
          <w:szCs w:val="28"/>
          <w:lang w:val="uk-UA"/>
        </w:rPr>
      </w:pPr>
      <w:r w:rsidRPr="00775167">
        <w:rPr>
          <w:rFonts w:ascii="Times New Roman" w:hAnsi="Times New Roman"/>
          <w:sz w:val="28"/>
          <w:szCs w:val="28"/>
          <w:lang w:val="uk-UA"/>
        </w:rPr>
        <w:t xml:space="preserve">встановлення у м. Івано-Франківську </w:t>
      </w:r>
      <w:proofErr w:type="spellStart"/>
      <w:r w:rsidRPr="00775167">
        <w:rPr>
          <w:rFonts w:ascii="Times New Roman" w:hAnsi="Times New Roman"/>
          <w:sz w:val="28"/>
          <w:szCs w:val="28"/>
          <w:lang w:val="uk-UA"/>
        </w:rPr>
        <w:t>електрозаправок</w:t>
      </w:r>
      <w:proofErr w:type="spellEnd"/>
      <w:r w:rsidRPr="00775167">
        <w:rPr>
          <w:rFonts w:ascii="Times New Roman" w:hAnsi="Times New Roman"/>
          <w:sz w:val="28"/>
          <w:szCs w:val="28"/>
          <w:lang w:val="uk-UA"/>
        </w:rPr>
        <w:t xml:space="preserve"> на сонячних панелях;</w:t>
      </w:r>
    </w:p>
    <w:p w14:paraId="5A75D413" w14:textId="3EB094C5" w:rsidR="00855DB0" w:rsidRPr="00775167" w:rsidRDefault="00855DB0" w:rsidP="00775167">
      <w:pPr>
        <w:pStyle w:val="af1"/>
        <w:numPr>
          <w:ilvl w:val="0"/>
          <w:numId w:val="54"/>
        </w:numPr>
        <w:tabs>
          <w:tab w:val="left" w:pos="142"/>
          <w:tab w:val="left" w:pos="993"/>
        </w:tabs>
        <w:spacing w:after="0" w:line="259" w:lineRule="auto"/>
        <w:ind w:left="0" w:firstLine="0"/>
        <w:jc w:val="both"/>
        <w:rPr>
          <w:rFonts w:ascii="Times New Roman" w:hAnsi="Times New Roman"/>
          <w:sz w:val="28"/>
          <w:szCs w:val="28"/>
          <w:lang w:val="uk-UA"/>
        </w:rPr>
      </w:pPr>
      <w:r w:rsidRPr="00775167">
        <w:rPr>
          <w:rFonts w:ascii="Times New Roman" w:hAnsi="Times New Roman"/>
          <w:sz w:val="28"/>
          <w:szCs w:val="28"/>
          <w:lang w:val="uk-UA"/>
        </w:rPr>
        <w:t xml:space="preserve">запуск відкритої майстерні формату </w:t>
      </w:r>
      <w:proofErr w:type="spellStart"/>
      <w:r w:rsidRPr="00775167">
        <w:rPr>
          <w:rFonts w:ascii="Times New Roman" w:hAnsi="Times New Roman"/>
          <w:sz w:val="28"/>
          <w:szCs w:val="28"/>
          <w:lang w:val="uk-UA"/>
        </w:rPr>
        <w:t>makerspace</w:t>
      </w:r>
      <w:proofErr w:type="spellEnd"/>
      <w:r w:rsidRPr="00775167">
        <w:rPr>
          <w:rFonts w:ascii="Times New Roman" w:hAnsi="Times New Roman"/>
          <w:sz w:val="28"/>
          <w:szCs w:val="28"/>
          <w:lang w:val="uk-UA"/>
        </w:rPr>
        <w:t xml:space="preserve"> по роботі з деревом, металообробки, текстильної майстерні, майстерні електроніки, зони роботи з керамікою, зони коворкінгу площею 1500 м</w:t>
      </w:r>
      <w:r w:rsidRPr="00775167">
        <w:rPr>
          <w:rFonts w:ascii="Times New Roman" w:hAnsi="Times New Roman"/>
          <w:sz w:val="28"/>
          <w:szCs w:val="28"/>
          <w:vertAlign w:val="superscript"/>
          <w:lang w:val="uk-UA"/>
        </w:rPr>
        <w:t>2</w:t>
      </w:r>
      <w:r w:rsidRPr="00775167">
        <w:rPr>
          <w:rFonts w:ascii="Times New Roman" w:hAnsi="Times New Roman"/>
          <w:sz w:val="28"/>
          <w:szCs w:val="28"/>
          <w:lang w:val="uk-UA"/>
        </w:rPr>
        <w:t>;</w:t>
      </w:r>
    </w:p>
    <w:p w14:paraId="04047A3A" w14:textId="76623163" w:rsidR="00855DB0" w:rsidRPr="00775167" w:rsidRDefault="00855DB0" w:rsidP="00775167">
      <w:pPr>
        <w:tabs>
          <w:tab w:val="left" w:pos="142"/>
        </w:tabs>
        <w:jc w:val="both"/>
        <w:rPr>
          <w:sz w:val="28"/>
          <w:szCs w:val="28"/>
          <w:lang w:val="ru-RU"/>
        </w:rPr>
      </w:pPr>
      <w:r w:rsidRPr="00775167">
        <w:rPr>
          <w:sz w:val="28"/>
          <w:szCs w:val="28"/>
        </w:rPr>
        <w:t xml:space="preserve">- влаштування водовідведення, освітлення Синагоги, встановлення 10 меморіальних </w:t>
      </w:r>
      <w:proofErr w:type="spellStart"/>
      <w:r w:rsidRPr="00775167">
        <w:rPr>
          <w:sz w:val="28"/>
          <w:szCs w:val="28"/>
        </w:rPr>
        <w:t>дощок</w:t>
      </w:r>
      <w:proofErr w:type="spellEnd"/>
      <w:r w:rsidRPr="00775167">
        <w:rPr>
          <w:sz w:val="28"/>
          <w:szCs w:val="28"/>
        </w:rPr>
        <w:t xml:space="preserve"> та створення "єврейського" туристичного маршруту.</w:t>
      </w:r>
    </w:p>
    <w:p w14:paraId="7CC764B8" w14:textId="77777777" w:rsidR="007C2FC4" w:rsidRPr="00775167" w:rsidRDefault="007C2FC4" w:rsidP="00775167">
      <w:pPr>
        <w:tabs>
          <w:tab w:val="left" w:pos="567"/>
        </w:tabs>
        <w:ind w:firstLine="284"/>
        <w:jc w:val="both"/>
        <w:rPr>
          <w:b/>
          <w:sz w:val="28"/>
          <w:szCs w:val="28"/>
        </w:rPr>
      </w:pPr>
    </w:p>
    <w:p w14:paraId="086FE733" w14:textId="77777777" w:rsidR="007C2FC4" w:rsidRPr="00775167" w:rsidRDefault="007C2FC4" w:rsidP="00775167">
      <w:pPr>
        <w:jc w:val="both"/>
        <w:rPr>
          <w:b/>
          <w:sz w:val="28"/>
          <w:szCs w:val="28"/>
        </w:rPr>
      </w:pPr>
      <w:r w:rsidRPr="00775167">
        <w:rPr>
          <w:b/>
          <w:sz w:val="28"/>
          <w:szCs w:val="28"/>
        </w:rPr>
        <w:t>3.2. Споживчий ринок</w:t>
      </w:r>
    </w:p>
    <w:p w14:paraId="480548D9" w14:textId="77777777" w:rsidR="007C2FC4" w:rsidRPr="00775167" w:rsidRDefault="007C2FC4" w:rsidP="00775167">
      <w:pPr>
        <w:rPr>
          <w:b/>
          <w:sz w:val="28"/>
          <w:szCs w:val="28"/>
        </w:rPr>
      </w:pPr>
    </w:p>
    <w:p w14:paraId="0DC884F3" w14:textId="2DB0FDAB" w:rsidR="007C2FC4" w:rsidRPr="00775167" w:rsidRDefault="007C2FC4" w:rsidP="00775167">
      <w:pPr>
        <w:rPr>
          <w:b/>
          <w:sz w:val="28"/>
          <w:szCs w:val="28"/>
        </w:rPr>
      </w:pPr>
      <w:r w:rsidRPr="00775167">
        <w:rPr>
          <w:b/>
          <w:sz w:val="28"/>
          <w:szCs w:val="28"/>
        </w:rPr>
        <w:t>Основні завдання на 20</w:t>
      </w:r>
      <w:r w:rsidR="00533F89" w:rsidRPr="00775167">
        <w:rPr>
          <w:b/>
          <w:sz w:val="28"/>
          <w:szCs w:val="28"/>
        </w:rPr>
        <w:t>21</w:t>
      </w:r>
      <w:r w:rsidRPr="00775167">
        <w:rPr>
          <w:b/>
          <w:sz w:val="28"/>
          <w:szCs w:val="28"/>
        </w:rPr>
        <w:t>-202</w:t>
      </w:r>
      <w:r w:rsidR="00533F89" w:rsidRPr="00775167">
        <w:rPr>
          <w:b/>
          <w:sz w:val="28"/>
          <w:szCs w:val="28"/>
        </w:rPr>
        <w:t>3</w:t>
      </w:r>
      <w:r w:rsidRPr="00775167">
        <w:rPr>
          <w:b/>
          <w:sz w:val="28"/>
          <w:szCs w:val="28"/>
        </w:rPr>
        <w:t xml:space="preserve"> роки:</w:t>
      </w:r>
    </w:p>
    <w:p w14:paraId="1AF515FB" w14:textId="1FD8DD00" w:rsidR="00274D61" w:rsidRPr="00775167" w:rsidRDefault="00C16013" w:rsidP="00775167">
      <w:pPr>
        <w:tabs>
          <w:tab w:val="left" w:pos="600"/>
        </w:tabs>
        <w:jc w:val="both"/>
        <w:rPr>
          <w:sz w:val="28"/>
          <w:szCs w:val="28"/>
        </w:rPr>
      </w:pPr>
      <w:r w:rsidRPr="00775167">
        <w:rPr>
          <w:sz w:val="28"/>
          <w:szCs w:val="28"/>
        </w:rPr>
        <w:t xml:space="preserve">- </w:t>
      </w:r>
      <w:r w:rsidR="00274D61" w:rsidRPr="00775167">
        <w:rPr>
          <w:sz w:val="28"/>
          <w:szCs w:val="28"/>
        </w:rPr>
        <w:t xml:space="preserve">сприяти  підтримці </w:t>
      </w:r>
      <w:r w:rsidR="00A874BC" w:rsidRPr="00775167">
        <w:rPr>
          <w:sz w:val="28"/>
          <w:szCs w:val="28"/>
        </w:rPr>
        <w:t>місцевого</w:t>
      </w:r>
      <w:r w:rsidR="00274D61" w:rsidRPr="00775167">
        <w:rPr>
          <w:sz w:val="28"/>
          <w:szCs w:val="28"/>
        </w:rPr>
        <w:t xml:space="preserve"> виробника шляхом проведення виставок-продажів, ярмарок, забезпечення необхідною кількістю торгових місць та створення необхідних умов для їх роботи; </w:t>
      </w:r>
    </w:p>
    <w:p w14:paraId="0A7A2E7A" w14:textId="77777777" w:rsidR="00DD2591" w:rsidRPr="00775167" w:rsidRDefault="00DD2591" w:rsidP="00775167">
      <w:pPr>
        <w:tabs>
          <w:tab w:val="left" w:pos="600"/>
        </w:tabs>
        <w:ind w:left="4253"/>
        <w:jc w:val="both"/>
        <w:rPr>
          <w:sz w:val="28"/>
          <w:szCs w:val="28"/>
        </w:rPr>
      </w:pPr>
      <w:r w:rsidRPr="00775167">
        <w:rPr>
          <w:sz w:val="28"/>
          <w:szCs w:val="28"/>
        </w:rPr>
        <w:t>департамент економічного розвитку, екології та енергозбереження,</w:t>
      </w:r>
    </w:p>
    <w:p w14:paraId="3C359B4E" w14:textId="29CB9125" w:rsidR="00274D61" w:rsidRPr="00775167" w:rsidRDefault="00274D61" w:rsidP="00775167">
      <w:pPr>
        <w:tabs>
          <w:tab w:val="left" w:pos="600"/>
        </w:tabs>
        <w:ind w:left="4253"/>
        <w:jc w:val="both"/>
        <w:rPr>
          <w:sz w:val="28"/>
          <w:szCs w:val="28"/>
        </w:rPr>
      </w:pPr>
      <w:r w:rsidRPr="00775167">
        <w:rPr>
          <w:sz w:val="28"/>
          <w:szCs w:val="28"/>
        </w:rPr>
        <w:t xml:space="preserve">КП </w:t>
      </w:r>
      <w:r w:rsidR="00605D83" w:rsidRPr="00775167">
        <w:rPr>
          <w:sz w:val="28"/>
          <w:szCs w:val="28"/>
        </w:rPr>
        <w:t>"</w:t>
      </w:r>
      <w:r w:rsidRPr="00775167">
        <w:rPr>
          <w:sz w:val="28"/>
          <w:szCs w:val="28"/>
        </w:rPr>
        <w:t>Центр розвитку міста та рекреації</w:t>
      </w:r>
      <w:r w:rsidR="00605D83" w:rsidRPr="00775167">
        <w:rPr>
          <w:sz w:val="28"/>
          <w:szCs w:val="28"/>
        </w:rPr>
        <w:t>"</w:t>
      </w:r>
    </w:p>
    <w:p w14:paraId="6F93DC52" w14:textId="77777777" w:rsidR="00274D61" w:rsidRPr="00775167" w:rsidRDefault="00274D61" w:rsidP="00775167">
      <w:pPr>
        <w:tabs>
          <w:tab w:val="left" w:pos="600"/>
        </w:tabs>
        <w:jc w:val="both"/>
        <w:rPr>
          <w:sz w:val="28"/>
          <w:szCs w:val="28"/>
        </w:rPr>
      </w:pPr>
      <w:r w:rsidRPr="00775167">
        <w:rPr>
          <w:sz w:val="28"/>
          <w:szCs w:val="28"/>
        </w:rPr>
        <w:t xml:space="preserve">- проводити моніторинг цін на основні продукти харчування у підприємствах торгівлі та на продовольчих ринках </w:t>
      </w:r>
      <w:proofErr w:type="spellStart"/>
      <w:r w:rsidRPr="00775167">
        <w:rPr>
          <w:sz w:val="28"/>
          <w:szCs w:val="28"/>
        </w:rPr>
        <w:t>м.Івано</w:t>
      </w:r>
      <w:proofErr w:type="spellEnd"/>
      <w:r w:rsidRPr="00775167">
        <w:rPr>
          <w:sz w:val="28"/>
          <w:szCs w:val="28"/>
        </w:rPr>
        <w:t xml:space="preserve">-Франківська з метою надання пропозицій промисловим підприємствам для збільшення обсягів реалізації продукції; </w:t>
      </w:r>
    </w:p>
    <w:p w14:paraId="16781F97" w14:textId="55116D5A" w:rsidR="00274D61" w:rsidRPr="00775167" w:rsidRDefault="00C16013" w:rsidP="00775167">
      <w:pPr>
        <w:tabs>
          <w:tab w:val="left" w:pos="600"/>
        </w:tabs>
        <w:ind w:left="4253"/>
        <w:jc w:val="both"/>
        <w:rPr>
          <w:sz w:val="28"/>
          <w:szCs w:val="28"/>
        </w:rPr>
      </w:pPr>
      <w:r w:rsidRPr="00775167">
        <w:rPr>
          <w:sz w:val="28"/>
          <w:szCs w:val="28"/>
        </w:rPr>
        <w:t>департамент економічного розвитку, екології та енергозбереження</w:t>
      </w:r>
    </w:p>
    <w:p w14:paraId="1960A99E" w14:textId="3B1FA492" w:rsidR="00274D61" w:rsidRPr="00775167" w:rsidRDefault="00274D61" w:rsidP="00775167">
      <w:pPr>
        <w:tabs>
          <w:tab w:val="left" w:pos="600"/>
        </w:tabs>
        <w:jc w:val="both"/>
        <w:rPr>
          <w:sz w:val="28"/>
          <w:szCs w:val="28"/>
        </w:rPr>
      </w:pPr>
      <w:r w:rsidRPr="00775167">
        <w:rPr>
          <w:sz w:val="28"/>
          <w:szCs w:val="28"/>
        </w:rPr>
        <w:t xml:space="preserve">- забезпечити виконання вимог  Положень  </w:t>
      </w:r>
      <w:r w:rsidR="00605D83" w:rsidRPr="00775167">
        <w:rPr>
          <w:sz w:val="28"/>
          <w:szCs w:val="28"/>
        </w:rPr>
        <w:t>"</w:t>
      </w:r>
      <w:r w:rsidRPr="00775167">
        <w:rPr>
          <w:sz w:val="28"/>
          <w:szCs w:val="28"/>
        </w:rPr>
        <w:t xml:space="preserve">Про </w:t>
      </w:r>
      <w:proofErr w:type="spellStart"/>
      <w:r w:rsidRPr="00775167">
        <w:rPr>
          <w:sz w:val="28"/>
          <w:szCs w:val="28"/>
        </w:rPr>
        <w:t>дрібнороздрібну</w:t>
      </w:r>
      <w:proofErr w:type="spellEnd"/>
      <w:r w:rsidRPr="00775167">
        <w:rPr>
          <w:sz w:val="28"/>
          <w:szCs w:val="28"/>
        </w:rPr>
        <w:t xml:space="preserve"> торгівлю, надання послуг у сфері розваг та проведення ярмарок на території м. Івано-Франківська</w:t>
      </w:r>
      <w:r w:rsidR="00605D83" w:rsidRPr="00775167">
        <w:rPr>
          <w:sz w:val="28"/>
          <w:szCs w:val="28"/>
        </w:rPr>
        <w:t>"</w:t>
      </w:r>
      <w:r w:rsidRPr="00775167">
        <w:rPr>
          <w:sz w:val="28"/>
          <w:szCs w:val="28"/>
        </w:rPr>
        <w:t xml:space="preserve">, </w:t>
      </w:r>
      <w:r w:rsidR="00605D83" w:rsidRPr="00775167">
        <w:rPr>
          <w:sz w:val="28"/>
          <w:szCs w:val="28"/>
        </w:rPr>
        <w:t>"</w:t>
      </w:r>
      <w:r w:rsidRPr="00775167">
        <w:rPr>
          <w:sz w:val="28"/>
          <w:szCs w:val="28"/>
        </w:rPr>
        <w:t>Про тимчасове користування окремими елементами благоустрою комунальної власності для розміщення підприємницької діяльності, літніх торгових майданчиків та збірно-розбірних металевих гаражів</w:t>
      </w:r>
      <w:r w:rsidR="00605D83" w:rsidRPr="00775167">
        <w:rPr>
          <w:sz w:val="28"/>
          <w:szCs w:val="28"/>
        </w:rPr>
        <w:t>"</w:t>
      </w:r>
      <w:r w:rsidRPr="00775167">
        <w:rPr>
          <w:sz w:val="28"/>
          <w:szCs w:val="28"/>
        </w:rPr>
        <w:t xml:space="preserve">, Порядку розміщення  торгових майданчиків в </w:t>
      </w:r>
      <w:proofErr w:type="spellStart"/>
      <w:r w:rsidRPr="00775167">
        <w:rPr>
          <w:sz w:val="28"/>
          <w:szCs w:val="28"/>
        </w:rPr>
        <w:t>м.Івано</w:t>
      </w:r>
      <w:proofErr w:type="spellEnd"/>
      <w:r w:rsidRPr="00775167">
        <w:rPr>
          <w:sz w:val="28"/>
          <w:szCs w:val="28"/>
        </w:rPr>
        <w:t>-Франківську;</w:t>
      </w:r>
    </w:p>
    <w:p w14:paraId="288EB0AC" w14:textId="77777777" w:rsidR="00983232" w:rsidRPr="00775167" w:rsidRDefault="009A50B9" w:rsidP="00775167">
      <w:pPr>
        <w:tabs>
          <w:tab w:val="left" w:pos="600"/>
        </w:tabs>
        <w:ind w:left="4253"/>
        <w:jc w:val="both"/>
        <w:rPr>
          <w:sz w:val="28"/>
          <w:szCs w:val="28"/>
        </w:rPr>
      </w:pPr>
      <w:r w:rsidRPr="00775167">
        <w:rPr>
          <w:sz w:val="28"/>
          <w:szCs w:val="28"/>
        </w:rPr>
        <w:lastRenderedPageBreak/>
        <w:t>департамент економічного розвитку, екології та енергозбереження</w:t>
      </w:r>
      <w:r w:rsidR="00274D61" w:rsidRPr="00775167">
        <w:rPr>
          <w:sz w:val="28"/>
          <w:szCs w:val="28"/>
        </w:rPr>
        <w:t xml:space="preserve">, </w:t>
      </w:r>
    </w:p>
    <w:p w14:paraId="1D05B1EB" w14:textId="721EF44A" w:rsidR="009A50B9" w:rsidRPr="00775167" w:rsidRDefault="009A50B9" w:rsidP="00775167">
      <w:pPr>
        <w:tabs>
          <w:tab w:val="left" w:pos="600"/>
        </w:tabs>
        <w:ind w:left="4253"/>
        <w:jc w:val="both"/>
        <w:rPr>
          <w:sz w:val="28"/>
          <w:szCs w:val="28"/>
        </w:rPr>
      </w:pPr>
      <w:r w:rsidRPr="00775167">
        <w:rPr>
          <w:sz w:val="28"/>
          <w:szCs w:val="28"/>
        </w:rPr>
        <w:t>д</w:t>
      </w:r>
      <w:r w:rsidR="00274D61" w:rsidRPr="00775167">
        <w:rPr>
          <w:sz w:val="28"/>
          <w:szCs w:val="28"/>
        </w:rPr>
        <w:t xml:space="preserve">епартамент </w:t>
      </w:r>
      <w:r w:rsidRPr="00775167">
        <w:rPr>
          <w:sz w:val="28"/>
          <w:szCs w:val="28"/>
        </w:rPr>
        <w:t xml:space="preserve">містобудування та </w:t>
      </w:r>
      <w:r w:rsidR="00274D61" w:rsidRPr="00775167">
        <w:rPr>
          <w:sz w:val="28"/>
          <w:szCs w:val="28"/>
        </w:rPr>
        <w:t>архітектури</w:t>
      </w:r>
      <w:r w:rsidRPr="00775167">
        <w:rPr>
          <w:sz w:val="28"/>
          <w:szCs w:val="28"/>
        </w:rPr>
        <w:t xml:space="preserve">, </w:t>
      </w:r>
    </w:p>
    <w:p w14:paraId="2778AED9" w14:textId="1874AE06" w:rsidR="009A50B9" w:rsidRPr="00775167" w:rsidRDefault="009A50B9" w:rsidP="00775167">
      <w:pPr>
        <w:tabs>
          <w:tab w:val="left" w:pos="600"/>
        </w:tabs>
        <w:ind w:left="4253"/>
        <w:jc w:val="both"/>
        <w:rPr>
          <w:sz w:val="28"/>
          <w:szCs w:val="28"/>
        </w:rPr>
      </w:pPr>
      <w:r w:rsidRPr="00775167">
        <w:rPr>
          <w:sz w:val="28"/>
          <w:szCs w:val="28"/>
        </w:rPr>
        <w:t>д</w:t>
      </w:r>
      <w:r w:rsidR="00274D61" w:rsidRPr="00775167">
        <w:rPr>
          <w:sz w:val="28"/>
          <w:szCs w:val="28"/>
        </w:rPr>
        <w:t xml:space="preserve">епартамент </w:t>
      </w:r>
      <w:r w:rsidR="00786A9A" w:rsidRPr="00775167">
        <w:rPr>
          <w:sz w:val="28"/>
          <w:szCs w:val="28"/>
        </w:rPr>
        <w:t>інфраструктури</w:t>
      </w:r>
      <w:r w:rsidR="00274D61" w:rsidRPr="00775167">
        <w:rPr>
          <w:sz w:val="28"/>
          <w:szCs w:val="28"/>
        </w:rPr>
        <w:t xml:space="preserve">, </w:t>
      </w:r>
      <w:r w:rsidR="00786A9A" w:rsidRPr="00775167">
        <w:rPr>
          <w:sz w:val="28"/>
          <w:szCs w:val="28"/>
        </w:rPr>
        <w:t xml:space="preserve">житлової та </w:t>
      </w:r>
      <w:r w:rsidR="00274D61" w:rsidRPr="00775167">
        <w:rPr>
          <w:sz w:val="28"/>
          <w:szCs w:val="28"/>
        </w:rPr>
        <w:t xml:space="preserve">комунальної політики, </w:t>
      </w:r>
    </w:p>
    <w:p w14:paraId="2C57C9FF" w14:textId="2DB2B03B" w:rsidR="00274D61" w:rsidRPr="00775167" w:rsidRDefault="009A50B9" w:rsidP="00775167">
      <w:pPr>
        <w:tabs>
          <w:tab w:val="left" w:pos="600"/>
        </w:tabs>
        <w:ind w:left="4253"/>
        <w:jc w:val="both"/>
        <w:rPr>
          <w:sz w:val="28"/>
          <w:szCs w:val="28"/>
        </w:rPr>
      </w:pPr>
      <w:r w:rsidRPr="00775167">
        <w:rPr>
          <w:sz w:val="28"/>
          <w:szCs w:val="28"/>
        </w:rPr>
        <w:t>у</w:t>
      </w:r>
      <w:r w:rsidR="00274D61" w:rsidRPr="00775167">
        <w:rPr>
          <w:sz w:val="28"/>
          <w:szCs w:val="28"/>
        </w:rPr>
        <w:t xml:space="preserve">правління праці, </w:t>
      </w:r>
    </w:p>
    <w:p w14:paraId="3EED0CEF" w14:textId="77777777" w:rsidR="00274D61" w:rsidRPr="00775167" w:rsidRDefault="00274D61" w:rsidP="00775167">
      <w:pPr>
        <w:tabs>
          <w:tab w:val="left" w:pos="600"/>
        </w:tabs>
        <w:ind w:left="4253"/>
        <w:jc w:val="both"/>
        <w:rPr>
          <w:sz w:val="28"/>
          <w:szCs w:val="28"/>
        </w:rPr>
      </w:pPr>
      <w:r w:rsidRPr="00775167">
        <w:rPr>
          <w:sz w:val="28"/>
          <w:szCs w:val="28"/>
        </w:rPr>
        <w:t xml:space="preserve">Управління </w:t>
      </w:r>
      <w:proofErr w:type="spellStart"/>
      <w:r w:rsidRPr="00775167">
        <w:rPr>
          <w:sz w:val="28"/>
          <w:szCs w:val="28"/>
        </w:rPr>
        <w:t>Держпродспоживслужби</w:t>
      </w:r>
      <w:proofErr w:type="spellEnd"/>
      <w:r w:rsidRPr="00775167">
        <w:rPr>
          <w:sz w:val="28"/>
          <w:szCs w:val="28"/>
        </w:rPr>
        <w:t xml:space="preserve"> в </w:t>
      </w:r>
      <w:proofErr w:type="spellStart"/>
      <w:r w:rsidRPr="00775167">
        <w:rPr>
          <w:sz w:val="28"/>
          <w:szCs w:val="28"/>
        </w:rPr>
        <w:t>м.Івано</w:t>
      </w:r>
      <w:proofErr w:type="spellEnd"/>
      <w:r w:rsidRPr="00775167">
        <w:rPr>
          <w:sz w:val="28"/>
          <w:szCs w:val="28"/>
        </w:rPr>
        <w:t>-Франківську</w:t>
      </w:r>
    </w:p>
    <w:p w14:paraId="271609BD" w14:textId="6E0D3AF5" w:rsidR="00274D61" w:rsidRPr="00775167" w:rsidRDefault="00274D61" w:rsidP="00775167">
      <w:pPr>
        <w:tabs>
          <w:tab w:val="left" w:pos="600"/>
        </w:tabs>
        <w:jc w:val="both"/>
        <w:rPr>
          <w:sz w:val="28"/>
          <w:szCs w:val="28"/>
        </w:rPr>
      </w:pPr>
      <w:r w:rsidRPr="00775167">
        <w:rPr>
          <w:sz w:val="28"/>
          <w:szCs w:val="28"/>
        </w:rPr>
        <w:t>- забезпеч</w:t>
      </w:r>
      <w:r w:rsidR="00A97570" w:rsidRPr="00775167">
        <w:rPr>
          <w:sz w:val="28"/>
          <w:szCs w:val="28"/>
        </w:rPr>
        <w:t>уват</w:t>
      </w:r>
      <w:r w:rsidRPr="00775167">
        <w:rPr>
          <w:sz w:val="28"/>
          <w:szCs w:val="28"/>
        </w:rPr>
        <w:t xml:space="preserve">и прозорість та відкритість у сфері публічних </w:t>
      </w:r>
      <w:proofErr w:type="spellStart"/>
      <w:r w:rsidRPr="00775167">
        <w:rPr>
          <w:sz w:val="28"/>
          <w:szCs w:val="28"/>
        </w:rPr>
        <w:t>закупівель</w:t>
      </w:r>
      <w:proofErr w:type="spellEnd"/>
      <w:r w:rsidRPr="00775167">
        <w:rPr>
          <w:sz w:val="28"/>
          <w:szCs w:val="28"/>
        </w:rPr>
        <w:t xml:space="preserve">, зокрема  здійснюючи допорогові торги через систему </w:t>
      </w:r>
      <w:proofErr w:type="spellStart"/>
      <w:r w:rsidRPr="00775167">
        <w:rPr>
          <w:sz w:val="28"/>
          <w:szCs w:val="28"/>
        </w:rPr>
        <w:t>Prozzoro</w:t>
      </w:r>
      <w:proofErr w:type="spellEnd"/>
      <w:r w:rsidRPr="00775167">
        <w:rPr>
          <w:sz w:val="28"/>
          <w:szCs w:val="28"/>
        </w:rPr>
        <w:t>;</w:t>
      </w:r>
    </w:p>
    <w:p w14:paraId="70F80F2E" w14:textId="77777777" w:rsidR="00A97570" w:rsidRPr="00775167" w:rsidRDefault="00A97570" w:rsidP="00775167">
      <w:pPr>
        <w:tabs>
          <w:tab w:val="left" w:pos="600"/>
        </w:tabs>
        <w:ind w:left="4253"/>
        <w:jc w:val="both"/>
        <w:rPr>
          <w:sz w:val="28"/>
          <w:szCs w:val="28"/>
        </w:rPr>
      </w:pPr>
      <w:r w:rsidRPr="00775167">
        <w:rPr>
          <w:sz w:val="28"/>
          <w:szCs w:val="28"/>
        </w:rPr>
        <w:t>в</w:t>
      </w:r>
      <w:r w:rsidR="00274D61" w:rsidRPr="00775167">
        <w:rPr>
          <w:sz w:val="28"/>
          <w:szCs w:val="28"/>
        </w:rPr>
        <w:t xml:space="preserve">иконавчий комітет міської ради, </w:t>
      </w:r>
    </w:p>
    <w:p w14:paraId="3D283FDE" w14:textId="77777777" w:rsidR="00274D61" w:rsidRPr="00775167" w:rsidRDefault="00274D61" w:rsidP="00775167">
      <w:pPr>
        <w:tabs>
          <w:tab w:val="left" w:pos="600"/>
        </w:tabs>
        <w:ind w:left="4253"/>
        <w:jc w:val="both"/>
        <w:rPr>
          <w:sz w:val="28"/>
          <w:szCs w:val="28"/>
        </w:rPr>
      </w:pPr>
      <w:r w:rsidRPr="00775167">
        <w:rPr>
          <w:sz w:val="28"/>
          <w:szCs w:val="28"/>
        </w:rPr>
        <w:t>розпорядники бюджетних коштів</w:t>
      </w:r>
    </w:p>
    <w:p w14:paraId="4C27053C" w14:textId="77777777" w:rsidR="00274D61" w:rsidRPr="00775167" w:rsidRDefault="00274D61" w:rsidP="00775167">
      <w:pPr>
        <w:tabs>
          <w:tab w:val="left" w:pos="600"/>
        </w:tabs>
        <w:jc w:val="both"/>
        <w:rPr>
          <w:sz w:val="28"/>
          <w:szCs w:val="28"/>
        </w:rPr>
      </w:pPr>
      <w:r w:rsidRPr="00775167">
        <w:rPr>
          <w:sz w:val="28"/>
          <w:szCs w:val="28"/>
        </w:rPr>
        <w:t xml:space="preserve">- посилити інформаційну та методичну підтримку промислових підприємств міста щодо участі у публічних </w:t>
      </w:r>
      <w:proofErr w:type="spellStart"/>
      <w:r w:rsidRPr="00775167">
        <w:rPr>
          <w:sz w:val="28"/>
          <w:szCs w:val="28"/>
        </w:rPr>
        <w:t>закупівлях</w:t>
      </w:r>
      <w:proofErr w:type="spellEnd"/>
      <w:r w:rsidRPr="00775167">
        <w:rPr>
          <w:sz w:val="28"/>
          <w:szCs w:val="28"/>
        </w:rPr>
        <w:t xml:space="preserve"> за бюджетні кошти з метою залучення якомога більшої кількості місцевих виробників;</w:t>
      </w:r>
    </w:p>
    <w:p w14:paraId="1000A39E" w14:textId="47DAA04E" w:rsidR="00274D61" w:rsidRPr="00775167" w:rsidRDefault="00F603BD" w:rsidP="00775167">
      <w:pPr>
        <w:tabs>
          <w:tab w:val="left" w:pos="600"/>
        </w:tabs>
        <w:ind w:left="4253"/>
        <w:jc w:val="both"/>
        <w:rPr>
          <w:sz w:val="28"/>
          <w:szCs w:val="28"/>
        </w:rPr>
      </w:pPr>
      <w:r w:rsidRPr="00775167">
        <w:rPr>
          <w:sz w:val="28"/>
          <w:szCs w:val="28"/>
        </w:rPr>
        <w:t>департамент економічного розвитку, екології та енергозбереження</w:t>
      </w:r>
      <w:r w:rsidR="00274D61" w:rsidRPr="00775167">
        <w:rPr>
          <w:sz w:val="28"/>
          <w:szCs w:val="28"/>
        </w:rPr>
        <w:t xml:space="preserve"> </w:t>
      </w:r>
    </w:p>
    <w:p w14:paraId="0391AF8E" w14:textId="776B5763" w:rsidR="00274D61" w:rsidRPr="00775167" w:rsidRDefault="00274D61" w:rsidP="00775167">
      <w:pPr>
        <w:tabs>
          <w:tab w:val="left" w:pos="600"/>
        </w:tabs>
        <w:jc w:val="both"/>
        <w:rPr>
          <w:sz w:val="28"/>
          <w:szCs w:val="28"/>
        </w:rPr>
      </w:pPr>
      <w:r w:rsidRPr="00775167">
        <w:rPr>
          <w:sz w:val="28"/>
          <w:szCs w:val="28"/>
        </w:rPr>
        <w:t>- проводити конкурси-огляди торгових майданчиків з метою сприяння розвитку сфери ресторанного господарства, подальшого вдосконалення організації обслуговування відвідувачів, популяризації кращих закладів ресторанного господарства;</w:t>
      </w:r>
    </w:p>
    <w:p w14:paraId="0708952F" w14:textId="3C6B4E71" w:rsidR="00274D61" w:rsidRPr="00775167" w:rsidRDefault="00821DC7" w:rsidP="00775167">
      <w:pPr>
        <w:tabs>
          <w:tab w:val="left" w:pos="600"/>
        </w:tabs>
        <w:ind w:left="4253"/>
        <w:jc w:val="both"/>
        <w:rPr>
          <w:sz w:val="28"/>
          <w:szCs w:val="28"/>
        </w:rPr>
      </w:pPr>
      <w:r w:rsidRPr="00775167">
        <w:rPr>
          <w:sz w:val="28"/>
          <w:szCs w:val="28"/>
        </w:rPr>
        <w:t>департамент економічного розвитку, екології та енергозбереження</w:t>
      </w:r>
      <w:r w:rsidR="00274D61" w:rsidRPr="00775167">
        <w:rPr>
          <w:sz w:val="28"/>
          <w:szCs w:val="28"/>
        </w:rPr>
        <w:t xml:space="preserve"> </w:t>
      </w:r>
    </w:p>
    <w:p w14:paraId="6F4FE132" w14:textId="77777777" w:rsidR="00274D61" w:rsidRPr="00775167" w:rsidRDefault="00274D61" w:rsidP="00775167">
      <w:pPr>
        <w:tabs>
          <w:tab w:val="left" w:pos="600"/>
        </w:tabs>
        <w:jc w:val="both"/>
        <w:rPr>
          <w:sz w:val="28"/>
          <w:szCs w:val="28"/>
        </w:rPr>
      </w:pPr>
      <w:r w:rsidRPr="00775167">
        <w:rPr>
          <w:sz w:val="28"/>
          <w:szCs w:val="28"/>
        </w:rPr>
        <w:t>- проводити заходи щодо інформування населення про переваги місцевої продукції та її якість, в тому числі у вигляді  презентацій нових видів товарів і продукції місцевого виробництва;</w:t>
      </w:r>
    </w:p>
    <w:p w14:paraId="667F330C" w14:textId="6F218976" w:rsidR="00274D61" w:rsidRPr="00775167" w:rsidRDefault="00821DC7" w:rsidP="00775167">
      <w:pPr>
        <w:tabs>
          <w:tab w:val="left" w:pos="600"/>
        </w:tabs>
        <w:ind w:left="4253"/>
        <w:jc w:val="both"/>
        <w:rPr>
          <w:sz w:val="28"/>
          <w:szCs w:val="28"/>
        </w:rPr>
      </w:pPr>
      <w:r w:rsidRPr="00775167">
        <w:rPr>
          <w:sz w:val="28"/>
          <w:szCs w:val="28"/>
        </w:rPr>
        <w:t>департамент економічного розвитку, екології та енергозбереження</w:t>
      </w:r>
      <w:r w:rsidR="00274D61" w:rsidRPr="00775167">
        <w:rPr>
          <w:sz w:val="28"/>
          <w:szCs w:val="28"/>
        </w:rPr>
        <w:t xml:space="preserve"> </w:t>
      </w:r>
    </w:p>
    <w:p w14:paraId="38D6452D" w14:textId="77777777" w:rsidR="00274D61" w:rsidRPr="00775167" w:rsidRDefault="00274D61" w:rsidP="00775167">
      <w:pPr>
        <w:autoSpaceDN w:val="0"/>
        <w:jc w:val="both"/>
        <w:rPr>
          <w:b/>
          <w:sz w:val="28"/>
          <w:szCs w:val="28"/>
        </w:rPr>
      </w:pPr>
    </w:p>
    <w:p w14:paraId="0B1BE4A5" w14:textId="77777777" w:rsidR="00274D61" w:rsidRPr="00775167" w:rsidRDefault="00274D61" w:rsidP="00775167">
      <w:pPr>
        <w:jc w:val="both"/>
        <w:rPr>
          <w:b/>
          <w:sz w:val="28"/>
          <w:szCs w:val="28"/>
          <w:lang w:eastAsia="uk-UA"/>
        </w:rPr>
      </w:pPr>
      <w:r w:rsidRPr="00775167">
        <w:rPr>
          <w:b/>
          <w:sz w:val="28"/>
          <w:szCs w:val="28"/>
          <w:lang w:eastAsia="uk-UA"/>
        </w:rPr>
        <w:t>Очікувані результати у 2021-2023 роках:</w:t>
      </w:r>
    </w:p>
    <w:p w14:paraId="481F4DA1" w14:textId="4753E4BF" w:rsidR="00274D61" w:rsidRPr="00775167" w:rsidRDefault="00274D61" w:rsidP="00775167">
      <w:pPr>
        <w:jc w:val="both"/>
        <w:rPr>
          <w:sz w:val="28"/>
          <w:szCs w:val="28"/>
          <w:lang w:eastAsia="uk-UA"/>
        </w:rPr>
      </w:pPr>
      <w:r w:rsidRPr="00775167">
        <w:rPr>
          <w:sz w:val="28"/>
          <w:szCs w:val="28"/>
          <w:lang w:eastAsia="uk-UA"/>
        </w:rPr>
        <w:t xml:space="preserve">- забезпечення надходжень до бюджету </w:t>
      </w:r>
      <w:r w:rsidR="00821DC7" w:rsidRPr="00775167">
        <w:rPr>
          <w:sz w:val="28"/>
          <w:szCs w:val="28"/>
          <w:lang w:eastAsia="uk-UA"/>
        </w:rPr>
        <w:t xml:space="preserve">Івано-Франківської міської територіальної громади </w:t>
      </w:r>
      <w:r w:rsidRPr="00775167">
        <w:rPr>
          <w:sz w:val="28"/>
          <w:szCs w:val="28"/>
          <w:lang w:eastAsia="uk-UA"/>
        </w:rPr>
        <w:t xml:space="preserve">за рахунок використання елементів благоустрою, здійснення </w:t>
      </w:r>
      <w:proofErr w:type="spellStart"/>
      <w:r w:rsidRPr="00775167">
        <w:rPr>
          <w:sz w:val="28"/>
          <w:szCs w:val="28"/>
          <w:lang w:eastAsia="uk-UA"/>
        </w:rPr>
        <w:t>дрібнороздрібної</w:t>
      </w:r>
      <w:proofErr w:type="spellEnd"/>
      <w:r w:rsidRPr="00775167">
        <w:rPr>
          <w:sz w:val="28"/>
          <w:szCs w:val="28"/>
          <w:lang w:eastAsia="uk-UA"/>
        </w:rPr>
        <w:t xml:space="preserve"> торгівлі, проведення ярмаркових заходів </w:t>
      </w:r>
      <w:r w:rsidR="00F71F76" w:rsidRPr="00775167">
        <w:rPr>
          <w:sz w:val="28"/>
          <w:szCs w:val="28"/>
          <w:lang w:eastAsia="uk-UA"/>
        </w:rPr>
        <w:t xml:space="preserve">в загальному </w:t>
      </w:r>
      <w:r w:rsidRPr="00775167">
        <w:rPr>
          <w:sz w:val="28"/>
          <w:szCs w:val="28"/>
          <w:lang w:eastAsia="uk-UA"/>
        </w:rPr>
        <w:t xml:space="preserve">у сумі </w:t>
      </w:r>
      <w:r w:rsidR="00F71F76" w:rsidRPr="00775167">
        <w:rPr>
          <w:sz w:val="28"/>
          <w:szCs w:val="28"/>
          <w:lang w:eastAsia="uk-UA"/>
        </w:rPr>
        <w:t xml:space="preserve">понад </w:t>
      </w:r>
      <w:r w:rsidRPr="00775167">
        <w:rPr>
          <w:sz w:val="28"/>
          <w:szCs w:val="28"/>
          <w:lang w:eastAsia="uk-UA"/>
        </w:rPr>
        <w:t>15 млн</w:t>
      </w:r>
      <w:r w:rsidR="00F71F76" w:rsidRPr="00775167">
        <w:rPr>
          <w:sz w:val="28"/>
          <w:szCs w:val="28"/>
          <w:lang w:eastAsia="uk-UA"/>
        </w:rPr>
        <w:t xml:space="preserve"> </w:t>
      </w:r>
      <w:r w:rsidRPr="00775167">
        <w:rPr>
          <w:sz w:val="28"/>
          <w:szCs w:val="28"/>
          <w:lang w:eastAsia="uk-UA"/>
        </w:rPr>
        <w:t>грн</w:t>
      </w:r>
      <w:r w:rsidR="00357523" w:rsidRPr="00775167">
        <w:rPr>
          <w:sz w:val="28"/>
          <w:szCs w:val="28"/>
          <w:lang w:eastAsia="uk-UA"/>
        </w:rPr>
        <w:t xml:space="preserve"> (щорічно понад 5 млн грн)</w:t>
      </w:r>
      <w:r w:rsidR="00F71F76" w:rsidRPr="00775167">
        <w:rPr>
          <w:sz w:val="28"/>
          <w:szCs w:val="28"/>
          <w:lang w:eastAsia="uk-UA"/>
        </w:rPr>
        <w:t>;</w:t>
      </w:r>
    </w:p>
    <w:p w14:paraId="73F20276" w14:textId="6A912F17" w:rsidR="00274D61" w:rsidRPr="00775167" w:rsidRDefault="00274D61" w:rsidP="00775167">
      <w:pPr>
        <w:jc w:val="both"/>
        <w:rPr>
          <w:sz w:val="28"/>
          <w:szCs w:val="28"/>
          <w:lang w:eastAsia="uk-UA"/>
        </w:rPr>
      </w:pPr>
      <w:r w:rsidRPr="00775167">
        <w:rPr>
          <w:sz w:val="28"/>
          <w:szCs w:val="28"/>
          <w:lang w:eastAsia="uk-UA"/>
        </w:rPr>
        <w:t>- збільшення обсягу обороту роздрібної торгівлі на одного мешканця  на</w:t>
      </w:r>
      <w:r w:rsidR="00821DC7" w:rsidRPr="00775167">
        <w:rPr>
          <w:sz w:val="28"/>
          <w:szCs w:val="28"/>
          <w:lang w:eastAsia="uk-UA"/>
        </w:rPr>
        <w:t xml:space="preserve"> 8</w:t>
      </w:r>
      <w:r w:rsidRPr="00775167">
        <w:rPr>
          <w:sz w:val="28"/>
          <w:szCs w:val="28"/>
          <w:lang w:eastAsia="uk-UA"/>
        </w:rPr>
        <w:t>%;</w:t>
      </w:r>
    </w:p>
    <w:p w14:paraId="26555511" w14:textId="13AE944E" w:rsidR="00274D61" w:rsidRPr="00775167" w:rsidRDefault="00274D61" w:rsidP="00775167">
      <w:pPr>
        <w:jc w:val="both"/>
        <w:rPr>
          <w:sz w:val="28"/>
          <w:szCs w:val="28"/>
          <w:lang w:eastAsia="uk-UA"/>
        </w:rPr>
      </w:pPr>
      <w:r w:rsidRPr="00775167">
        <w:rPr>
          <w:sz w:val="28"/>
          <w:szCs w:val="28"/>
          <w:lang w:eastAsia="uk-UA"/>
        </w:rPr>
        <w:t xml:space="preserve">- збільшення асортименту товарів місцевих і регіональних товаровиробників у торговельній мережі </w:t>
      </w:r>
      <w:r w:rsidR="00AA7393" w:rsidRPr="00775167">
        <w:rPr>
          <w:sz w:val="28"/>
          <w:szCs w:val="28"/>
          <w:lang w:eastAsia="uk-UA"/>
        </w:rPr>
        <w:t xml:space="preserve">Івано-Франківської </w:t>
      </w:r>
      <w:r w:rsidR="00821DC7" w:rsidRPr="00775167">
        <w:rPr>
          <w:sz w:val="28"/>
          <w:szCs w:val="28"/>
          <w:lang w:eastAsia="uk-UA"/>
        </w:rPr>
        <w:t>міської територіальної громади</w:t>
      </w:r>
      <w:r w:rsidRPr="00775167">
        <w:rPr>
          <w:sz w:val="28"/>
          <w:szCs w:val="28"/>
          <w:lang w:eastAsia="uk-UA"/>
        </w:rPr>
        <w:t>;</w:t>
      </w:r>
    </w:p>
    <w:p w14:paraId="32AD2BBE" w14:textId="77777777" w:rsidR="00274D61" w:rsidRPr="00775167" w:rsidRDefault="00274D61" w:rsidP="00775167">
      <w:pPr>
        <w:jc w:val="both"/>
        <w:rPr>
          <w:sz w:val="28"/>
          <w:szCs w:val="28"/>
          <w:lang w:eastAsia="uk-UA"/>
        </w:rPr>
      </w:pPr>
      <w:r w:rsidRPr="00775167">
        <w:rPr>
          <w:sz w:val="28"/>
          <w:szCs w:val="28"/>
          <w:lang w:eastAsia="uk-UA"/>
        </w:rPr>
        <w:t>- розширення фірмової мережі магазинів місцевих підприємств-виробників продовольчих товарів;</w:t>
      </w:r>
    </w:p>
    <w:p w14:paraId="3873E533" w14:textId="222B9654" w:rsidR="00274D61" w:rsidRPr="00775167" w:rsidRDefault="00274D61" w:rsidP="00775167">
      <w:pPr>
        <w:jc w:val="both"/>
        <w:rPr>
          <w:sz w:val="28"/>
          <w:szCs w:val="28"/>
          <w:lang w:eastAsia="uk-UA"/>
        </w:rPr>
      </w:pPr>
      <w:r w:rsidRPr="00775167">
        <w:rPr>
          <w:sz w:val="28"/>
          <w:szCs w:val="28"/>
          <w:lang w:val="ru-RU" w:eastAsia="uk-UA"/>
        </w:rPr>
        <w:t xml:space="preserve">- </w:t>
      </w:r>
      <w:r w:rsidRPr="00775167">
        <w:rPr>
          <w:sz w:val="28"/>
          <w:szCs w:val="28"/>
          <w:lang w:eastAsia="uk-UA"/>
        </w:rPr>
        <w:t xml:space="preserve">забезпечення прозорості використання бюджетних коштів при проведенні </w:t>
      </w:r>
      <w:proofErr w:type="spellStart"/>
      <w:r w:rsidRPr="00775167">
        <w:rPr>
          <w:sz w:val="28"/>
          <w:szCs w:val="28"/>
          <w:lang w:eastAsia="uk-UA"/>
        </w:rPr>
        <w:t>закупівель</w:t>
      </w:r>
      <w:proofErr w:type="spellEnd"/>
      <w:r w:rsidRPr="00775167">
        <w:rPr>
          <w:sz w:val="28"/>
          <w:szCs w:val="28"/>
          <w:lang w:eastAsia="uk-UA"/>
        </w:rPr>
        <w:t xml:space="preserve"> товарів, робіт та послуг, економія бюджетних коштів.</w:t>
      </w:r>
    </w:p>
    <w:p w14:paraId="7D32D879" w14:textId="77777777" w:rsidR="005A6703" w:rsidRPr="00775167" w:rsidRDefault="005A6703" w:rsidP="00775167">
      <w:pPr>
        <w:jc w:val="both"/>
        <w:rPr>
          <w:sz w:val="28"/>
          <w:szCs w:val="28"/>
          <w:lang w:eastAsia="uk-UA"/>
        </w:rPr>
      </w:pPr>
    </w:p>
    <w:p w14:paraId="6FF15ADD" w14:textId="77777777" w:rsidR="00144F8F" w:rsidRPr="00775167" w:rsidRDefault="00144F8F" w:rsidP="00775167">
      <w:pPr>
        <w:jc w:val="both"/>
        <w:rPr>
          <w:b/>
          <w:sz w:val="28"/>
          <w:szCs w:val="28"/>
        </w:rPr>
      </w:pPr>
    </w:p>
    <w:p w14:paraId="0BE1AD32" w14:textId="77777777" w:rsidR="00144F8F" w:rsidRPr="00775167" w:rsidRDefault="00144F8F" w:rsidP="00775167">
      <w:pPr>
        <w:jc w:val="both"/>
        <w:rPr>
          <w:b/>
          <w:sz w:val="28"/>
          <w:szCs w:val="28"/>
        </w:rPr>
      </w:pPr>
    </w:p>
    <w:p w14:paraId="54F12240" w14:textId="1937C733" w:rsidR="007C2FC4" w:rsidRPr="00775167" w:rsidRDefault="007C2FC4" w:rsidP="00775167">
      <w:pPr>
        <w:jc w:val="both"/>
        <w:rPr>
          <w:b/>
          <w:sz w:val="28"/>
          <w:szCs w:val="28"/>
        </w:rPr>
      </w:pPr>
      <w:r w:rsidRPr="00775167">
        <w:rPr>
          <w:b/>
          <w:sz w:val="28"/>
          <w:szCs w:val="28"/>
        </w:rPr>
        <w:lastRenderedPageBreak/>
        <w:t>3.3. Регуляторна політика та розвиток підприємництва</w:t>
      </w:r>
    </w:p>
    <w:p w14:paraId="41BBDAAD" w14:textId="77777777" w:rsidR="007C2FC4" w:rsidRPr="00775167" w:rsidRDefault="007C2FC4" w:rsidP="00775167">
      <w:pPr>
        <w:jc w:val="both"/>
        <w:rPr>
          <w:sz w:val="28"/>
          <w:szCs w:val="28"/>
          <w:u w:val="single"/>
        </w:rPr>
      </w:pPr>
    </w:p>
    <w:p w14:paraId="2C7836DF" w14:textId="1FE313D0" w:rsidR="00010A34" w:rsidRPr="00775167" w:rsidRDefault="00010A34" w:rsidP="00775167">
      <w:pPr>
        <w:jc w:val="both"/>
        <w:rPr>
          <w:b/>
          <w:sz w:val="28"/>
          <w:szCs w:val="28"/>
        </w:rPr>
      </w:pPr>
      <w:r w:rsidRPr="00775167">
        <w:rPr>
          <w:b/>
          <w:sz w:val="28"/>
          <w:szCs w:val="28"/>
        </w:rPr>
        <w:t>Основні завдання на 20</w:t>
      </w:r>
      <w:r w:rsidR="00533F89" w:rsidRPr="00775167">
        <w:rPr>
          <w:b/>
          <w:sz w:val="28"/>
          <w:szCs w:val="28"/>
        </w:rPr>
        <w:t>21</w:t>
      </w:r>
      <w:r w:rsidRPr="00775167">
        <w:rPr>
          <w:b/>
          <w:sz w:val="28"/>
          <w:szCs w:val="28"/>
        </w:rPr>
        <w:t>-202</w:t>
      </w:r>
      <w:r w:rsidR="00533F89" w:rsidRPr="00775167">
        <w:rPr>
          <w:b/>
          <w:sz w:val="28"/>
          <w:szCs w:val="28"/>
        </w:rPr>
        <w:t>3</w:t>
      </w:r>
      <w:r w:rsidRPr="00775167">
        <w:rPr>
          <w:b/>
          <w:sz w:val="28"/>
          <w:szCs w:val="28"/>
        </w:rPr>
        <w:t xml:space="preserve"> роки:</w:t>
      </w:r>
    </w:p>
    <w:p w14:paraId="1ADDD54B" w14:textId="77777777" w:rsidR="00010A34" w:rsidRPr="00775167" w:rsidRDefault="00010A34" w:rsidP="00775167">
      <w:pPr>
        <w:autoSpaceDN w:val="0"/>
        <w:jc w:val="both"/>
        <w:rPr>
          <w:sz w:val="28"/>
          <w:szCs w:val="28"/>
        </w:rPr>
      </w:pPr>
      <w:r w:rsidRPr="00775167">
        <w:rPr>
          <w:sz w:val="28"/>
          <w:szCs w:val="28"/>
        </w:rPr>
        <w:t>- забезпечити дотримання норм законодавства щодо регуляторної політики, здійснювати координацію діяльності з реалізації регуляторної політики у сфері господарської діяльності;</w:t>
      </w:r>
    </w:p>
    <w:p w14:paraId="4B4C4E46" w14:textId="3AB6A319" w:rsidR="00010A34" w:rsidRPr="00775167" w:rsidRDefault="0006058E" w:rsidP="00775167">
      <w:pPr>
        <w:autoSpaceDN w:val="0"/>
        <w:ind w:left="4253"/>
        <w:jc w:val="both"/>
        <w:rPr>
          <w:sz w:val="28"/>
          <w:szCs w:val="28"/>
        </w:rPr>
      </w:pPr>
      <w:r w:rsidRPr="00775167">
        <w:rPr>
          <w:sz w:val="28"/>
          <w:szCs w:val="28"/>
        </w:rPr>
        <w:t>департамент економічного розвитку, екології та енергозбереження</w:t>
      </w:r>
    </w:p>
    <w:p w14:paraId="4963BDD4" w14:textId="77777777" w:rsidR="00010A34" w:rsidRPr="00775167" w:rsidRDefault="00010A34" w:rsidP="00775167">
      <w:pPr>
        <w:autoSpaceDN w:val="0"/>
        <w:jc w:val="both"/>
        <w:rPr>
          <w:sz w:val="28"/>
          <w:szCs w:val="28"/>
        </w:rPr>
      </w:pPr>
      <w:r w:rsidRPr="00775167">
        <w:rPr>
          <w:sz w:val="28"/>
          <w:szCs w:val="28"/>
        </w:rPr>
        <w:t>- забезпечити якісну роботу системи дозвільно-погоджувальних процедур для бізнесу, у тому числі для підприємців, діяльність яких має сезонний характер, щодо дотримання строків надання адміністративних послуг;</w:t>
      </w:r>
    </w:p>
    <w:p w14:paraId="4A38135A" w14:textId="77777777" w:rsidR="007E7062" w:rsidRPr="00775167" w:rsidRDefault="007E7062" w:rsidP="00775167">
      <w:pPr>
        <w:autoSpaceDN w:val="0"/>
        <w:ind w:left="4253"/>
        <w:jc w:val="both"/>
        <w:rPr>
          <w:sz w:val="28"/>
          <w:szCs w:val="28"/>
        </w:rPr>
      </w:pPr>
      <w:r w:rsidRPr="00775167">
        <w:rPr>
          <w:sz w:val="28"/>
          <w:szCs w:val="28"/>
        </w:rPr>
        <w:t>департамент адміністративних послуг (ЦНАП)</w:t>
      </w:r>
    </w:p>
    <w:p w14:paraId="2CB21F1D" w14:textId="77777777" w:rsidR="006726EF" w:rsidRPr="00775167" w:rsidRDefault="006726EF" w:rsidP="00775167">
      <w:pPr>
        <w:autoSpaceDN w:val="0"/>
        <w:ind w:left="4253"/>
        <w:jc w:val="both"/>
        <w:rPr>
          <w:sz w:val="28"/>
          <w:szCs w:val="28"/>
        </w:rPr>
      </w:pPr>
      <w:r w:rsidRPr="00775167">
        <w:rPr>
          <w:sz w:val="28"/>
          <w:szCs w:val="28"/>
        </w:rPr>
        <w:t>департамент економічного розвитку, екології та енергозбереження,</w:t>
      </w:r>
    </w:p>
    <w:p w14:paraId="093DC2C3" w14:textId="2E54F4D6" w:rsidR="00010A34" w:rsidRPr="00775167" w:rsidRDefault="00010A34" w:rsidP="00775167">
      <w:pPr>
        <w:autoSpaceDN w:val="0"/>
        <w:jc w:val="both"/>
        <w:rPr>
          <w:sz w:val="28"/>
          <w:szCs w:val="28"/>
        </w:rPr>
      </w:pPr>
      <w:r w:rsidRPr="00775167">
        <w:rPr>
          <w:sz w:val="28"/>
          <w:szCs w:val="28"/>
        </w:rPr>
        <w:t xml:space="preserve">- забезпечити покращення умов розвитку бізнес-клімату </w:t>
      </w:r>
      <w:r w:rsidR="006726EF" w:rsidRPr="00775167">
        <w:rPr>
          <w:sz w:val="28"/>
          <w:szCs w:val="28"/>
        </w:rPr>
        <w:t>міської територіальної громади</w:t>
      </w:r>
      <w:r w:rsidRPr="00775167">
        <w:rPr>
          <w:sz w:val="28"/>
          <w:szCs w:val="28"/>
        </w:rPr>
        <w:t xml:space="preserve"> шляхом впровадження загальних освітніх програм</w:t>
      </w:r>
      <w:r w:rsidR="001B0BE6" w:rsidRPr="00775167">
        <w:rPr>
          <w:sz w:val="28"/>
          <w:szCs w:val="28"/>
        </w:rPr>
        <w:t>, в тому числі з основ економічної грамотності</w:t>
      </w:r>
      <w:r w:rsidRPr="00775167">
        <w:rPr>
          <w:sz w:val="28"/>
          <w:szCs w:val="28"/>
        </w:rPr>
        <w:t>, фінансових стимулів та розвитку бізнес-інфраструктури;</w:t>
      </w:r>
    </w:p>
    <w:p w14:paraId="3375C182" w14:textId="77777777" w:rsidR="007A29E3" w:rsidRPr="00775167" w:rsidRDefault="00B9526F" w:rsidP="00775167">
      <w:pPr>
        <w:autoSpaceDN w:val="0"/>
        <w:ind w:left="4253"/>
        <w:jc w:val="both"/>
        <w:rPr>
          <w:sz w:val="28"/>
          <w:szCs w:val="28"/>
        </w:rPr>
      </w:pPr>
      <w:r w:rsidRPr="00775167">
        <w:rPr>
          <w:sz w:val="28"/>
          <w:szCs w:val="28"/>
        </w:rPr>
        <w:t>департамент економічного розвитку, екології та енергозбереження,</w:t>
      </w:r>
      <w:r w:rsidR="00010A34" w:rsidRPr="00775167">
        <w:rPr>
          <w:sz w:val="28"/>
          <w:szCs w:val="28"/>
        </w:rPr>
        <w:t xml:space="preserve"> </w:t>
      </w:r>
    </w:p>
    <w:p w14:paraId="0A62C013" w14:textId="3472CED6" w:rsidR="00B9526F" w:rsidRPr="00775167" w:rsidRDefault="00B9526F" w:rsidP="00775167">
      <w:pPr>
        <w:autoSpaceDN w:val="0"/>
        <w:ind w:left="4253"/>
        <w:jc w:val="both"/>
        <w:rPr>
          <w:sz w:val="28"/>
          <w:szCs w:val="28"/>
        </w:rPr>
      </w:pPr>
      <w:r w:rsidRPr="00775167">
        <w:rPr>
          <w:sz w:val="28"/>
          <w:szCs w:val="28"/>
        </w:rPr>
        <w:t xml:space="preserve">департамент інвестиційної політики, проєктів, міжнародних </w:t>
      </w:r>
      <w:proofErr w:type="spellStart"/>
      <w:r w:rsidRPr="00775167">
        <w:rPr>
          <w:sz w:val="28"/>
          <w:szCs w:val="28"/>
        </w:rPr>
        <w:t>зв’язків</w:t>
      </w:r>
      <w:proofErr w:type="spellEnd"/>
      <w:r w:rsidRPr="00775167">
        <w:rPr>
          <w:sz w:val="28"/>
          <w:szCs w:val="28"/>
        </w:rPr>
        <w:t>, туризму та промоцій міста,</w:t>
      </w:r>
    </w:p>
    <w:p w14:paraId="782DFCC8" w14:textId="6F9A6E0C" w:rsidR="00B9526F" w:rsidRPr="00775167" w:rsidRDefault="00010A34" w:rsidP="00775167">
      <w:pPr>
        <w:autoSpaceDN w:val="0"/>
        <w:ind w:left="4253"/>
        <w:jc w:val="both"/>
        <w:rPr>
          <w:sz w:val="28"/>
          <w:szCs w:val="28"/>
        </w:rPr>
      </w:pPr>
      <w:r w:rsidRPr="00775167">
        <w:rPr>
          <w:sz w:val="28"/>
          <w:szCs w:val="28"/>
        </w:rPr>
        <w:t xml:space="preserve">департамент освіти </w:t>
      </w:r>
      <w:r w:rsidR="00B9526F" w:rsidRPr="00775167">
        <w:rPr>
          <w:sz w:val="28"/>
          <w:szCs w:val="28"/>
        </w:rPr>
        <w:t>та</w:t>
      </w:r>
      <w:r w:rsidRPr="00775167">
        <w:rPr>
          <w:sz w:val="28"/>
          <w:szCs w:val="28"/>
        </w:rPr>
        <w:t xml:space="preserve"> науки</w:t>
      </w:r>
      <w:r w:rsidR="00EC4D2F" w:rsidRPr="00775167">
        <w:rPr>
          <w:sz w:val="28"/>
          <w:szCs w:val="28"/>
        </w:rPr>
        <w:t>,</w:t>
      </w:r>
      <w:r w:rsidRPr="00775167">
        <w:rPr>
          <w:sz w:val="28"/>
          <w:szCs w:val="28"/>
        </w:rPr>
        <w:t xml:space="preserve"> </w:t>
      </w:r>
    </w:p>
    <w:p w14:paraId="2EB5129A" w14:textId="52C8D388" w:rsidR="00B9526F" w:rsidRPr="00775167" w:rsidRDefault="00010A34" w:rsidP="00775167">
      <w:pPr>
        <w:autoSpaceDN w:val="0"/>
        <w:ind w:left="4253"/>
        <w:jc w:val="both"/>
        <w:rPr>
          <w:sz w:val="28"/>
          <w:szCs w:val="28"/>
        </w:rPr>
      </w:pPr>
      <w:r w:rsidRPr="00775167">
        <w:rPr>
          <w:sz w:val="28"/>
          <w:szCs w:val="28"/>
        </w:rPr>
        <w:t>вищі навчальні заклади</w:t>
      </w:r>
      <w:r w:rsidR="00EC4D2F" w:rsidRPr="00775167">
        <w:rPr>
          <w:sz w:val="28"/>
          <w:szCs w:val="28"/>
        </w:rPr>
        <w:t>,</w:t>
      </w:r>
      <w:r w:rsidRPr="00775167">
        <w:rPr>
          <w:sz w:val="28"/>
          <w:szCs w:val="28"/>
        </w:rPr>
        <w:t xml:space="preserve"> </w:t>
      </w:r>
    </w:p>
    <w:p w14:paraId="14095523" w14:textId="14EF419B" w:rsidR="00B9526F" w:rsidRPr="00775167" w:rsidRDefault="00010A34" w:rsidP="00775167">
      <w:pPr>
        <w:autoSpaceDN w:val="0"/>
        <w:ind w:left="4253"/>
        <w:jc w:val="both"/>
        <w:rPr>
          <w:sz w:val="28"/>
          <w:szCs w:val="28"/>
        </w:rPr>
      </w:pPr>
      <w:r w:rsidRPr="00775167">
        <w:rPr>
          <w:sz w:val="28"/>
          <w:szCs w:val="28"/>
        </w:rPr>
        <w:t>ІТ-кластер</w:t>
      </w:r>
      <w:r w:rsidR="00EC4D2F" w:rsidRPr="00775167">
        <w:rPr>
          <w:sz w:val="28"/>
          <w:szCs w:val="28"/>
        </w:rPr>
        <w:t>,</w:t>
      </w:r>
      <w:r w:rsidRPr="00775167">
        <w:rPr>
          <w:sz w:val="28"/>
          <w:szCs w:val="28"/>
        </w:rPr>
        <w:t xml:space="preserve">  </w:t>
      </w:r>
    </w:p>
    <w:p w14:paraId="21657395" w14:textId="73977250" w:rsidR="00010A34" w:rsidRPr="00775167" w:rsidRDefault="00010A34" w:rsidP="00775167">
      <w:pPr>
        <w:autoSpaceDN w:val="0"/>
        <w:ind w:left="4253"/>
        <w:jc w:val="both"/>
        <w:rPr>
          <w:sz w:val="28"/>
          <w:szCs w:val="28"/>
        </w:rPr>
      </w:pPr>
      <w:r w:rsidRPr="00775167">
        <w:rPr>
          <w:sz w:val="28"/>
          <w:szCs w:val="28"/>
        </w:rPr>
        <w:t>громадські організації</w:t>
      </w:r>
    </w:p>
    <w:p w14:paraId="4C0FCC35" w14:textId="77777777" w:rsidR="00010A34" w:rsidRPr="00775167" w:rsidRDefault="00010A34" w:rsidP="00775167">
      <w:pPr>
        <w:autoSpaceDN w:val="0"/>
        <w:jc w:val="both"/>
        <w:rPr>
          <w:sz w:val="28"/>
          <w:szCs w:val="28"/>
        </w:rPr>
      </w:pPr>
      <w:r w:rsidRPr="00775167">
        <w:rPr>
          <w:sz w:val="28"/>
          <w:szCs w:val="28"/>
        </w:rPr>
        <w:t>- сприяти розвитку жіночого підприємництва (організація навчання для жінок – підприємців, проведення інформаційної кампанії, розвиток соціального підприємництва);</w:t>
      </w:r>
    </w:p>
    <w:p w14:paraId="024C30C4" w14:textId="77777777" w:rsidR="009E4E05" w:rsidRPr="00775167" w:rsidRDefault="009E4E05" w:rsidP="00775167">
      <w:pPr>
        <w:autoSpaceDN w:val="0"/>
        <w:ind w:left="4253"/>
        <w:jc w:val="both"/>
        <w:rPr>
          <w:sz w:val="28"/>
          <w:szCs w:val="28"/>
        </w:rPr>
      </w:pPr>
      <w:r w:rsidRPr="00775167">
        <w:rPr>
          <w:sz w:val="28"/>
          <w:szCs w:val="28"/>
        </w:rPr>
        <w:t>департамент економічного розвитку, екології та енергозбереження,</w:t>
      </w:r>
    </w:p>
    <w:p w14:paraId="531E7696" w14:textId="77777777" w:rsidR="009E4E05" w:rsidRPr="00775167" w:rsidRDefault="00010A34" w:rsidP="00775167">
      <w:pPr>
        <w:autoSpaceDN w:val="0"/>
        <w:ind w:left="4253"/>
        <w:jc w:val="both"/>
        <w:rPr>
          <w:sz w:val="28"/>
          <w:szCs w:val="28"/>
        </w:rPr>
      </w:pPr>
      <w:r w:rsidRPr="00775167">
        <w:rPr>
          <w:sz w:val="28"/>
          <w:szCs w:val="28"/>
        </w:rPr>
        <w:t>ЦРП "Бізнес-інкубатор"</w:t>
      </w:r>
      <w:r w:rsidR="009E4E05" w:rsidRPr="00775167">
        <w:rPr>
          <w:sz w:val="28"/>
          <w:szCs w:val="28"/>
        </w:rPr>
        <w:t>,</w:t>
      </w:r>
    </w:p>
    <w:p w14:paraId="1519E61F" w14:textId="52B82F68" w:rsidR="00010A34" w:rsidRPr="00775167" w:rsidRDefault="00010A34" w:rsidP="00775167">
      <w:pPr>
        <w:autoSpaceDN w:val="0"/>
        <w:ind w:left="4253"/>
        <w:jc w:val="both"/>
        <w:rPr>
          <w:sz w:val="28"/>
          <w:szCs w:val="28"/>
        </w:rPr>
      </w:pPr>
      <w:r w:rsidRPr="00775167">
        <w:rPr>
          <w:sz w:val="28"/>
          <w:szCs w:val="28"/>
        </w:rPr>
        <w:t>громадські організації</w:t>
      </w:r>
    </w:p>
    <w:p w14:paraId="04FB3796" w14:textId="1720E759" w:rsidR="00E5113F" w:rsidRPr="00775167" w:rsidRDefault="00E5113F" w:rsidP="00775167">
      <w:pPr>
        <w:autoSpaceDN w:val="0"/>
        <w:jc w:val="both"/>
        <w:rPr>
          <w:sz w:val="28"/>
          <w:szCs w:val="28"/>
        </w:rPr>
      </w:pPr>
      <w:r w:rsidRPr="00775167">
        <w:rPr>
          <w:sz w:val="28"/>
          <w:szCs w:val="28"/>
        </w:rPr>
        <w:t>- сприяти розвитку екологічного підприємництва;</w:t>
      </w:r>
    </w:p>
    <w:p w14:paraId="14C49FB7" w14:textId="77777777" w:rsidR="00E5113F" w:rsidRPr="00775167" w:rsidRDefault="00E5113F" w:rsidP="00775167">
      <w:pPr>
        <w:autoSpaceDN w:val="0"/>
        <w:ind w:left="4253"/>
        <w:jc w:val="both"/>
        <w:rPr>
          <w:sz w:val="28"/>
          <w:szCs w:val="28"/>
        </w:rPr>
      </w:pPr>
      <w:r w:rsidRPr="00775167">
        <w:rPr>
          <w:sz w:val="28"/>
          <w:szCs w:val="28"/>
        </w:rPr>
        <w:t xml:space="preserve">департамент економічного розвитку, екології та енергозбереження, </w:t>
      </w:r>
    </w:p>
    <w:p w14:paraId="1D9DF713" w14:textId="63DF34D8" w:rsidR="00010A34" w:rsidRPr="00775167" w:rsidRDefault="00010A34" w:rsidP="00775167">
      <w:pPr>
        <w:autoSpaceDN w:val="0"/>
        <w:jc w:val="both"/>
        <w:rPr>
          <w:sz w:val="28"/>
          <w:szCs w:val="28"/>
        </w:rPr>
      </w:pPr>
      <w:r w:rsidRPr="00775167">
        <w:rPr>
          <w:sz w:val="28"/>
          <w:szCs w:val="28"/>
        </w:rPr>
        <w:t xml:space="preserve">- сприяти розвитку бізнес – кластерів; </w:t>
      </w:r>
    </w:p>
    <w:p w14:paraId="0C05F2C6" w14:textId="77777777" w:rsidR="00FD28B4" w:rsidRPr="00775167" w:rsidRDefault="009E4E05" w:rsidP="00775167">
      <w:pPr>
        <w:autoSpaceDN w:val="0"/>
        <w:ind w:left="4253"/>
        <w:jc w:val="both"/>
        <w:rPr>
          <w:sz w:val="28"/>
          <w:szCs w:val="28"/>
        </w:rPr>
      </w:pPr>
      <w:r w:rsidRPr="00775167">
        <w:rPr>
          <w:sz w:val="28"/>
          <w:szCs w:val="28"/>
        </w:rPr>
        <w:t xml:space="preserve">департамент економічного розвитку, екології та енергозбереження, </w:t>
      </w:r>
    </w:p>
    <w:p w14:paraId="038CA795" w14:textId="37D89CD9" w:rsidR="009E4E05" w:rsidRPr="00775167" w:rsidRDefault="009E4E05" w:rsidP="00775167">
      <w:pPr>
        <w:autoSpaceDN w:val="0"/>
        <w:ind w:left="4253"/>
        <w:jc w:val="both"/>
        <w:rPr>
          <w:sz w:val="28"/>
          <w:szCs w:val="28"/>
        </w:rPr>
      </w:pPr>
      <w:r w:rsidRPr="00775167">
        <w:rPr>
          <w:sz w:val="28"/>
          <w:szCs w:val="28"/>
        </w:rPr>
        <w:t xml:space="preserve">департамент інвестиційної політики, проєктів, міжнародних </w:t>
      </w:r>
      <w:proofErr w:type="spellStart"/>
      <w:r w:rsidRPr="00775167">
        <w:rPr>
          <w:sz w:val="28"/>
          <w:szCs w:val="28"/>
        </w:rPr>
        <w:t>зв’язків</w:t>
      </w:r>
      <w:proofErr w:type="spellEnd"/>
      <w:r w:rsidRPr="00775167">
        <w:rPr>
          <w:sz w:val="28"/>
          <w:szCs w:val="28"/>
        </w:rPr>
        <w:t>, туризму та промоцій міста,</w:t>
      </w:r>
    </w:p>
    <w:p w14:paraId="64BB694E" w14:textId="76C5D817" w:rsidR="009E4E05" w:rsidRPr="00775167" w:rsidRDefault="009E4E05" w:rsidP="00775167">
      <w:pPr>
        <w:autoSpaceDN w:val="0"/>
        <w:ind w:left="4253"/>
        <w:jc w:val="both"/>
        <w:rPr>
          <w:sz w:val="28"/>
          <w:szCs w:val="28"/>
        </w:rPr>
      </w:pPr>
      <w:r w:rsidRPr="00775167">
        <w:rPr>
          <w:sz w:val="28"/>
          <w:szCs w:val="28"/>
        </w:rPr>
        <w:t xml:space="preserve">вищі навчальні заклади, </w:t>
      </w:r>
    </w:p>
    <w:p w14:paraId="501C5623" w14:textId="64CA847F" w:rsidR="00010A34" w:rsidRPr="00775167" w:rsidRDefault="009E4E05" w:rsidP="00775167">
      <w:pPr>
        <w:autoSpaceDN w:val="0"/>
        <w:ind w:left="4253"/>
        <w:jc w:val="both"/>
        <w:rPr>
          <w:sz w:val="28"/>
          <w:szCs w:val="28"/>
        </w:rPr>
      </w:pPr>
      <w:r w:rsidRPr="00775167">
        <w:rPr>
          <w:sz w:val="28"/>
          <w:szCs w:val="28"/>
        </w:rPr>
        <w:t>громадські організації</w:t>
      </w:r>
    </w:p>
    <w:p w14:paraId="6A216C6E" w14:textId="68A1DA68" w:rsidR="00010A34" w:rsidRPr="00775167" w:rsidRDefault="00010A34" w:rsidP="00775167">
      <w:pPr>
        <w:tabs>
          <w:tab w:val="left" w:pos="851"/>
          <w:tab w:val="left" w:pos="993"/>
        </w:tabs>
        <w:autoSpaceDN w:val="0"/>
        <w:jc w:val="both"/>
        <w:rPr>
          <w:sz w:val="28"/>
          <w:szCs w:val="28"/>
        </w:rPr>
      </w:pPr>
      <w:r w:rsidRPr="00775167">
        <w:rPr>
          <w:sz w:val="28"/>
          <w:szCs w:val="28"/>
        </w:rPr>
        <w:lastRenderedPageBreak/>
        <w:t>- забезпечити ефективн</w:t>
      </w:r>
      <w:r w:rsidR="00FD28B4" w:rsidRPr="00775167">
        <w:rPr>
          <w:sz w:val="28"/>
          <w:szCs w:val="28"/>
        </w:rPr>
        <w:t>у</w:t>
      </w:r>
      <w:r w:rsidRPr="00775167">
        <w:rPr>
          <w:sz w:val="28"/>
          <w:szCs w:val="28"/>
        </w:rPr>
        <w:t xml:space="preserve"> співпрац</w:t>
      </w:r>
      <w:r w:rsidR="00FD28B4" w:rsidRPr="00775167">
        <w:rPr>
          <w:sz w:val="28"/>
          <w:szCs w:val="28"/>
        </w:rPr>
        <w:t>ю</w:t>
      </w:r>
      <w:r w:rsidRPr="00775167">
        <w:rPr>
          <w:sz w:val="28"/>
          <w:szCs w:val="28"/>
        </w:rPr>
        <w:t xml:space="preserve"> з Радою підприємців при виконавчому комітеті міської ради;</w:t>
      </w:r>
    </w:p>
    <w:p w14:paraId="46DBB461" w14:textId="77777777" w:rsidR="009E4E05" w:rsidRPr="00775167" w:rsidRDefault="009E4E05" w:rsidP="00775167">
      <w:pPr>
        <w:autoSpaceDN w:val="0"/>
        <w:ind w:left="4253"/>
        <w:jc w:val="both"/>
        <w:rPr>
          <w:sz w:val="28"/>
          <w:szCs w:val="28"/>
        </w:rPr>
      </w:pPr>
      <w:r w:rsidRPr="00775167">
        <w:rPr>
          <w:sz w:val="28"/>
          <w:szCs w:val="28"/>
        </w:rPr>
        <w:t>департамент економічного розвитку, екології та енергозбереження,</w:t>
      </w:r>
      <w:r w:rsidR="00010A34" w:rsidRPr="00775167">
        <w:rPr>
          <w:sz w:val="28"/>
          <w:szCs w:val="28"/>
        </w:rPr>
        <w:t xml:space="preserve"> </w:t>
      </w:r>
    </w:p>
    <w:p w14:paraId="1F49B17F" w14:textId="525CA2BB" w:rsidR="00010A34" w:rsidRPr="00775167" w:rsidRDefault="00010A34" w:rsidP="00775167">
      <w:pPr>
        <w:autoSpaceDN w:val="0"/>
        <w:ind w:left="4253"/>
        <w:jc w:val="both"/>
        <w:rPr>
          <w:sz w:val="28"/>
          <w:szCs w:val="28"/>
        </w:rPr>
      </w:pPr>
      <w:r w:rsidRPr="00775167">
        <w:rPr>
          <w:sz w:val="28"/>
          <w:szCs w:val="28"/>
        </w:rPr>
        <w:t>Рада підприємців при виконавчому комітеті</w:t>
      </w:r>
    </w:p>
    <w:p w14:paraId="692B2070" w14:textId="77777777" w:rsidR="00010A34" w:rsidRPr="00775167" w:rsidRDefault="00010A34" w:rsidP="00775167">
      <w:pPr>
        <w:autoSpaceDN w:val="0"/>
        <w:jc w:val="both"/>
        <w:rPr>
          <w:sz w:val="28"/>
          <w:szCs w:val="28"/>
        </w:rPr>
      </w:pPr>
      <w:r w:rsidRPr="00775167">
        <w:rPr>
          <w:sz w:val="28"/>
          <w:szCs w:val="28"/>
        </w:rPr>
        <w:t>- забезпечити організацію бізнес-сніданків міського голови з представниками малого й середнього бізнесу;</w:t>
      </w:r>
    </w:p>
    <w:p w14:paraId="6237896E" w14:textId="77777777" w:rsidR="00C31EC1" w:rsidRPr="00775167" w:rsidRDefault="00C31EC1" w:rsidP="00775167">
      <w:pPr>
        <w:autoSpaceDN w:val="0"/>
        <w:ind w:left="4253"/>
        <w:jc w:val="both"/>
        <w:rPr>
          <w:sz w:val="28"/>
          <w:szCs w:val="28"/>
        </w:rPr>
      </w:pPr>
      <w:r w:rsidRPr="00775167">
        <w:rPr>
          <w:sz w:val="28"/>
          <w:szCs w:val="28"/>
        </w:rPr>
        <w:t>департамент економічного розвитку, екології та енергозбереження,</w:t>
      </w:r>
    </w:p>
    <w:p w14:paraId="36885795" w14:textId="07A02B96" w:rsidR="00010A34" w:rsidRPr="00775167" w:rsidRDefault="00C31EC1" w:rsidP="00775167">
      <w:pPr>
        <w:autoSpaceDN w:val="0"/>
        <w:ind w:left="4253"/>
        <w:jc w:val="both"/>
        <w:rPr>
          <w:sz w:val="28"/>
          <w:szCs w:val="28"/>
        </w:rPr>
      </w:pPr>
      <w:r w:rsidRPr="00775167">
        <w:rPr>
          <w:sz w:val="28"/>
          <w:szCs w:val="28"/>
        </w:rPr>
        <w:t xml:space="preserve">департамент інвестиційної політики, проєктів, міжнародних </w:t>
      </w:r>
      <w:proofErr w:type="spellStart"/>
      <w:r w:rsidRPr="00775167">
        <w:rPr>
          <w:sz w:val="28"/>
          <w:szCs w:val="28"/>
        </w:rPr>
        <w:t>зв’язків</w:t>
      </w:r>
      <w:proofErr w:type="spellEnd"/>
      <w:r w:rsidRPr="00775167">
        <w:rPr>
          <w:sz w:val="28"/>
          <w:szCs w:val="28"/>
        </w:rPr>
        <w:t>, туризму та промоцій міста</w:t>
      </w:r>
      <w:r w:rsidR="00010A34" w:rsidRPr="00775167">
        <w:rPr>
          <w:sz w:val="28"/>
          <w:szCs w:val="28"/>
        </w:rPr>
        <w:t xml:space="preserve"> </w:t>
      </w:r>
    </w:p>
    <w:p w14:paraId="2794C260" w14:textId="4A58830E" w:rsidR="00010A34" w:rsidRPr="00775167" w:rsidRDefault="00010A34" w:rsidP="00775167">
      <w:pPr>
        <w:autoSpaceDN w:val="0"/>
        <w:jc w:val="both"/>
        <w:rPr>
          <w:sz w:val="28"/>
          <w:szCs w:val="28"/>
        </w:rPr>
      </w:pPr>
      <w:r w:rsidRPr="00775167">
        <w:rPr>
          <w:sz w:val="28"/>
          <w:szCs w:val="28"/>
        </w:rPr>
        <w:t>-</w:t>
      </w:r>
      <w:r w:rsidRPr="00775167">
        <w:rPr>
          <w:sz w:val="28"/>
          <w:szCs w:val="28"/>
        </w:rPr>
        <w:tab/>
        <w:t xml:space="preserve">забезпечити підтримку реалізації стартапів </w:t>
      </w:r>
      <w:r w:rsidR="00FD28B4" w:rsidRPr="00775167">
        <w:rPr>
          <w:sz w:val="28"/>
          <w:szCs w:val="28"/>
        </w:rPr>
        <w:t>шляхом</w:t>
      </w:r>
      <w:r w:rsidRPr="00775167">
        <w:rPr>
          <w:sz w:val="28"/>
          <w:szCs w:val="28"/>
        </w:rPr>
        <w:t xml:space="preserve"> прове</w:t>
      </w:r>
      <w:r w:rsidR="00FD28B4" w:rsidRPr="00775167">
        <w:rPr>
          <w:sz w:val="28"/>
          <w:szCs w:val="28"/>
        </w:rPr>
        <w:t>дення</w:t>
      </w:r>
      <w:r w:rsidRPr="00775167">
        <w:rPr>
          <w:sz w:val="28"/>
          <w:szCs w:val="28"/>
        </w:rPr>
        <w:t xml:space="preserve"> конкурсн</w:t>
      </w:r>
      <w:r w:rsidR="00FD28B4" w:rsidRPr="00775167">
        <w:rPr>
          <w:sz w:val="28"/>
          <w:szCs w:val="28"/>
        </w:rPr>
        <w:t>ого</w:t>
      </w:r>
      <w:r w:rsidRPr="00775167">
        <w:rPr>
          <w:sz w:val="28"/>
          <w:szCs w:val="28"/>
        </w:rPr>
        <w:t xml:space="preserve"> відб</w:t>
      </w:r>
      <w:r w:rsidR="00FD28B4" w:rsidRPr="00775167">
        <w:rPr>
          <w:sz w:val="28"/>
          <w:szCs w:val="28"/>
        </w:rPr>
        <w:t>ору</w:t>
      </w:r>
      <w:r w:rsidRPr="00775167">
        <w:rPr>
          <w:sz w:val="28"/>
          <w:szCs w:val="28"/>
        </w:rPr>
        <w:t xml:space="preserve"> стартапів</w:t>
      </w:r>
      <w:r w:rsidR="00DE09E1" w:rsidRPr="00775167">
        <w:rPr>
          <w:sz w:val="28"/>
          <w:szCs w:val="28"/>
        </w:rPr>
        <w:t>, в тому числі у сфері екології і раціонального природокористування</w:t>
      </w:r>
      <w:r w:rsidRPr="00775167">
        <w:rPr>
          <w:sz w:val="28"/>
          <w:szCs w:val="28"/>
        </w:rPr>
        <w:t>, переможці якого отримають відповідне фінансування з бюджету</w:t>
      </w:r>
      <w:r w:rsidR="00C31EC1" w:rsidRPr="00775167">
        <w:rPr>
          <w:sz w:val="28"/>
          <w:szCs w:val="28"/>
        </w:rPr>
        <w:t xml:space="preserve"> Івано-Франківської міської територіальної громади</w:t>
      </w:r>
      <w:r w:rsidRPr="00775167">
        <w:rPr>
          <w:sz w:val="28"/>
          <w:szCs w:val="28"/>
        </w:rPr>
        <w:t>;</w:t>
      </w:r>
    </w:p>
    <w:p w14:paraId="50D8AA21" w14:textId="77777777" w:rsidR="00C31EC1" w:rsidRPr="00775167" w:rsidRDefault="00C31EC1" w:rsidP="00775167">
      <w:pPr>
        <w:autoSpaceDN w:val="0"/>
        <w:ind w:left="4253"/>
        <w:jc w:val="both"/>
        <w:rPr>
          <w:sz w:val="28"/>
          <w:szCs w:val="28"/>
        </w:rPr>
      </w:pPr>
      <w:r w:rsidRPr="00775167">
        <w:rPr>
          <w:sz w:val="28"/>
          <w:szCs w:val="28"/>
        </w:rPr>
        <w:t>департамент економічного розвитку, екології та енергозбереження,</w:t>
      </w:r>
    </w:p>
    <w:p w14:paraId="22D90937" w14:textId="6C8510E2" w:rsidR="00010A34" w:rsidRPr="00775167" w:rsidRDefault="00C31EC1" w:rsidP="00775167">
      <w:pPr>
        <w:autoSpaceDN w:val="0"/>
        <w:ind w:left="4253"/>
        <w:jc w:val="both"/>
        <w:rPr>
          <w:sz w:val="28"/>
          <w:szCs w:val="28"/>
        </w:rPr>
      </w:pPr>
      <w:r w:rsidRPr="00775167">
        <w:rPr>
          <w:sz w:val="28"/>
          <w:szCs w:val="28"/>
        </w:rPr>
        <w:t xml:space="preserve">департамент інвестиційної політики, проєктів, міжнародних </w:t>
      </w:r>
      <w:proofErr w:type="spellStart"/>
      <w:r w:rsidRPr="00775167">
        <w:rPr>
          <w:sz w:val="28"/>
          <w:szCs w:val="28"/>
        </w:rPr>
        <w:t>зв’язків</w:t>
      </w:r>
      <w:proofErr w:type="spellEnd"/>
      <w:r w:rsidRPr="00775167">
        <w:rPr>
          <w:sz w:val="28"/>
          <w:szCs w:val="28"/>
        </w:rPr>
        <w:t>, туризму та промоцій міста</w:t>
      </w:r>
    </w:p>
    <w:p w14:paraId="7B435699" w14:textId="5B0663E0" w:rsidR="00010A34" w:rsidRPr="00775167" w:rsidRDefault="00010A34" w:rsidP="00775167">
      <w:pPr>
        <w:autoSpaceDN w:val="0"/>
        <w:jc w:val="both"/>
        <w:rPr>
          <w:sz w:val="28"/>
          <w:szCs w:val="28"/>
        </w:rPr>
      </w:pPr>
      <w:r w:rsidRPr="00775167">
        <w:rPr>
          <w:sz w:val="28"/>
          <w:szCs w:val="28"/>
        </w:rPr>
        <w:t>- здійснювати інформаційно-</w:t>
      </w:r>
      <w:proofErr w:type="spellStart"/>
      <w:r w:rsidRPr="00775167">
        <w:rPr>
          <w:sz w:val="28"/>
          <w:szCs w:val="28"/>
        </w:rPr>
        <w:t>промоційне</w:t>
      </w:r>
      <w:proofErr w:type="spellEnd"/>
      <w:r w:rsidRPr="00775167">
        <w:rPr>
          <w:sz w:val="28"/>
          <w:szCs w:val="28"/>
        </w:rPr>
        <w:t xml:space="preserve"> сприяння бізнесу, залучати суб’єктів малого та середнього підприємництва до участі у виставково-ярмаркових заходах, акціях, тематичних фестивалях тощо, як</w:t>
      </w:r>
      <w:r w:rsidR="00C31EC1" w:rsidRPr="00775167">
        <w:rPr>
          <w:sz w:val="28"/>
          <w:szCs w:val="28"/>
        </w:rPr>
        <w:t>і відбуватимуться як</w:t>
      </w:r>
      <w:r w:rsidRPr="00775167">
        <w:rPr>
          <w:sz w:val="28"/>
          <w:szCs w:val="28"/>
        </w:rPr>
        <w:t xml:space="preserve"> </w:t>
      </w:r>
      <w:r w:rsidR="00C31EC1" w:rsidRPr="00775167">
        <w:rPr>
          <w:sz w:val="28"/>
          <w:szCs w:val="28"/>
        </w:rPr>
        <w:t>на території міської територіальної громади,</w:t>
      </w:r>
      <w:r w:rsidRPr="00775167">
        <w:rPr>
          <w:sz w:val="28"/>
          <w:szCs w:val="28"/>
        </w:rPr>
        <w:t xml:space="preserve"> так і за </w:t>
      </w:r>
      <w:r w:rsidR="00C31EC1" w:rsidRPr="00775167">
        <w:rPr>
          <w:sz w:val="28"/>
          <w:szCs w:val="28"/>
        </w:rPr>
        <w:t>її</w:t>
      </w:r>
      <w:r w:rsidRPr="00775167">
        <w:rPr>
          <w:sz w:val="28"/>
          <w:szCs w:val="28"/>
        </w:rPr>
        <w:t xml:space="preserve"> межами; </w:t>
      </w:r>
    </w:p>
    <w:p w14:paraId="615E20B1" w14:textId="5D9C90CB" w:rsidR="00010A34" w:rsidRPr="00775167" w:rsidRDefault="00C31EC1" w:rsidP="00775167">
      <w:pPr>
        <w:autoSpaceDN w:val="0"/>
        <w:ind w:left="4253"/>
        <w:jc w:val="both"/>
        <w:rPr>
          <w:sz w:val="28"/>
          <w:szCs w:val="28"/>
        </w:rPr>
      </w:pPr>
      <w:r w:rsidRPr="00775167">
        <w:rPr>
          <w:sz w:val="28"/>
          <w:szCs w:val="28"/>
        </w:rPr>
        <w:t>департамент економічного розвитку, екології та енергозбереження</w:t>
      </w:r>
      <w:r w:rsidR="00FD28B4" w:rsidRPr="00775167">
        <w:rPr>
          <w:sz w:val="28"/>
          <w:szCs w:val="28"/>
        </w:rPr>
        <w:t>,</w:t>
      </w:r>
    </w:p>
    <w:p w14:paraId="5A6B96A2" w14:textId="5A8B3BD6" w:rsidR="00FD28B4" w:rsidRPr="00775167" w:rsidRDefault="00FD28B4" w:rsidP="00775167">
      <w:pPr>
        <w:autoSpaceDN w:val="0"/>
        <w:ind w:left="4253"/>
        <w:jc w:val="both"/>
        <w:rPr>
          <w:sz w:val="28"/>
          <w:szCs w:val="28"/>
        </w:rPr>
      </w:pPr>
      <w:r w:rsidRPr="00775167">
        <w:rPr>
          <w:sz w:val="28"/>
          <w:szCs w:val="28"/>
        </w:rPr>
        <w:t xml:space="preserve">департамент інвестиційної політики, проєктів, міжнародних </w:t>
      </w:r>
      <w:proofErr w:type="spellStart"/>
      <w:r w:rsidRPr="00775167">
        <w:rPr>
          <w:sz w:val="28"/>
          <w:szCs w:val="28"/>
        </w:rPr>
        <w:t>зв’язків</w:t>
      </w:r>
      <w:proofErr w:type="spellEnd"/>
      <w:r w:rsidRPr="00775167">
        <w:rPr>
          <w:sz w:val="28"/>
          <w:szCs w:val="28"/>
        </w:rPr>
        <w:t>, тури-</w:t>
      </w:r>
      <w:proofErr w:type="spellStart"/>
      <w:r w:rsidRPr="00775167">
        <w:rPr>
          <w:sz w:val="28"/>
          <w:szCs w:val="28"/>
        </w:rPr>
        <w:t>зму</w:t>
      </w:r>
      <w:proofErr w:type="spellEnd"/>
      <w:r w:rsidRPr="00775167">
        <w:rPr>
          <w:sz w:val="28"/>
          <w:szCs w:val="28"/>
        </w:rPr>
        <w:t xml:space="preserve"> та промоцій міста</w:t>
      </w:r>
    </w:p>
    <w:p w14:paraId="731922E7" w14:textId="3CB4C714" w:rsidR="00010A34" w:rsidRPr="00775167" w:rsidRDefault="00010A34" w:rsidP="00775167">
      <w:pPr>
        <w:autoSpaceDN w:val="0"/>
        <w:jc w:val="both"/>
        <w:rPr>
          <w:sz w:val="28"/>
          <w:szCs w:val="28"/>
        </w:rPr>
      </w:pPr>
      <w:r w:rsidRPr="00775167">
        <w:rPr>
          <w:sz w:val="28"/>
          <w:szCs w:val="28"/>
        </w:rPr>
        <w:t>- інформувати та консультувати суб'єктів господарювання щодо можливостей участі в державних і міжнародних програмах фінансової підтримки з метою залучення доступних кредитних ресурсів та інвестицій фінансових донорських інституцій у розвиток місцевого бізнесу (для прикладу, державна кредитна програма "Доступні кредити 5-7-9%" тощо);</w:t>
      </w:r>
    </w:p>
    <w:p w14:paraId="66B6ADCD" w14:textId="77777777" w:rsidR="008A692F" w:rsidRPr="00775167" w:rsidRDefault="00C31EC1" w:rsidP="00775167">
      <w:pPr>
        <w:autoSpaceDN w:val="0"/>
        <w:ind w:left="4253"/>
        <w:jc w:val="both"/>
        <w:rPr>
          <w:sz w:val="28"/>
          <w:szCs w:val="28"/>
        </w:rPr>
      </w:pPr>
      <w:r w:rsidRPr="00775167">
        <w:rPr>
          <w:sz w:val="28"/>
          <w:szCs w:val="28"/>
        </w:rPr>
        <w:t>департамент економічного розвитку, екології та енергозбереження,</w:t>
      </w:r>
      <w:r w:rsidR="00010A34" w:rsidRPr="00775167">
        <w:rPr>
          <w:sz w:val="28"/>
          <w:szCs w:val="28"/>
        </w:rPr>
        <w:t xml:space="preserve"> </w:t>
      </w:r>
    </w:p>
    <w:p w14:paraId="265CFABF" w14:textId="7EA6F94B" w:rsidR="00010A34" w:rsidRPr="00775167" w:rsidRDefault="00010A34" w:rsidP="00775167">
      <w:pPr>
        <w:autoSpaceDN w:val="0"/>
        <w:ind w:left="4253"/>
        <w:jc w:val="both"/>
        <w:rPr>
          <w:sz w:val="28"/>
          <w:szCs w:val="28"/>
        </w:rPr>
      </w:pPr>
      <w:r w:rsidRPr="00775167">
        <w:rPr>
          <w:sz w:val="28"/>
          <w:szCs w:val="28"/>
        </w:rPr>
        <w:t xml:space="preserve">представники малого й середнього бізнесу </w:t>
      </w:r>
    </w:p>
    <w:p w14:paraId="580C2A8E" w14:textId="121A1009" w:rsidR="00010A34" w:rsidRPr="00775167" w:rsidRDefault="00010A34" w:rsidP="00775167">
      <w:pPr>
        <w:autoSpaceDN w:val="0"/>
        <w:jc w:val="both"/>
        <w:rPr>
          <w:sz w:val="28"/>
          <w:szCs w:val="28"/>
        </w:rPr>
      </w:pPr>
      <w:r w:rsidRPr="00775167">
        <w:rPr>
          <w:sz w:val="28"/>
          <w:szCs w:val="28"/>
        </w:rPr>
        <w:t xml:space="preserve">- сприяти підвищенню поінформованості </w:t>
      </w:r>
      <w:r w:rsidR="00C31EC1" w:rsidRPr="00775167">
        <w:rPr>
          <w:sz w:val="28"/>
          <w:szCs w:val="28"/>
        </w:rPr>
        <w:t>малого і середнього підприємництва</w:t>
      </w:r>
      <w:r w:rsidRPr="00775167">
        <w:rPr>
          <w:sz w:val="28"/>
          <w:szCs w:val="28"/>
        </w:rPr>
        <w:t xml:space="preserve"> про можливості програм ЄС з метою залучення інвестицій фінансових донорських інституцій у розвиток місцевого бізнесу;</w:t>
      </w:r>
    </w:p>
    <w:p w14:paraId="0AC7CAD2" w14:textId="77777777" w:rsidR="008A692F" w:rsidRPr="00775167" w:rsidRDefault="00C31EC1" w:rsidP="00775167">
      <w:pPr>
        <w:autoSpaceDN w:val="0"/>
        <w:ind w:left="4253"/>
        <w:jc w:val="both"/>
        <w:rPr>
          <w:sz w:val="28"/>
          <w:szCs w:val="28"/>
        </w:rPr>
      </w:pPr>
      <w:r w:rsidRPr="00775167">
        <w:rPr>
          <w:sz w:val="28"/>
          <w:szCs w:val="28"/>
        </w:rPr>
        <w:t>департамент економічного розвитку, екології та енергозбереження,</w:t>
      </w:r>
      <w:r w:rsidR="00010A34" w:rsidRPr="00775167">
        <w:rPr>
          <w:sz w:val="28"/>
          <w:szCs w:val="28"/>
        </w:rPr>
        <w:t xml:space="preserve"> </w:t>
      </w:r>
    </w:p>
    <w:p w14:paraId="65C97A20" w14:textId="09367F8C" w:rsidR="00010A34" w:rsidRPr="00775167" w:rsidRDefault="00C31EC1" w:rsidP="00775167">
      <w:pPr>
        <w:autoSpaceDN w:val="0"/>
        <w:ind w:left="4253"/>
        <w:jc w:val="both"/>
        <w:rPr>
          <w:sz w:val="28"/>
          <w:szCs w:val="28"/>
        </w:rPr>
      </w:pPr>
      <w:r w:rsidRPr="00775167">
        <w:rPr>
          <w:sz w:val="28"/>
          <w:szCs w:val="28"/>
        </w:rPr>
        <w:lastRenderedPageBreak/>
        <w:t xml:space="preserve">департамент інвестиційної політики, проєктів, міжнародних </w:t>
      </w:r>
      <w:proofErr w:type="spellStart"/>
      <w:r w:rsidRPr="00775167">
        <w:rPr>
          <w:sz w:val="28"/>
          <w:szCs w:val="28"/>
        </w:rPr>
        <w:t>зв’язків</w:t>
      </w:r>
      <w:proofErr w:type="spellEnd"/>
      <w:r w:rsidRPr="00775167">
        <w:rPr>
          <w:sz w:val="28"/>
          <w:szCs w:val="28"/>
        </w:rPr>
        <w:t>, туризму та промоцій міста</w:t>
      </w:r>
    </w:p>
    <w:p w14:paraId="75966C89" w14:textId="43C2BF37" w:rsidR="00B655FB" w:rsidRPr="00775167" w:rsidRDefault="00B655FB" w:rsidP="00775167">
      <w:pPr>
        <w:autoSpaceDN w:val="0"/>
        <w:jc w:val="both"/>
        <w:rPr>
          <w:sz w:val="28"/>
          <w:szCs w:val="28"/>
        </w:rPr>
      </w:pPr>
      <w:r w:rsidRPr="00775167">
        <w:rPr>
          <w:sz w:val="28"/>
          <w:szCs w:val="28"/>
        </w:rPr>
        <w:t xml:space="preserve">- забезпечити реалізацію проєкту "Заробляй гідно вдома - ягідні </w:t>
      </w:r>
      <w:proofErr w:type="spellStart"/>
      <w:r w:rsidRPr="00775167">
        <w:rPr>
          <w:sz w:val="28"/>
          <w:szCs w:val="28"/>
        </w:rPr>
        <w:t>екоферми</w:t>
      </w:r>
      <w:proofErr w:type="spellEnd"/>
      <w:r w:rsidRPr="00775167">
        <w:rPr>
          <w:sz w:val="28"/>
          <w:szCs w:val="28"/>
        </w:rPr>
        <w:t>", переможц</w:t>
      </w:r>
      <w:r w:rsidR="008258F9" w:rsidRPr="00775167">
        <w:rPr>
          <w:sz w:val="28"/>
          <w:szCs w:val="28"/>
        </w:rPr>
        <w:t>я</w:t>
      </w:r>
      <w:r w:rsidRPr="00775167">
        <w:rPr>
          <w:sz w:val="28"/>
          <w:szCs w:val="28"/>
        </w:rPr>
        <w:t xml:space="preserve"> ХІ обласного конкурсу проєктів та програм розвитку місцевого самоврядування;</w:t>
      </w:r>
    </w:p>
    <w:p w14:paraId="22A79458" w14:textId="694EDF3F" w:rsidR="00B655FB" w:rsidRPr="00775167" w:rsidRDefault="008258F9" w:rsidP="00775167">
      <w:pPr>
        <w:autoSpaceDN w:val="0"/>
        <w:ind w:left="4395"/>
        <w:jc w:val="both"/>
        <w:rPr>
          <w:sz w:val="28"/>
          <w:szCs w:val="28"/>
        </w:rPr>
      </w:pPr>
      <w:r w:rsidRPr="00775167">
        <w:rPr>
          <w:sz w:val="28"/>
          <w:szCs w:val="28"/>
        </w:rPr>
        <w:t>департамент економічного розвитку, екології та енергозбереження,</w:t>
      </w:r>
    </w:p>
    <w:p w14:paraId="11D75A3E" w14:textId="604E7505" w:rsidR="008258F9" w:rsidRPr="00775167" w:rsidRDefault="008258F9" w:rsidP="00775167">
      <w:pPr>
        <w:autoSpaceDN w:val="0"/>
        <w:ind w:left="4395"/>
        <w:jc w:val="both"/>
        <w:rPr>
          <w:sz w:val="28"/>
          <w:szCs w:val="28"/>
        </w:rPr>
      </w:pPr>
      <w:proofErr w:type="spellStart"/>
      <w:r w:rsidRPr="00775167">
        <w:rPr>
          <w:sz w:val="28"/>
          <w:szCs w:val="28"/>
        </w:rPr>
        <w:t>с.Чукалівка</w:t>
      </w:r>
      <w:proofErr w:type="spellEnd"/>
    </w:p>
    <w:p w14:paraId="7D5F1715" w14:textId="3D1BFBC4" w:rsidR="00010A34" w:rsidRPr="00775167" w:rsidRDefault="00010A34" w:rsidP="00775167">
      <w:pPr>
        <w:autoSpaceDN w:val="0"/>
        <w:jc w:val="both"/>
        <w:rPr>
          <w:sz w:val="28"/>
          <w:szCs w:val="28"/>
        </w:rPr>
      </w:pPr>
      <w:r w:rsidRPr="00775167">
        <w:rPr>
          <w:sz w:val="28"/>
          <w:szCs w:val="28"/>
        </w:rPr>
        <w:t>- сприяти зовнішньоекономічній діяльності малого й середнього бізнесу              (налагодження контактів з діаспорою та співпраця з містами - партнерами для просування на зовнішні ринки місцевої продукції);</w:t>
      </w:r>
    </w:p>
    <w:p w14:paraId="1A9240A4" w14:textId="77777777" w:rsidR="008A692F" w:rsidRPr="00775167" w:rsidRDefault="00C31EC1" w:rsidP="00775167">
      <w:pPr>
        <w:autoSpaceDN w:val="0"/>
        <w:ind w:left="4253"/>
        <w:jc w:val="both"/>
        <w:rPr>
          <w:sz w:val="28"/>
          <w:szCs w:val="28"/>
        </w:rPr>
      </w:pPr>
      <w:r w:rsidRPr="00775167">
        <w:rPr>
          <w:sz w:val="28"/>
          <w:szCs w:val="28"/>
        </w:rPr>
        <w:t xml:space="preserve">департамент економічного розвитку, екології та енергозбереження, </w:t>
      </w:r>
    </w:p>
    <w:p w14:paraId="44056B54" w14:textId="35806AE9" w:rsidR="00010A34" w:rsidRPr="00775167" w:rsidRDefault="00C31EC1" w:rsidP="00775167">
      <w:pPr>
        <w:autoSpaceDN w:val="0"/>
        <w:ind w:left="4253"/>
        <w:jc w:val="both"/>
        <w:rPr>
          <w:sz w:val="28"/>
          <w:szCs w:val="28"/>
        </w:rPr>
      </w:pPr>
      <w:r w:rsidRPr="00775167">
        <w:rPr>
          <w:sz w:val="28"/>
          <w:szCs w:val="28"/>
        </w:rPr>
        <w:t xml:space="preserve">департамент інвестиційної політики, проєктів, міжнародних </w:t>
      </w:r>
      <w:proofErr w:type="spellStart"/>
      <w:r w:rsidRPr="00775167">
        <w:rPr>
          <w:sz w:val="28"/>
          <w:szCs w:val="28"/>
        </w:rPr>
        <w:t>зв’язків</w:t>
      </w:r>
      <w:proofErr w:type="spellEnd"/>
      <w:r w:rsidRPr="00775167">
        <w:rPr>
          <w:sz w:val="28"/>
          <w:szCs w:val="28"/>
        </w:rPr>
        <w:t>, туризму та промоцій міста</w:t>
      </w:r>
    </w:p>
    <w:p w14:paraId="1EF3422B" w14:textId="65457BBC" w:rsidR="00010A34" w:rsidRPr="00775167" w:rsidRDefault="00010A34" w:rsidP="00775167">
      <w:pPr>
        <w:autoSpaceDN w:val="0"/>
        <w:jc w:val="both"/>
        <w:rPr>
          <w:sz w:val="28"/>
          <w:szCs w:val="28"/>
        </w:rPr>
      </w:pPr>
      <w:r w:rsidRPr="00775167">
        <w:rPr>
          <w:sz w:val="28"/>
          <w:szCs w:val="28"/>
        </w:rPr>
        <w:t>- сприяти участі представників малого й середнього бізнесу в інвестиційних, економічних форумах, спеціалізованих виставках на місцевому, регіональному та міжнародному рівнях</w:t>
      </w:r>
      <w:r w:rsidR="0022014E" w:rsidRPr="00775167">
        <w:rPr>
          <w:sz w:val="28"/>
          <w:szCs w:val="28"/>
        </w:rPr>
        <w:t>;</w:t>
      </w:r>
    </w:p>
    <w:p w14:paraId="19C72CC4" w14:textId="77777777" w:rsidR="008A692F" w:rsidRPr="00775167" w:rsidRDefault="00C31EC1" w:rsidP="00775167">
      <w:pPr>
        <w:autoSpaceDN w:val="0"/>
        <w:ind w:left="4253"/>
        <w:jc w:val="both"/>
        <w:rPr>
          <w:sz w:val="28"/>
          <w:szCs w:val="28"/>
        </w:rPr>
      </w:pPr>
      <w:r w:rsidRPr="00775167">
        <w:rPr>
          <w:sz w:val="28"/>
          <w:szCs w:val="28"/>
        </w:rPr>
        <w:t xml:space="preserve">департамент економічного розвитку, екології та енергозбереження, </w:t>
      </w:r>
    </w:p>
    <w:p w14:paraId="753E3E7D" w14:textId="77C69ECE" w:rsidR="00010A34" w:rsidRPr="00775167" w:rsidRDefault="00C31EC1" w:rsidP="00775167">
      <w:pPr>
        <w:autoSpaceDN w:val="0"/>
        <w:ind w:left="4253"/>
        <w:jc w:val="both"/>
        <w:rPr>
          <w:sz w:val="28"/>
          <w:szCs w:val="28"/>
        </w:rPr>
      </w:pPr>
      <w:r w:rsidRPr="00775167">
        <w:rPr>
          <w:sz w:val="28"/>
          <w:szCs w:val="28"/>
        </w:rPr>
        <w:t xml:space="preserve">департамент інвестиційної політики, проєктів, міжнародних </w:t>
      </w:r>
      <w:proofErr w:type="spellStart"/>
      <w:r w:rsidRPr="00775167">
        <w:rPr>
          <w:sz w:val="28"/>
          <w:szCs w:val="28"/>
        </w:rPr>
        <w:t>зв’язків</w:t>
      </w:r>
      <w:proofErr w:type="spellEnd"/>
      <w:r w:rsidRPr="00775167">
        <w:rPr>
          <w:sz w:val="28"/>
          <w:szCs w:val="28"/>
        </w:rPr>
        <w:t>, туризму та промоцій міста</w:t>
      </w:r>
    </w:p>
    <w:p w14:paraId="6FF03D90" w14:textId="4779CA69" w:rsidR="00010A34" w:rsidRPr="00775167" w:rsidRDefault="008264F6" w:rsidP="00775167">
      <w:pPr>
        <w:autoSpaceDN w:val="0"/>
        <w:jc w:val="both"/>
        <w:rPr>
          <w:bCs/>
          <w:sz w:val="28"/>
          <w:szCs w:val="28"/>
        </w:rPr>
      </w:pPr>
      <w:r w:rsidRPr="00775167">
        <w:rPr>
          <w:bCs/>
          <w:sz w:val="28"/>
          <w:szCs w:val="28"/>
        </w:rPr>
        <w:t xml:space="preserve">- створити платформу з розвитку молодіжного підприємництва, фінансів та </w:t>
      </w:r>
      <w:proofErr w:type="spellStart"/>
      <w:r w:rsidRPr="00775167">
        <w:rPr>
          <w:bCs/>
          <w:sz w:val="28"/>
          <w:szCs w:val="28"/>
        </w:rPr>
        <w:t>проєктної</w:t>
      </w:r>
      <w:proofErr w:type="spellEnd"/>
      <w:r w:rsidRPr="00775167">
        <w:rPr>
          <w:bCs/>
          <w:sz w:val="28"/>
          <w:szCs w:val="28"/>
        </w:rPr>
        <w:t xml:space="preserve"> грамотності</w:t>
      </w:r>
      <w:r w:rsidR="001B0BE6" w:rsidRPr="00775167">
        <w:rPr>
          <w:bCs/>
          <w:sz w:val="28"/>
          <w:szCs w:val="28"/>
        </w:rPr>
        <w:t>. Сприяти комунікації між представниками реального сектору виробництва та молоді за допомогою сучасних технологій</w:t>
      </w:r>
      <w:r w:rsidRPr="00775167">
        <w:rPr>
          <w:bCs/>
          <w:sz w:val="28"/>
          <w:szCs w:val="28"/>
        </w:rPr>
        <w:t>;</w:t>
      </w:r>
    </w:p>
    <w:p w14:paraId="549CFF05" w14:textId="77777777" w:rsidR="008A692F" w:rsidRPr="00775167" w:rsidRDefault="008264F6" w:rsidP="00775167">
      <w:pPr>
        <w:autoSpaceDN w:val="0"/>
        <w:ind w:left="4253"/>
        <w:jc w:val="both"/>
        <w:rPr>
          <w:sz w:val="28"/>
          <w:szCs w:val="28"/>
        </w:rPr>
      </w:pPr>
      <w:r w:rsidRPr="00775167">
        <w:rPr>
          <w:sz w:val="28"/>
          <w:szCs w:val="28"/>
        </w:rPr>
        <w:t xml:space="preserve">департамент економічного розвитку, екології та енергозбереження, </w:t>
      </w:r>
    </w:p>
    <w:p w14:paraId="313F7602" w14:textId="090D0C49" w:rsidR="008264F6" w:rsidRPr="00775167" w:rsidRDefault="008264F6" w:rsidP="00775167">
      <w:pPr>
        <w:autoSpaceDN w:val="0"/>
        <w:ind w:left="4253"/>
        <w:jc w:val="both"/>
        <w:rPr>
          <w:sz w:val="28"/>
          <w:szCs w:val="28"/>
        </w:rPr>
      </w:pPr>
      <w:r w:rsidRPr="00775167">
        <w:rPr>
          <w:sz w:val="28"/>
          <w:szCs w:val="28"/>
        </w:rPr>
        <w:t>громадські організації</w:t>
      </w:r>
    </w:p>
    <w:p w14:paraId="47093A3B" w14:textId="39860BB5" w:rsidR="008264F6" w:rsidRPr="00775167" w:rsidRDefault="008264F6" w:rsidP="00775167">
      <w:pPr>
        <w:autoSpaceDN w:val="0"/>
        <w:jc w:val="both"/>
        <w:rPr>
          <w:sz w:val="28"/>
          <w:szCs w:val="28"/>
        </w:rPr>
      </w:pPr>
      <w:r w:rsidRPr="00775167">
        <w:rPr>
          <w:sz w:val="28"/>
          <w:szCs w:val="28"/>
        </w:rPr>
        <w:t xml:space="preserve">- сприяти роботі Молодіжного бізнес Хабу "IF </w:t>
      </w:r>
      <w:proofErr w:type="spellStart"/>
      <w:r w:rsidRPr="00775167">
        <w:rPr>
          <w:sz w:val="28"/>
          <w:szCs w:val="28"/>
        </w:rPr>
        <w:t>Hub</w:t>
      </w:r>
      <w:proofErr w:type="spellEnd"/>
      <w:r w:rsidRPr="00775167">
        <w:rPr>
          <w:sz w:val="28"/>
          <w:szCs w:val="28"/>
        </w:rPr>
        <w:t>";</w:t>
      </w:r>
    </w:p>
    <w:p w14:paraId="2CA97A47" w14:textId="77777777" w:rsidR="000C0983" w:rsidRPr="00775167" w:rsidRDefault="008264F6" w:rsidP="00775167">
      <w:pPr>
        <w:autoSpaceDN w:val="0"/>
        <w:ind w:left="4253"/>
        <w:jc w:val="both"/>
        <w:rPr>
          <w:sz w:val="28"/>
          <w:szCs w:val="28"/>
        </w:rPr>
      </w:pPr>
      <w:r w:rsidRPr="00775167">
        <w:rPr>
          <w:sz w:val="28"/>
          <w:szCs w:val="28"/>
        </w:rPr>
        <w:t xml:space="preserve">департамент економічного розвитку, екології та енергозбереження, </w:t>
      </w:r>
    </w:p>
    <w:p w14:paraId="18943D69" w14:textId="09CD8665" w:rsidR="008264F6" w:rsidRPr="00775167" w:rsidRDefault="008264F6" w:rsidP="00775167">
      <w:pPr>
        <w:autoSpaceDN w:val="0"/>
        <w:ind w:left="4253"/>
        <w:jc w:val="both"/>
        <w:rPr>
          <w:sz w:val="28"/>
          <w:szCs w:val="28"/>
        </w:rPr>
      </w:pPr>
      <w:r w:rsidRPr="00775167">
        <w:rPr>
          <w:sz w:val="28"/>
          <w:szCs w:val="28"/>
        </w:rPr>
        <w:t>громадські організації</w:t>
      </w:r>
    </w:p>
    <w:p w14:paraId="667BE961" w14:textId="77777777" w:rsidR="008264F6" w:rsidRPr="00775167" w:rsidRDefault="008264F6" w:rsidP="00775167">
      <w:pPr>
        <w:autoSpaceDN w:val="0"/>
        <w:jc w:val="both"/>
        <w:rPr>
          <w:bCs/>
          <w:sz w:val="28"/>
          <w:szCs w:val="28"/>
        </w:rPr>
      </w:pPr>
    </w:p>
    <w:p w14:paraId="6E76BCC3" w14:textId="77777777" w:rsidR="00010A34" w:rsidRPr="00775167" w:rsidRDefault="00010A34" w:rsidP="00775167">
      <w:pPr>
        <w:jc w:val="both"/>
        <w:rPr>
          <w:b/>
          <w:sz w:val="28"/>
          <w:szCs w:val="28"/>
        </w:rPr>
      </w:pPr>
      <w:r w:rsidRPr="00775167">
        <w:rPr>
          <w:b/>
          <w:sz w:val="28"/>
          <w:szCs w:val="28"/>
        </w:rPr>
        <w:t>Очікувані результати у 2021-2023 роках:</w:t>
      </w:r>
    </w:p>
    <w:p w14:paraId="5C3483FE" w14:textId="58E723C8" w:rsidR="00010A34" w:rsidRPr="00775167" w:rsidRDefault="00010A34" w:rsidP="00775167">
      <w:pPr>
        <w:jc w:val="both"/>
        <w:rPr>
          <w:sz w:val="28"/>
          <w:szCs w:val="28"/>
        </w:rPr>
      </w:pPr>
      <w:r w:rsidRPr="00775167">
        <w:rPr>
          <w:sz w:val="28"/>
          <w:szCs w:val="28"/>
        </w:rPr>
        <w:t>- сприятлив</w:t>
      </w:r>
      <w:r w:rsidR="005D58EB" w:rsidRPr="00775167">
        <w:rPr>
          <w:sz w:val="28"/>
          <w:szCs w:val="28"/>
        </w:rPr>
        <w:t>ий</w:t>
      </w:r>
      <w:r w:rsidRPr="00775167">
        <w:rPr>
          <w:sz w:val="28"/>
          <w:szCs w:val="28"/>
        </w:rPr>
        <w:t xml:space="preserve"> бізнес-клімат для розвитку та ведення бізнесу;</w:t>
      </w:r>
    </w:p>
    <w:p w14:paraId="65B88A8D" w14:textId="77777777" w:rsidR="00010A34" w:rsidRPr="00775167" w:rsidRDefault="00010A34" w:rsidP="00775167">
      <w:pPr>
        <w:tabs>
          <w:tab w:val="left" w:pos="960"/>
        </w:tabs>
        <w:jc w:val="both"/>
        <w:rPr>
          <w:sz w:val="28"/>
          <w:szCs w:val="28"/>
          <w:lang w:eastAsia="x-none"/>
        </w:rPr>
      </w:pPr>
      <w:r w:rsidRPr="00775167">
        <w:rPr>
          <w:sz w:val="28"/>
          <w:szCs w:val="28"/>
          <w:lang w:eastAsia="x-none"/>
        </w:rPr>
        <w:t xml:space="preserve">- покращення інформаційного та консультаційного забезпечення малого й середнього бізнесу, підвищення рівня правової та економічної грамотності; </w:t>
      </w:r>
    </w:p>
    <w:p w14:paraId="73A836E9" w14:textId="599F90B9" w:rsidR="00010A34" w:rsidRPr="00775167" w:rsidRDefault="00010A34" w:rsidP="00775167">
      <w:pPr>
        <w:tabs>
          <w:tab w:val="left" w:pos="960"/>
        </w:tabs>
        <w:jc w:val="both"/>
        <w:rPr>
          <w:sz w:val="28"/>
          <w:szCs w:val="28"/>
          <w:lang w:eastAsia="x-none"/>
        </w:rPr>
      </w:pPr>
      <w:r w:rsidRPr="00775167">
        <w:rPr>
          <w:sz w:val="28"/>
          <w:szCs w:val="28"/>
          <w:lang w:eastAsia="x-none"/>
        </w:rPr>
        <w:t xml:space="preserve">- збільшення загальної кількості працюючих в економіці </w:t>
      </w:r>
      <w:r w:rsidR="008264F6" w:rsidRPr="00775167">
        <w:rPr>
          <w:sz w:val="28"/>
          <w:szCs w:val="28"/>
          <w:lang w:eastAsia="x-none"/>
        </w:rPr>
        <w:t>територіальної громади</w:t>
      </w:r>
      <w:r w:rsidRPr="00775167">
        <w:rPr>
          <w:sz w:val="28"/>
          <w:szCs w:val="28"/>
          <w:lang w:eastAsia="x-none"/>
        </w:rPr>
        <w:t xml:space="preserve">, створення додаткових робочих місць; </w:t>
      </w:r>
    </w:p>
    <w:p w14:paraId="174F73DF" w14:textId="5C67271A" w:rsidR="00010A34" w:rsidRPr="00775167" w:rsidRDefault="00010A34" w:rsidP="00775167">
      <w:pPr>
        <w:tabs>
          <w:tab w:val="left" w:pos="960"/>
        </w:tabs>
        <w:jc w:val="both"/>
        <w:rPr>
          <w:sz w:val="28"/>
          <w:szCs w:val="28"/>
          <w:lang w:eastAsia="x-none"/>
        </w:rPr>
      </w:pPr>
      <w:r w:rsidRPr="00775167">
        <w:rPr>
          <w:sz w:val="28"/>
          <w:szCs w:val="28"/>
          <w:lang w:eastAsia="x-none"/>
        </w:rPr>
        <w:t xml:space="preserve">- збільшення податкових надходжень до бюджету </w:t>
      </w:r>
      <w:r w:rsidR="00C31EC1" w:rsidRPr="00775167">
        <w:rPr>
          <w:sz w:val="28"/>
          <w:szCs w:val="28"/>
          <w:lang w:eastAsia="x-none"/>
        </w:rPr>
        <w:t xml:space="preserve">міської </w:t>
      </w:r>
      <w:proofErr w:type="spellStart"/>
      <w:r w:rsidR="00C31EC1" w:rsidRPr="00775167">
        <w:rPr>
          <w:sz w:val="28"/>
          <w:szCs w:val="28"/>
          <w:lang w:eastAsia="x-none"/>
        </w:rPr>
        <w:t>територальної</w:t>
      </w:r>
      <w:proofErr w:type="spellEnd"/>
      <w:r w:rsidR="00C31EC1" w:rsidRPr="00775167">
        <w:rPr>
          <w:sz w:val="28"/>
          <w:szCs w:val="28"/>
          <w:lang w:eastAsia="x-none"/>
        </w:rPr>
        <w:t xml:space="preserve"> громади</w:t>
      </w:r>
      <w:r w:rsidRPr="00775167">
        <w:rPr>
          <w:sz w:val="28"/>
          <w:szCs w:val="28"/>
          <w:lang w:eastAsia="x-none"/>
        </w:rPr>
        <w:t xml:space="preserve"> від діяльності суб’єктів малого й середнього бізнесу; </w:t>
      </w:r>
    </w:p>
    <w:p w14:paraId="5E1CE2CA" w14:textId="77777777" w:rsidR="00010A34" w:rsidRPr="00775167" w:rsidRDefault="00010A34" w:rsidP="00775167">
      <w:pPr>
        <w:tabs>
          <w:tab w:val="left" w:pos="960"/>
        </w:tabs>
        <w:jc w:val="both"/>
        <w:rPr>
          <w:sz w:val="28"/>
          <w:szCs w:val="28"/>
          <w:lang w:eastAsia="x-none"/>
        </w:rPr>
      </w:pPr>
      <w:r w:rsidRPr="00775167">
        <w:rPr>
          <w:sz w:val="28"/>
          <w:szCs w:val="28"/>
          <w:lang w:eastAsia="x-none"/>
        </w:rPr>
        <w:lastRenderedPageBreak/>
        <w:t xml:space="preserve">- підвищення соціальної відповідальності малого й середнього бізнесу, створення ефективної, прозорої взаємодії між владою та бізнесом у рамках державно-приватного партнерства; </w:t>
      </w:r>
    </w:p>
    <w:p w14:paraId="153542BE" w14:textId="273CD9EE" w:rsidR="00010A34" w:rsidRPr="00775167" w:rsidRDefault="00010A34" w:rsidP="00775167">
      <w:pPr>
        <w:tabs>
          <w:tab w:val="left" w:pos="960"/>
        </w:tabs>
        <w:jc w:val="both"/>
        <w:rPr>
          <w:sz w:val="28"/>
          <w:szCs w:val="28"/>
          <w:lang w:eastAsia="x-none"/>
        </w:rPr>
      </w:pPr>
      <w:r w:rsidRPr="00775167">
        <w:rPr>
          <w:sz w:val="28"/>
          <w:szCs w:val="28"/>
          <w:lang w:eastAsia="x-none"/>
        </w:rPr>
        <w:t xml:space="preserve">- підвищення рейтингових позицій </w:t>
      </w:r>
      <w:r w:rsidR="00DF0003" w:rsidRPr="00775167">
        <w:rPr>
          <w:sz w:val="28"/>
          <w:szCs w:val="28"/>
          <w:lang w:eastAsia="x-none"/>
        </w:rPr>
        <w:t>міської територіальної громади</w:t>
      </w:r>
      <w:r w:rsidRPr="00775167">
        <w:rPr>
          <w:sz w:val="28"/>
          <w:szCs w:val="28"/>
          <w:lang w:eastAsia="x-none"/>
        </w:rPr>
        <w:t xml:space="preserve"> по рівню ділової, інноваційної та інвестиційної активності серед </w:t>
      </w:r>
      <w:r w:rsidR="00DF0003" w:rsidRPr="00775167">
        <w:rPr>
          <w:sz w:val="28"/>
          <w:szCs w:val="28"/>
          <w:lang w:eastAsia="x-none"/>
        </w:rPr>
        <w:t>громад</w:t>
      </w:r>
      <w:r w:rsidRPr="00775167">
        <w:rPr>
          <w:sz w:val="28"/>
          <w:szCs w:val="28"/>
          <w:lang w:eastAsia="x-none"/>
        </w:rPr>
        <w:t xml:space="preserve"> України; </w:t>
      </w:r>
    </w:p>
    <w:p w14:paraId="374E20F5" w14:textId="77777777" w:rsidR="00010A34" w:rsidRPr="00775167" w:rsidRDefault="00010A34" w:rsidP="00775167">
      <w:pPr>
        <w:tabs>
          <w:tab w:val="left" w:pos="960"/>
        </w:tabs>
        <w:jc w:val="both"/>
        <w:rPr>
          <w:sz w:val="28"/>
          <w:szCs w:val="28"/>
          <w:lang w:eastAsia="x-none"/>
        </w:rPr>
      </w:pPr>
      <w:r w:rsidRPr="00775167">
        <w:rPr>
          <w:sz w:val="28"/>
          <w:szCs w:val="28"/>
          <w:lang w:eastAsia="x-none"/>
        </w:rPr>
        <w:t xml:space="preserve">- створення дієвих об’єктів інфраструктури підтримки підприємництва, що відповідають європейським стандартам; </w:t>
      </w:r>
    </w:p>
    <w:p w14:paraId="4B5317BE" w14:textId="77777777" w:rsidR="00010A34" w:rsidRPr="00775167" w:rsidRDefault="00010A34" w:rsidP="00775167">
      <w:pPr>
        <w:tabs>
          <w:tab w:val="left" w:pos="960"/>
        </w:tabs>
        <w:jc w:val="both"/>
        <w:rPr>
          <w:sz w:val="28"/>
          <w:szCs w:val="28"/>
          <w:lang w:eastAsia="x-none"/>
        </w:rPr>
      </w:pPr>
      <w:r w:rsidRPr="00775167">
        <w:rPr>
          <w:sz w:val="28"/>
          <w:szCs w:val="28"/>
          <w:lang w:eastAsia="x-none"/>
        </w:rPr>
        <w:t xml:space="preserve">- забезпечення малого й середнього бізнесу підготовленими кадрами; </w:t>
      </w:r>
    </w:p>
    <w:p w14:paraId="4DC2AB77" w14:textId="77777777" w:rsidR="00010A34" w:rsidRPr="00775167" w:rsidRDefault="00010A34" w:rsidP="00775167">
      <w:pPr>
        <w:tabs>
          <w:tab w:val="left" w:pos="960"/>
        </w:tabs>
        <w:jc w:val="both"/>
        <w:rPr>
          <w:sz w:val="28"/>
          <w:szCs w:val="28"/>
          <w:lang w:eastAsia="x-none"/>
        </w:rPr>
      </w:pPr>
      <w:r w:rsidRPr="00775167">
        <w:rPr>
          <w:sz w:val="28"/>
          <w:szCs w:val="28"/>
          <w:lang w:eastAsia="x-none"/>
        </w:rPr>
        <w:t>- утворення кластерів у пріоритетних сферах підприємницької діяльності,</w:t>
      </w:r>
      <w:r w:rsidRPr="00775167">
        <w:t xml:space="preserve"> </w:t>
      </w:r>
      <w:r w:rsidRPr="00775167">
        <w:rPr>
          <w:sz w:val="28"/>
          <w:szCs w:val="28"/>
          <w:lang w:eastAsia="x-none"/>
        </w:rPr>
        <w:t xml:space="preserve">створення нових об’єктів інфраструктури підтримки підприємництва; </w:t>
      </w:r>
    </w:p>
    <w:p w14:paraId="4038CD19" w14:textId="43741A9B" w:rsidR="00010A34" w:rsidRPr="00775167" w:rsidRDefault="00010A34" w:rsidP="00775167">
      <w:pPr>
        <w:tabs>
          <w:tab w:val="left" w:pos="960"/>
        </w:tabs>
        <w:jc w:val="both"/>
        <w:rPr>
          <w:sz w:val="28"/>
          <w:szCs w:val="28"/>
          <w:lang w:eastAsia="x-none"/>
        </w:rPr>
      </w:pPr>
      <w:r w:rsidRPr="00775167">
        <w:rPr>
          <w:sz w:val="28"/>
          <w:szCs w:val="28"/>
          <w:lang w:eastAsia="x-none"/>
        </w:rPr>
        <w:t xml:space="preserve">- вихід підприємців міської громади на нові ринки та збільшення обсягів експорту товарів </w:t>
      </w:r>
      <w:r w:rsidR="006F41C8" w:rsidRPr="00775167">
        <w:rPr>
          <w:sz w:val="28"/>
          <w:szCs w:val="28"/>
          <w:lang w:eastAsia="x-none"/>
        </w:rPr>
        <w:t>і</w:t>
      </w:r>
      <w:r w:rsidRPr="00775167">
        <w:rPr>
          <w:sz w:val="28"/>
          <w:szCs w:val="28"/>
          <w:lang w:eastAsia="x-none"/>
        </w:rPr>
        <w:t xml:space="preserve"> послуг малого й середнього бізнесу; </w:t>
      </w:r>
    </w:p>
    <w:p w14:paraId="5E20FBE4" w14:textId="77777777" w:rsidR="00010A34" w:rsidRPr="00775167" w:rsidRDefault="00010A34" w:rsidP="00775167">
      <w:pPr>
        <w:tabs>
          <w:tab w:val="left" w:pos="960"/>
        </w:tabs>
        <w:jc w:val="both"/>
        <w:rPr>
          <w:sz w:val="28"/>
          <w:szCs w:val="28"/>
          <w:lang w:eastAsia="x-none"/>
        </w:rPr>
      </w:pPr>
      <w:r w:rsidRPr="00775167">
        <w:rPr>
          <w:sz w:val="28"/>
          <w:szCs w:val="28"/>
          <w:lang w:eastAsia="x-none"/>
        </w:rPr>
        <w:t>- підвищення рівня впізнаваності місцевих виробників в Україні та за кордоном.</w:t>
      </w:r>
    </w:p>
    <w:p w14:paraId="326C426E" w14:textId="77777777" w:rsidR="00010A34" w:rsidRPr="00775167" w:rsidRDefault="00010A34" w:rsidP="00775167">
      <w:pPr>
        <w:tabs>
          <w:tab w:val="left" w:pos="960"/>
        </w:tabs>
        <w:jc w:val="both"/>
        <w:rPr>
          <w:sz w:val="28"/>
          <w:szCs w:val="28"/>
          <w:lang w:eastAsia="x-none"/>
        </w:rPr>
      </w:pPr>
    </w:p>
    <w:p w14:paraId="6293CC68" w14:textId="77777777" w:rsidR="007C2FC4" w:rsidRPr="00775167" w:rsidRDefault="007C2FC4" w:rsidP="00775167">
      <w:pPr>
        <w:tabs>
          <w:tab w:val="left" w:pos="960"/>
        </w:tabs>
        <w:rPr>
          <w:b/>
          <w:sz w:val="28"/>
          <w:szCs w:val="28"/>
          <w:lang w:eastAsia="x-none"/>
        </w:rPr>
      </w:pPr>
      <w:r w:rsidRPr="00775167">
        <w:rPr>
          <w:b/>
          <w:sz w:val="28"/>
          <w:szCs w:val="28"/>
          <w:lang w:eastAsia="x-none"/>
        </w:rPr>
        <w:t>3.4. Надання адміністративних послуг</w:t>
      </w:r>
    </w:p>
    <w:p w14:paraId="5B159A02" w14:textId="77777777" w:rsidR="007C2FC4" w:rsidRPr="00775167" w:rsidRDefault="007C2FC4" w:rsidP="00775167">
      <w:pPr>
        <w:tabs>
          <w:tab w:val="left" w:pos="960"/>
        </w:tabs>
        <w:rPr>
          <w:b/>
          <w:sz w:val="28"/>
          <w:szCs w:val="28"/>
          <w:lang w:eastAsia="x-none"/>
        </w:rPr>
      </w:pPr>
    </w:p>
    <w:p w14:paraId="66C219FD" w14:textId="77777777" w:rsidR="007C2FC4" w:rsidRPr="00775167" w:rsidRDefault="007C2FC4" w:rsidP="00775167">
      <w:pPr>
        <w:rPr>
          <w:b/>
          <w:sz w:val="28"/>
          <w:szCs w:val="28"/>
        </w:rPr>
      </w:pPr>
      <w:r w:rsidRPr="00775167">
        <w:rPr>
          <w:b/>
          <w:sz w:val="28"/>
          <w:szCs w:val="28"/>
        </w:rPr>
        <w:t>Основні завдання на 20</w:t>
      </w:r>
      <w:r w:rsidR="00C34C0D" w:rsidRPr="00775167">
        <w:rPr>
          <w:b/>
          <w:sz w:val="28"/>
          <w:szCs w:val="28"/>
        </w:rPr>
        <w:t>21</w:t>
      </w:r>
      <w:r w:rsidRPr="00775167">
        <w:rPr>
          <w:b/>
          <w:sz w:val="28"/>
          <w:szCs w:val="28"/>
        </w:rPr>
        <w:t>-202</w:t>
      </w:r>
      <w:r w:rsidR="00C34C0D" w:rsidRPr="00775167">
        <w:rPr>
          <w:b/>
          <w:sz w:val="28"/>
          <w:szCs w:val="28"/>
        </w:rPr>
        <w:t>3</w:t>
      </w:r>
      <w:r w:rsidRPr="00775167">
        <w:rPr>
          <w:b/>
          <w:sz w:val="28"/>
          <w:szCs w:val="28"/>
        </w:rPr>
        <w:t xml:space="preserve"> роки:</w:t>
      </w:r>
    </w:p>
    <w:p w14:paraId="3F6BE1E4" w14:textId="77777777" w:rsidR="00C34C0D" w:rsidRPr="00775167" w:rsidRDefault="00C34C0D" w:rsidP="00775167">
      <w:pPr>
        <w:numPr>
          <w:ilvl w:val="0"/>
          <w:numId w:val="34"/>
        </w:numPr>
        <w:tabs>
          <w:tab w:val="left" w:pos="284"/>
          <w:tab w:val="left" w:pos="840"/>
          <w:tab w:val="left" w:pos="4253"/>
        </w:tabs>
        <w:ind w:left="0" w:firstLine="0"/>
        <w:jc w:val="both"/>
        <w:rPr>
          <w:sz w:val="28"/>
          <w:szCs w:val="28"/>
        </w:rPr>
      </w:pPr>
      <w:r w:rsidRPr="00775167">
        <w:rPr>
          <w:sz w:val="28"/>
          <w:szCs w:val="28"/>
        </w:rPr>
        <w:t>забезпечити діяльність територіальних підрозділів ЦНАП у межах всієї міської територіальної громади;</w:t>
      </w:r>
    </w:p>
    <w:p w14:paraId="17932A26" w14:textId="77777777" w:rsidR="006B569A" w:rsidRPr="00775167" w:rsidRDefault="00C34C0D" w:rsidP="00775167">
      <w:pPr>
        <w:tabs>
          <w:tab w:val="left" w:pos="284"/>
          <w:tab w:val="left" w:pos="840"/>
          <w:tab w:val="left" w:pos="4253"/>
        </w:tabs>
        <w:jc w:val="both"/>
        <w:rPr>
          <w:sz w:val="28"/>
          <w:szCs w:val="28"/>
        </w:rPr>
      </w:pPr>
      <w:r w:rsidRPr="00775167">
        <w:rPr>
          <w:sz w:val="28"/>
          <w:szCs w:val="28"/>
        </w:rPr>
        <w:tab/>
      </w:r>
      <w:r w:rsidRPr="00775167">
        <w:rPr>
          <w:sz w:val="28"/>
          <w:szCs w:val="28"/>
        </w:rPr>
        <w:tab/>
      </w:r>
      <w:r w:rsidRPr="00775167">
        <w:rPr>
          <w:sz w:val="28"/>
          <w:szCs w:val="28"/>
        </w:rPr>
        <w:tab/>
      </w:r>
      <w:bookmarkStart w:id="5" w:name="_Hlk64906561"/>
      <w:bookmarkStart w:id="6" w:name="_Hlk64906543"/>
      <w:r w:rsidR="006B569A" w:rsidRPr="00775167">
        <w:rPr>
          <w:sz w:val="28"/>
          <w:szCs w:val="28"/>
        </w:rPr>
        <w:t xml:space="preserve">Департамент адміністративних послуг </w:t>
      </w:r>
    </w:p>
    <w:p w14:paraId="29555236" w14:textId="25BE3FC1" w:rsidR="006B569A" w:rsidRPr="00775167" w:rsidRDefault="006B569A" w:rsidP="00775167">
      <w:pPr>
        <w:tabs>
          <w:tab w:val="left" w:pos="284"/>
          <w:tab w:val="left" w:pos="840"/>
          <w:tab w:val="left" w:pos="4253"/>
        </w:tabs>
        <w:ind w:left="4253"/>
        <w:jc w:val="both"/>
        <w:rPr>
          <w:sz w:val="28"/>
          <w:szCs w:val="28"/>
        </w:rPr>
      </w:pPr>
      <w:r w:rsidRPr="00775167">
        <w:rPr>
          <w:sz w:val="28"/>
          <w:szCs w:val="28"/>
        </w:rPr>
        <w:t>(ЦНАП)</w:t>
      </w:r>
      <w:bookmarkEnd w:id="5"/>
    </w:p>
    <w:bookmarkEnd w:id="6"/>
    <w:p w14:paraId="4555F249" w14:textId="068345F1" w:rsidR="00C34C0D" w:rsidRPr="00775167" w:rsidRDefault="006B569A" w:rsidP="00775167">
      <w:pPr>
        <w:tabs>
          <w:tab w:val="left" w:pos="284"/>
          <w:tab w:val="left" w:pos="840"/>
          <w:tab w:val="left" w:pos="4253"/>
        </w:tabs>
        <w:jc w:val="both"/>
        <w:rPr>
          <w:sz w:val="28"/>
          <w:szCs w:val="28"/>
        </w:rPr>
      </w:pPr>
      <w:r w:rsidRPr="00775167">
        <w:rPr>
          <w:sz w:val="28"/>
          <w:szCs w:val="28"/>
        </w:rPr>
        <w:t xml:space="preserve">- </w:t>
      </w:r>
      <w:r w:rsidR="00C34C0D" w:rsidRPr="00775167">
        <w:rPr>
          <w:sz w:val="28"/>
          <w:szCs w:val="28"/>
        </w:rPr>
        <w:t xml:space="preserve">забезпечити </w:t>
      </w:r>
      <w:r w:rsidR="00D8721D" w:rsidRPr="00775167">
        <w:rPr>
          <w:sz w:val="28"/>
          <w:szCs w:val="28"/>
        </w:rPr>
        <w:t xml:space="preserve">високу </w:t>
      </w:r>
      <w:r w:rsidR="00C34C0D" w:rsidRPr="00775167">
        <w:rPr>
          <w:sz w:val="28"/>
          <w:szCs w:val="28"/>
        </w:rPr>
        <w:t>якість та доступність отримання адміністративних послуг для громадян;</w:t>
      </w:r>
    </w:p>
    <w:p w14:paraId="02F9411F" w14:textId="77777777" w:rsidR="006B569A" w:rsidRPr="00775167" w:rsidRDefault="006B569A" w:rsidP="00775167">
      <w:pPr>
        <w:tabs>
          <w:tab w:val="left" w:pos="284"/>
          <w:tab w:val="left" w:pos="840"/>
          <w:tab w:val="left" w:pos="4253"/>
        </w:tabs>
        <w:ind w:left="4253"/>
        <w:jc w:val="both"/>
        <w:rPr>
          <w:sz w:val="28"/>
          <w:szCs w:val="28"/>
        </w:rPr>
      </w:pPr>
      <w:r w:rsidRPr="00775167">
        <w:rPr>
          <w:sz w:val="28"/>
          <w:szCs w:val="28"/>
        </w:rPr>
        <w:t xml:space="preserve">Департамент адміністративних послуг </w:t>
      </w:r>
    </w:p>
    <w:p w14:paraId="0D3CB017" w14:textId="2F43E69A" w:rsidR="00600250" w:rsidRPr="00775167" w:rsidRDefault="006B569A" w:rsidP="00775167">
      <w:pPr>
        <w:tabs>
          <w:tab w:val="left" w:pos="284"/>
          <w:tab w:val="left" w:pos="840"/>
          <w:tab w:val="left" w:pos="4253"/>
        </w:tabs>
        <w:ind w:left="4253"/>
        <w:jc w:val="both"/>
        <w:rPr>
          <w:sz w:val="28"/>
          <w:szCs w:val="28"/>
        </w:rPr>
      </w:pPr>
      <w:r w:rsidRPr="00775167">
        <w:rPr>
          <w:sz w:val="28"/>
          <w:szCs w:val="28"/>
        </w:rPr>
        <w:t>(ЦНАП)</w:t>
      </w:r>
    </w:p>
    <w:p w14:paraId="3B00236B" w14:textId="54D206E5" w:rsidR="00881884" w:rsidRPr="00775167" w:rsidRDefault="00C34C0D" w:rsidP="00775167">
      <w:pPr>
        <w:numPr>
          <w:ilvl w:val="0"/>
          <w:numId w:val="34"/>
        </w:numPr>
        <w:tabs>
          <w:tab w:val="left" w:pos="284"/>
          <w:tab w:val="left" w:pos="840"/>
          <w:tab w:val="left" w:pos="4253"/>
        </w:tabs>
        <w:ind w:left="0" w:firstLine="0"/>
        <w:jc w:val="both"/>
        <w:rPr>
          <w:sz w:val="28"/>
          <w:szCs w:val="28"/>
        </w:rPr>
      </w:pPr>
      <w:r w:rsidRPr="00775167">
        <w:rPr>
          <w:sz w:val="28"/>
          <w:szCs w:val="28"/>
        </w:rPr>
        <w:t>розширити перелік адміністративних послуг, які можна замовити через Інтернет і отримати за один візит;</w:t>
      </w:r>
    </w:p>
    <w:p w14:paraId="055A1A89" w14:textId="77777777" w:rsidR="006B569A" w:rsidRPr="00775167" w:rsidRDefault="006B569A" w:rsidP="00775167">
      <w:pPr>
        <w:tabs>
          <w:tab w:val="left" w:pos="284"/>
          <w:tab w:val="left" w:pos="840"/>
          <w:tab w:val="left" w:pos="4253"/>
        </w:tabs>
        <w:ind w:left="4253"/>
        <w:jc w:val="both"/>
        <w:rPr>
          <w:sz w:val="28"/>
          <w:szCs w:val="28"/>
        </w:rPr>
      </w:pPr>
      <w:r w:rsidRPr="00775167">
        <w:rPr>
          <w:sz w:val="28"/>
          <w:szCs w:val="28"/>
        </w:rPr>
        <w:t xml:space="preserve">Департамент адміністративних послуг </w:t>
      </w:r>
    </w:p>
    <w:p w14:paraId="4E8D2502" w14:textId="6CB89FD5" w:rsidR="00881884" w:rsidRPr="00775167" w:rsidRDefault="006B569A" w:rsidP="00775167">
      <w:pPr>
        <w:tabs>
          <w:tab w:val="left" w:pos="284"/>
          <w:tab w:val="left" w:pos="840"/>
          <w:tab w:val="left" w:pos="4253"/>
        </w:tabs>
        <w:ind w:left="4253"/>
        <w:jc w:val="both"/>
        <w:rPr>
          <w:sz w:val="28"/>
          <w:szCs w:val="28"/>
        </w:rPr>
      </w:pPr>
      <w:r w:rsidRPr="00775167">
        <w:rPr>
          <w:sz w:val="28"/>
          <w:szCs w:val="28"/>
        </w:rPr>
        <w:t>(ЦНАП)</w:t>
      </w:r>
    </w:p>
    <w:p w14:paraId="411AC5D7" w14:textId="79F2A240" w:rsidR="00C34C0D" w:rsidRPr="00775167" w:rsidRDefault="00C34C0D" w:rsidP="00775167">
      <w:pPr>
        <w:numPr>
          <w:ilvl w:val="0"/>
          <w:numId w:val="34"/>
        </w:numPr>
        <w:tabs>
          <w:tab w:val="left" w:pos="284"/>
          <w:tab w:val="left" w:pos="840"/>
          <w:tab w:val="left" w:pos="4253"/>
        </w:tabs>
        <w:ind w:left="0" w:firstLine="0"/>
        <w:jc w:val="both"/>
        <w:rPr>
          <w:sz w:val="28"/>
          <w:szCs w:val="28"/>
        </w:rPr>
      </w:pPr>
      <w:r w:rsidRPr="00775167">
        <w:rPr>
          <w:sz w:val="28"/>
          <w:szCs w:val="28"/>
        </w:rPr>
        <w:t xml:space="preserve">забезпечити функціонування в ЦНАП </w:t>
      </w:r>
      <w:proofErr w:type="spellStart"/>
      <w:r w:rsidRPr="00775167">
        <w:rPr>
          <w:sz w:val="28"/>
          <w:szCs w:val="28"/>
        </w:rPr>
        <w:t>кол</w:t>
      </w:r>
      <w:proofErr w:type="spellEnd"/>
      <w:r w:rsidRPr="00775167">
        <w:rPr>
          <w:sz w:val="28"/>
          <w:szCs w:val="28"/>
        </w:rPr>
        <w:t xml:space="preserve">-центру та </w:t>
      </w:r>
      <w:r w:rsidR="00864EDE" w:rsidRPr="00775167">
        <w:rPr>
          <w:sz w:val="28"/>
          <w:szCs w:val="28"/>
        </w:rPr>
        <w:t>надання</w:t>
      </w:r>
      <w:r w:rsidR="008A4A3B" w:rsidRPr="00775167">
        <w:rPr>
          <w:sz w:val="28"/>
          <w:szCs w:val="28"/>
        </w:rPr>
        <w:t xml:space="preserve"> </w:t>
      </w:r>
      <w:r w:rsidRPr="00775167">
        <w:rPr>
          <w:sz w:val="28"/>
          <w:szCs w:val="28"/>
        </w:rPr>
        <w:t xml:space="preserve">онлайн-консультацій населенню щодо </w:t>
      </w:r>
      <w:r w:rsidR="008A4A3B" w:rsidRPr="00775167">
        <w:rPr>
          <w:sz w:val="28"/>
          <w:szCs w:val="28"/>
        </w:rPr>
        <w:t>отримання</w:t>
      </w:r>
      <w:r w:rsidRPr="00775167">
        <w:rPr>
          <w:sz w:val="28"/>
          <w:szCs w:val="28"/>
        </w:rPr>
        <w:t xml:space="preserve"> адміністративних послуг;</w:t>
      </w:r>
    </w:p>
    <w:p w14:paraId="6B086FDD" w14:textId="77777777" w:rsidR="006B569A" w:rsidRPr="00775167" w:rsidRDefault="006B569A" w:rsidP="00775167">
      <w:pPr>
        <w:tabs>
          <w:tab w:val="left" w:pos="284"/>
          <w:tab w:val="left" w:pos="840"/>
          <w:tab w:val="left" w:pos="4253"/>
        </w:tabs>
        <w:ind w:left="4253"/>
        <w:jc w:val="both"/>
        <w:rPr>
          <w:sz w:val="28"/>
          <w:szCs w:val="28"/>
        </w:rPr>
      </w:pPr>
      <w:r w:rsidRPr="00775167">
        <w:rPr>
          <w:sz w:val="28"/>
          <w:szCs w:val="28"/>
        </w:rPr>
        <w:t xml:space="preserve">Департамент адміністративних послуг </w:t>
      </w:r>
    </w:p>
    <w:p w14:paraId="3B249DC6" w14:textId="3DB85E28" w:rsidR="00600250" w:rsidRPr="00775167" w:rsidRDefault="006B569A" w:rsidP="00775167">
      <w:pPr>
        <w:tabs>
          <w:tab w:val="left" w:pos="284"/>
          <w:tab w:val="left" w:pos="840"/>
          <w:tab w:val="left" w:pos="4253"/>
        </w:tabs>
        <w:ind w:left="4253"/>
        <w:jc w:val="both"/>
        <w:rPr>
          <w:sz w:val="28"/>
          <w:szCs w:val="28"/>
        </w:rPr>
      </w:pPr>
      <w:r w:rsidRPr="00775167">
        <w:rPr>
          <w:sz w:val="28"/>
          <w:szCs w:val="28"/>
        </w:rPr>
        <w:t>(ЦНАП)</w:t>
      </w:r>
    </w:p>
    <w:p w14:paraId="06C59883" w14:textId="77777777" w:rsidR="00C34C0D" w:rsidRPr="00775167" w:rsidRDefault="00C34C0D" w:rsidP="00775167">
      <w:pPr>
        <w:numPr>
          <w:ilvl w:val="0"/>
          <w:numId w:val="34"/>
        </w:numPr>
        <w:tabs>
          <w:tab w:val="left" w:pos="284"/>
          <w:tab w:val="left" w:pos="840"/>
          <w:tab w:val="left" w:pos="4253"/>
        </w:tabs>
        <w:ind w:left="0" w:firstLine="0"/>
        <w:jc w:val="both"/>
        <w:rPr>
          <w:rStyle w:val="hps"/>
          <w:sz w:val="28"/>
          <w:szCs w:val="28"/>
        </w:rPr>
      </w:pPr>
      <w:proofErr w:type="spellStart"/>
      <w:r w:rsidRPr="00775167">
        <w:rPr>
          <w:rStyle w:val="hps"/>
          <w:color w:val="000000"/>
          <w:sz w:val="28"/>
          <w:szCs w:val="28"/>
          <w:shd w:val="clear" w:color="auto" w:fill="FFFFFF"/>
        </w:rPr>
        <w:t>оперативно</w:t>
      </w:r>
      <w:proofErr w:type="spellEnd"/>
      <w:r w:rsidRPr="00775167">
        <w:rPr>
          <w:rStyle w:val="hps"/>
          <w:color w:val="000000"/>
          <w:sz w:val="28"/>
          <w:szCs w:val="28"/>
          <w:shd w:val="clear" w:color="auto" w:fill="FFFFFF"/>
        </w:rPr>
        <w:t xml:space="preserve"> оновлювати перелік адміністративних послуг при внесенні змін у чинне законодавство;</w:t>
      </w:r>
    </w:p>
    <w:p w14:paraId="149EAD62" w14:textId="6E46FB51" w:rsidR="006B569A" w:rsidRPr="00775167" w:rsidRDefault="006B569A" w:rsidP="00775167">
      <w:pPr>
        <w:tabs>
          <w:tab w:val="left" w:pos="284"/>
          <w:tab w:val="left" w:pos="840"/>
          <w:tab w:val="left" w:pos="4253"/>
        </w:tabs>
        <w:ind w:left="4253"/>
        <w:jc w:val="both"/>
        <w:rPr>
          <w:sz w:val="28"/>
          <w:szCs w:val="28"/>
        </w:rPr>
      </w:pPr>
      <w:r w:rsidRPr="00775167">
        <w:rPr>
          <w:sz w:val="28"/>
          <w:szCs w:val="28"/>
        </w:rPr>
        <w:t xml:space="preserve">Департамент адміністративних послуг </w:t>
      </w:r>
    </w:p>
    <w:p w14:paraId="4840C5CB" w14:textId="77777777" w:rsidR="006B569A" w:rsidRPr="00775167" w:rsidRDefault="006B569A" w:rsidP="00775167">
      <w:pPr>
        <w:tabs>
          <w:tab w:val="left" w:pos="284"/>
          <w:tab w:val="left" w:pos="840"/>
          <w:tab w:val="left" w:pos="4253"/>
        </w:tabs>
        <w:ind w:left="4253"/>
        <w:jc w:val="both"/>
        <w:rPr>
          <w:sz w:val="28"/>
          <w:szCs w:val="28"/>
        </w:rPr>
      </w:pPr>
      <w:r w:rsidRPr="00775167">
        <w:rPr>
          <w:sz w:val="28"/>
          <w:szCs w:val="28"/>
        </w:rPr>
        <w:t>(ЦНАП)</w:t>
      </w:r>
    </w:p>
    <w:p w14:paraId="4838B491" w14:textId="77777777" w:rsidR="006B569A" w:rsidRPr="00775167" w:rsidRDefault="00C34C0D" w:rsidP="00775167">
      <w:pPr>
        <w:tabs>
          <w:tab w:val="left" w:pos="284"/>
          <w:tab w:val="left" w:pos="840"/>
          <w:tab w:val="left" w:pos="4253"/>
        </w:tabs>
        <w:jc w:val="both"/>
        <w:rPr>
          <w:sz w:val="28"/>
          <w:szCs w:val="28"/>
        </w:rPr>
      </w:pPr>
      <w:r w:rsidRPr="00775167">
        <w:rPr>
          <w:sz w:val="28"/>
          <w:szCs w:val="28"/>
        </w:rPr>
        <w:t>- підвищувати професійну кваліфікацію та функціональну мобільність  адміністраторів ЦНАП з метою взаємозамінності.</w:t>
      </w:r>
    </w:p>
    <w:p w14:paraId="4273F0F2" w14:textId="77777777" w:rsidR="006B569A" w:rsidRPr="00775167" w:rsidRDefault="006B569A" w:rsidP="00775167">
      <w:pPr>
        <w:tabs>
          <w:tab w:val="left" w:pos="284"/>
          <w:tab w:val="left" w:pos="840"/>
          <w:tab w:val="left" w:pos="4253"/>
        </w:tabs>
        <w:ind w:left="4253"/>
        <w:jc w:val="both"/>
        <w:rPr>
          <w:sz w:val="28"/>
          <w:szCs w:val="28"/>
        </w:rPr>
      </w:pPr>
      <w:r w:rsidRPr="00775167">
        <w:rPr>
          <w:sz w:val="28"/>
          <w:szCs w:val="28"/>
        </w:rPr>
        <w:t xml:space="preserve">Департамент адміністративних послуг </w:t>
      </w:r>
    </w:p>
    <w:p w14:paraId="34DC7E80" w14:textId="74EF5EAF" w:rsidR="007C2FC4" w:rsidRPr="00775167" w:rsidRDefault="006B569A" w:rsidP="00775167">
      <w:pPr>
        <w:tabs>
          <w:tab w:val="left" w:pos="4536"/>
        </w:tabs>
        <w:ind w:left="4253"/>
        <w:jc w:val="both"/>
        <w:rPr>
          <w:sz w:val="28"/>
          <w:szCs w:val="28"/>
        </w:rPr>
      </w:pPr>
      <w:r w:rsidRPr="00775167">
        <w:rPr>
          <w:sz w:val="28"/>
          <w:szCs w:val="28"/>
        </w:rPr>
        <w:t>(ЦНАП)</w:t>
      </w:r>
    </w:p>
    <w:p w14:paraId="09EDC739" w14:textId="77777777" w:rsidR="007C2FC4" w:rsidRPr="00775167" w:rsidRDefault="007C2FC4" w:rsidP="00775167">
      <w:pPr>
        <w:tabs>
          <w:tab w:val="left" w:pos="284"/>
        </w:tabs>
        <w:ind w:right="-57"/>
        <w:contextualSpacing/>
        <w:rPr>
          <w:b/>
          <w:sz w:val="28"/>
          <w:szCs w:val="28"/>
        </w:rPr>
      </w:pPr>
      <w:r w:rsidRPr="00775167">
        <w:rPr>
          <w:b/>
          <w:sz w:val="28"/>
          <w:szCs w:val="28"/>
        </w:rPr>
        <w:t xml:space="preserve"> Очікувані результати у 20</w:t>
      </w:r>
      <w:r w:rsidR="00600250" w:rsidRPr="00775167">
        <w:rPr>
          <w:b/>
          <w:sz w:val="28"/>
          <w:szCs w:val="28"/>
        </w:rPr>
        <w:t>2</w:t>
      </w:r>
      <w:r w:rsidRPr="00775167">
        <w:rPr>
          <w:b/>
          <w:sz w:val="28"/>
          <w:szCs w:val="28"/>
        </w:rPr>
        <w:t>1-202</w:t>
      </w:r>
      <w:r w:rsidR="00600250" w:rsidRPr="00775167">
        <w:rPr>
          <w:b/>
          <w:sz w:val="28"/>
          <w:szCs w:val="28"/>
        </w:rPr>
        <w:t>3</w:t>
      </w:r>
      <w:r w:rsidRPr="00775167">
        <w:rPr>
          <w:b/>
          <w:sz w:val="28"/>
          <w:szCs w:val="28"/>
        </w:rPr>
        <w:t xml:space="preserve"> роках:</w:t>
      </w:r>
    </w:p>
    <w:p w14:paraId="02009D91" w14:textId="77777777" w:rsidR="00600250" w:rsidRPr="00775167" w:rsidRDefault="00600250" w:rsidP="00775167">
      <w:pPr>
        <w:numPr>
          <w:ilvl w:val="0"/>
          <w:numId w:val="34"/>
        </w:numPr>
        <w:tabs>
          <w:tab w:val="left" w:pos="284"/>
        </w:tabs>
        <w:ind w:left="0" w:right="-57" w:firstLine="0"/>
        <w:contextualSpacing/>
        <w:jc w:val="both"/>
        <w:rPr>
          <w:color w:val="000000"/>
          <w:sz w:val="28"/>
          <w:szCs w:val="28"/>
          <w:lang w:eastAsia="x-none"/>
        </w:rPr>
      </w:pPr>
      <w:r w:rsidRPr="00775167">
        <w:rPr>
          <w:color w:val="000000"/>
          <w:sz w:val="28"/>
          <w:szCs w:val="28"/>
          <w:lang w:eastAsia="x-none"/>
        </w:rPr>
        <w:t>ідентифікація ЦНАП серед громадськості як</w:t>
      </w:r>
      <w:r w:rsidRPr="00775167">
        <w:rPr>
          <w:sz w:val="28"/>
          <w:szCs w:val="28"/>
          <w:lang w:eastAsia="x-none"/>
        </w:rPr>
        <w:t xml:space="preserve"> "Універсаму</w:t>
      </w:r>
      <w:r w:rsidRPr="00775167">
        <w:rPr>
          <w:color w:val="000000"/>
          <w:sz w:val="28"/>
          <w:szCs w:val="28"/>
          <w:lang w:eastAsia="x-none"/>
        </w:rPr>
        <w:t xml:space="preserve"> послуг";</w:t>
      </w:r>
    </w:p>
    <w:p w14:paraId="6CA97E91" w14:textId="52F6A751" w:rsidR="00600250" w:rsidRPr="00775167" w:rsidRDefault="00600250" w:rsidP="00775167">
      <w:pPr>
        <w:numPr>
          <w:ilvl w:val="0"/>
          <w:numId w:val="34"/>
        </w:numPr>
        <w:tabs>
          <w:tab w:val="left" w:pos="284"/>
        </w:tabs>
        <w:ind w:left="0" w:right="-57" w:firstLine="0"/>
        <w:contextualSpacing/>
        <w:jc w:val="both"/>
        <w:rPr>
          <w:color w:val="000000"/>
          <w:sz w:val="28"/>
          <w:szCs w:val="28"/>
          <w:lang w:eastAsia="x-none"/>
        </w:rPr>
      </w:pPr>
      <w:r w:rsidRPr="00775167">
        <w:rPr>
          <w:sz w:val="28"/>
          <w:szCs w:val="28"/>
          <w:lang w:eastAsia="x-none"/>
        </w:rPr>
        <w:lastRenderedPageBreak/>
        <w:t>с</w:t>
      </w:r>
      <w:r w:rsidRPr="00775167">
        <w:rPr>
          <w:bCs/>
          <w:sz w:val="28"/>
          <w:szCs w:val="28"/>
          <w:lang w:eastAsia="x-none"/>
        </w:rPr>
        <w:t xml:space="preserve">творення </w:t>
      </w:r>
      <w:proofErr w:type="spellStart"/>
      <w:r w:rsidRPr="00775167">
        <w:rPr>
          <w:bCs/>
          <w:sz w:val="28"/>
          <w:szCs w:val="28"/>
          <w:lang w:eastAsia="x-none"/>
        </w:rPr>
        <w:t>безбар’єрного</w:t>
      </w:r>
      <w:proofErr w:type="spellEnd"/>
      <w:r w:rsidRPr="00775167">
        <w:rPr>
          <w:bCs/>
          <w:sz w:val="28"/>
          <w:szCs w:val="28"/>
          <w:lang w:eastAsia="x-none"/>
        </w:rPr>
        <w:t xml:space="preserve"> середовища щодо отримання адміністративних послуг  для мешканців </w:t>
      </w:r>
      <w:r w:rsidR="008A4A3B" w:rsidRPr="00775167">
        <w:rPr>
          <w:bCs/>
          <w:sz w:val="28"/>
          <w:szCs w:val="28"/>
          <w:lang w:eastAsia="x-none"/>
        </w:rPr>
        <w:t>Івано-Франківської</w:t>
      </w:r>
      <w:r w:rsidRPr="00775167">
        <w:rPr>
          <w:bCs/>
          <w:sz w:val="28"/>
          <w:szCs w:val="28"/>
          <w:lang w:eastAsia="x-none"/>
        </w:rPr>
        <w:t xml:space="preserve"> міської територіальної громади,</w:t>
      </w:r>
      <w:r w:rsidRPr="00775167">
        <w:rPr>
          <w:sz w:val="28"/>
          <w:szCs w:val="28"/>
          <w:lang w:eastAsia="x-none"/>
        </w:rPr>
        <w:t xml:space="preserve"> осіб з інвалідністю та дітьми;  </w:t>
      </w:r>
    </w:p>
    <w:p w14:paraId="3D69780A" w14:textId="77777777" w:rsidR="00600250" w:rsidRPr="00775167" w:rsidRDefault="00600250" w:rsidP="00775167">
      <w:pPr>
        <w:numPr>
          <w:ilvl w:val="0"/>
          <w:numId w:val="34"/>
        </w:numPr>
        <w:tabs>
          <w:tab w:val="left" w:pos="284"/>
        </w:tabs>
        <w:ind w:left="0" w:right="-57" w:firstLine="0"/>
        <w:contextualSpacing/>
        <w:jc w:val="both"/>
        <w:rPr>
          <w:color w:val="000000"/>
          <w:sz w:val="28"/>
          <w:szCs w:val="28"/>
          <w:lang w:val="x-none" w:eastAsia="uk-UA"/>
        </w:rPr>
      </w:pPr>
      <w:r w:rsidRPr="00775167">
        <w:rPr>
          <w:color w:val="000000"/>
          <w:sz w:val="28"/>
          <w:szCs w:val="28"/>
          <w:lang w:eastAsia="x-none"/>
        </w:rPr>
        <w:t>впровадження ефективних сучасних способів  комунікації міської влади з населенням щодо питань надання адміністративних послуг;</w:t>
      </w:r>
      <w:r w:rsidRPr="00775167">
        <w:rPr>
          <w:b/>
          <w:sz w:val="28"/>
          <w:szCs w:val="28"/>
          <w:lang w:val="x-none"/>
        </w:rPr>
        <w:t xml:space="preserve"> </w:t>
      </w:r>
    </w:p>
    <w:p w14:paraId="122EEFAD" w14:textId="77777777" w:rsidR="00600250" w:rsidRPr="00775167" w:rsidRDefault="00600250" w:rsidP="00775167">
      <w:pPr>
        <w:numPr>
          <w:ilvl w:val="0"/>
          <w:numId w:val="34"/>
        </w:numPr>
        <w:tabs>
          <w:tab w:val="left" w:pos="284"/>
        </w:tabs>
        <w:ind w:left="0" w:right="-57" w:firstLine="0"/>
        <w:contextualSpacing/>
        <w:jc w:val="both"/>
        <w:rPr>
          <w:color w:val="000000"/>
          <w:sz w:val="28"/>
          <w:szCs w:val="28"/>
          <w:lang w:val="x-none"/>
        </w:rPr>
      </w:pPr>
      <w:r w:rsidRPr="00775167">
        <w:rPr>
          <w:sz w:val="28"/>
          <w:szCs w:val="28"/>
        </w:rPr>
        <w:t xml:space="preserve">забезпечення </w:t>
      </w:r>
      <w:proofErr w:type="spellStart"/>
      <w:r w:rsidRPr="00775167">
        <w:rPr>
          <w:sz w:val="28"/>
          <w:szCs w:val="28"/>
          <w:lang w:val="x-none"/>
        </w:rPr>
        <w:t>стал</w:t>
      </w:r>
      <w:r w:rsidRPr="00775167">
        <w:rPr>
          <w:sz w:val="28"/>
          <w:szCs w:val="28"/>
        </w:rPr>
        <w:t>ого</w:t>
      </w:r>
      <w:proofErr w:type="spellEnd"/>
      <w:r w:rsidRPr="00775167">
        <w:rPr>
          <w:sz w:val="28"/>
          <w:szCs w:val="28"/>
          <w:lang w:val="x-none"/>
        </w:rPr>
        <w:t xml:space="preserve"> </w:t>
      </w:r>
      <w:proofErr w:type="spellStart"/>
      <w:r w:rsidRPr="00775167">
        <w:rPr>
          <w:sz w:val="28"/>
          <w:szCs w:val="28"/>
          <w:lang w:val="x-none"/>
        </w:rPr>
        <w:t>функціонування</w:t>
      </w:r>
      <w:proofErr w:type="spellEnd"/>
      <w:r w:rsidRPr="00775167">
        <w:rPr>
          <w:sz w:val="28"/>
          <w:szCs w:val="28"/>
          <w:lang w:val="x-none"/>
        </w:rPr>
        <w:t xml:space="preserve"> </w:t>
      </w:r>
      <w:proofErr w:type="spellStart"/>
      <w:r w:rsidRPr="00775167">
        <w:rPr>
          <w:sz w:val="28"/>
          <w:szCs w:val="28"/>
          <w:lang w:val="x-none"/>
        </w:rPr>
        <w:t>місцевої</w:t>
      </w:r>
      <w:proofErr w:type="spellEnd"/>
      <w:r w:rsidRPr="00775167">
        <w:rPr>
          <w:sz w:val="28"/>
          <w:szCs w:val="28"/>
          <w:lang w:val="x-none"/>
        </w:rPr>
        <w:t xml:space="preserve"> </w:t>
      </w:r>
      <w:proofErr w:type="spellStart"/>
      <w:r w:rsidRPr="00775167">
        <w:rPr>
          <w:sz w:val="28"/>
          <w:szCs w:val="28"/>
          <w:lang w:val="x-none"/>
        </w:rPr>
        <w:t>інформаційної</w:t>
      </w:r>
      <w:proofErr w:type="spellEnd"/>
      <w:r w:rsidRPr="00775167">
        <w:rPr>
          <w:sz w:val="28"/>
          <w:szCs w:val="28"/>
          <w:lang w:val="x-none"/>
        </w:rPr>
        <w:t xml:space="preserve"> </w:t>
      </w:r>
      <w:proofErr w:type="spellStart"/>
      <w:r w:rsidRPr="00775167">
        <w:rPr>
          <w:sz w:val="28"/>
          <w:szCs w:val="28"/>
          <w:lang w:val="x-none"/>
        </w:rPr>
        <w:t>системи</w:t>
      </w:r>
      <w:proofErr w:type="spellEnd"/>
      <w:r w:rsidRPr="00775167">
        <w:rPr>
          <w:sz w:val="28"/>
          <w:szCs w:val="28"/>
          <w:lang w:val="x-none"/>
        </w:rPr>
        <w:t xml:space="preserve"> </w:t>
      </w:r>
      <w:proofErr w:type="spellStart"/>
      <w:r w:rsidRPr="00775167">
        <w:rPr>
          <w:sz w:val="28"/>
          <w:szCs w:val="28"/>
          <w:lang w:val="x-none"/>
        </w:rPr>
        <w:t>зі</w:t>
      </w:r>
      <w:proofErr w:type="spellEnd"/>
      <w:r w:rsidRPr="00775167">
        <w:rPr>
          <w:sz w:val="28"/>
          <w:szCs w:val="28"/>
          <w:lang w:val="x-none"/>
        </w:rPr>
        <w:t xml:space="preserve"> </w:t>
      </w:r>
      <w:proofErr w:type="spellStart"/>
      <w:r w:rsidRPr="00775167">
        <w:rPr>
          <w:sz w:val="28"/>
          <w:szCs w:val="28"/>
          <w:lang w:val="x-none"/>
        </w:rPr>
        <w:t>значною</w:t>
      </w:r>
      <w:proofErr w:type="spellEnd"/>
      <w:r w:rsidRPr="00775167">
        <w:rPr>
          <w:sz w:val="28"/>
          <w:szCs w:val="28"/>
          <w:lang w:val="x-none"/>
        </w:rPr>
        <w:t xml:space="preserve"> </w:t>
      </w:r>
      <w:proofErr w:type="spellStart"/>
      <w:r w:rsidRPr="00775167">
        <w:rPr>
          <w:sz w:val="28"/>
          <w:szCs w:val="28"/>
          <w:lang w:val="x-none"/>
        </w:rPr>
        <w:t>кількістю</w:t>
      </w:r>
      <w:proofErr w:type="spellEnd"/>
      <w:r w:rsidRPr="00775167">
        <w:rPr>
          <w:sz w:val="28"/>
          <w:szCs w:val="28"/>
          <w:lang w:val="x-none"/>
        </w:rPr>
        <w:t xml:space="preserve"> </w:t>
      </w:r>
      <w:proofErr w:type="spellStart"/>
      <w:r w:rsidRPr="00775167">
        <w:rPr>
          <w:sz w:val="28"/>
          <w:szCs w:val="28"/>
          <w:lang w:val="x-none"/>
        </w:rPr>
        <w:t>сучасних</w:t>
      </w:r>
      <w:proofErr w:type="spellEnd"/>
      <w:r w:rsidRPr="00775167">
        <w:rPr>
          <w:sz w:val="28"/>
          <w:szCs w:val="28"/>
          <w:lang w:val="x-none"/>
        </w:rPr>
        <w:t xml:space="preserve"> </w:t>
      </w:r>
      <w:proofErr w:type="spellStart"/>
      <w:r w:rsidRPr="00775167">
        <w:rPr>
          <w:sz w:val="28"/>
          <w:szCs w:val="28"/>
          <w:lang w:val="x-none"/>
        </w:rPr>
        <w:t>затребуваних</w:t>
      </w:r>
      <w:proofErr w:type="spellEnd"/>
      <w:r w:rsidRPr="00775167">
        <w:rPr>
          <w:sz w:val="28"/>
          <w:szCs w:val="28"/>
          <w:lang w:val="x-none"/>
        </w:rPr>
        <w:t xml:space="preserve"> </w:t>
      </w:r>
      <w:proofErr w:type="spellStart"/>
      <w:r w:rsidRPr="00775167">
        <w:rPr>
          <w:sz w:val="28"/>
          <w:szCs w:val="28"/>
          <w:lang w:val="x-none"/>
        </w:rPr>
        <w:t>електронних</w:t>
      </w:r>
      <w:proofErr w:type="spellEnd"/>
      <w:r w:rsidRPr="00775167">
        <w:rPr>
          <w:sz w:val="28"/>
          <w:szCs w:val="28"/>
          <w:lang w:val="x-none"/>
        </w:rPr>
        <w:t xml:space="preserve"> </w:t>
      </w:r>
      <w:proofErr w:type="spellStart"/>
      <w:r w:rsidRPr="00775167">
        <w:rPr>
          <w:sz w:val="28"/>
          <w:szCs w:val="28"/>
          <w:lang w:val="x-none"/>
        </w:rPr>
        <w:t>сервісів</w:t>
      </w:r>
      <w:proofErr w:type="spellEnd"/>
      <w:r w:rsidRPr="00775167">
        <w:rPr>
          <w:sz w:val="28"/>
          <w:szCs w:val="28"/>
          <w:lang w:val="x-none"/>
        </w:rPr>
        <w:t xml:space="preserve"> у </w:t>
      </w:r>
      <w:proofErr w:type="spellStart"/>
      <w:r w:rsidRPr="00775167">
        <w:rPr>
          <w:sz w:val="28"/>
          <w:szCs w:val="28"/>
          <w:lang w:val="x-none"/>
        </w:rPr>
        <w:t>сфері</w:t>
      </w:r>
      <w:proofErr w:type="spellEnd"/>
      <w:r w:rsidRPr="00775167">
        <w:rPr>
          <w:sz w:val="28"/>
          <w:szCs w:val="28"/>
          <w:lang w:val="x-none"/>
        </w:rPr>
        <w:t xml:space="preserve"> </w:t>
      </w:r>
      <w:proofErr w:type="spellStart"/>
      <w:r w:rsidRPr="00775167">
        <w:rPr>
          <w:sz w:val="28"/>
          <w:szCs w:val="28"/>
          <w:lang w:val="x-none"/>
        </w:rPr>
        <w:t>надання</w:t>
      </w:r>
      <w:proofErr w:type="spellEnd"/>
      <w:r w:rsidRPr="00775167">
        <w:rPr>
          <w:sz w:val="28"/>
          <w:szCs w:val="28"/>
          <w:lang w:val="x-none"/>
        </w:rPr>
        <w:t xml:space="preserve"> </w:t>
      </w:r>
      <w:proofErr w:type="spellStart"/>
      <w:r w:rsidRPr="00775167">
        <w:rPr>
          <w:sz w:val="28"/>
          <w:szCs w:val="28"/>
          <w:lang w:val="x-none"/>
        </w:rPr>
        <w:t>адміністративних</w:t>
      </w:r>
      <w:proofErr w:type="spellEnd"/>
      <w:r w:rsidRPr="00775167">
        <w:rPr>
          <w:sz w:val="28"/>
          <w:szCs w:val="28"/>
          <w:lang w:val="x-none"/>
        </w:rPr>
        <w:t xml:space="preserve"> </w:t>
      </w:r>
      <w:proofErr w:type="spellStart"/>
      <w:r w:rsidRPr="00775167">
        <w:rPr>
          <w:sz w:val="28"/>
          <w:szCs w:val="28"/>
          <w:lang w:val="x-none"/>
        </w:rPr>
        <w:t>послуг</w:t>
      </w:r>
      <w:proofErr w:type="spellEnd"/>
      <w:r w:rsidRPr="00775167">
        <w:rPr>
          <w:sz w:val="28"/>
          <w:szCs w:val="28"/>
        </w:rPr>
        <w:t>.</w:t>
      </w:r>
    </w:p>
    <w:p w14:paraId="634FFF8E" w14:textId="77777777" w:rsidR="00F42E2E" w:rsidRPr="00775167" w:rsidRDefault="00F42E2E" w:rsidP="00775167">
      <w:pPr>
        <w:jc w:val="both"/>
        <w:rPr>
          <w:b/>
          <w:sz w:val="28"/>
          <w:szCs w:val="28"/>
          <w:lang w:eastAsia="x-none"/>
        </w:rPr>
      </w:pPr>
    </w:p>
    <w:p w14:paraId="74A38C80" w14:textId="5227FBBE" w:rsidR="007C2FC4" w:rsidRPr="00775167" w:rsidRDefault="007C2FC4" w:rsidP="00775167">
      <w:pPr>
        <w:jc w:val="both"/>
        <w:rPr>
          <w:b/>
          <w:sz w:val="28"/>
          <w:szCs w:val="28"/>
          <w:lang w:eastAsia="x-none"/>
        </w:rPr>
      </w:pPr>
      <w:r w:rsidRPr="00775167">
        <w:rPr>
          <w:b/>
          <w:sz w:val="28"/>
          <w:szCs w:val="28"/>
          <w:lang w:eastAsia="x-none"/>
        </w:rPr>
        <w:t>3.5. Промоція та розвиток туристичної галузі</w:t>
      </w:r>
    </w:p>
    <w:p w14:paraId="4151F619" w14:textId="77777777" w:rsidR="007C2FC4" w:rsidRPr="00775167" w:rsidRDefault="007C2FC4" w:rsidP="00775167">
      <w:pPr>
        <w:tabs>
          <w:tab w:val="left" w:pos="600"/>
        </w:tabs>
        <w:contextualSpacing/>
        <w:jc w:val="both"/>
        <w:rPr>
          <w:rFonts w:eastAsia="Calibri"/>
          <w:sz w:val="28"/>
          <w:szCs w:val="28"/>
          <w:u w:val="single"/>
          <w:lang w:eastAsia="en-US"/>
        </w:rPr>
      </w:pPr>
    </w:p>
    <w:p w14:paraId="005AF0A2" w14:textId="0FC2E53D" w:rsidR="007C2FC4" w:rsidRPr="00775167" w:rsidRDefault="007C2FC4" w:rsidP="00775167">
      <w:pPr>
        <w:rPr>
          <w:b/>
          <w:bCs/>
          <w:sz w:val="28"/>
          <w:szCs w:val="28"/>
        </w:rPr>
      </w:pPr>
      <w:r w:rsidRPr="00775167">
        <w:rPr>
          <w:b/>
          <w:bCs/>
          <w:sz w:val="28"/>
          <w:szCs w:val="28"/>
        </w:rPr>
        <w:t xml:space="preserve">Основні завдання на </w:t>
      </w:r>
      <w:r w:rsidRPr="00775167">
        <w:rPr>
          <w:b/>
          <w:sz w:val="28"/>
          <w:szCs w:val="28"/>
        </w:rPr>
        <w:t>20</w:t>
      </w:r>
      <w:r w:rsidR="002D38B1" w:rsidRPr="00775167">
        <w:rPr>
          <w:b/>
          <w:sz w:val="28"/>
          <w:szCs w:val="28"/>
        </w:rPr>
        <w:t>21</w:t>
      </w:r>
      <w:r w:rsidRPr="00775167">
        <w:rPr>
          <w:b/>
          <w:sz w:val="28"/>
          <w:szCs w:val="28"/>
        </w:rPr>
        <w:t>-202</w:t>
      </w:r>
      <w:r w:rsidR="002D38B1" w:rsidRPr="00775167">
        <w:rPr>
          <w:b/>
          <w:sz w:val="28"/>
          <w:szCs w:val="28"/>
        </w:rPr>
        <w:t>3</w:t>
      </w:r>
      <w:r w:rsidRPr="00775167">
        <w:rPr>
          <w:b/>
          <w:sz w:val="28"/>
          <w:szCs w:val="28"/>
        </w:rPr>
        <w:t xml:space="preserve"> роки:</w:t>
      </w:r>
    </w:p>
    <w:p w14:paraId="5968A225" w14:textId="3301444A" w:rsidR="002D38B1" w:rsidRPr="00775167" w:rsidRDefault="00DC7BDA" w:rsidP="00775167">
      <w:pPr>
        <w:autoSpaceDN w:val="0"/>
        <w:jc w:val="both"/>
        <w:rPr>
          <w:sz w:val="28"/>
          <w:szCs w:val="28"/>
        </w:rPr>
      </w:pPr>
      <w:r w:rsidRPr="00775167">
        <w:rPr>
          <w:sz w:val="28"/>
          <w:szCs w:val="28"/>
        </w:rPr>
        <w:t xml:space="preserve">- </w:t>
      </w:r>
      <w:r w:rsidR="002D38B1" w:rsidRPr="00775167">
        <w:rPr>
          <w:sz w:val="28"/>
          <w:szCs w:val="28"/>
        </w:rPr>
        <w:t xml:space="preserve">сприяти створенню нових </w:t>
      </w:r>
      <w:proofErr w:type="spellStart"/>
      <w:r w:rsidR="002D38B1" w:rsidRPr="00775167">
        <w:rPr>
          <w:sz w:val="28"/>
          <w:szCs w:val="28"/>
        </w:rPr>
        <w:t>туритичних</w:t>
      </w:r>
      <w:proofErr w:type="spellEnd"/>
      <w:r w:rsidR="002D38B1" w:rsidRPr="00775167">
        <w:rPr>
          <w:sz w:val="28"/>
          <w:szCs w:val="28"/>
        </w:rPr>
        <w:t xml:space="preserve"> брендів </w:t>
      </w:r>
      <w:r w:rsidR="00605D83" w:rsidRPr="00775167">
        <w:rPr>
          <w:lang w:eastAsia="uk-UA"/>
        </w:rPr>
        <w:t>"</w:t>
      </w:r>
      <w:r w:rsidR="002D38B1" w:rsidRPr="00775167">
        <w:rPr>
          <w:sz w:val="28"/>
          <w:szCs w:val="28"/>
          <w:lang w:eastAsia="uk-UA"/>
        </w:rPr>
        <w:t>Зроблено у Франківську</w:t>
      </w:r>
      <w:r w:rsidR="00605D83" w:rsidRPr="00775167">
        <w:rPr>
          <w:sz w:val="28"/>
          <w:szCs w:val="28"/>
          <w:lang w:eastAsia="uk-UA"/>
        </w:rPr>
        <w:t>"</w:t>
      </w:r>
      <w:r w:rsidR="002D38B1" w:rsidRPr="00775167">
        <w:rPr>
          <w:sz w:val="28"/>
          <w:szCs w:val="28"/>
          <w:lang w:eastAsia="uk-UA"/>
        </w:rPr>
        <w:t xml:space="preserve">, </w:t>
      </w:r>
      <w:r w:rsidR="00605D83" w:rsidRPr="00775167">
        <w:rPr>
          <w:sz w:val="28"/>
          <w:szCs w:val="28"/>
          <w:lang w:eastAsia="uk-UA"/>
        </w:rPr>
        <w:t>"</w:t>
      </w:r>
      <w:r w:rsidR="002D38B1" w:rsidRPr="00775167">
        <w:rPr>
          <w:sz w:val="28"/>
          <w:szCs w:val="28"/>
          <w:lang w:eastAsia="uk-UA"/>
        </w:rPr>
        <w:t xml:space="preserve">Станіславська </w:t>
      </w:r>
      <w:proofErr w:type="spellStart"/>
      <w:r w:rsidR="002D38B1" w:rsidRPr="00775167">
        <w:rPr>
          <w:sz w:val="28"/>
          <w:szCs w:val="28"/>
          <w:lang w:eastAsia="uk-UA"/>
        </w:rPr>
        <w:t>мармуляда</w:t>
      </w:r>
      <w:proofErr w:type="spellEnd"/>
      <w:r w:rsidR="00605D83" w:rsidRPr="00775167">
        <w:rPr>
          <w:sz w:val="28"/>
          <w:szCs w:val="28"/>
          <w:lang w:eastAsia="uk-UA"/>
        </w:rPr>
        <w:t>"</w:t>
      </w:r>
      <w:r w:rsidR="002D38B1" w:rsidRPr="00775167">
        <w:rPr>
          <w:sz w:val="28"/>
          <w:szCs w:val="28"/>
          <w:lang w:eastAsia="uk-UA"/>
        </w:rPr>
        <w:t xml:space="preserve">, </w:t>
      </w:r>
      <w:r w:rsidR="00605D83" w:rsidRPr="00775167">
        <w:rPr>
          <w:sz w:val="28"/>
          <w:szCs w:val="28"/>
          <w:lang w:eastAsia="uk-UA"/>
        </w:rPr>
        <w:t>"</w:t>
      </w:r>
      <w:r w:rsidR="002D38B1" w:rsidRPr="00775167">
        <w:rPr>
          <w:sz w:val="28"/>
          <w:szCs w:val="28"/>
          <w:lang w:eastAsia="uk-UA"/>
        </w:rPr>
        <w:t>Свято ковалів</w:t>
      </w:r>
      <w:r w:rsidR="00605D83" w:rsidRPr="00775167">
        <w:rPr>
          <w:sz w:val="28"/>
          <w:szCs w:val="28"/>
          <w:lang w:eastAsia="uk-UA"/>
        </w:rPr>
        <w:t>"</w:t>
      </w:r>
      <w:r w:rsidR="002D38B1" w:rsidRPr="00775167">
        <w:rPr>
          <w:sz w:val="28"/>
          <w:szCs w:val="28"/>
          <w:lang w:eastAsia="uk-UA"/>
        </w:rPr>
        <w:t xml:space="preserve">, </w:t>
      </w:r>
      <w:r w:rsidR="00605D83" w:rsidRPr="00775167">
        <w:rPr>
          <w:sz w:val="28"/>
          <w:szCs w:val="28"/>
          <w:lang w:eastAsia="uk-UA"/>
        </w:rPr>
        <w:t>"</w:t>
      </w:r>
      <w:r w:rsidR="002D38B1" w:rsidRPr="00775167">
        <w:rPr>
          <w:sz w:val="28"/>
          <w:szCs w:val="28"/>
          <w:lang w:eastAsia="uk-UA"/>
        </w:rPr>
        <w:t>Палац Потоцьких</w:t>
      </w:r>
      <w:r w:rsidR="00605D83" w:rsidRPr="00775167">
        <w:rPr>
          <w:sz w:val="28"/>
          <w:szCs w:val="28"/>
          <w:lang w:eastAsia="uk-UA"/>
        </w:rPr>
        <w:t>"</w:t>
      </w:r>
      <w:r w:rsidR="00144F8F" w:rsidRPr="00775167">
        <w:rPr>
          <w:sz w:val="28"/>
          <w:szCs w:val="28"/>
          <w:lang w:eastAsia="uk-UA"/>
        </w:rPr>
        <w:t>, "</w:t>
      </w:r>
      <w:proofErr w:type="spellStart"/>
      <w:r w:rsidR="00144F8F" w:rsidRPr="00775167">
        <w:rPr>
          <w:sz w:val="28"/>
          <w:szCs w:val="28"/>
          <w:lang w:eastAsia="uk-UA"/>
        </w:rPr>
        <w:t>Край.Ка</w:t>
      </w:r>
      <w:proofErr w:type="spellEnd"/>
      <w:r w:rsidR="00144F8F" w:rsidRPr="00775167">
        <w:rPr>
          <w:sz w:val="28"/>
          <w:szCs w:val="28"/>
          <w:lang w:eastAsia="uk-UA"/>
        </w:rPr>
        <w:t>", "Захід Беррі Фест" тощо</w:t>
      </w:r>
      <w:r w:rsidR="002D38B1" w:rsidRPr="00775167">
        <w:rPr>
          <w:sz w:val="28"/>
          <w:szCs w:val="28"/>
        </w:rPr>
        <w:t>;</w:t>
      </w:r>
    </w:p>
    <w:p w14:paraId="1E2139BD" w14:textId="2FBEF9CD" w:rsidR="002D38B1" w:rsidRPr="00775167" w:rsidRDefault="002048F7" w:rsidP="00775167">
      <w:pPr>
        <w:autoSpaceDN w:val="0"/>
        <w:ind w:left="4248"/>
        <w:jc w:val="both"/>
        <w:rPr>
          <w:sz w:val="28"/>
          <w:szCs w:val="28"/>
        </w:rPr>
      </w:pPr>
      <w:r w:rsidRPr="00775167">
        <w:rPr>
          <w:sz w:val="28"/>
          <w:szCs w:val="28"/>
        </w:rPr>
        <w:t xml:space="preserve">департамент інвестиційної політики, проєктів, міжнародних </w:t>
      </w:r>
      <w:proofErr w:type="spellStart"/>
      <w:r w:rsidRPr="00775167">
        <w:rPr>
          <w:sz w:val="28"/>
          <w:szCs w:val="28"/>
        </w:rPr>
        <w:t>зв'язків</w:t>
      </w:r>
      <w:proofErr w:type="spellEnd"/>
      <w:r w:rsidRPr="00775167">
        <w:rPr>
          <w:sz w:val="28"/>
          <w:szCs w:val="28"/>
        </w:rPr>
        <w:t>, туризму та промоцій міста</w:t>
      </w:r>
    </w:p>
    <w:p w14:paraId="7BB0C865" w14:textId="6EF2A8CE" w:rsidR="002D38B1" w:rsidRPr="00775167" w:rsidRDefault="00DC7BDA" w:rsidP="00775167">
      <w:pPr>
        <w:autoSpaceDN w:val="0"/>
        <w:jc w:val="both"/>
        <w:rPr>
          <w:sz w:val="28"/>
          <w:szCs w:val="28"/>
        </w:rPr>
      </w:pPr>
      <w:r w:rsidRPr="00775167">
        <w:rPr>
          <w:sz w:val="28"/>
          <w:szCs w:val="28"/>
        </w:rPr>
        <w:t xml:space="preserve">- </w:t>
      </w:r>
      <w:r w:rsidR="002D38B1" w:rsidRPr="00775167">
        <w:rPr>
          <w:sz w:val="28"/>
          <w:szCs w:val="28"/>
        </w:rPr>
        <w:t>організувати заходи на всеукраїнському та міжнародному рівнях, спрямованих на поширення знань про Івано-Франківськ</w:t>
      </w:r>
      <w:r w:rsidR="00351B4E" w:rsidRPr="00775167">
        <w:rPr>
          <w:sz w:val="28"/>
          <w:szCs w:val="28"/>
        </w:rPr>
        <w:t>у міську територіальну громаду</w:t>
      </w:r>
      <w:r w:rsidR="002D38B1" w:rsidRPr="00775167">
        <w:rPr>
          <w:sz w:val="28"/>
          <w:szCs w:val="28"/>
        </w:rPr>
        <w:t xml:space="preserve">, </w:t>
      </w:r>
      <w:r w:rsidRPr="00775167">
        <w:rPr>
          <w:sz w:val="28"/>
          <w:szCs w:val="28"/>
        </w:rPr>
        <w:t>її</w:t>
      </w:r>
      <w:r w:rsidR="002D38B1" w:rsidRPr="00775167">
        <w:rPr>
          <w:sz w:val="28"/>
          <w:szCs w:val="28"/>
        </w:rPr>
        <w:t xml:space="preserve"> історико-культурну спадщину, економічно-інвестиційний потенціал (мистецькі заходи, круглі столи, виставки, дні кулінарної спадщини, ремісничі ярмарки, економічно-інвестиційні форуми);</w:t>
      </w:r>
    </w:p>
    <w:p w14:paraId="4804C87F" w14:textId="7844889A" w:rsidR="002D38B1" w:rsidRPr="00775167" w:rsidRDefault="002048F7" w:rsidP="00775167">
      <w:pPr>
        <w:autoSpaceDN w:val="0"/>
        <w:ind w:left="4248"/>
        <w:jc w:val="both"/>
        <w:rPr>
          <w:sz w:val="28"/>
          <w:szCs w:val="28"/>
        </w:rPr>
      </w:pPr>
      <w:r w:rsidRPr="00775167">
        <w:rPr>
          <w:sz w:val="28"/>
          <w:szCs w:val="28"/>
        </w:rPr>
        <w:t xml:space="preserve">департамент інвестиційної політики, проєктів, міжнародних </w:t>
      </w:r>
      <w:proofErr w:type="spellStart"/>
      <w:r w:rsidRPr="00775167">
        <w:rPr>
          <w:sz w:val="28"/>
          <w:szCs w:val="28"/>
        </w:rPr>
        <w:t>зв'язків</w:t>
      </w:r>
      <w:proofErr w:type="spellEnd"/>
      <w:r w:rsidRPr="00775167">
        <w:rPr>
          <w:sz w:val="28"/>
          <w:szCs w:val="28"/>
        </w:rPr>
        <w:t>, туризму та промоцій міста</w:t>
      </w:r>
    </w:p>
    <w:p w14:paraId="7A8C8913" w14:textId="17CB9AA0" w:rsidR="002D38B1" w:rsidRPr="00775167" w:rsidRDefault="00DC7BDA" w:rsidP="00775167">
      <w:pPr>
        <w:autoSpaceDN w:val="0"/>
        <w:jc w:val="both"/>
        <w:rPr>
          <w:sz w:val="28"/>
          <w:szCs w:val="28"/>
        </w:rPr>
      </w:pPr>
      <w:r w:rsidRPr="00775167">
        <w:rPr>
          <w:sz w:val="28"/>
          <w:szCs w:val="28"/>
          <w:lang w:eastAsia="uk-UA"/>
        </w:rPr>
        <w:t xml:space="preserve">- </w:t>
      </w:r>
      <w:r w:rsidR="002D38B1" w:rsidRPr="00775167">
        <w:rPr>
          <w:sz w:val="28"/>
          <w:szCs w:val="28"/>
          <w:lang w:eastAsia="uk-UA"/>
        </w:rPr>
        <w:t xml:space="preserve">сприяти </w:t>
      </w:r>
      <w:proofErr w:type="spellStart"/>
      <w:r w:rsidR="002D38B1" w:rsidRPr="00775167">
        <w:rPr>
          <w:sz w:val="28"/>
          <w:szCs w:val="28"/>
          <w:lang w:eastAsia="uk-UA"/>
        </w:rPr>
        <w:t>діджиталізації</w:t>
      </w:r>
      <w:proofErr w:type="spellEnd"/>
      <w:r w:rsidR="002D38B1" w:rsidRPr="00775167">
        <w:rPr>
          <w:sz w:val="28"/>
          <w:szCs w:val="28"/>
          <w:lang w:eastAsia="uk-UA"/>
        </w:rPr>
        <w:t xml:space="preserve"> туристичних ресурсів та промоції туристичного потенціалу міської територіальної громади на всеукраїнських та закордонних інтернет-ресурсах</w:t>
      </w:r>
      <w:r w:rsidR="002D38B1" w:rsidRPr="00775167">
        <w:rPr>
          <w:sz w:val="28"/>
          <w:szCs w:val="28"/>
        </w:rPr>
        <w:t>;</w:t>
      </w:r>
    </w:p>
    <w:p w14:paraId="7C738F0A" w14:textId="49A13B8E" w:rsidR="002D38B1" w:rsidRPr="00775167" w:rsidRDefault="002048F7" w:rsidP="00775167">
      <w:pPr>
        <w:autoSpaceDN w:val="0"/>
        <w:ind w:left="4248"/>
        <w:jc w:val="both"/>
        <w:rPr>
          <w:sz w:val="28"/>
          <w:szCs w:val="28"/>
        </w:rPr>
      </w:pPr>
      <w:r w:rsidRPr="00775167">
        <w:rPr>
          <w:sz w:val="28"/>
          <w:szCs w:val="28"/>
        </w:rPr>
        <w:t xml:space="preserve">департамент інвестиційної політики, проєктів, міжнародних </w:t>
      </w:r>
      <w:proofErr w:type="spellStart"/>
      <w:r w:rsidRPr="00775167">
        <w:rPr>
          <w:sz w:val="28"/>
          <w:szCs w:val="28"/>
        </w:rPr>
        <w:t>зв'язків</w:t>
      </w:r>
      <w:proofErr w:type="spellEnd"/>
      <w:r w:rsidRPr="00775167">
        <w:rPr>
          <w:sz w:val="28"/>
          <w:szCs w:val="28"/>
        </w:rPr>
        <w:t>, туризму та промоцій міста</w:t>
      </w:r>
    </w:p>
    <w:p w14:paraId="78437D9F" w14:textId="521C814D" w:rsidR="002D38B1" w:rsidRPr="00775167" w:rsidRDefault="00DC7BDA" w:rsidP="00775167">
      <w:pPr>
        <w:autoSpaceDN w:val="0"/>
        <w:jc w:val="both"/>
        <w:rPr>
          <w:sz w:val="28"/>
          <w:szCs w:val="28"/>
        </w:rPr>
      </w:pPr>
      <w:r w:rsidRPr="00775167">
        <w:rPr>
          <w:sz w:val="28"/>
          <w:szCs w:val="28"/>
        </w:rPr>
        <w:t xml:space="preserve">- </w:t>
      </w:r>
      <w:r w:rsidR="002D38B1" w:rsidRPr="00775167">
        <w:rPr>
          <w:sz w:val="28"/>
          <w:szCs w:val="28"/>
        </w:rPr>
        <w:t xml:space="preserve">продовжити розробку та видання нової </w:t>
      </w:r>
      <w:proofErr w:type="spellStart"/>
      <w:r w:rsidR="002D38B1" w:rsidRPr="00775167">
        <w:rPr>
          <w:sz w:val="28"/>
          <w:szCs w:val="28"/>
        </w:rPr>
        <w:t>промоційної</w:t>
      </w:r>
      <w:proofErr w:type="spellEnd"/>
      <w:r w:rsidR="002D38B1" w:rsidRPr="00775167">
        <w:rPr>
          <w:sz w:val="28"/>
          <w:szCs w:val="28"/>
        </w:rPr>
        <w:t xml:space="preserve"> літератури та сувенірної продукції, спрямованої на поширення знань про міську терит</w:t>
      </w:r>
      <w:r w:rsidRPr="00775167">
        <w:rPr>
          <w:sz w:val="28"/>
          <w:szCs w:val="28"/>
        </w:rPr>
        <w:t>о</w:t>
      </w:r>
      <w:r w:rsidR="002D38B1" w:rsidRPr="00775167">
        <w:rPr>
          <w:sz w:val="28"/>
          <w:szCs w:val="28"/>
        </w:rPr>
        <w:t>ріальну громаду, її історико-культурну спадщину;</w:t>
      </w:r>
    </w:p>
    <w:p w14:paraId="50373ADE" w14:textId="5C649ACD" w:rsidR="002D38B1" w:rsidRPr="00775167" w:rsidRDefault="002048F7" w:rsidP="00775167">
      <w:pPr>
        <w:autoSpaceDN w:val="0"/>
        <w:ind w:left="4111"/>
        <w:jc w:val="both"/>
        <w:rPr>
          <w:sz w:val="28"/>
          <w:szCs w:val="28"/>
        </w:rPr>
      </w:pPr>
      <w:r w:rsidRPr="00775167">
        <w:rPr>
          <w:sz w:val="28"/>
          <w:szCs w:val="28"/>
        </w:rPr>
        <w:t xml:space="preserve">департамент інвестиційної політики, проєктів, міжнародних </w:t>
      </w:r>
      <w:proofErr w:type="spellStart"/>
      <w:r w:rsidRPr="00775167">
        <w:rPr>
          <w:sz w:val="28"/>
          <w:szCs w:val="28"/>
        </w:rPr>
        <w:t>зв'язків</w:t>
      </w:r>
      <w:proofErr w:type="spellEnd"/>
      <w:r w:rsidRPr="00775167">
        <w:rPr>
          <w:sz w:val="28"/>
          <w:szCs w:val="28"/>
        </w:rPr>
        <w:t>, туризму та промоцій міста</w:t>
      </w:r>
    </w:p>
    <w:p w14:paraId="71DA2518" w14:textId="5646A6FD" w:rsidR="002D38B1" w:rsidRPr="00775167" w:rsidRDefault="00DC7BDA" w:rsidP="00775167">
      <w:pPr>
        <w:autoSpaceDN w:val="0"/>
        <w:jc w:val="both"/>
        <w:rPr>
          <w:sz w:val="28"/>
          <w:szCs w:val="28"/>
        </w:rPr>
      </w:pPr>
      <w:r w:rsidRPr="00775167">
        <w:rPr>
          <w:sz w:val="28"/>
          <w:szCs w:val="28"/>
        </w:rPr>
        <w:t xml:space="preserve">- </w:t>
      </w:r>
      <w:r w:rsidR="002D38B1" w:rsidRPr="00775167">
        <w:rPr>
          <w:sz w:val="28"/>
          <w:szCs w:val="28"/>
        </w:rPr>
        <w:t>продовжити роботу у напрямку розвитку фестивального туризму шляхом проведення щорічних фестивалів та започаткування нових;</w:t>
      </w:r>
    </w:p>
    <w:p w14:paraId="30D80E69" w14:textId="77777777" w:rsidR="002048F7" w:rsidRPr="00775167" w:rsidRDefault="002048F7" w:rsidP="00775167">
      <w:pPr>
        <w:autoSpaceDN w:val="0"/>
        <w:ind w:left="4248"/>
        <w:jc w:val="both"/>
        <w:rPr>
          <w:sz w:val="28"/>
          <w:szCs w:val="28"/>
        </w:rPr>
      </w:pPr>
      <w:r w:rsidRPr="00775167">
        <w:rPr>
          <w:sz w:val="28"/>
          <w:szCs w:val="28"/>
        </w:rPr>
        <w:t xml:space="preserve">департамент інвестиційної політики, проєктів, міжнародних </w:t>
      </w:r>
      <w:proofErr w:type="spellStart"/>
      <w:r w:rsidRPr="00775167">
        <w:rPr>
          <w:sz w:val="28"/>
          <w:szCs w:val="28"/>
        </w:rPr>
        <w:t>зв'язків</w:t>
      </w:r>
      <w:proofErr w:type="spellEnd"/>
      <w:r w:rsidRPr="00775167">
        <w:rPr>
          <w:sz w:val="28"/>
          <w:szCs w:val="28"/>
        </w:rPr>
        <w:t>, туризму та промоцій міста,</w:t>
      </w:r>
    </w:p>
    <w:p w14:paraId="18A2A904" w14:textId="77777777" w:rsidR="002048F7" w:rsidRPr="00775167" w:rsidRDefault="002D38B1" w:rsidP="00775167">
      <w:pPr>
        <w:autoSpaceDN w:val="0"/>
        <w:ind w:left="4248"/>
        <w:jc w:val="both"/>
        <w:rPr>
          <w:sz w:val="28"/>
          <w:szCs w:val="28"/>
        </w:rPr>
      </w:pPr>
      <w:r w:rsidRPr="00775167">
        <w:rPr>
          <w:sz w:val="28"/>
          <w:szCs w:val="28"/>
        </w:rPr>
        <w:t>департамент культури</w:t>
      </w:r>
      <w:r w:rsidR="002048F7" w:rsidRPr="00775167">
        <w:rPr>
          <w:sz w:val="28"/>
          <w:szCs w:val="28"/>
        </w:rPr>
        <w:t>,</w:t>
      </w:r>
    </w:p>
    <w:p w14:paraId="69C3AC30" w14:textId="77777777" w:rsidR="002048F7" w:rsidRPr="00775167" w:rsidRDefault="002D38B1" w:rsidP="00775167">
      <w:pPr>
        <w:autoSpaceDN w:val="0"/>
        <w:ind w:left="4248"/>
        <w:jc w:val="both"/>
        <w:rPr>
          <w:sz w:val="28"/>
          <w:szCs w:val="28"/>
        </w:rPr>
      </w:pPr>
      <w:r w:rsidRPr="00775167">
        <w:rPr>
          <w:sz w:val="28"/>
          <w:szCs w:val="28"/>
        </w:rPr>
        <w:t xml:space="preserve">КП "Центр розвитку та рекреації", </w:t>
      </w:r>
    </w:p>
    <w:p w14:paraId="58CE10BD" w14:textId="71552043" w:rsidR="002D38B1" w:rsidRPr="00775167" w:rsidRDefault="002D38B1" w:rsidP="00775167">
      <w:pPr>
        <w:autoSpaceDN w:val="0"/>
        <w:ind w:left="4248"/>
        <w:jc w:val="both"/>
        <w:rPr>
          <w:sz w:val="28"/>
          <w:szCs w:val="28"/>
        </w:rPr>
      </w:pPr>
      <w:r w:rsidRPr="00775167">
        <w:rPr>
          <w:sz w:val="28"/>
          <w:szCs w:val="28"/>
        </w:rPr>
        <w:t xml:space="preserve">КП ПІК </w:t>
      </w:r>
      <w:r w:rsidR="00605D83" w:rsidRPr="00775167">
        <w:rPr>
          <w:sz w:val="28"/>
          <w:szCs w:val="28"/>
        </w:rPr>
        <w:t>"</w:t>
      </w:r>
      <w:r w:rsidRPr="00775167">
        <w:rPr>
          <w:sz w:val="28"/>
          <w:szCs w:val="28"/>
        </w:rPr>
        <w:t>Палац</w:t>
      </w:r>
      <w:r w:rsidR="00605D83" w:rsidRPr="00775167">
        <w:rPr>
          <w:sz w:val="28"/>
          <w:szCs w:val="28"/>
        </w:rPr>
        <w:t>"</w:t>
      </w:r>
    </w:p>
    <w:p w14:paraId="746508C9" w14:textId="4883E28A" w:rsidR="002D38B1" w:rsidRPr="00775167" w:rsidRDefault="00DC7BDA" w:rsidP="00775167">
      <w:pPr>
        <w:autoSpaceDN w:val="0"/>
        <w:jc w:val="both"/>
        <w:rPr>
          <w:sz w:val="28"/>
          <w:szCs w:val="28"/>
        </w:rPr>
      </w:pPr>
      <w:r w:rsidRPr="00775167">
        <w:rPr>
          <w:sz w:val="28"/>
          <w:szCs w:val="28"/>
        </w:rPr>
        <w:lastRenderedPageBreak/>
        <w:t xml:space="preserve">- </w:t>
      </w:r>
      <w:r w:rsidR="002D38B1" w:rsidRPr="00775167">
        <w:rPr>
          <w:sz w:val="28"/>
          <w:szCs w:val="28"/>
        </w:rPr>
        <w:t xml:space="preserve">організовувати та проводити прес-тури та інші </w:t>
      </w:r>
      <w:proofErr w:type="spellStart"/>
      <w:r w:rsidR="002D38B1" w:rsidRPr="00775167">
        <w:rPr>
          <w:sz w:val="28"/>
          <w:szCs w:val="28"/>
        </w:rPr>
        <w:t>промоційні</w:t>
      </w:r>
      <w:proofErr w:type="spellEnd"/>
      <w:r w:rsidR="002D38B1" w:rsidRPr="00775167">
        <w:rPr>
          <w:sz w:val="28"/>
          <w:szCs w:val="28"/>
        </w:rPr>
        <w:t xml:space="preserve"> заходи за участю українських та іноземних журналістів, блогерів з метою популяризації нових туристичних маршрутів у Івано-Франківській </w:t>
      </w:r>
      <w:r w:rsidR="00F257CF" w:rsidRPr="00775167">
        <w:rPr>
          <w:sz w:val="28"/>
          <w:szCs w:val="28"/>
        </w:rPr>
        <w:t>МТГ</w:t>
      </w:r>
      <w:r w:rsidR="002D38B1" w:rsidRPr="00775167">
        <w:rPr>
          <w:sz w:val="28"/>
          <w:szCs w:val="28"/>
        </w:rPr>
        <w:t xml:space="preserve"> (у </w:t>
      </w:r>
      <w:proofErr w:type="spellStart"/>
      <w:r w:rsidR="002D38B1" w:rsidRPr="00775167">
        <w:rPr>
          <w:sz w:val="28"/>
          <w:szCs w:val="28"/>
        </w:rPr>
        <w:t>т.ч.пакетних</w:t>
      </w:r>
      <w:proofErr w:type="spellEnd"/>
      <w:r w:rsidR="002D38B1" w:rsidRPr="00775167">
        <w:rPr>
          <w:sz w:val="28"/>
          <w:szCs w:val="28"/>
        </w:rPr>
        <w:t xml:space="preserve">, </w:t>
      </w:r>
      <w:proofErr w:type="spellStart"/>
      <w:r w:rsidR="002D38B1" w:rsidRPr="00775167">
        <w:rPr>
          <w:sz w:val="28"/>
          <w:szCs w:val="28"/>
        </w:rPr>
        <w:t>гастро</w:t>
      </w:r>
      <w:proofErr w:type="spellEnd"/>
      <w:r w:rsidR="002D38B1" w:rsidRPr="00775167">
        <w:rPr>
          <w:sz w:val="28"/>
          <w:szCs w:val="28"/>
        </w:rPr>
        <w:t>- та велотурів вихідного дня);</w:t>
      </w:r>
    </w:p>
    <w:p w14:paraId="630EF6F6" w14:textId="17A2A6F2" w:rsidR="002D38B1" w:rsidRPr="00775167" w:rsidRDefault="002048F7" w:rsidP="00775167">
      <w:pPr>
        <w:tabs>
          <w:tab w:val="left" w:pos="0"/>
        </w:tabs>
        <w:autoSpaceDN w:val="0"/>
        <w:ind w:left="4248"/>
        <w:jc w:val="both"/>
        <w:rPr>
          <w:sz w:val="28"/>
          <w:szCs w:val="28"/>
        </w:rPr>
      </w:pPr>
      <w:r w:rsidRPr="00775167">
        <w:rPr>
          <w:sz w:val="28"/>
          <w:szCs w:val="28"/>
        </w:rPr>
        <w:t xml:space="preserve">департамент інвестиційної політики, проєктів, міжнародних </w:t>
      </w:r>
      <w:proofErr w:type="spellStart"/>
      <w:r w:rsidRPr="00775167">
        <w:rPr>
          <w:sz w:val="28"/>
          <w:szCs w:val="28"/>
        </w:rPr>
        <w:t>зв'язків</w:t>
      </w:r>
      <w:proofErr w:type="spellEnd"/>
      <w:r w:rsidRPr="00775167">
        <w:rPr>
          <w:sz w:val="28"/>
          <w:szCs w:val="28"/>
        </w:rPr>
        <w:t>, туризму та промоцій міста</w:t>
      </w:r>
    </w:p>
    <w:p w14:paraId="50252397" w14:textId="7774771F" w:rsidR="002D38B1" w:rsidRPr="00775167" w:rsidRDefault="00DC7BDA" w:rsidP="00775167">
      <w:pPr>
        <w:tabs>
          <w:tab w:val="left" w:pos="0"/>
        </w:tabs>
        <w:autoSpaceDN w:val="0"/>
        <w:jc w:val="both"/>
        <w:rPr>
          <w:sz w:val="28"/>
          <w:szCs w:val="28"/>
        </w:rPr>
      </w:pPr>
      <w:r w:rsidRPr="00775167">
        <w:rPr>
          <w:sz w:val="28"/>
          <w:szCs w:val="28"/>
          <w:lang w:eastAsia="uk-UA"/>
        </w:rPr>
        <w:t xml:space="preserve">- </w:t>
      </w:r>
      <w:r w:rsidR="002D38B1" w:rsidRPr="00775167">
        <w:rPr>
          <w:sz w:val="28"/>
          <w:szCs w:val="28"/>
          <w:lang w:eastAsia="uk-UA"/>
        </w:rPr>
        <w:t>забезпечити с</w:t>
      </w:r>
      <w:r w:rsidRPr="00775167">
        <w:rPr>
          <w:sz w:val="28"/>
          <w:szCs w:val="28"/>
          <w:lang w:eastAsia="uk-UA"/>
        </w:rPr>
        <w:t>т</w:t>
      </w:r>
      <w:r w:rsidR="002D38B1" w:rsidRPr="00775167">
        <w:rPr>
          <w:sz w:val="28"/>
          <w:szCs w:val="28"/>
          <w:lang w:eastAsia="uk-UA"/>
        </w:rPr>
        <w:t>ворення туристично-інформаційних центрів (кіосків) встановлення інформаційних боксів у готелях, на заправках, на території залізничного вокзалу, автовокзалів та аеропорту</w:t>
      </w:r>
      <w:r w:rsidR="002D38B1" w:rsidRPr="00775167">
        <w:rPr>
          <w:sz w:val="28"/>
          <w:szCs w:val="28"/>
        </w:rPr>
        <w:t>;</w:t>
      </w:r>
    </w:p>
    <w:p w14:paraId="3BD34B19" w14:textId="7BA92C95" w:rsidR="002D38B1" w:rsidRPr="00775167" w:rsidRDefault="002048F7" w:rsidP="00775167">
      <w:pPr>
        <w:tabs>
          <w:tab w:val="left" w:pos="0"/>
        </w:tabs>
        <w:autoSpaceDN w:val="0"/>
        <w:ind w:left="4248"/>
        <w:jc w:val="both"/>
        <w:rPr>
          <w:sz w:val="28"/>
          <w:szCs w:val="28"/>
        </w:rPr>
      </w:pPr>
      <w:r w:rsidRPr="00775167">
        <w:rPr>
          <w:sz w:val="28"/>
          <w:szCs w:val="28"/>
        </w:rPr>
        <w:t xml:space="preserve">департамент інвестиційної політики, проєктів, міжнародних </w:t>
      </w:r>
      <w:proofErr w:type="spellStart"/>
      <w:r w:rsidRPr="00775167">
        <w:rPr>
          <w:sz w:val="28"/>
          <w:szCs w:val="28"/>
        </w:rPr>
        <w:t>зв'язків</w:t>
      </w:r>
      <w:proofErr w:type="spellEnd"/>
      <w:r w:rsidRPr="00775167">
        <w:rPr>
          <w:sz w:val="28"/>
          <w:szCs w:val="28"/>
        </w:rPr>
        <w:t>, туризму та промоцій міста</w:t>
      </w:r>
    </w:p>
    <w:p w14:paraId="33F4BF7F" w14:textId="1DD66C77" w:rsidR="002D38B1" w:rsidRPr="00775167" w:rsidRDefault="00DC7BDA" w:rsidP="00775167">
      <w:pPr>
        <w:tabs>
          <w:tab w:val="left" w:pos="0"/>
          <w:tab w:val="left" w:pos="567"/>
        </w:tabs>
        <w:autoSpaceDN w:val="0"/>
        <w:jc w:val="both"/>
        <w:rPr>
          <w:sz w:val="28"/>
          <w:szCs w:val="28"/>
        </w:rPr>
      </w:pPr>
      <w:r w:rsidRPr="00775167">
        <w:rPr>
          <w:sz w:val="28"/>
          <w:szCs w:val="28"/>
        </w:rPr>
        <w:t xml:space="preserve">- </w:t>
      </w:r>
      <w:r w:rsidR="002D38B1" w:rsidRPr="00775167">
        <w:rPr>
          <w:sz w:val="28"/>
          <w:szCs w:val="28"/>
        </w:rPr>
        <w:t>сприяти створенню нових туристичних атракцій (об’єктів туристичної інфраструктури, екскурсійних турів, рекреаційних зон);</w:t>
      </w:r>
    </w:p>
    <w:p w14:paraId="4EAE577F" w14:textId="1FA21BB1" w:rsidR="00D0570B" w:rsidRPr="00775167" w:rsidRDefault="00D0570B" w:rsidP="00775167">
      <w:pPr>
        <w:tabs>
          <w:tab w:val="left" w:pos="0"/>
          <w:tab w:val="left" w:pos="567"/>
        </w:tabs>
        <w:autoSpaceDN w:val="0"/>
        <w:ind w:left="4248"/>
        <w:jc w:val="both"/>
        <w:rPr>
          <w:sz w:val="28"/>
          <w:szCs w:val="28"/>
        </w:rPr>
      </w:pPr>
      <w:bookmarkStart w:id="7" w:name="_Hlk62050142"/>
      <w:r w:rsidRPr="00775167">
        <w:rPr>
          <w:sz w:val="28"/>
          <w:szCs w:val="28"/>
        </w:rPr>
        <w:t xml:space="preserve">департамент інвестиційної політики, проєктів, міжнародних </w:t>
      </w:r>
      <w:proofErr w:type="spellStart"/>
      <w:r w:rsidRPr="00775167">
        <w:rPr>
          <w:sz w:val="28"/>
          <w:szCs w:val="28"/>
        </w:rPr>
        <w:t>зв'язків</w:t>
      </w:r>
      <w:proofErr w:type="spellEnd"/>
      <w:r w:rsidRPr="00775167">
        <w:rPr>
          <w:sz w:val="28"/>
          <w:szCs w:val="28"/>
        </w:rPr>
        <w:t>, туризму та промоцій міста</w:t>
      </w:r>
      <w:bookmarkEnd w:id="7"/>
      <w:r w:rsidRPr="00775167">
        <w:rPr>
          <w:sz w:val="28"/>
          <w:szCs w:val="28"/>
        </w:rPr>
        <w:t>,</w:t>
      </w:r>
      <w:r w:rsidR="002D38B1" w:rsidRPr="00775167">
        <w:rPr>
          <w:sz w:val="28"/>
          <w:szCs w:val="28"/>
        </w:rPr>
        <w:t xml:space="preserve"> </w:t>
      </w:r>
    </w:p>
    <w:p w14:paraId="73FCB079" w14:textId="694883D9" w:rsidR="00D0570B" w:rsidRPr="00775167" w:rsidRDefault="002D38B1" w:rsidP="00775167">
      <w:pPr>
        <w:tabs>
          <w:tab w:val="left" w:pos="0"/>
          <w:tab w:val="left" w:pos="567"/>
        </w:tabs>
        <w:autoSpaceDN w:val="0"/>
        <w:ind w:left="4248"/>
        <w:jc w:val="both"/>
        <w:rPr>
          <w:sz w:val="28"/>
          <w:szCs w:val="28"/>
        </w:rPr>
      </w:pPr>
      <w:r w:rsidRPr="00775167">
        <w:rPr>
          <w:sz w:val="28"/>
          <w:szCs w:val="28"/>
        </w:rPr>
        <w:t>управління капітального будівництва</w:t>
      </w:r>
      <w:r w:rsidR="00D0570B" w:rsidRPr="00775167">
        <w:rPr>
          <w:sz w:val="28"/>
          <w:szCs w:val="28"/>
        </w:rPr>
        <w:t>,</w:t>
      </w:r>
    </w:p>
    <w:p w14:paraId="4F633491" w14:textId="3977FAD4" w:rsidR="002D38B1" w:rsidRPr="00775167" w:rsidRDefault="00D0570B" w:rsidP="00775167">
      <w:pPr>
        <w:tabs>
          <w:tab w:val="left" w:pos="0"/>
          <w:tab w:val="left" w:pos="567"/>
        </w:tabs>
        <w:autoSpaceDN w:val="0"/>
        <w:ind w:left="4248"/>
        <w:jc w:val="both"/>
        <w:rPr>
          <w:sz w:val="28"/>
          <w:szCs w:val="28"/>
        </w:rPr>
      </w:pPr>
      <w:r w:rsidRPr="00775167">
        <w:rPr>
          <w:sz w:val="28"/>
          <w:szCs w:val="28"/>
        </w:rPr>
        <w:t xml:space="preserve">департамент містобудування та </w:t>
      </w:r>
      <w:r w:rsidR="002D38B1" w:rsidRPr="00775167">
        <w:rPr>
          <w:sz w:val="28"/>
          <w:szCs w:val="28"/>
        </w:rPr>
        <w:t>архітектури</w:t>
      </w:r>
    </w:p>
    <w:p w14:paraId="161D6C1A" w14:textId="4677404C" w:rsidR="00444D2C" w:rsidRPr="00775167" w:rsidRDefault="00444D2C" w:rsidP="00775167">
      <w:pPr>
        <w:tabs>
          <w:tab w:val="left" w:pos="284"/>
        </w:tabs>
        <w:jc w:val="both"/>
        <w:rPr>
          <w:sz w:val="28"/>
          <w:szCs w:val="28"/>
        </w:rPr>
      </w:pPr>
      <w:r w:rsidRPr="00775167">
        <w:rPr>
          <w:sz w:val="28"/>
          <w:szCs w:val="28"/>
        </w:rPr>
        <w:t xml:space="preserve">- забезпечити реалізацію проєкту "Створення комунікаційної </w:t>
      </w:r>
      <w:proofErr w:type="spellStart"/>
      <w:r w:rsidRPr="00775167">
        <w:rPr>
          <w:sz w:val="28"/>
          <w:szCs w:val="28"/>
        </w:rPr>
        <w:t>єврорегіональної</w:t>
      </w:r>
      <w:proofErr w:type="spellEnd"/>
      <w:r w:rsidRPr="00775167">
        <w:rPr>
          <w:sz w:val="28"/>
          <w:szCs w:val="28"/>
        </w:rPr>
        <w:t xml:space="preserve"> Платформи "ідеальних" міст для переорієнтації туризму в Івано-Франківській області" в рамках Програми секторальної </w:t>
      </w:r>
      <w:r w:rsidR="00C218E0" w:rsidRPr="00775167">
        <w:rPr>
          <w:sz w:val="28"/>
          <w:szCs w:val="28"/>
        </w:rPr>
        <w:t>підтримки</w:t>
      </w:r>
      <w:r w:rsidRPr="00775167">
        <w:rPr>
          <w:sz w:val="28"/>
          <w:szCs w:val="28"/>
        </w:rPr>
        <w:t>;</w:t>
      </w:r>
    </w:p>
    <w:p w14:paraId="776F82D4" w14:textId="71BFAF94" w:rsidR="004F43AC" w:rsidRPr="00775167" w:rsidRDefault="00D0570B" w:rsidP="00775167">
      <w:pPr>
        <w:tabs>
          <w:tab w:val="left" w:pos="284"/>
        </w:tabs>
        <w:ind w:left="4253"/>
        <w:jc w:val="both"/>
        <w:rPr>
          <w:sz w:val="28"/>
          <w:szCs w:val="28"/>
        </w:rPr>
      </w:pPr>
      <w:r w:rsidRPr="00775167">
        <w:rPr>
          <w:sz w:val="28"/>
          <w:szCs w:val="28"/>
        </w:rPr>
        <w:t>д</w:t>
      </w:r>
      <w:r w:rsidR="004F43AC" w:rsidRPr="00775167">
        <w:rPr>
          <w:sz w:val="28"/>
          <w:szCs w:val="28"/>
        </w:rPr>
        <w:t xml:space="preserve">епартамент економічного розвитку, екології та енергозбереження, </w:t>
      </w:r>
    </w:p>
    <w:p w14:paraId="55431037" w14:textId="1915E143" w:rsidR="00444D2C" w:rsidRPr="00775167" w:rsidRDefault="00444D2C" w:rsidP="00775167">
      <w:pPr>
        <w:tabs>
          <w:tab w:val="left" w:pos="284"/>
        </w:tabs>
        <w:ind w:left="4253"/>
        <w:jc w:val="both"/>
        <w:rPr>
          <w:sz w:val="28"/>
          <w:szCs w:val="28"/>
        </w:rPr>
      </w:pPr>
      <w:r w:rsidRPr="00775167">
        <w:rPr>
          <w:sz w:val="28"/>
          <w:szCs w:val="28"/>
        </w:rPr>
        <w:t>КП ПІК "Палац"</w:t>
      </w:r>
    </w:p>
    <w:p w14:paraId="2BE478D1" w14:textId="50041D34" w:rsidR="002D38B1" w:rsidRPr="00775167" w:rsidRDefault="00DC7BDA" w:rsidP="00775167">
      <w:pPr>
        <w:tabs>
          <w:tab w:val="left" w:pos="0"/>
          <w:tab w:val="left" w:pos="567"/>
        </w:tabs>
        <w:autoSpaceDN w:val="0"/>
        <w:jc w:val="both"/>
        <w:rPr>
          <w:sz w:val="28"/>
          <w:szCs w:val="28"/>
        </w:rPr>
      </w:pPr>
      <w:r w:rsidRPr="00775167">
        <w:rPr>
          <w:sz w:val="28"/>
          <w:szCs w:val="28"/>
        </w:rPr>
        <w:t xml:space="preserve">- </w:t>
      </w:r>
      <w:r w:rsidR="002D38B1" w:rsidRPr="00775167">
        <w:rPr>
          <w:sz w:val="28"/>
          <w:szCs w:val="28"/>
        </w:rPr>
        <w:t xml:space="preserve">налагодити співпрацю </w:t>
      </w:r>
      <w:r w:rsidR="00F257CF" w:rsidRPr="00775167">
        <w:rPr>
          <w:sz w:val="28"/>
          <w:szCs w:val="28"/>
        </w:rPr>
        <w:t>з вищими навчальними закладами</w:t>
      </w:r>
      <w:r w:rsidR="002D38B1" w:rsidRPr="00775167">
        <w:rPr>
          <w:sz w:val="28"/>
          <w:szCs w:val="28"/>
        </w:rPr>
        <w:t xml:space="preserve">, </w:t>
      </w:r>
      <w:r w:rsidR="00F257CF" w:rsidRPr="00775167">
        <w:rPr>
          <w:sz w:val="28"/>
          <w:szCs w:val="28"/>
        </w:rPr>
        <w:t>які</w:t>
      </w:r>
      <w:r w:rsidR="002D38B1" w:rsidRPr="00775167">
        <w:rPr>
          <w:sz w:val="28"/>
          <w:szCs w:val="28"/>
        </w:rPr>
        <w:t xml:space="preserve"> готують фахівців туристичної галузі,  з метою проведення курсів для представників туристично-рекреаційної сфери (школи гідів), проведення маркетингових, соціологічних досліджень та опитувань в галузі туризму;</w:t>
      </w:r>
    </w:p>
    <w:p w14:paraId="76FBB11B" w14:textId="333567BD" w:rsidR="002D38B1" w:rsidRPr="00775167" w:rsidRDefault="00D0570B" w:rsidP="00775167">
      <w:pPr>
        <w:tabs>
          <w:tab w:val="left" w:pos="0"/>
          <w:tab w:val="left" w:pos="567"/>
        </w:tabs>
        <w:autoSpaceDN w:val="0"/>
        <w:ind w:left="4248"/>
        <w:jc w:val="both"/>
        <w:rPr>
          <w:sz w:val="28"/>
          <w:szCs w:val="28"/>
        </w:rPr>
      </w:pPr>
      <w:r w:rsidRPr="00775167">
        <w:rPr>
          <w:sz w:val="28"/>
          <w:szCs w:val="28"/>
        </w:rPr>
        <w:t xml:space="preserve">департамент інвестиційної політики, проєктів, міжнародних </w:t>
      </w:r>
      <w:proofErr w:type="spellStart"/>
      <w:r w:rsidRPr="00775167">
        <w:rPr>
          <w:sz w:val="28"/>
          <w:szCs w:val="28"/>
        </w:rPr>
        <w:t>зв'язків</w:t>
      </w:r>
      <w:proofErr w:type="spellEnd"/>
      <w:r w:rsidRPr="00775167">
        <w:rPr>
          <w:sz w:val="28"/>
          <w:szCs w:val="28"/>
        </w:rPr>
        <w:t>, туризму та промоцій міста</w:t>
      </w:r>
    </w:p>
    <w:p w14:paraId="30C64814" w14:textId="76F74479" w:rsidR="002D38B1" w:rsidRPr="00775167" w:rsidRDefault="00DC7BDA" w:rsidP="00775167">
      <w:pPr>
        <w:jc w:val="both"/>
        <w:rPr>
          <w:sz w:val="28"/>
          <w:szCs w:val="28"/>
        </w:rPr>
      </w:pPr>
      <w:r w:rsidRPr="00775167">
        <w:rPr>
          <w:sz w:val="28"/>
          <w:szCs w:val="28"/>
        </w:rPr>
        <w:t xml:space="preserve">- </w:t>
      </w:r>
      <w:r w:rsidR="002D38B1" w:rsidRPr="00775167">
        <w:rPr>
          <w:sz w:val="28"/>
          <w:szCs w:val="28"/>
        </w:rPr>
        <w:t xml:space="preserve">розміщувати </w:t>
      </w:r>
      <w:proofErr w:type="spellStart"/>
      <w:r w:rsidR="002D38B1" w:rsidRPr="00775167">
        <w:rPr>
          <w:sz w:val="28"/>
          <w:szCs w:val="28"/>
        </w:rPr>
        <w:t>промоційні</w:t>
      </w:r>
      <w:proofErr w:type="spellEnd"/>
      <w:r w:rsidR="002D38B1" w:rsidRPr="00775167">
        <w:rPr>
          <w:sz w:val="28"/>
          <w:szCs w:val="28"/>
        </w:rPr>
        <w:t xml:space="preserve"> матеріали про Івано-Франківську </w:t>
      </w:r>
      <w:r w:rsidR="00D0570B" w:rsidRPr="00775167">
        <w:rPr>
          <w:sz w:val="28"/>
          <w:szCs w:val="28"/>
        </w:rPr>
        <w:t>міську територіальну громаду</w:t>
      </w:r>
      <w:r w:rsidR="002D38B1" w:rsidRPr="00775167">
        <w:rPr>
          <w:sz w:val="28"/>
          <w:szCs w:val="28"/>
        </w:rPr>
        <w:t xml:space="preserve"> у всеукраїнських та закордонних ЗМІ (</w:t>
      </w:r>
      <w:proofErr w:type="spellStart"/>
      <w:r w:rsidR="002D38B1" w:rsidRPr="00775167">
        <w:rPr>
          <w:sz w:val="28"/>
          <w:szCs w:val="28"/>
        </w:rPr>
        <w:t>теле</w:t>
      </w:r>
      <w:proofErr w:type="spellEnd"/>
      <w:r w:rsidR="002D38B1" w:rsidRPr="00775167">
        <w:rPr>
          <w:sz w:val="28"/>
          <w:szCs w:val="28"/>
        </w:rPr>
        <w:t xml:space="preserve"> - та </w:t>
      </w:r>
      <w:proofErr w:type="spellStart"/>
      <w:r w:rsidR="002D38B1" w:rsidRPr="00775167">
        <w:rPr>
          <w:sz w:val="28"/>
          <w:szCs w:val="28"/>
        </w:rPr>
        <w:t>радіоефірах</w:t>
      </w:r>
      <w:proofErr w:type="spellEnd"/>
      <w:r w:rsidR="002D38B1" w:rsidRPr="00775167">
        <w:rPr>
          <w:sz w:val="28"/>
          <w:szCs w:val="28"/>
        </w:rPr>
        <w:t>, інтернет - ресурсах, періодичних виданнях, путівниках тощо) з метою поширення знань про Івано-Франківськ</w:t>
      </w:r>
      <w:r w:rsidR="00F257CF" w:rsidRPr="00775167">
        <w:rPr>
          <w:sz w:val="28"/>
          <w:szCs w:val="28"/>
        </w:rPr>
        <w:t>у міську територіальну громаду</w:t>
      </w:r>
      <w:r w:rsidR="002D38B1" w:rsidRPr="00775167">
        <w:rPr>
          <w:sz w:val="28"/>
          <w:szCs w:val="28"/>
        </w:rPr>
        <w:t xml:space="preserve">  та сприяння розвитку внутрішнього і в’їзного туризму; </w:t>
      </w:r>
    </w:p>
    <w:p w14:paraId="41C7F711" w14:textId="4E490256" w:rsidR="002D38B1" w:rsidRPr="00775167" w:rsidRDefault="00D0570B" w:rsidP="00775167">
      <w:pPr>
        <w:tabs>
          <w:tab w:val="left" w:pos="0"/>
          <w:tab w:val="left" w:pos="567"/>
        </w:tabs>
        <w:autoSpaceDN w:val="0"/>
        <w:ind w:left="4248"/>
        <w:jc w:val="both"/>
        <w:rPr>
          <w:sz w:val="28"/>
          <w:szCs w:val="28"/>
        </w:rPr>
      </w:pPr>
      <w:r w:rsidRPr="00775167">
        <w:rPr>
          <w:sz w:val="28"/>
          <w:szCs w:val="28"/>
        </w:rPr>
        <w:t xml:space="preserve">департамент інвестиційної політики, проєктів, міжнародних </w:t>
      </w:r>
      <w:proofErr w:type="spellStart"/>
      <w:r w:rsidRPr="00775167">
        <w:rPr>
          <w:sz w:val="28"/>
          <w:szCs w:val="28"/>
        </w:rPr>
        <w:t>зв'язків</w:t>
      </w:r>
      <w:proofErr w:type="spellEnd"/>
      <w:r w:rsidRPr="00775167">
        <w:rPr>
          <w:sz w:val="28"/>
          <w:szCs w:val="28"/>
        </w:rPr>
        <w:t>, туризму та промоцій міста</w:t>
      </w:r>
    </w:p>
    <w:p w14:paraId="2F5E0BD0" w14:textId="5BA2A367" w:rsidR="002D38B1" w:rsidRPr="00775167" w:rsidRDefault="00DC7BDA" w:rsidP="00775167">
      <w:pPr>
        <w:tabs>
          <w:tab w:val="left" w:pos="0"/>
          <w:tab w:val="left" w:pos="567"/>
        </w:tabs>
        <w:autoSpaceDN w:val="0"/>
        <w:jc w:val="both"/>
        <w:rPr>
          <w:sz w:val="28"/>
          <w:szCs w:val="28"/>
        </w:rPr>
      </w:pPr>
      <w:r w:rsidRPr="00775167">
        <w:rPr>
          <w:sz w:val="28"/>
          <w:szCs w:val="28"/>
        </w:rPr>
        <w:t xml:space="preserve">- </w:t>
      </w:r>
      <w:r w:rsidR="002D38B1" w:rsidRPr="00775167">
        <w:rPr>
          <w:sz w:val="28"/>
          <w:szCs w:val="28"/>
        </w:rPr>
        <w:t>продовжити співпрацю з українськими містами та містами</w:t>
      </w:r>
      <w:r w:rsidRPr="00775167">
        <w:rPr>
          <w:sz w:val="28"/>
          <w:szCs w:val="28"/>
        </w:rPr>
        <w:t>-партнерами</w:t>
      </w:r>
      <w:r w:rsidR="002D38B1" w:rsidRPr="00775167">
        <w:rPr>
          <w:sz w:val="28"/>
          <w:szCs w:val="28"/>
        </w:rPr>
        <w:t xml:space="preserve"> за кордоном у сфері промоції туристичного потенціалу </w:t>
      </w:r>
      <w:r w:rsidRPr="00775167">
        <w:rPr>
          <w:sz w:val="28"/>
          <w:szCs w:val="28"/>
        </w:rPr>
        <w:t>міської територіальної громади</w:t>
      </w:r>
      <w:r w:rsidR="002D38B1" w:rsidRPr="00775167">
        <w:rPr>
          <w:sz w:val="28"/>
          <w:szCs w:val="28"/>
        </w:rPr>
        <w:t>;</w:t>
      </w:r>
    </w:p>
    <w:p w14:paraId="45F7ECB9" w14:textId="2856EAFF" w:rsidR="002D38B1" w:rsidRPr="00775167" w:rsidRDefault="00D0570B" w:rsidP="00775167">
      <w:pPr>
        <w:tabs>
          <w:tab w:val="left" w:pos="0"/>
          <w:tab w:val="left" w:pos="567"/>
        </w:tabs>
        <w:autoSpaceDN w:val="0"/>
        <w:ind w:left="4248"/>
        <w:jc w:val="both"/>
        <w:rPr>
          <w:sz w:val="28"/>
          <w:szCs w:val="28"/>
        </w:rPr>
      </w:pPr>
      <w:r w:rsidRPr="00775167">
        <w:rPr>
          <w:sz w:val="28"/>
          <w:szCs w:val="28"/>
        </w:rPr>
        <w:lastRenderedPageBreak/>
        <w:t xml:space="preserve">департамент інвестиційної політики, проєктів, міжнародних </w:t>
      </w:r>
      <w:proofErr w:type="spellStart"/>
      <w:r w:rsidRPr="00775167">
        <w:rPr>
          <w:sz w:val="28"/>
          <w:szCs w:val="28"/>
        </w:rPr>
        <w:t>зв'язків</w:t>
      </w:r>
      <w:proofErr w:type="spellEnd"/>
      <w:r w:rsidRPr="00775167">
        <w:rPr>
          <w:sz w:val="28"/>
          <w:szCs w:val="28"/>
        </w:rPr>
        <w:t>, туризму та промоцій міста</w:t>
      </w:r>
    </w:p>
    <w:p w14:paraId="53415DF5" w14:textId="5D88CDBF" w:rsidR="002D38B1" w:rsidRPr="00775167" w:rsidRDefault="00DC7BDA" w:rsidP="00775167">
      <w:pPr>
        <w:tabs>
          <w:tab w:val="left" w:pos="0"/>
          <w:tab w:val="left" w:pos="567"/>
        </w:tabs>
        <w:autoSpaceDN w:val="0"/>
        <w:jc w:val="both"/>
        <w:rPr>
          <w:sz w:val="28"/>
          <w:szCs w:val="28"/>
        </w:rPr>
      </w:pPr>
      <w:r w:rsidRPr="00775167">
        <w:rPr>
          <w:sz w:val="28"/>
          <w:szCs w:val="28"/>
        </w:rPr>
        <w:t xml:space="preserve">- </w:t>
      </w:r>
      <w:r w:rsidR="002D38B1" w:rsidRPr="00775167">
        <w:rPr>
          <w:sz w:val="28"/>
          <w:szCs w:val="28"/>
        </w:rPr>
        <w:t>забезпечити участь у міжнародних та національних виставках, форумах</w:t>
      </w:r>
      <w:r w:rsidR="004070DB" w:rsidRPr="00775167">
        <w:rPr>
          <w:sz w:val="28"/>
          <w:szCs w:val="28"/>
        </w:rPr>
        <w:t>,</w:t>
      </w:r>
      <w:r w:rsidR="002D38B1" w:rsidRPr="00775167">
        <w:rPr>
          <w:sz w:val="28"/>
          <w:szCs w:val="28"/>
        </w:rPr>
        <w:t xml:space="preserve"> конференціях, семінарах, тощо;</w:t>
      </w:r>
    </w:p>
    <w:p w14:paraId="0DBE574C" w14:textId="057C10F3" w:rsidR="002D38B1" w:rsidRPr="00775167" w:rsidRDefault="00D0570B" w:rsidP="00775167">
      <w:pPr>
        <w:tabs>
          <w:tab w:val="left" w:pos="0"/>
          <w:tab w:val="left" w:pos="567"/>
        </w:tabs>
        <w:autoSpaceDN w:val="0"/>
        <w:ind w:left="4248"/>
        <w:jc w:val="both"/>
        <w:rPr>
          <w:sz w:val="28"/>
          <w:szCs w:val="28"/>
        </w:rPr>
      </w:pPr>
      <w:r w:rsidRPr="00775167">
        <w:rPr>
          <w:sz w:val="28"/>
          <w:szCs w:val="28"/>
        </w:rPr>
        <w:t xml:space="preserve">департамент інвестиційної політики, проєктів, міжнародних </w:t>
      </w:r>
      <w:proofErr w:type="spellStart"/>
      <w:r w:rsidRPr="00775167">
        <w:rPr>
          <w:sz w:val="28"/>
          <w:szCs w:val="28"/>
        </w:rPr>
        <w:t>зв'язків</w:t>
      </w:r>
      <w:proofErr w:type="spellEnd"/>
      <w:r w:rsidRPr="00775167">
        <w:rPr>
          <w:sz w:val="28"/>
          <w:szCs w:val="28"/>
        </w:rPr>
        <w:t>, туризму та промоцій міста</w:t>
      </w:r>
    </w:p>
    <w:p w14:paraId="1D9FC443" w14:textId="06AB73BF" w:rsidR="004A6BCC" w:rsidRPr="00775167" w:rsidRDefault="00386FAE" w:rsidP="00775167">
      <w:pPr>
        <w:pStyle w:val="af1"/>
        <w:spacing w:after="0" w:line="240" w:lineRule="auto"/>
        <w:ind w:left="0"/>
        <w:jc w:val="both"/>
        <w:rPr>
          <w:rFonts w:ascii="Times New Roman" w:hAnsi="Times New Roman"/>
          <w:sz w:val="28"/>
          <w:szCs w:val="28"/>
          <w:lang w:val="uk-UA"/>
        </w:rPr>
      </w:pPr>
      <w:r w:rsidRPr="00775167">
        <w:rPr>
          <w:rFonts w:ascii="Times New Roman" w:hAnsi="Times New Roman"/>
          <w:sz w:val="28"/>
          <w:szCs w:val="28"/>
          <w:lang w:val="uk-UA"/>
        </w:rPr>
        <w:t xml:space="preserve">- </w:t>
      </w:r>
      <w:r w:rsidR="004A6BCC" w:rsidRPr="00775167">
        <w:rPr>
          <w:rFonts w:ascii="Times New Roman" w:hAnsi="Times New Roman"/>
          <w:sz w:val="28"/>
          <w:szCs w:val="28"/>
          <w:lang w:val="uk-UA"/>
        </w:rPr>
        <w:t>відновити об</w:t>
      </w:r>
      <w:r w:rsidR="004A6BCC" w:rsidRPr="00775167">
        <w:rPr>
          <w:rFonts w:ascii="Times New Roman" w:hAnsi="Times New Roman"/>
          <w:sz w:val="28"/>
          <w:szCs w:val="28"/>
        </w:rPr>
        <w:t>’</w:t>
      </w:r>
      <w:proofErr w:type="spellStart"/>
      <w:r w:rsidR="004A6BCC" w:rsidRPr="00775167">
        <w:rPr>
          <w:rFonts w:ascii="Times New Roman" w:hAnsi="Times New Roman"/>
          <w:sz w:val="28"/>
          <w:szCs w:val="28"/>
          <w:lang w:val="uk-UA"/>
        </w:rPr>
        <w:t>єкт</w:t>
      </w:r>
      <w:proofErr w:type="spellEnd"/>
      <w:r w:rsidR="004A6BCC" w:rsidRPr="00775167">
        <w:rPr>
          <w:rFonts w:ascii="Times New Roman" w:hAnsi="Times New Roman"/>
          <w:sz w:val="28"/>
          <w:szCs w:val="28"/>
          <w:lang w:val="uk-UA"/>
        </w:rPr>
        <w:t xml:space="preserve"> історичної спадщини – будин</w:t>
      </w:r>
      <w:r w:rsidR="004070DB" w:rsidRPr="00775167">
        <w:rPr>
          <w:rFonts w:ascii="Times New Roman" w:hAnsi="Times New Roman"/>
          <w:sz w:val="28"/>
          <w:szCs w:val="28"/>
          <w:lang w:val="uk-UA"/>
        </w:rPr>
        <w:t>о</w:t>
      </w:r>
      <w:r w:rsidR="004A6BCC" w:rsidRPr="00775167">
        <w:rPr>
          <w:rFonts w:ascii="Times New Roman" w:hAnsi="Times New Roman"/>
          <w:sz w:val="28"/>
          <w:szCs w:val="28"/>
          <w:lang w:val="uk-UA"/>
        </w:rPr>
        <w:t>к-ратуш</w:t>
      </w:r>
      <w:r w:rsidR="004070DB" w:rsidRPr="00775167">
        <w:rPr>
          <w:rFonts w:ascii="Times New Roman" w:hAnsi="Times New Roman"/>
          <w:sz w:val="28"/>
          <w:szCs w:val="28"/>
          <w:lang w:val="uk-UA"/>
        </w:rPr>
        <w:t>у</w:t>
      </w:r>
      <w:r w:rsidR="004A6BCC" w:rsidRPr="00775167">
        <w:rPr>
          <w:rFonts w:ascii="Times New Roman" w:hAnsi="Times New Roman"/>
          <w:sz w:val="28"/>
          <w:szCs w:val="28"/>
          <w:lang w:val="uk-UA"/>
        </w:rPr>
        <w:t xml:space="preserve"> та створити  публічний простір "Історико-культурний центр "Ратуша"</w:t>
      </w:r>
      <w:r w:rsidR="004070DB" w:rsidRPr="00775167">
        <w:rPr>
          <w:rFonts w:ascii="Times New Roman" w:hAnsi="Times New Roman"/>
          <w:sz w:val="28"/>
          <w:szCs w:val="28"/>
          <w:lang w:val="uk-UA"/>
        </w:rPr>
        <w:t>.</w:t>
      </w:r>
    </w:p>
    <w:p w14:paraId="47C0CCA5" w14:textId="06BAAC4A" w:rsidR="004A6BCC" w:rsidRPr="00775167" w:rsidRDefault="004070DB" w:rsidP="00775167">
      <w:pPr>
        <w:tabs>
          <w:tab w:val="left" w:pos="426"/>
        </w:tabs>
        <w:ind w:left="4253"/>
        <w:jc w:val="both"/>
        <w:rPr>
          <w:sz w:val="28"/>
          <w:szCs w:val="28"/>
        </w:rPr>
      </w:pPr>
      <w:r w:rsidRPr="00775167">
        <w:rPr>
          <w:sz w:val="28"/>
          <w:szCs w:val="28"/>
        </w:rPr>
        <w:t>д</w:t>
      </w:r>
      <w:r w:rsidR="004A6BCC" w:rsidRPr="00775167">
        <w:rPr>
          <w:sz w:val="28"/>
          <w:szCs w:val="28"/>
        </w:rPr>
        <w:t xml:space="preserve">епартамент </w:t>
      </w:r>
      <w:r w:rsidRPr="00775167">
        <w:rPr>
          <w:sz w:val="28"/>
          <w:szCs w:val="28"/>
        </w:rPr>
        <w:t>інфраструктури, житлової та комунальної політики</w:t>
      </w:r>
    </w:p>
    <w:p w14:paraId="6D57550C" w14:textId="77777777" w:rsidR="007C2FC4" w:rsidRPr="00775167" w:rsidRDefault="007C2FC4" w:rsidP="00775167">
      <w:pPr>
        <w:tabs>
          <w:tab w:val="left" w:pos="600"/>
        </w:tabs>
        <w:jc w:val="both"/>
        <w:rPr>
          <w:b/>
          <w:bCs/>
          <w:sz w:val="28"/>
          <w:szCs w:val="28"/>
        </w:rPr>
      </w:pPr>
    </w:p>
    <w:p w14:paraId="30D8B23E" w14:textId="53AB2DD4" w:rsidR="002D38B1" w:rsidRPr="00775167" w:rsidRDefault="002D38B1" w:rsidP="00775167">
      <w:pPr>
        <w:tabs>
          <w:tab w:val="left" w:pos="600"/>
        </w:tabs>
        <w:jc w:val="both"/>
        <w:rPr>
          <w:b/>
          <w:bCs/>
          <w:sz w:val="28"/>
          <w:szCs w:val="28"/>
        </w:rPr>
      </w:pPr>
      <w:r w:rsidRPr="00775167">
        <w:rPr>
          <w:b/>
          <w:bCs/>
          <w:sz w:val="28"/>
          <w:szCs w:val="28"/>
        </w:rPr>
        <w:t xml:space="preserve">Очікувані результати у </w:t>
      </w:r>
      <w:r w:rsidRPr="00775167">
        <w:rPr>
          <w:b/>
          <w:sz w:val="28"/>
          <w:szCs w:val="28"/>
        </w:rPr>
        <w:t>2021-2023 роках</w:t>
      </w:r>
      <w:r w:rsidRPr="00775167">
        <w:rPr>
          <w:b/>
          <w:bCs/>
          <w:sz w:val="28"/>
          <w:szCs w:val="28"/>
        </w:rPr>
        <w:t>:</w:t>
      </w:r>
    </w:p>
    <w:p w14:paraId="043AD1E3" w14:textId="6C17EB18" w:rsidR="002D38B1" w:rsidRPr="00775167" w:rsidRDefault="002D38B1" w:rsidP="00775167">
      <w:pPr>
        <w:jc w:val="both"/>
        <w:rPr>
          <w:sz w:val="28"/>
          <w:szCs w:val="28"/>
        </w:rPr>
      </w:pPr>
      <w:r w:rsidRPr="00775167">
        <w:rPr>
          <w:rFonts w:eastAsia="Calibri"/>
          <w:sz w:val="28"/>
          <w:szCs w:val="28"/>
          <w:lang w:eastAsia="en-US"/>
        </w:rPr>
        <w:t>-</w:t>
      </w:r>
      <w:r w:rsidRPr="00775167">
        <w:rPr>
          <w:sz w:val="28"/>
          <w:szCs w:val="28"/>
        </w:rPr>
        <w:t xml:space="preserve">  створення позитивного іміджу </w:t>
      </w:r>
      <w:r w:rsidR="00F257CF" w:rsidRPr="00775167">
        <w:rPr>
          <w:sz w:val="28"/>
          <w:szCs w:val="28"/>
        </w:rPr>
        <w:t>Івано-Франківської міської територіальної громади</w:t>
      </w:r>
      <w:r w:rsidRPr="00775167">
        <w:rPr>
          <w:sz w:val="28"/>
          <w:szCs w:val="28"/>
        </w:rPr>
        <w:t xml:space="preserve"> та поліпшення </w:t>
      </w:r>
      <w:r w:rsidR="00F257CF" w:rsidRPr="00775167">
        <w:rPr>
          <w:sz w:val="28"/>
          <w:szCs w:val="28"/>
        </w:rPr>
        <w:t>її</w:t>
      </w:r>
      <w:r w:rsidRPr="00775167">
        <w:rPr>
          <w:sz w:val="28"/>
          <w:szCs w:val="28"/>
        </w:rPr>
        <w:t xml:space="preserve"> інвестиційної привабливості;</w:t>
      </w:r>
    </w:p>
    <w:p w14:paraId="5F92B161" w14:textId="0A6FE465" w:rsidR="002D38B1" w:rsidRPr="00775167" w:rsidRDefault="002D38B1" w:rsidP="00775167">
      <w:pPr>
        <w:contextualSpacing/>
        <w:jc w:val="both"/>
        <w:rPr>
          <w:rFonts w:eastAsia="Calibri"/>
          <w:sz w:val="28"/>
          <w:szCs w:val="28"/>
          <w:lang w:eastAsia="en-US"/>
        </w:rPr>
      </w:pPr>
      <w:r w:rsidRPr="00775167">
        <w:rPr>
          <w:rFonts w:eastAsia="Calibri"/>
          <w:sz w:val="28"/>
          <w:szCs w:val="28"/>
          <w:lang w:eastAsia="en-US"/>
        </w:rPr>
        <w:t xml:space="preserve">-   активізація участі </w:t>
      </w:r>
      <w:r w:rsidR="00F257CF" w:rsidRPr="00775167">
        <w:rPr>
          <w:rFonts w:eastAsia="Calibri"/>
          <w:sz w:val="28"/>
          <w:szCs w:val="28"/>
          <w:lang w:eastAsia="en-US"/>
        </w:rPr>
        <w:t>громади</w:t>
      </w:r>
      <w:r w:rsidRPr="00775167">
        <w:rPr>
          <w:rFonts w:eastAsia="Calibri"/>
          <w:sz w:val="28"/>
          <w:szCs w:val="28"/>
          <w:lang w:eastAsia="en-US"/>
        </w:rPr>
        <w:t xml:space="preserve"> в міжнародних туристичних </w:t>
      </w:r>
      <w:proofErr w:type="spellStart"/>
      <w:r w:rsidRPr="00775167">
        <w:rPr>
          <w:rFonts w:eastAsia="Calibri"/>
          <w:sz w:val="28"/>
          <w:szCs w:val="28"/>
          <w:lang w:eastAsia="en-US"/>
        </w:rPr>
        <w:t>проєктах</w:t>
      </w:r>
      <w:proofErr w:type="spellEnd"/>
      <w:r w:rsidRPr="00775167">
        <w:rPr>
          <w:rFonts w:eastAsia="Calibri"/>
          <w:sz w:val="28"/>
          <w:szCs w:val="28"/>
          <w:lang w:eastAsia="en-US"/>
        </w:rPr>
        <w:t xml:space="preserve"> та обміні туристичною  інформацією з іншими </w:t>
      </w:r>
      <w:r w:rsidR="00F257CF" w:rsidRPr="00775167">
        <w:rPr>
          <w:rFonts w:eastAsia="Calibri"/>
          <w:sz w:val="28"/>
          <w:szCs w:val="28"/>
          <w:lang w:eastAsia="en-US"/>
        </w:rPr>
        <w:t>громадами</w:t>
      </w:r>
      <w:r w:rsidRPr="00775167">
        <w:rPr>
          <w:rFonts w:eastAsia="Calibri"/>
          <w:sz w:val="28"/>
          <w:szCs w:val="28"/>
          <w:lang w:eastAsia="en-US"/>
        </w:rPr>
        <w:t xml:space="preserve"> України;</w:t>
      </w:r>
    </w:p>
    <w:p w14:paraId="19ABADC2" w14:textId="77777777" w:rsidR="002D38B1" w:rsidRPr="00775167" w:rsidRDefault="002D38B1" w:rsidP="00775167">
      <w:pPr>
        <w:contextualSpacing/>
        <w:jc w:val="both"/>
        <w:rPr>
          <w:rFonts w:eastAsia="Calibri"/>
          <w:sz w:val="28"/>
          <w:szCs w:val="28"/>
          <w:lang w:eastAsia="en-US"/>
        </w:rPr>
      </w:pPr>
      <w:r w:rsidRPr="00775167">
        <w:rPr>
          <w:rFonts w:eastAsia="Calibri"/>
          <w:sz w:val="28"/>
          <w:szCs w:val="28"/>
          <w:lang w:eastAsia="en-US"/>
        </w:rPr>
        <w:t xml:space="preserve">- </w:t>
      </w:r>
      <w:r w:rsidRPr="00775167">
        <w:rPr>
          <w:sz w:val="28"/>
          <w:szCs w:val="28"/>
        </w:rPr>
        <w:t>підвищення рівня привабливості та пристосованості об’єктів історико-культурної спадщини до потреб туризму</w:t>
      </w:r>
      <w:r w:rsidRPr="00775167">
        <w:rPr>
          <w:rFonts w:eastAsia="Calibri"/>
          <w:sz w:val="28"/>
          <w:szCs w:val="28"/>
          <w:lang w:eastAsia="en-US"/>
        </w:rPr>
        <w:t>;</w:t>
      </w:r>
    </w:p>
    <w:p w14:paraId="6A35A4F2" w14:textId="77777777" w:rsidR="002D38B1" w:rsidRPr="00775167" w:rsidRDefault="002D38B1" w:rsidP="00775167">
      <w:pPr>
        <w:tabs>
          <w:tab w:val="left" w:pos="284"/>
          <w:tab w:val="left" w:pos="840"/>
          <w:tab w:val="left" w:pos="4253"/>
        </w:tabs>
        <w:jc w:val="both"/>
        <w:rPr>
          <w:sz w:val="28"/>
          <w:szCs w:val="28"/>
        </w:rPr>
      </w:pPr>
      <w:r w:rsidRPr="00775167">
        <w:rPr>
          <w:sz w:val="28"/>
          <w:szCs w:val="28"/>
        </w:rPr>
        <w:t>- популяризація основних туристичних маршрутів, створення нових туристичних продуктів, збільшення кількості туристів та екскурсантів;</w:t>
      </w:r>
    </w:p>
    <w:p w14:paraId="2705BDF8" w14:textId="77777777" w:rsidR="002D38B1" w:rsidRPr="00775167" w:rsidRDefault="002D38B1" w:rsidP="00775167">
      <w:pPr>
        <w:tabs>
          <w:tab w:val="left" w:pos="284"/>
          <w:tab w:val="left" w:pos="840"/>
          <w:tab w:val="left" w:pos="4253"/>
        </w:tabs>
        <w:jc w:val="both"/>
        <w:rPr>
          <w:sz w:val="28"/>
          <w:szCs w:val="28"/>
        </w:rPr>
      </w:pPr>
      <w:r w:rsidRPr="00775167">
        <w:rPr>
          <w:sz w:val="28"/>
          <w:szCs w:val="28"/>
        </w:rPr>
        <w:t>-  зростання обсягу реалізації туристичних і готельних послуг та підвищення їх якості;</w:t>
      </w:r>
    </w:p>
    <w:p w14:paraId="225595B5" w14:textId="77777777" w:rsidR="002D38B1" w:rsidRPr="00775167" w:rsidRDefault="002D38B1" w:rsidP="00775167">
      <w:pPr>
        <w:tabs>
          <w:tab w:val="left" w:pos="284"/>
          <w:tab w:val="left" w:pos="840"/>
          <w:tab w:val="left" w:pos="4253"/>
        </w:tabs>
        <w:jc w:val="both"/>
        <w:rPr>
          <w:sz w:val="28"/>
          <w:szCs w:val="28"/>
        </w:rPr>
      </w:pPr>
      <w:r w:rsidRPr="00775167">
        <w:rPr>
          <w:sz w:val="28"/>
          <w:szCs w:val="28"/>
        </w:rPr>
        <w:t>- покращення міської системи туристичної навігації;</w:t>
      </w:r>
    </w:p>
    <w:p w14:paraId="485D0696" w14:textId="71E1F5FB" w:rsidR="002D38B1" w:rsidRPr="00775167" w:rsidRDefault="002D38B1" w:rsidP="00775167">
      <w:pPr>
        <w:tabs>
          <w:tab w:val="left" w:pos="284"/>
          <w:tab w:val="left" w:pos="840"/>
        </w:tabs>
        <w:jc w:val="both"/>
        <w:rPr>
          <w:sz w:val="28"/>
          <w:szCs w:val="28"/>
        </w:rPr>
      </w:pPr>
      <w:r w:rsidRPr="00775167">
        <w:rPr>
          <w:sz w:val="28"/>
          <w:szCs w:val="28"/>
        </w:rPr>
        <w:t xml:space="preserve">- збалансований розвиток культурно-історичного середовища </w:t>
      </w:r>
      <w:r w:rsidR="00F257CF" w:rsidRPr="00775167">
        <w:rPr>
          <w:sz w:val="28"/>
          <w:szCs w:val="28"/>
        </w:rPr>
        <w:t>міської територіальної громади</w:t>
      </w:r>
      <w:r w:rsidRPr="00775167">
        <w:rPr>
          <w:sz w:val="28"/>
          <w:szCs w:val="28"/>
        </w:rPr>
        <w:t>, створення умов для його використання в туристичних, пізнавальних цілях;</w:t>
      </w:r>
    </w:p>
    <w:p w14:paraId="33D28D6C" w14:textId="77777777" w:rsidR="002D38B1" w:rsidRPr="00775167" w:rsidRDefault="002D38B1" w:rsidP="00775167">
      <w:pPr>
        <w:jc w:val="both"/>
        <w:rPr>
          <w:sz w:val="28"/>
          <w:szCs w:val="28"/>
        </w:rPr>
      </w:pPr>
      <w:r w:rsidRPr="00775167">
        <w:rPr>
          <w:sz w:val="28"/>
          <w:szCs w:val="28"/>
        </w:rPr>
        <w:t>-  створення нових робочих місць та розвиток кадрового потенціалу в сфері туризму;</w:t>
      </w:r>
    </w:p>
    <w:p w14:paraId="6FEC5BF7" w14:textId="496F7878" w:rsidR="00D4135F" w:rsidRPr="00775167" w:rsidRDefault="00350268" w:rsidP="00775167">
      <w:pPr>
        <w:tabs>
          <w:tab w:val="left" w:pos="284"/>
        </w:tabs>
        <w:jc w:val="both"/>
        <w:rPr>
          <w:sz w:val="28"/>
          <w:szCs w:val="28"/>
        </w:rPr>
      </w:pPr>
      <w:r w:rsidRPr="00775167">
        <w:rPr>
          <w:sz w:val="28"/>
          <w:szCs w:val="28"/>
        </w:rPr>
        <w:tab/>
        <w:t xml:space="preserve">- </w:t>
      </w:r>
      <w:r w:rsidR="00D4135F" w:rsidRPr="00775167">
        <w:rPr>
          <w:sz w:val="28"/>
          <w:szCs w:val="28"/>
        </w:rPr>
        <w:t>підвищення туристичного потенціалу завдяки влаштуванню підсвітки пам`яток архітектури.</w:t>
      </w:r>
    </w:p>
    <w:p w14:paraId="5991116F" w14:textId="77777777" w:rsidR="007C2FC4" w:rsidRPr="00775167" w:rsidRDefault="007C2FC4" w:rsidP="00775167">
      <w:pPr>
        <w:rPr>
          <w:b/>
          <w:sz w:val="28"/>
          <w:szCs w:val="28"/>
        </w:rPr>
      </w:pPr>
    </w:p>
    <w:p w14:paraId="681A781A" w14:textId="77777777" w:rsidR="007C2FC4" w:rsidRPr="00775167" w:rsidRDefault="007C2FC4" w:rsidP="00775167">
      <w:pPr>
        <w:rPr>
          <w:b/>
          <w:sz w:val="28"/>
          <w:szCs w:val="28"/>
        </w:rPr>
      </w:pPr>
      <w:r w:rsidRPr="00775167">
        <w:rPr>
          <w:b/>
          <w:sz w:val="28"/>
          <w:szCs w:val="28"/>
        </w:rPr>
        <w:t xml:space="preserve">3.6. Розвиток міжнародного співробітництва </w:t>
      </w:r>
    </w:p>
    <w:p w14:paraId="5A7E69B7" w14:textId="77777777" w:rsidR="007C2FC4" w:rsidRPr="00775167" w:rsidRDefault="007C2FC4" w:rsidP="00775167">
      <w:pPr>
        <w:rPr>
          <w:b/>
          <w:bCs/>
          <w:sz w:val="28"/>
          <w:szCs w:val="28"/>
          <w:u w:val="single"/>
        </w:rPr>
      </w:pPr>
    </w:p>
    <w:p w14:paraId="3EAA7D61" w14:textId="0D3AB299" w:rsidR="007C2FC4" w:rsidRPr="00775167" w:rsidRDefault="007C2FC4" w:rsidP="00775167">
      <w:pPr>
        <w:jc w:val="both"/>
        <w:rPr>
          <w:b/>
          <w:sz w:val="28"/>
          <w:szCs w:val="28"/>
        </w:rPr>
      </w:pPr>
      <w:r w:rsidRPr="00775167">
        <w:rPr>
          <w:b/>
          <w:sz w:val="28"/>
          <w:szCs w:val="28"/>
        </w:rPr>
        <w:t>Основні завдання на 20</w:t>
      </w:r>
      <w:r w:rsidR="00687731" w:rsidRPr="00775167">
        <w:rPr>
          <w:b/>
          <w:sz w:val="28"/>
          <w:szCs w:val="28"/>
        </w:rPr>
        <w:t>21</w:t>
      </w:r>
      <w:r w:rsidRPr="00775167">
        <w:rPr>
          <w:b/>
          <w:sz w:val="28"/>
          <w:szCs w:val="28"/>
        </w:rPr>
        <w:t>-202</w:t>
      </w:r>
      <w:r w:rsidR="00687731" w:rsidRPr="00775167">
        <w:rPr>
          <w:b/>
          <w:sz w:val="28"/>
          <w:szCs w:val="28"/>
        </w:rPr>
        <w:t>3</w:t>
      </w:r>
      <w:r w:rsidRPr="00775167">
        <w:rPr>
          <w:b/>
          <w:sz w:val="28"/>
          <w:szCs w:val="28"/>
        </w:rPr>
        <w:t xml:space="preserve"> роки: </w:t>
      </w:r>
    </w:p>
    <w:p w14:paraId="1320F87E" w14:textId="30829EA6" w:rsidR="00687731" w:rsidRPr="00775167" w:rsidRDefault="00687731" w:rsidP="00775167">
      <w:pPr>
        <w:numPr>
          <w:ilvl w:val="0"/>
          <w:numId w:val="5"/>
        </w:numPr>
        <w:tabs>
          <w:tab w:val="left" w:pos="0"/>
          <w:tab w:val="left" w:pos="284"/>
        </w:tabs>
        <w:spacing w:before="240"/>
        <w:ind w:left="0" w:firstLine="0"/>
        <w:jc w:val="both"/>
        <w:rPr>
          <w:sz w:val="28"/>
          <w:szCs w:val="28"/>
        </w:rPr>
      </w:pPr>
      <w:r w:rsidRPr="00775167">
        <w:rPr>
          <w:sz w:val="28"/>
          <w:szCs w:val="28"/>
        </w:rPr>
        <w:t>долучитись до організації та проведення міжнародних заходів  із залученням до участі представників партнерських міст Івано-Франківська за кордоном з метою обміну досвідом у сфері самоврядування, економіки, культури та спорту (</w:t>
      </w:r>
      <w:r w:rsidR="000B748D" w:rsidRPr="00775167">
        <w:rPr>
          <w:sz w:val="28"/>
          <w:szCs w:val="28"/>
        </w:rPr>
        <w:t>м</w:t>
      </w:r>
      <w:r w:rsidRPr="00775167">
        <w:rPr>
          <w:sz w:val="28"/>
          <w:szCs w:val="28"/>
        </w:rPr>
        <w:t xml:space="preserve">іжнародний інвестиційно-економічний форум </w:t>
      </w:r>
      <w:r w:rsidR="00605D83" w:rsidRPr="00775167">
        <w:rPr>
          <w:sz w:val="28"/>
          <w:szCs w:val="28"/>
        </w:rPr>
        <w:t>"</w:t>
      </w:r>
      <w:r w:rsidRPr="00775167">
        <w:rPr>
          <w:sz w:val="28"/>
          <w:szCs w:val="28"/>
        </w:rPr>
        <w:t>Партнерство та перспектива</w:t>
      </w:r>
      <w:r w:rsidR="00605D83" w:rsidRPr="00775167">
        <w:rPr>
          <w:sz w:val="28"/>
          <w:szCs w:val="28"/>
        </w:rPr>
        <w:t>"</w:t>
      </w:r>
      <w:r w:rsidRPr="00775167">
        <w:rPr>
          <w:sz w:val="28"/>
          <w:szCs w:val="28"/>
        </w:rPr>
        <w:t xml:space="preserve">, фестиваль </w:t>
      </w:r>
      <w:r w:rsidR="00605D83" w:rsidRPr="00775167">
        <w:rPr>
          <w:sz w:val="28"/>
          <w:szCs w:val="28"/>
        </w:rPr>
        <w:t>"</w:t>
      </w:r>
      <w:r w:rsidRPr="00775167">
        <w:rPr>
          <w:sz w:val="28"/>
          <w:szCs w:val="28"/>
        </w:rPr>
        <w:t>Карпатський простір</w:t>
      </w:r>
      <w:r w:rsidR="00605D83" w:rsidRPr="00775167">
        <w:rPr>
          <w:sz w:val="28"/>
          <w:szCs w:val="28"/>
        </w:rPr>
        <w:t>"</w:t>
      </w:r>
      <w:r w:rsidR="000B748D" w:rsidRPr="00775167">
        <w:rPr>
          <w:sz w:val="28"/>
          <w:szCs w:val="28"/>
        </w:rPr>
        <w:t>)</w:t>
      </w:r>
      <w:r w:rsidRPr="00775167">
        <w:rPr>
          <w:sz w:val="28"/>
          <w:szCs w:val="28"/>
        </w:rPr>
        <w:t>;</w:t>
      </w:r>
    </w:p>
    <w:p w14:paraId="72E9C78C" w14:textId="2EC4DEC8" w:rsidR="00687731" w:rsidRPr="00775167" w:rsidRDefault="00127D13" w:rsidP="00775167">
      <w:pPr>
        <w:ind w:left="4253"/>
        <w:jc w:val="both"/>
        <w:rPr>
          <w:sz w:val="28"/>
          <w:szCs w:val="28"/>
        </w:rPr>
      </w:pPr>
      <w:r w:rsidRPr="00775167">
        <w:rPr>
          <w:sz w:val="28"/>
          <w:szCs w:val="28"/>
        </w:rPr>
        <w:t xml:space="preserve">департамент інвестиційної політики, проєктів, міжнародних </w:t>
      </w:r>
      <w:proofErr w:type="spellStart"/>
      <w:r w:rsidRPr="00775167">
        <w:rPr>
          <w:sz w:val="28"/>
          <w:szCs w:val="28"/>
        </w:rPr>
        <w:t>зв'язків</w:t>
      </w:r>
      <w:proofErr w:type="spellEnd"/>
      <w:r w:rsidRPr="00775167">
        <w:rPr>
          <w:sz w:val="28"/>
          <w:szCs w:val="28"/>
        </w:rPr>
        <w:t>, туризму та промоцій міста</w:t>
      </w:r>
    </w:p>
    <w:p w14:paraId="0D993488" w14:textId="77777777" w:rsidR="00687731" w:rsidRPr="00775167" w:rsidRDefault="00687731" w:rsidP="00775167">
      <w:pPr>
        <w:numPr>
          <w:ilvl w:val="0"/>
          <w:numId w:val="5"/>
        </w:numPr>
        <w:tabs>
          <w:tab w:val="left" w:pos="0"/>
          <w:tab w:val="left" w:pos="284"/>
        </w:tabs>
        <w:ind w:left="0" w:firstLine="0"/>
        <w:jc w:val="both"/>
        <w:rPr>
          <w:sz w:val="28"/>
          <w:szCs w:val="28"/>
        </w:rPr>
      </w:pPr>
      <w:r w:rsidRPr="00775167">
        <w:rPr>
          <w:sz w:val="28"/>
          <w:szCs w:val="28"/>
        </w:rPr>
        <w:lastRenderedPageBreak/>
        <w:t>продовжити співпрацю з дипломатичними представництвами іноземних держав в Україні та міжнародними громадськими організаціями щодо проведення культурно-освітніх заходів з метою взаємного міжнаціонального пізнання, а саме: Днів культури Польщі, Китаю, Чехії, Франції,  в тому числі перегляду польського, чеського та французького кіно;</w:t>
      </w:r>
    </w:p>
    <w:p w14:paraId="0DDA672B" w14:textId="77777777" w:rsidR="00D915B7" w:rsidRPr="00775167" w:rsidRDefault="00D915B7" w:rsidP="00775167">
      <w:pPr>
        <w:ind w:left="4253"/>
        <w:jc w:val="both"/>
        <w:rPr>
          <w:sz w:val="28"/>
          <w:szCs w:val="28"/>
        </w:rPr>
      </w:pPr>
      <w:r w:rsidRPr="00775167">
        <w:rPr>
          <w:sz w:val="28"/>
          <w:szCs w:val="28"/>
        </w:rPr>
        <w:t xml:space="preserve">департамент інвестиційної політики, проєктів, міжнародних </w:t>
      </w:r>
      <w:proofErr w:type="spellStart"/>
      <w:r w:rsidRPr="00775167">
        <w:rPr>
          <w:sz w:val="28"/>
          <w:szCs w:val="28"/>
        </w:rPr>
        <w:t>зв'язків</w:t>
      </w:r>
      <w:proofErr w:type="spellEnd"/>
      <w:r w:rsidRPr="00775167">
        <w:rPr>
          <w:sz w:val="28"/>
          <w:szCs w:val="28"/>
        </w:rPr>
        <w:t>, туризму та промоцій міста,</w:t>
      </w:r>
    </w:p>
    <w:p w14:paraId="74008F20" w14:textId="77777777" w:rsidR="000B748D" w:rsidRPr="00775167" w:rsidRDefault="00687731" w:rsidP="00775167">
      <w:pPr>
        <w:ind w:left="4253"/>
        <w:jc w:val="both"/>
        <w:rPr>
          <w:sz w:val="28"/>
          <w:szCs w:val="28"/>
        </w:rPr>
      </w:pPr>
      <w:r w:rsidRPr="00775167">
        <w:rPr>
          <w:sz w:val="28"/>
          <w:szCs w:val="28"/>
        </w:rPr>
        <w:t xml:space="preserve">Центр польської культури та </w:t>
      </w:r>
      <w:proofErr w:type="spellStart"/>
      <w:r w:rsidRPr="00775167">
        <w:rPr>
          <w:sz w:val="28"/>
          <w:szCs w:val="28"/>
        </w:rPr>
        <w:t>Євродіалогу</w:t>
      </w:r>
      <w:proofErr w:type="spellEnd"/>
      <w:r w:rsidRPr="00775167">
        <w:rPr>
          <w:sz w:val="28"/>
          <w:szCs w:val="28"/>
        </w:rPr>
        <w:t xml:space="preserve">, </w:t>
      </w:r>
    </w:p>
    <w:p w14:paraId="32499CFA" w14:textId="4A95E860" w:rsidR="00D915B7" w:rsidRPr="00775167" w:rsidRDefault="00687731" w:rsidP="00775167">
      <w:pPr>
        <w:ind w:left="4253"/>
        <w:jc w:val="both"/>
        <w:rPr>
          <w:sz w:val="28"/>
          <w:szCs w:val="28"/>
        </w:rPr>
      </w:pPr>
      <w:r w:rsidRPr="00775167">
        <w:rPr>
          <w:sz w:val="28"/>
          <w:szCs w:val="28"/>
        </w:rPr>
        <w:t xml:space="preserve">ГО </w:t>
      </w:r>
      <w:r w:rsidR="00605D83" w:rsidRPr="00775167">
        <w:rPr>
          <w:sz w:val="28"/>
          <w:szCs w:val="28"/>
        </w:rPr>
        <w:t>"</w:t>
      </w:r>
      <w:r w:rsidRPr="00775167">
        <w:rPr>
          <w:sz w:val="28"/>
          <w:szCs w:val="28"/>
        </w:rPr>
        <w:t>Альянс-</w:t>
      </w:r>
      <w:proofErr w:type="spellStart"/>
      <w:r w:rsidRPr="00775167">
        <w:rPr>
          <w:sz w:val="28"/>
          <w:szCs w:val="28"/>
        </w:rPr>
        <w:t>Франсез</w:t>
      </w:r>
      <w:proofErr w:type="spellEnd"/>
      <w:r w:rsidR="00605D83" w:rsidRPr="00775167">
        <w:rPr>
          <w:sz w:val="28"/>
          <w:szCs w:val="28"/>
        </w:rPr>
        <w:t>"</w:t>
      </w:r>
      <w:r w:rsidRPr="00775167">
        <w:rPr>
          <w:sz w:val="28"/>
          <w:szCs w:val="28"/>
        </w:rPr>
        <w:t xml:space="preserve">, </w:t>
      </w:r>
    </w:p>
    <w:p w14:paraId="498103D2" w14:textId="3D308502" w:rsidR="00687731" w:rsidRPr="00775167" w:rsidRDefault="00D915B7" w:rsidP="00775167">
      <w:pPr>
        <w:ind w:left="4253"/>
        <w:jc w:val="both"/>
        <w:rPr>
          <w:sz w:val="28"/>
          <w:szCs w:val="28"/>
        </w:rPr>
      </w:pPr>
      <w:r w:rsidRPr="00775167">
        <w:rPr>
          <w:sz w:val="28"/>
          <w:szCs w:val="28"/>
        </w:rPr>
        <w:t>Ч</w:t>
      </w:r>
      <w:r w:rsidR="00687731" w:rsidRPr="00775167">
        <w:rPr>
          <w:sz w:val="28"/>
          <w:szCs w:val="28"/>
        </w:rPr>
        <w:t xml:space="preserve">еський центр при Посольстві </w:t>
      </w:r>
      <w:r w:rsidR="000B748D" w:rsidRPr="00775167">
        <w:rPr>
          <w:sz w:val="28"/>
          <w:szCs w:val="28"/>
        </w:rPr>
        <w:t>Чеської Республіки</w:t>
      </w:r>
      <w:r w:rsidR="00687731" w:rsidRPr="00775167">
        <w:rPr>
          <w:sz w:val="28"/>
          <w:szCs w:val="28"/>
        </w:rPr>
        <w:t xml:space="preserve"> в Україні</w:t>
      </w:r>
    </w:p>
    <w:p w14:paraId="757C74E4" w14:textId="77777777" w:rsidR="00687731" w:rsidRPr="00775167" w:rsidRDefault="00687731" w:rsidP="00775167">
      <w:pPr>
        <w:numPr>
          <w:ilvl w:val="0"/>
          <w:numId w:val="5"/>
        </w:numPr>
        <w:tabs>
          <w:tab w:val="left" w:pos="0"/>
          <w:tab w:val="left" w:pos="284"/>
        </w:tabs>
        <w:ind w:left="0" w:firstLine="0"/>
        <w:jc w:val="both"/>
        <w:rPr>
          <w:sz w:val="28"/>
          <w:szCs w:val="28"/>
        </w:rPr>
      </w:pPr>
      <w:r w:rsidRPr="00775167">
        <w:rPr>
          <w:sz w:val="28"/>
          <w:szCs w:val="28"/>
        </w:rPr>
        <w:t>продовжити роботу з організації та проведення заходів, спрямованих на поширення інформації про євроатлантичну та європейську інтеграцію</w:t>
      </w:r>
      <w:r w:rsidRPr="00775167">
        <w:rPr>
          <w:rFonts w:eastAsia="Calibri"/>
          <w:sz w:val="22"/>
          <w:szCs w:val="22"/>
          <w:lang w:eastAsia="en-US"/>
        </w:rPr>
        <w:t xml:space="preserve"> </w:t>
      </w:r>
      <w:r w:rsidRPr="00775167">
        <w:rPr>
          <w:sz w:val="28"/>
          <w:szCs w:val="28"/>
        </w:rPr>
        <w:t>із залученням представників Ради Європи в Україні, молодіжних організацій, об’єднання національних меншин та студентів-іноземців, що навчаються в Івано-Франківську</w:t>
      </w:r>
      <w:r w:rsidRPr="00775167">
        <w:rPr>
          <w:rFonts w:eastAsia="Calibri"/>
          <w:sz w:val="22"/>
          <w:szCs w:val="22"/>
          <w:lang w:eastAsia="en-US"/>
        </w:rPr>
        <w:t xml:space="preserve"> (</w:t>
      </w:r>
      <w:r w:rsidRPr="00775167">
        <w:rPr>
          <w:sz w:val="28"/>
          <w:szCs w:val="28"/>
        </w:rPr>
        <w:t>День Європи в Україні, Європейський тиждень місцевої демократії, Міжнародний День поріднених міст  та інше);</w:t>
      </w:r>
    </w:p>
    <w:p w14:paraId="2F0172EC" w14:textId="77777777" w:rsidR="00AD621A" w:rsidRPr="00775167" w:rsidRDefault="00AD621A" w:rsidP="00775167">
      <w:pPr>
        <w:tabs>
          <w:tab w:val="left" w:pos="600"/>
          <w:tab w:val="left" w:pos="4253"/>
        </w:tabs>
        <w:ind w:left="4253"/>
        <w:jc w:val="both"/>
        <w:rPr>
          <w:sz w:val="28"/>
          <w:szCs w:val="28"/>
        </w:rPr>
      </w:pPr>
      <w:r w:rsidRPr="00775167">
        <w:rPr>
          <w:sz w:val="28"/>
          <w:szCs w:val="28"/>
        </w:rPr>
        <w:t xml:space="preserve">департамент інвестиційної політики, проєктів, міжнародних </w:t>
      </w:r>
      <w:proofErr w:type="spellStart"/>
      <w:r w:rsidRPr="00775167">
        <w:rPr>
          <w:sz w:val="28"/>
          <w:szCs w:val="28"/>
        </w:rPr>
        <w:t>зв'язків</w:t>
      </w:r>
      <w:proofErr w:type="spellEnd"/>
      <w:r w:rsidRPr="00775167">
        <w:rPr>
          <w:sz w:val="28"/>
          <w:szCs w:val="28"/>
        </w:rPr>
        <w:t>, туризму та промоцій міста,</w:t>
      </w:r>
    </w:p>
    <w:p w14:paraId="429D345B" w14:textId="65A281F4" w:rsidR="00687731" w:rsidRPr="00775167" w:rsidRDefault="00687731" w:rsidP="00775167">
      <w:pPr>
        <w:tabs>
          <w:tab w:val="left" w:pos="600"/>
          <w:tab w:val="left" w:pos="4253"/>
        </w:tabs>
        <w:ind w:left="4253"/>
        <w:jc w:val="both"/>
        <w:rPr>
          <w:sz w:val="28"/>
          <w:szCs w:val="28"/>
        </w:rPr>
      </w:pPr>
      <w:r w:rsidRPr="00775167">
        <w:rPr>
          <w:sz w:val="28"/>
          <w:szCs w:val="28"/>
        </w:rPr>
        <w:t xml:space="preserve">департамент культури </w:t>
      </w:r>
    </w:p>
    <w:p w14:paraId="23EE65B2" w14:textId="33425488" w:rsidR="00687731" w:rsidRPr="00775167" w:rsidRDefault="00687731" w:rsidP="00775167">
      <w:pPr>
        <w:numPr>
          <w:ilvl w:val="0"/>
          <w:numId w:val="5"/>
        </w:numPr>
        <w:tabs>
          <w:tab w:val="left" w:pos="0"/>
          <w:tab w:val="left" w:pos="284"/>
        </w:tabs>
        <w:ind w:left="0" w:firstLine="0"/>
        <w:jc w:val="both"/>
        <w:rPr>
          <w:sz w:val="28"/>
          <w:szCs w:val="28"/>
        </w:rPr>
      </w:pPr>
      <w:r w:rsidRPr="00775167">
        <w:rPr>
          <w:sz w:val="28"/>
          <w:szCs w:val="28"/>
        </w:rPr>
        <w:t>організовувати участь представників Івано-Франківськ</w:t>
      </w:r>
      <w:r w:rsidR="00AD621A" w:rsidRPr="00775167">
        <w:rPr>
          <w:sz w:val="28"/>
          <w:szCs w:val="28"/>
        </w:rPr>
        <w:t>ої міської територіальної громади</w:t>
      </w:r>
      <w:r w:rsidRPr="00775167">
        <w:rPr>
          <w:sz w:val="28"/>
          <w:szCs w:val="28"/>
        </w:rPr>
        <w:t xml:space="preserve"> у міжнародних конференціях, асамблеях, виставках, конгресах, семінарах з питань членства в міжнародних організаціях (Асоціація міст-лауреатів Призу Європи, Асоціація </w:t>
      </w:r>
      <w:r w:rsidR="00605D83" w:rsidRPr="00775167">
        <w:rPr>
          <w:sz w:val="28"/>
          <w:szCs w:val="28"/>
        </w:rPr>
        <w:t>"</w:t>
      </w:r>
      <w:r w:rsidRPr="00775167">
        <w:rPr>
          <w:sz w:val="28"/>
          <w:szCs w:val="28"/>
        </w:rPr>
        <w:t>Енергетичні міста</w:t>
      </w:r>
      <w:r w:rsidR="00605D83" w:rsidRPr="00775167">
        <w:rPr>
          <w:sz w:val="28"/>
          <w:szCs w:val="28"/>
        </w:rPr>
        <w:t>"</w:t>
      </w:r>
      <w:r w:rsidR="000B748D" w:rsidRPr="00775167">
        <w:rPr>
          <w:sz w:val="28"/>
          <w:szCs w:val="28"/>
        </w:rPr>
        <w:t>)</w:t>
      </w:r>
      <w:r w:rsidRPr="00775167">
        <w:rPr>
          <w:sz w:val="28"/>
          <w:szCs w:val="28"/>
        </w:rPr>
        <w:t>;</w:t>
      </w:r>
    </w:p>
    <w:p w14:paraId="0BC020F4" w14:textId="4FEC8289" w:rsidR="00687731" w:rsidRPr="00775167" w:rsidRDefault="00AD621A" w:rsidP="00775167">
      <w:pPr>
        <w:ind w:left="4253"/>
        <w:jc w:val="both"/>
        <w:rPr>
          <w:sz w:val="28"/>
          <w:szCs w:val="28"/>
        </w:rPr>
      </w:pPr>
      <w:r w:rsidRPr="00775167">
        <w:rPr>
          <w:sz w:val="28"/>
          <w:szCs w:val="28"/>
        </w:rPr>
        <w:t xml:space="preserve">департамент інвестиційної політики, проєктів, міжнародних </w:t>
      </w:r>
      <w:proofErr w:type="spellStart"/>
      <w:r w:rsidRPr="00775167">
        <w:rPr>
          <w:sz w:val="28"/>
          <w:szCs w:val="28"/>
        </w:rPr>
        <w:t>зв'язків</w:t>
      </w:r>
      <w:proofErr w:type="spellEnd"/>
      <w:r w:rsidRPr="00775167">
        <w:rPr>
          <w:sz w:val="28"/>
          <w:szCs w:val="28"/>
        </w:rPr>
        <w:t>, туризму та промоцій міста</w:t>
      </w:r>
    </w:p>
    <w:p w14:paraId="64BCE876" w14:textId="5E2051FC" w:rsidR="00687731" w:rsidRPr="00775167" w:rsidRDefault="00687731" w:rsidP="00775167">
      <w:pPr>
        <w:numPr>
          <w:ilvl w:val="0"/>
          <w:numId w:val="5"/>
        </w:numPr>
        <w:tabs>
          <w:tab w:val="left" w:pos="0"/>
          <w:tab w:val="left" w:pos="284"/>
        </w:tabs>
        <w:ind w:left="0" w:firstLine="0"/>
        <w:jc w:val="both"/>
        <w:rPr>
          <w:sz w:val="28"/>
          <w:szCs w:val="28"/>
        </w:rPr>
      </w:pPr>
      <w:r w:rsidRPr="00775167">
        <w:rPr>
          <w:sz w:val="28"/>
          <w:szCs w:val="28"/>
        </w:rPr>
        <w:t xml:space="preserve">продовжити співпрацю з </w:t>
      </w:r>
      <w:r w:rsidRPr="00775167">
        <w:rPr>
          <w:rFonts w:eastAsia="Calibri"/>
          <w:sz w:val="28"/>
          <w:szCs w:val="28"/>
        </w:rPr>
        <w:t>партнерськими містами за кордоном в рамках підписаних угод щодо</w:t>
      </w:r>
      <w:r w:rsidRPr="00775167">
        <w:rPr>
          <w:sz w:val="28"/>
          <w:szCs w:val="28"/>
        </w:rPr>
        <w:t xml:space="preserve"> спільної участі у навчальних семінар</w:t>
      </w:r>
      <w:r w:rsidR="000B748D" w:rsidRPr="00775167">
        <w:rPr>
          <w:sz w:val="28"/>
          <w:szCs w:val="28"/>
        </w:rPr>
        <w:t>ах</w:t>
      </w:r>
      <w:r w:rsidRPr="00775167">
        <w:rPr>
          <w:sz w:val="28"/>
          <w:szCs w:val="28"/>
        </w:rPr>
        <w:t xml:space="preserve"> та виїзних консультаціях для громадських організацій та структурних підрозділів виконавчого комітету з питань підготовки </w:t>
      </w:r>
      <w:r w:rsidR="00990948" w:rsidRPr="00775167">
        <w:rPr>
          <w:sz w:val="28"/>
          <w:szCs w:val="28"/>
        </w:rPr>
        <w:t>проєктів</w:t>
      </w:r>
      <w:r w:rsidRPr="00775167">
        <w:rPr>
          <w:sz w:val="28"/>
          <w:szCs w:val="28"/>
        </w:rPr>
        <w:t xml:space="preserve"> для участі у програмах міжнародної технічної допомоги; </w:t>
      </w:r>
    </w:p>
    <w:p w14:paraId="52A32E48" w14:textId="77777777" w:rsidR="006D0F3D" w:rsidRPr="00775167" w:rsidRDefault="006D0F3D" w:rsidP="00775167">
      <w:pPr>
        <w:tabs>
          <w:tab w:val="left" w:pos="600"/>
          <w:tab w:val="left" w:pos="4253"/>
        </w:tabs>
        <w:ind w:left="4253"/>
        <w:jc w:val="both"/>
        <w:rPr>
          <w:sz w:val="28"/>
          <w:szCs w:val="28"/>
        </w:rPr>
      </w:pPr>
      <w:r w:rsidRPr="00775167">
        <w:rPr>
          <w:sz w:val="28"/>
          <w:szCs w:val="28"/>
        </w:rPr>
        <w:t xml:space="preserve">департамент інвестиційної політики, проєктів, міжнародних </w:t>
      </w:r>
      <w:proofErr w:type="spellStart"/>
      <w:r w:rsidRPr="00775167">
        <w:rPr>
          <w:sz w:val="28"/>
          <w:szCs w:val="28"/>
        </w:rPr>
        <w:t>зв'язків</w:t>
      </w:r>
      <w:proofErr w:type="spellEnd"/>
      <w:r w:rsidRPr="00775167">
        <w:rPr>
          <w:sz w:val="28"/>
          <w:szCs w:val="28"/>
        </w:rPr>
        <w:t>, туризму та промоцій міста,</w:t>
      </w:r>
    </w:p>
    <w:p w14:paraId="3E2EDD12" w14:textId="593352A7" w:rsidR="00687731" w:rsidRPr="00775167" w:rsidRDefault="00687731" w:rsidP="00775167">
      <w:pPr>
        <w:tabs>
          <w:tab w:val="left" w:pos="600"/>
          <w:tab w:val="left" w:pos="4253"/>
        </w:tabs>
        <w:ind w:left="4253"/>
        <w:jc w:val="both"/>
        <w:rPr>
          <w:sz w:val="28"/>
          <w:szCs w:val="28"/>
        </w:rPr>
      </w:pPr>
      <w:r w:rsidRPr="00775167">
        <w:rPr>
          <w:sz w:val="28"/>
          <w:szCs w:val="28"/>
        </w:rPr>
        <w:t>структурні підрозділи виконавчого комітету міської ради</w:t>
      </w:r>
    </w:p>
    <w:p w14:paraId="26E3CC17" w14:textId="071563E2" w:rsidR="00687731" w:rsidRPr="00775167" w:rsidRDefault="00687731" w:rsidP="00775167">
      <w:pPr>
        <w:numPr>
          <w:ilvl w:val="0"/>
          <w:numId w:val="5"/>
        </w:numPr>
        <w:tabs>
          <w:tab w:val="left" w:pos="0"/>
          <w:tab w:val="left" w:pos="284"/>
        </w:tabs>
        <w:ind w:left="0" w:firstLine="0"/>
        <w:jc w:val="both"/>
        <w:rPr>
          <w:sz w:val="28"/>
          <w:szCs w:val="28"/>
        </w:rPr>
      </w:pPr>
      <w:r w:rsidRPr="00775167">
        <w:rPr>
          <w:sz w:val="28"/>
          <w:szCs w:val="28"/>
        </w:rPr>
        <w:t xml:space="preserve">сприяти </w:t>
      </w:r>
      <w:r w:rsidRPr="00775167">
        <w:rPr>
          <w:rFonts w:eastAsia="Calibri"/>
          <w:sz w:val="28"/>
          <w:szCs w:val="28"/>
          <w:lang w:eastAsia="en-US"/>
        </w:rPr>
        <w:t>організації оздоровлення дітей в літній період та обміну досвідом на рівні співпраці між шкільними навчальними закладами та професійно-технічними навчальними закладами Івано-Франківська у партнерських міс</w:t>
      </w:r>
      <w:r w:rsidR="002140B8" w:rsidRPr="00775167">
        <w:rPr>
          <w:rFonts w:eastAsia="Calibri"/>
          <w:sz w:val="28"/>
          <w:szCs w:val="28"/>
          <w:lang w:eastAsia="en-US"/>
        </w:rPr>
        <w:t xml:space="preserve"> </w:t>
      </w:r>
      <w:proofErr w:type="spellStart"/>
      <w:r w:rsidRPr="00775167">
        <w:rPr>
          <w:rFonts w:eastAsia="Calibri"/>
          <w:sz w:val="28"/>
          <w:szCs w:val="28"/>
          <w:lang w:eastAsia="en-US"/>
        </w:rPr>
        <w:t>тах</w:t>
      </w:r>
      <w:proofErr w:type="spellEnd"/>
      <w:r w:rsidRPr="00775167">
        <w:rPr>
          <w:rFonts w:eastAsia="Calibri"/>
          <w:sz w:val="28"/>
          <w:szCs w:val="28"/>
          <w:lang w:eastAsia="en-US"/>
        </w:rPr>
        <w:t xml:space="preserve"> за кордоном</w:t>
      </w:r>
      <w:r w:rsidRPr="00775167">
        <w:rPr>
          <w:sz w:val="28"/>
          <w:szCs w:val="28"/>
        </w:rPr>
        <w:t xml:space="preserve">; </w:t>
      </w:r>
    </w:p>
    <w:p w14:paraId="04B7B3A9" w14:textId="77777777" w:rsidR="006D0F3D" w:rsidRPr="00775167" w:rsidRDefault="006D0F3D" w:rsidP="00775167">
      <w:pPr>
        <w:tabs>
          <w:tab w:val="left" w:pos="600"/>
          <w:tab w:val="left" w:pos="1985"/>
        </w:tabs>
        <w:ind w:left="4253"/>
        <w:jc w:val="both"/>
        <w:rPr>
          <w:sz w:val="28"/>
          <w:szCs w:val="28"/>
        </w:rPr>
      </w:pPr>
      <w:r w:rsidRPr="00775167">
        <w:rPr>
          <w:sz w:val="28"/>
          <w:szCs w:val="28"/>
        </w:rPr>
        <w:lastRenderedPageBreak/>
        <w:t xml:space="preserve">департамент інвестиційної політики, проєктів, міжнародних </w:t>
      </w:r>
      <w:proofErr w:type="spellStart"/>
      <w:r w:rsidRPr="00775167">
        <w:rPr>
          <w:sz w:val="28"/>
          <w:szCs w:val="28"/>
        </w:rPr>
        <w:t>зв'язків</w:t>
      </w:r>
      <w:proofErr w:type="spellEnd"/>
      <w:r w:rsidRPr="00775167">
        <w:rPr>
          <w:sz w:val="28"/>
          <w:szCs w:val="28"/>
        </w:rPr>
        <w:t>, туризму та промоцій міста,</w:t>
      </w:r>
    </w:p>
    <w:p w14:paraId="451D3610" w14:textId="77777777" w:rsidR="006D0F3D" w:rsidRPr="00775167" w:rsidRDefault="00687731" w:rsidP="00775167">
      <w:pPr>
        <w:tabs>
          <w:tab w:val="left" w:pos="600"/>
          <w:tab w:val="left" w:pos="1985"/>
        </w:tabs>
        <w:ind w:left="4253"/>
        <w:jc w:val="both"/>
        <w:rPr>
          <w:sz w:val="28"/>
          <w:szCs w:val="28"/>
        </w:rPr>
      </w:pPr>
      <w:r w:rsidRPr="00775167">
        <w:rPr>
          <w:sz w:val="28"/>
          <w:szCs w:val="28"/>
        </w:rPr>
        <w:t>департамент освіти та науки</w:t>
      </w:r>
      <w:r w:rsidR="006D0F3D" w:rsidRPr="00775167">
        <w:rPr>
          <w:sz w:val="28"/>
          <w:szCs w:val="28"/>
        </w:rPr>
        <w:t>,</w:t>
      </w:r>
    </w:p>
    <w:p w14:paraId="0C194BF3" w14:textId="45AAD0E8" w:rsidR="00687731" w:rsidRPr="00775167" w:rsidRDefault="00687731" w:rsidP="00775167">
      <w:pPr>
        <w:tabs>
          <w:tab w:val="left" w:pos="600"/>
          <w:tab w:val="left" w:pos="1985"/>
        </w:tabs>
        <w:ind w:left="4253"/>
        <w:jc w:val="both"/>
        <w:rPr>
          <w:sz w:val="28"/>
          <w:szCs w:val="28"/>
        </w:rPr>
      </w:pPr>
      <w:r w:rsidRPr="00775167">
        <w:rPr>
          <w:sz w:val="28"/>
          <w:szCs w:val="28"/>
        </w:rPr>
        <w:t xml:space="preserve">департамент культури  </w:t>
      </w:r>
    </w:p>
    <w:p w14:paraId="41836898" w14:textId="18F627B0" w:rsidR="00687731" w:rsidRPr="00775167" w:rsidRDefault="00687731" w:rsidP="00775167">
      <w:pPr>
        <w:numPr>
          <w:ilvl w:val="0"/>
          <w:numId w:val="5"/>
        </w:numPr>
        <w:tabs>
          <w:tab w:val="left" w:pos="0"/>
          <w:tab w:val="left" w:pos="284"/>
        </w:tabs>
        <w:ind w:left="0" w:firstLine="0"/>
        <w:jc w:val="both"/>
        <w:rPr>
          <w:sz w:val="28"/>
          <w:szCs w:val="28"/>
        </w:rPr>
      </w:pPr>
      <w:r w:rsidRPr="00775167">
        <w:rPr>
          <w:sz w:val="28"/>
          <w:szCs w:val="28"/>
        </w:rPr>
        <w:t>проводити роботу в напрямку розширення міжнародної співпраці з містами за кордоном  (</w:t>
      </w:r>
      <w:proofErr w:type="spellStart"/>
      <w:r w:rsidRPr="00775167">
        <w:rPr>
          <w:sz w:val="28"/>
          <w:szCs w:val="28"/>
        </w:rPr>
        <w:t>Кліші</w:t>
      </w:r>
      <w:proofErr w:type="spellEnd"/>
      <w:r w:rsidRPr="00775167">
        <w:rPr>
          <w:sz w:val="28"/>
          <w:szCs w:val="28"/>
        </w:rPr>
        <w:t xml:space="preserve"> (Франція), </w:t>
      </w:r>
      <w:proofErr w:type="spellStart"/>
      <w:r w:rsidRPr="00775167">
        <w:rPr>
          <w:sz w:val="28"/>
          <w:szCs w:val="28"/>
        </w:rPr>
        <w:t>Кошіце</w:t>
      </w:r>
      <w:proofErr w:type="spellEnd"/>
      <w:r w:rsidRPr="00775167">
        <w:rPr>
          <w:sz w:val="28"/>
          <w:szCs w:val="28"/>
        </w:rPr>
        <w:t xml:space="preserve"> та </w:t>
      </w:r>
      <w:proofErr w:type="spellStart"/>
      <w:r w:rsidRPr="00775167">
        <w:rPr>
          <w:sz w:val="28"/>
          <w:szCs w:val="28"/>
        </w:rPr>
        <w:t>Міхаловце</w:t>
      </w:r>
      <w:proofErr w:type="spellEnd"/>
      <w:r w:rsidRPr="00775167">
        <w:rPr>
          <w:sz w:val="28"/>
          <w:szCs w:val="28"/>
        </w:rPr>
        <w:t xml:space="preserve"> (Словаччина)</w:t>
      </w:r>
      <w:r w:rsidR="000B748D" w:rsidRPr="00775167">
        <w:rPr>
          <w:sz w:val="28"/>
          <w:szCs w:val="28"/>
        </w:rPr>
        <w:t>)</w:t>
      </w:r>
      <w:r w:rsidRPr="00775167">
        <w:rPr>
          <w:sz w:val="28"/>
          <w:szCs w:val="28"/>
        </w:rPr>
        <w:t>;</w:t>
      </w:r>
    </w:p>
    <w:p w14:paraId="69505559" w14:textId="019E561A" w:rsidR="00687731" w:rsidRPr="00775167" w:rsidRDefault="006D0F3D" w:rsidP="00775167">
      <w:pPr>
        <w:tabs>
          <w:tab w:val="left" w:pos="0"/>
        </w:tabs>
        <w:ind w:left="4248"/>
        <w:jc w:val="both"/>
        <w:rPr>
          <w:sz w:val="28"/>
          <w:szCs w:val="28"/>
        </w:rPr>
      </w:pPr>
      <w:r w:rsidRPr="00775167">
        <w:rPr>
          <w:sz w:val="28"/>
          <w:szCs w:val="28"/>
        </w:rPr>
        <w:t xml:space="preserve">департамент інвестиційної політики, проєктів, міжнародних </w:t>
      </w:r>
      <w:proofErr w:type="spellStart"/>
      <w:r w:rsidRPr="00775167">
        <w:rPr>
          <w:sz w:val="28"/>
          <w:szCs w:val="28"/>
        </w:rPr>
        <w:t>зв'язків</w:t>
      </w:r>
      <w:proofErr w:type="spellEnd"/>
      <w:r w:rsidRPr="00775167">
        <w:rPr>
          <w:sz w:val="28"/>
          <w:szCs w:val="28"/>
        </w:rPr>
        <w:t>, туризму та промоцій міста</w:t>
      </w:r>
      <w:r w:rsidR="00687731" w:rsidRPr="00775167">
        <w:rPr>
          <w:sz w:val="28"/>
          <w:szCs w:val="28"/>
        </w:rPr>
        <w:t xml:space="preserve"> </w:t>
      </w:r>
    </w:p>
    <w:p w14:paraId="49E73822" w14:textId="77777777" w:rsidR="00687731" w:rsidRPr="00775167" w:rsidRDefault="00687731" w:rsidP="00775167">
      <w:pPr>
        <w:ind w:left="4253"/>
        <w:jc w:val="both"/>
        <w:rPr>
          <w:sz w:val="28"/>
          <w:szCs w:val="28"/>
        </w:rPr>
      </w:pPr>
    </w:p>
    <w:p w14:paraId="46615368" w14:textId="77777777" w:rsidR="00687731" w:rsidRPr="00775167" w:rsidRDefault="00687731" w:rsidP="00775167">
      <w:pPr>
        <w:jc w:val="both"/>
        <w:rPr>
          <w:sz w:val="28"/>
          <w:szCs w:val="28"/>
        </w:rPr>
      </w:pPr>
      <w:r w:rsidRPr="00775167">
        <w:rPr>
          <w:b/>
          <w:sz w:val="28"/>
          <w:szCs w:val="28"/>
        </w:rPr>
        <w:t>Очікувані результати у 2021-2023 роках:</w:t>
      </w:r>
    </w:p>
    <w:p w14:paraId="1EC99B91" w14:textId="77777777" w:rsidR="00687731" w:rsidRPr="00775167" w:rsidRDefault="00687731" w:rsidP="00775167">
      <w:pPr>
        <w:tabs>
          <w:tab w:val="left" w:pos="426"/>
          <w:tab w:val="left" w:pos="840"/>
        </w:tabs>
        <w:jc w:val="both"/>
        <w:rPr>
          <w:rFonts w:eastAsia="Calibri"/>
          <w:sz w:val="28"/>
          <w:szCs w:val="28"/>
        </w:rPr>
      </w:pPr>
      <w:r w:rsidRPr="00775167">
        <w:rPr>
          <w:rFonts w:eastAsia="Calibri"/>
          <w:sz w:val="28"/>
          <w:szCs w:val="28"/>
          <w:lang w:eastAsia="en-US"/>
        </w:rPr>
        <w:t>-</w:t>
      </w:r>
      <w:r w:rsidRPr="00775167">
        <w:rPr>
          <w:rFonts w:eastAsia="Calibri"/>
          <w:sz w:val="28"/>
          <w:szCs w:val="28"/>
        </w:rPr>
        <w:t xml:space="preserve"> покращення іміджу та поширення інформації про Івано-Франківську міську територіальну громаду за кордоном, презентація її можливостей як перспективної для інвестування;</w:t>
      </w:r>
    </w:p>
    <w:p w14:paraId="3761DAE6" w14:textId="77777777" w:rsidR="00687731" w:rsidRPr="00775167" w:rsidRDefault="00687731" w:rsidP="00775167">
      <w:pPr>
        <w:tabs>
          <w:tab w:val="left" w:pos="426"/>
          <w:tab w:val="left" w:pos="840"/>
          <w:tab w:val="left" w:pos="4253"/>
        </w:tabs>
        <w:contextualSpacing/>
        <w:jc w:val="both"/>
        <w:rPr>
          <w:rFonts w:eastAsia="Calibri"/>
          <w:sz w:val="28"/>
          <w:szCs w:val="28"/>
          <w:lang w:eastAsia="en-US"/>
        </w:rPr>
      </w:pPr>
      <w:r w:rsidRPr="00775167">
        <w:rPr>
          <w:rFonts w:eastAsia="Calibri"/>
          <w:sz w:val="28"/>
          <w:szCs w:val="28"/>
          <w:lang w:eastAsia="en-US"/>
        </w:rPr>
        <w:t xml:space="preserve">- </w:t>
      </w:r>
      <w:r w:rsidRPr="00775167">
        <w:rPr>
          <w:rFonts w:eastAsia="Calibri"/>
          <w:sz w:val="28"/>
          <w:szCs w:val="28"/>
        </w:rPr>
        <w:t>посилення інтеграційних процесів та</w:t>
      </w:r>
      <w:r w:rsidRPr="00775167">
        <w:rPr>
          <w:rFonts w:eastAsia="Calibri"/>
          <w:sz w:val="28"/>
          <w:szCs w:val="28"/>
          <w:lang w:eastAsia="en-US"/>
        </w:rPr>
        <w:t xml:space="preserve"> поглиблення підприємницьких, освітянських та спортивно-мистецьких контактів в рамках співпраці з порідненими і партнерськими містами.</w:t>
      </w:r>
    </w:p>
    <w:p w14:paraId="757EDBD2" w14:textId="77777777" w:rsidR="004622CD" w:rsidRPr="00775167" w:rsidRDefault="004622CD" w:rsidP="00775167">
      <w:pPr>
        <w:jc w:val="both"/>
        <w:rPr>
          <w:b/>
          <w:sz w:val="28"/>
          <w:szCs w:val="28"/>
        </w:rPr>
      </w:pPr>
    </w:p>
    <w:p w14:paraId="624ED3DC" w14:textId="77777777" w:rsidR="007C2FC4" w:rsidRPr="00775167" w:rsidRDefault="007C2FC4" w:rsidP="00775167">
      <w:pPr>
        <w:jc w:val="both"/>
        <w:rPr>
          <w:b/>
          <w:sz w:val="28"/>
          <w:szCs w:val="28"/>
        </w:rPr>
      </w:pPr>
      <w:r w:rsidRPr="00775167">
        <w:rPr>
          <w:b/>
          <w:sz w:val="28"/>
          <w:szCs w:val="28"/>
        </w:rPr>
        <w:t>3.7. Земельні відносини</w:t>
      </w:r>
    </w:p>
    <w:p w14:paraId="05228979" w14:textId="77777777" w:rsidR="007C2FC4" w:rsidRPr="00775167" w:rsidRDefault="007C2FC4" w:rsidP="00775167">
      <w:pPr>
        <w:rPr>
          <w:b/>
          <w:sz w:val="28"/>
          <w:szCs w:val="28"/>
        </w:rPr>
      </w:pPr>
    </w:p>
    <w:p w14:paraId="1900A5AD" w14:textId="77777777" w:rsidR="007C2FC4" w:rsidRPr="00775167" w:rsidRDefault="007C2FC4" w:rsidP="00775167">
      <w:pPr>
        <w:rPr>
          <w:b/>
          <w:sz w:val="28"/>
          <w:szCs w:val="28"/>
        </w:rPr>
      </w:pPr>
      <w:r w:rsidRPr="00775167">
        <w:rPr>
          <w:b/>
          <w:sz w:val="28"/>
          <w:szCs w:val="28"/>
        </w:rPr>
        <w:t>Основні завдання на 20</w:t>
      </w:r>
      <w:r w:rsidR="004622CD" w:rsidRPr="00775167">
        <w:rPr>
          <w:b/>
          <w:sz w:val="28"/>
          <w:szCs w:val="28"/>
        </w:rPr>
        <w:t>2</w:t>
      </w:r>
      <w:r w:rsidRPr="00775167">
        <w:rPr>
          <w:b/>
          <w:sz w:val="28"/>
          <w:szCs w:val="28"/>
        </w:rPr>
        <w:t>1-202</w:t>
      </w:r>
      <w:r w:rsidR="004622CD" w:rsidRPr="00775167">
        <w:rPr>
          <w:b/>
          <w:sz w:val="28"/>
          <w:szCs w:val="28"/>
        </w:rPr>
        <w:t>3</w:t>
      </w:r>
      <w:r w:rsidRPr="00775167">
        <w:rPr>
          <w:b/>
          <w:sz w:val="28"/>
          <w:szCs w:val="28"/>
        </w:rPr>
        <w:t xml:space="preserve"> роки:</w:t>
      </w:r>
    </w:p>
    <w:p w14:paraId="753C41B8" w14:textId="13981304" w:rsidR="001A6681" w:rsidRPr="00775167" w:rsidRDefault="001A6681" w:rsidP="00775167">
      <w:pPr>
        <w:pStyle w:val="af1"/>
        <w:numPr>
          <w:ilvl w:val="0"/>
          <w:numId w:val="1"/>
        </w:numPr>
        <w:tabs>
          <w:tab w:val="clear" w:pos="340"/>
          <w:tab w:val="num" w:pos="142"/>
        </w:tabs>
        <w:overflowPunct w:val="0"/>
        <w:autoSpaceDE w:val="0"/>
        <w:autoSpaceDN w:val="0"/>
        <w:adjustRightInd w:val="0"/>
        <w:spacing w:after="0" w:line="240" w:lineRule="auto"/>
        <w:ind w:left="0" w:firstLine="0"/>
        <w:jc w:val="both"/>
        <w:rPr>
          <w:rFonts w:ascii="Times New Roman" w:hAnsi="Times New Roman"/>
          <w:sz w:val="28"/>
          <w:szCs w:val="28"/>
          <w:lang w:val="uk-UA"/>
        </w:rPr>
      </w:pPr>
      <w:r w:rsidRPr="00775167">
        <w:rPr>
          <w:rFonts w:ascii="Times New Roman" w:hAnsi="Times New Roman"/>
          <w:sz w:val="28"/>
          <w:szCs w:val="28"/>
          <w:lang w:val="uk-UA"/>
        </w:rPr>
        <w:t>з</w:t>
      </w:r>
      <w:r w:rsidR="008A003D" w:rsidRPr="00775167">
        <w:rPr>
          <w:rFonts w:ascii="Times New Roman" w:hAnsi="Times New Roman"/>
          <w:sz w:val="28"/>
          <w:szCs w:val="28"/>
          <w:lang w:val="uk-UA"/>
        </w:rPr>
        <w:t xml:space="preserve">авершення інвентаризації земель </w:t>
      </w:r>
      <w:proofErr w:type="spellStart"/>
      <w:r w:rsidR="008A003D" w:rsidRPr="00775167">
        <w:rPr>
          <w:rFonts w:ascii="Times New Roman" w:hAnsi="Times New Roman"/>
          <w:sz w:val="28"/>
          <w:szCs w:val="28"/>
          <w:lang w:val="uk-UA"/>
        </w:rPr>
        <w:t>с.Підлужжя</w:t>
      </w:r>
      <w:proofErr w:type="spellEnd"/>
      <w:r w:rsidR="008A003D" w:rsidRPr="00775167">
        <w:rPr>
          <w:rFonts w:ascii="Times New Roman" w:hAnsi="Times New Roman"/>
          <w:sz w:val="28"/>
          <w:szCs w:val="28"/>
          <w:lang w:val="uk-UA"/>
        </w:rPr>
        <w:t xml:space="preserve">, а також проведення інвентаризації для сіл: </w:t>
      </w:r>
      <w:proofErr w:type="spellStart"/>
      <w:r w:rsidR="008A003D" w:rsidRPr="00775167">
        <w:rPr>
          <w:rFonts w:ascii="Times New Roman" w:hAnsi="Times New Roman"/>
          <w:sz w:val="28"/>
          <w:szCs w:val="28"/>
          <w:lang w:val="uk-UA"/>
        </w:rPr>
        <w:t>Черніїв</w:t>
      </w:r>
      <w:proofErr w:type="spellEnd"/>
      <w:r w:rsidR="008A003D" w:rsidRPr="00775167">
        <w:rPr>
          <w:rFonts w:ascii="Times New Roman" w:hAnsi="Times New Roman"/>
          <w:sz w:val="28"/>
          <w:szCs w:val="28"/>
          <w:lang w:val="uk-UA"/>
        </w:rPr>
        <w:t xml:space="preserve">, Березівка, </w:t>
      </w:r>
      <w:proofErr w:type="spellStart"/>
      <w:r w:rsidR="008A003D" w:rsidRPr="00775167">
        <w:rPr>
          <w:rFonts w:ascii="Times New Roman" w:hAnsi="Times New Roman"/>
          <w:sz w:val="28"/>
          <w:szCs w:val="28"/>
          <w:lang w:val="uk-UA"/>
        </w:rPr>
        <w:t>Підпечери</w:t>
      </w:r>
      <w:proofErr w:type="spellEnd"/>
      <w:r w:rsidR="008A003D" w:rsidRPr="00775167">
        <w:rPr>
          <w:rFonts w:ascii="Times New Roman" w:hAnsi="Times New Roman"/>
          <w:sz w:val="28"/>
          <w:szCs w:val="28"/>
          <w:lang w:val="uk-UA"/>
        </w:rPr>
        <w:t>, Колодіївка, Добровляни, Узин, Братківці</w:t>
      </w:r>
      <w:r w:rsidRPr="00775167">
        <w:rPr>
          <w:rFonts w:ascii="Times New Roman" w:hAnsi="Times New Roman"/>
          <w:sz w:val="28"/>
          <w:szCs w:val="28"/>
          <w:lang w:val="uk-UA"/>
        </w:rPr>
        <w:t>;</w:t>
      </w:r>
    </w:p>
    <w:p w14:paraId="38DCD3D0" w14:textId="551FD977" w:rsidR="008A003D" w:rsidRPr="00775167" w:rsidRDefault="002928CD" w:rsidP="00775167">
      <w:pPr>
        <w:pStyle w:val="af1"/>
        <w:overflowPunct w:val="0"/>
        <w:autoSpaceDE w:val="0"/>
        <w:autoSpaceDN w:val="0"/>
        <w:adjustRightInd w:val="0"/>
        <w:spacing w:after="0" w:line="240" w:lineRule="auto"/>
        <w:ind w:left="4253"/>
        <w:jc w:val="both"/>
        <w:rPr>
          <w:rFonts w:ascii="Times New Roman" w:hAnsi="Times New Roman"/>
          <w:sz w:val="28"/>
          <w:szCs w:val="28"/>
          <w:lang w:val="uk-UA"/>
        </w:rPr>
      </w:pPr>
      <w:r w:rsidRPr="00775167">
        <w:rPr>
          <w:rFonts w:ascii="Times New Roman" w:hAnsi="Times New Roman"/>
          <w:sz w:val="28"/>
          <w:szCs w:val="28"/>
          <w:lang w:val="uk-UA"/>
        </w:rPr>
        <w:t>д</w:t>
      </w:r>
      <w:r w:rsidR="001A6681" w:rsidRPr="00775167">
        <w:rPr>
          <w:rFonts w:ascii="Times New Roman" w:hAnsi="Times New Roman"/>
          <w:sz w:val="28"/>
          <w:szCs w:val="28"/>
          <w:lang w:val="uk-UA"/>
        </w:rPr>
        <w:t>епартамент комунальних ресурсів</w:t>
      </w:r>
      <w:r w:rsidR="004622CD" w:rsidRPr="00775167">
        <w:rPr>
          <w:rFonts w:ascii="Times New Roman" w:hAnsi="Times New Roman"/>
          <w:sz w:val="28"/>
          <w:szCs w:val="28"/>
          <w:lang w:val="uk-UA"/>
        </w:rPr>
        <w:t xml:space="preserve"> </w:t>
      </w:r>
    </w:p>
    <w:p w14:paraId="79BBDB72" w14:textId="39A46687" w:rsidR="001A6681" w:rsidRPr="00775167" w:rsidRDefault="006B26C2" w:rsidP="00775167">
      <w:pPr>
        <w:pStyle w:val="af1"/>
        <w:numPr>
          <w:ilvl w:val="0"/>
          <w:numId w:val="1"/>
        </w:numPr>
        <w:tabs>
          <w:tab w:val="clear" w:pos="340"/>
          <w:tab w:val="num" w:pos="142"/>
        </w:tabs>
        <w:overflowPunct w:val="0"/>
        <w:autoSpaceDE w:val="0"/>
        <w:autoSpaceDN w:val="0"/>
        <w:adjustRightInd w:val="0"/>
        <w:spacing w:after="0" w:line="240" w:lineRule="auto"/>
        <w:ind w:left="0" w:firstLine="0"/>
        <w:jc w:val="both"/>
        <w:rPr>
          <w:rFonts w:ascii="Times New Roman" w:hAnsi="Times New Roman"/>
          <w:sz w:val="28"/>
          <w:szCs w:val="28"/>
        </w:rPr>
      </w:pPr>
      <w:r w:rsidRPr="00775167">
        <w:rPr>
          <w:rFonts w:ascii="Times New Roman" w:hAnsi="Times New Roman"/>
          <w:sz w:val="28"/>
          <w:szCs w:val="28"/>
          <w:lang w:val="uk-UA"/>
        </w:rPr>
        <w:t xml:space="preserve">встановлення меж </w:t>
      </w:r>
      <w:proofErr w:type="spellStart"/>
      <w:r w:rsidRPr="00775167">
        <w:rPr>
          <w:rFonts w:ascii="Times New Roman" w:hAnsi="Times New Roman"/>
          <w:sz w:val="28"/>
          <w:szCs w:val="28"/>
          <w:lang w:val="uk-UA"/>
        </w:rPr>
        <w:t>м.Івано</w:t>
      </w:r>
      <w:proofErr w:type="spellEnd"/>
      <w:r w:rsidRPr="00775167">
        <w:rPr>
          <w:rFonts w:ascii="Times New Roman" w:hAnsi="Times New Roman"/>
          <w:sz w:val="28"/>
          <w:szCs w:val="28"/>
          <w:lang w:val="uk-UA"/>
        </w:rPr>
        <w:t>-Франківська та внесення даних до системи Державного земельного кадастру;</w:t>
      </w:r>
    </w:p>
    <w:p w14:paraId="28C97641" w14:textId="466D954B" w:rsidR="00F03C87" w:rsidRPr="00775167" w:rsidRDefault="002928CD" w:rsidP="00775167">
      <w:pPr>
        <w:overflowPunct w:val="0"/>
        <w:autoSpaceDE w:val="0"/>
        <w:autoSpaceDN w:val="0"/>
        <w:adjustRightInd w:val="0"/>
        <w:ind w:left="4253"/>
        <w:jc w:val="both"/>
        <w:rPr>
          <w:sz w:val="28"/>
          <w:szCs w:val="28"/>
        </w:rPr>
      </w:pPr>
      <w:r w:rsidRPr="00775167">
        <w:rPr>
          <w:sz w:val="28"/>
          <w:szCs w:val="28"/>
        </w:rPr>
        <w:t>д</w:t>
      </w:r>
      <w:r w:rsidR="006B26C2" w:rsidRPr="00775167">
        <w:rPr>
          <w:sz w:val="28"/>
          <w:szCs w:val="28"/>
        </w:rPr>
        <w:t>епартамент комунальних ресурсів</w:t>
      </w:r>
    </w:p>
    <w:p w14:paraId="4EE81855" w14:textId="088C5BAA" w:rsidR="006B26C2" w:rsidRPr="00775167" w:rsidRDefault="00F03C87" w:rsidP="00775167">
      <w:pPr>
        <w:overflowPunct w:val="0"/>
        <w:autoSpaceDE w:val="0"/>
        <w:autoSpaceDN w:val="0"/>
        <w:adjustRightInd w:val="0"/>
        <w:jc w:val="both"/>
        <w:rPr>
          <w:sz w:val="28"/>
          <w:szCs w:val="28"/>
        </w:rPr>
      </w:pPr>
      <w:r w:rsidRPr="00775167">
        <w:rPr>
          <w:sz w:val="28"/>
          <w:szCs w:val="28"/>
        </w:rPr>
        <w:t>- розроблення</w:t>
      </w:r>
      <w:r w:rsidR="00FB3B7D" w:rsidRPr="00775167">
        <w:rPr>
          <w:sz w:val="28"/>
          <w:szCs w:val="28"/>
        </w:rPr>
        <w:t xml:space="preserve"> </w:t>
      </w:r>
      <w:r w:rsidRPr="00775167">
        <w:rPr>
          <w:sz w:val="28"/>
          <w:szCs w:val="28"/>
        </w:rPr>
        <w:t xml:space="preserve">проєктів землеустрою щодо встановлення (зміни) меж населених пунктів </w:t>
      </w:r>
      <w:r w:rsidR="007A664D" w:rsidRPr="00775167">
        <w:rPr>
          <w:sz w:val="28"/>
          <w:szCs w:val="28"/>
        </w:rPr>
        <w:t>Івано-Франківської міської територіальної громади та внесення даних до Державного земельного кадастру;</w:t>
      </w:r>
    </w:p>
    <w:p w14:paraId="1E4AC027" w14:textId="642E76B2" w:rsidR="007A664D" w:rsidRPr="00775167" w:rsidRDefault="002928CD" w:rsidP="00775167">
      <w:pPr>
        <w:pStyle w:val="af1"/>
        <w:overflowPunct w:val="0"/>
        <w:autoSpaceDE w:val="0"/>
        <w:autoSpaceDN w:val="0"/>
        <w:adjustRightInd w:val="0"/>
        <w:spacing w:after="0" w:line="240" w:lineRule="auto"/>
        <w:ind w:left="4253"/>
        <w:jc w:val="both"/>
        <w:rPr>
          <w:rFonts w:ascii="Times New Roman" w:hAnsi="Times New Roman"/>
          <w:sz w:val="28"/>
          <w:szCs w:val="28"/>
          <w:lang w:val="uk-UA"/>
        </w:rPr>
      </w:pPr>
      <w:r w:rsidRPr="00775167">
        <w:rPr>
          <w:rFonts w:ascii="Times New Roman" w:eastAsia="Times New Roman" w:hAnsi="Times New Roman"/>
          <w:sz w:val="28"/>
          <w:szCs w:val="28"/>
          <w:lang w:val="uk-UA" w:eastAsia="ru-RU"/>
        </w:rPr>
        <w:t>д</w:t>
      </w:r>
      <w:r w:rsidR="007A664D" w:rsidRPr="00775167">
        <w:rPr>
          <w:rFonts w:ascii="Times New Roman" w:eastAsia="Times New Roman" w:hAnsi="Times New Roman"/>
          <w:sz w:val="28"/>
          <w:szCs w:val="28"/>
          <w:lang w:val="uk-UA" w:eastAsia="ru-RU"/>
        </w:rPr>
        <w:t>епартамент комунальних ресурсів</w:t>
      </w:r>
    </w:p>
    <w:p w14:paraId="31940FF8" w14:textId="6DC9C495" w:rsidR="006B26C2" w:rsidRPr="00775167" w:rsidRDefault="00652799" w:rsidP="00775167">
      <w:pPr>
        <w:pStyle w:val="af1"/>
        <w:numPr>
          <w:ilvl w:val="0"/>
          <w:numId w:val="1"/>
        </w:numPr>
        <w:tabs>
          <w:tab w:val="clear" w:pos="340"/>
          <w:tab w:val="num" w:pos="142"/>
        </w:tabs>
        <w:overflowPunct w:val="0"/>
        <w:autoSpaceDE w:val="0"/>
        <w:autoSpaceDN w:val="0"/>
        <w:adjustRightInd w:val="0"/>
        <w:spacing w:after="0" w:line="240" w:lineRule="auto"/>
        <w:ind w:left="0" w:firstLine="0"/>
        <w:jc w:val="both"/>
        <w:rPr>
          <w:rFonts w:ascii="Times New Roman" w:hAnsi="Times New Roman"/>
          <w:sz w:val="28"/>
          <w:szCs w:val="28"/>
          <w:lang w:val="uk-UA"/>
        </w:rPr>
      </w:pPr>
      <w:r w:rsidRPr="00775167">
        <w:rPr>
          <w:rFonts w:ascii="Times New Roman" w:hAnsi="Times New Roman"/>
          <w:sz w:val="28"/>
          <w:szCs w:val="28"/>
          <w:lang w:val="uk-UA"/>
        </w:rPr>
        <w:t xml:space="preserve">розроблення нової нормативної грошової оцінки землі </w:t>
      </w:r>
      <w:proofErr w:type="spellStart"/>
      <w:r w:rsidRPr="00775167">
        <w:rPr>
          <w:rFonts w:ascii="Times New Roman" w:hAnsi="Times New Roman"/>
          <w:sz w:val="28"/>
          <w:szCs w:val="28"/>
          <w:lang w:val="uk-UA"/>
        </w:rPr>
        <w:t>м.Івано</w:t>
      </w:r>
      <w:proofErr w:type="spellEnd"/>
      <w:r w:rsidRPr="00775167">
        <w:rPr>
          <w:rFonts w:ascii="Times New Roman" w:hAnsi="Times New Roman"/>
          <w:sz w:val="28"/>
          <w:szCs w:val="28"/>
          <w:lang w:val="uk-UA"/>
        </w:rPr>
        <w:t>-Франківська, населених пунктів, які увійшли до Івано-Франківської міської територіальної громади;</w:t>
      </w:r>
    </w:p>
    <w:p w14:paraId="7C6E6183" w14:textId="5ADDC226" w:rsidR="00652799" w:rsidRPr="00775167" w:rsidRDefault="002928CD" w:rsidP="00775167">
      <w:pPr>
        <w:pStyle w:val="af1"/>
        <w:overflowPunct w:val="0"/>
        <w:autoSpaceDE w:val="0"/>
        <w:autoSpaceDN w:val="0"/>
        <w:adjustRightInd w:val="0"/>
        <w:spacing w:after="0" w:line="240" w:lineRule="auto"/>
        <w:ind w:left="4253"/>
        <w:jc w:val="both"/>
        <w:rPr>
          <w:rFonts w:ascii="Times New Roman" w:hAnsi="Times New Roman"/>
          <w:sz w:val="28"/>
          <w:szCs w:val="28"/>
          <w:lang w:val="uk-UA"/>
        </w:rPr>
      </w:pPr>
      <w:r w:rsidRPr="00775167">
        <w:rPr>
          <w:rFonts w:ascii="Times New Roman" w:hAnsi="Times New Roman"/>
          <w:sz w:val="28"/>
          <w:szCs w:val="28"/>
          <w:lang w:val="uk-UA"/>
        </w:rPr>
        <w:t>д</w:t>
      </w:r>
      <w:r w:rsidR="00652799" w:rsidRPr="00775167">
        <w:rPr>
          <w:rFonts w:ascii="Times New Roman" w:hAnsi="Times New Roman"/>
          <w:sz w:val="28"/>
          <w:szCs w:val="28"/>
          <w:lang w:val="uk-UA"/>
        </w:rPr>
        <w:t>епартамент комунальних ресурсів</w:t>
      </w:r>
    </w:p>
    <w:p w14:paraId="48E09299" w14:textId="1942C534" w:rsidR="004622CD" w:rsidRPr="00775167" w:rsidRDefault="004622CD" w:rsidP="00775167">
      <w:pPr>
        <w:pStyle w:val="af1"/>
        <w:numPr>
          <w:ilvl w:val="0"/>
          <w:numId w:val="1"/>
        </w:numPr>
        <w:tabs>
          <w:tab w:val="clear" w:pos="340"/>
          <w:tab w:val="num" w:pos="142"/>
        </w:tabs>
        <w:overflowPunct w:val="0"/>
        <w:autoSpaceDE w:val="0"/>
        <w:autoSpaceDN w:val="0"/>
        <w:adjustRightInd w:val="0"/>
        <w:spacing w:after="0" w:line="240" w:lineRule="auto"/>
        <w:ind w:left="0" w:firstLine="0"/>
        <w:jc w:val="both"/>
        <w:rPr>
          <w:rFonts w:ascii="Times New Roman" w:hAnsi="Times New Roman"/>
          <w:sz w:val="28"/>
          <w:szCs w:val="28"/>
        </w:rPr>
      </w:pPr>
      <w:proofErr w:type="spellStart"/>
      <w:r w:rsidRPr="00775167">
        <w:rPr>
          <w:rFonts w:ascii="Times New Roman" w:hAnsi="Times New Roman"/>
          <w:sz w:val="28"/>
          <w:szCs w:val="28"/>
        </w:rPr>
        <w:t>здійснення</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самоврядного</w:t>
      </w:r>
      <w:proofErr w:type="spellEnd"/>
      <w:r w:rsidRPr="00775167">
        <w:rPr>
          <w:rFonts w:ascii="Times New Roman" w:hAnsi="Times New Roman"/>
          <w:sz w:val="28"/>
          <w:szCs w:val="28"/>
        </w:rPr>
        <w:t xml:space="preserve"> контролю за </w:t>
      </w:r>
      <w:proofErr w:type="spellStart"/>
      <w:r w:rsidRPr="00775167">
        <w:rPr>
          <w:rFonts w:ascii="Times New Roman" w:hAnsi="Times New Roman"/>
          <w:sz w:val="28"/>
          <w:szCs w:val="28"/>
        </w:rPr>
        <w:t>використанням</w:t>
      </w:r>
      <w:proofErr w:type="spellEnd"/>
      <w:r w:rsidRPr="00775167">
        <w:rPr>
          <w:rFonts w:ascii="Times New Roman" w:hAnsi="Times New Roman"/>
          <w:sz w:val="28"/>
          <w:szCs w:val="28"/>
        </w:rPr>
        <w:t xml:space="preserve"> та </w:t>
      </w:r>
      <w:proofErr w:type="spellStart"/>
      <w:r w:rsidRPr="00775167">
        <w:rPr>
          <w:rFonts w:ascii="Times New Roman" w:hAnsi="Times New Roman"/>
          <w:sz w:val="28"/>
          <w:szCs w:val="28"/>
        </w:rPr>
        <w:t>охороною</w:t>
      </w:r>
      <w:proofErr w:type="spellEnd"/>
      <w:r w:rsidRPr="00775167">
        <w:rPr>
          <w:rFonts w:ascii="Times New Roman" w:hAnsi="Times New Roman"/>
          <w:sz w:val="28"/>
          <w:szCs w:val="28"/>
        </w:rPr>
        <w:t xml:space="preserve"> земель </w:t>
      </w:r>
      <w:proofErr w:type="spellStart"/>
      <w:r w:rsidRPr="00775167">
        <w:rPr>
          <w:rFonts w:ascii="Times New Roman" w:hAnsi="Times New Roman"/>
          <w:sz w:val="28"/>
          <w:szCs w:val="28"/>
        </w:rPr>
        <w:t>Івано-Франківської</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міської</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територіальної</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громади</w:t>
      </w:r>
      <w:proofErr w:type="spellEnd"/>
      <w:r w:rsidRPr="00775167">
        <w:rPr>
          <w:rFonts w:ascii="Times New Roman" w:hAnsi="Times New Roman"/>
          <w:sz w:val="28"/>
          <w:szCs w:val="28"/>
        </w:rPr>
        <w:t>;</w:t>
      </w:r>
    </w:p>
    <w:p w14:paraId="6A64CCA0" w14:textId="00BB9288" w:rsidR="004622CD" w:rsidRPr="00775167" w:rsidRDefault="002928CD" w:rsidP="00775167">
      <w:pPr>
        <w:pStyle w:val="af1"/>
        <w:tabs>
          <w:tab w:val="num" w:pos="142"/>
          <w:tab w:val="left" w:pos="284"/>
          <w:tab w:val="left" w:pos="426"/>
          <w:tab w:val="left" w:pos="840"/>
          <w:tab w:val="left" w:pos="4253"/>
        </w:tabs>
        <w:spacing w:after="0" w:line="240" w:lineRule="auto"/>
        <w:ind w:left="4253"/>
        <w:jc w:val="both"/>
        <w:rPr>
          <w:rFonts w:ascii="Times New Roman" w:hAnsi="Times New Roman"/>
          <w:sz w:val="28"/>
          <w:szCs w:val="28"/>
        </w:rPr>
      </w:pPr>
      <w:r w:rsidRPr="00775167">
        <w:rPr>
          <w:rFonts w:ascii="Times New Roman" w:hAnsi="Times New Roman"/>
          <w:sz w:val="28"/>
          <w:szCs w:val="28"/>
          <w:lang w:val="uk-UA"/>
        </w:rPr>
        <w:t>д</w:t>
      </w:r>
      <w:proofErr w:type="spellStart"/>
      <w:r w:rsidR="004622CD" w:rsidRPr="00775167">
        <w:rPr>
          <w:rFonts w:ascii="Times New Roman" w:hAnsi="Times New Roman"/>
          <w:sz w:val="28"/>
          <w:szCs w:val="28"/>
        </w:rPr>
        <w:t>епартамент</w:t>
      </w:r>
      <w:proofErr w:type="spellEnd"/>
      <w:r w:rsidR="004622CD" w:rsidRPr="00775167">
        <w:rPr>
          <w:rFonts w:ascii="Times New Roman" w:hAnsi="Times New Roman"/>
          <w:sz w:val="28"/>
          <w:szCs w:val="28"/>
        </w:rPr>
        <w:t xml:space="preserve"> </w:t>
      </w:r>
      <w:proofErr w:type="spellStart"/>
      <w:r w:rsidR="004622CD" w:rsidRPr="00775167">
        <w:rPr>
          <w:rFonts w:ascii="Times New Roman" w:hAnsi="Times New Roman"/>
          <w:sz w:val="28"/>
          <w:szCs w:val="28"/>
        </w:rPr>
        <w:t>комунальних</w:t>
      </w:r>
      <w:proofErr w:type="spellEnd"/>
      <w:r w:rsidR="004622CD" w:rsidRPr="00775167">
        <w:rPr>
          <w:rFonts w:ascii="Times New Roman" w:hAnsi="Times New Roman"/>
          <w:sz w:val="28"/>
          <w:szCs w:val="28"/>
        </w:rPr>
        <w:t xml:space="preserve"> </w:t>
      </w:r>
      <w:proofErr w:type="spellStart"/>
      <w:r w:rsidR="004622CD" w:rsidRPr="00775167">
        <w:rPr>
          <w:rFonts w:ascii="Times New Roman" w:hAnsi="Times New Roman"/>
          <w:sz w:val="28"/>
          <w:szCs w:val="28"/>
        </w:rPr>
        <w:t>ресурсів</w:t>
      </w:r>
      <w:proofErr w:type="spellEnd"/>
    </w:p>
    <w:p w14:paraId="380AF62F" w14:textId="26D00DF1" w:rsidR="004622CD" w:rsidRPr="00775167" w:rsidRDefault="004622CD" w:rsidP="00775167">
      <w:pPr>
        <w:pStyle w:val="af1"/>
        <w:numPr>
          <w:ilvl w:val="0"/>
          <w:numId w:val="1"/>
        </w:numPr>
        <w:tabs>
          <w:tab w:val="clear" w:pos="340"/>
          <w:tab w:val="num" w:pos="0"/>
          <w:tab w:val="num" w:pos="142"/>
        </w:tabs>
        <w:overflowPunct w:val="0"/>
        <w:autoSpaceDE w:val="0"/>
        <w:autoSpaceDN w:val="0"/>
        <w:adjustRightInd w:val="0"/>
        <w:spacing w:after="0" w:line="240" w:lineRule="auto"/>
        <w:ind w:left="0" w:firstLine="0"/>
        <w:jc w:val="both"/>
        <w:rPr>
          <w:rFonts w:ascii="Times New Roman" w:hAnsi="Times New Roman"/>
          <w:sz w:val="28"/>
          <w:szCs w:val="28"/>
        </w:rPr>
      </w:pPr>
      <w:r w:rsidRPr="00775167">
        <w:rPr>
          <w:rFonts w:ascii="Times New Roman" w:hAnsi="Times New Roman"/>
          <w:sz w:val="28"/>
          <w:szCs w:val="28"/>
        </w:rPr>
        <w:t xml:space="preserve"> </w:t>
      </w:r>
      <w:proofErr w:type="spellStart"/>
      <w:r w:rsidRPr="00775167">
        <w:rPr>
          <w:rFonts w:ascii="Times New Roman" w:hAnsi="Times New Roman"/>
          <w:sz w:val="28"/>
          <w:szCs w:val="28"/>
        </w:rPr>
        <w:t>забезпечення</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виконання</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заходів</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щодо</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організації</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робіт</w:t>
      </w:r>
      <w:proofErr w:type="spellEnd"/>
      <w:r w:rsidRPr="00775167">
        <w:rPr>
          <w:rFonts w:ascii="Times New Roman" w:hAnsi="Times New Roman"/>
          <w:sz w:val="28"/>
          <w:szCs w:val="28"/>
        </w:rPr>
        <w:t xml:space="preserve"> </w:t>
      </w:r>
      <w:r w:rsidR="00B57E24" w:rsidRPr="00775167">
        <w:rPr>
          <w:rFonts w:ascii="Times New Roman" w:hAnsi="Times New Roman"/>
          <w:sz w:val="28"/>
          <w:szCs w:val="28"/>
          <w:lang w:val="uk-UA"/>
        </w:rPr>
        <w:t>і</w:t>
      </w:r>
      <w:r w:rsidRPr="00775167">
        <w:rPr>
          <w:rFonts w:ascii="Times New Roman" w:hAnsi="Times New Roman"/>
          <w:sz w:val="28"/>
          <w:szCs w:val="28"/>
        </w:rPr>
        <w:t xml:space="preserve">з </w:t>
      </w:r>
      <w:proofErr w:type="spellStart"/>
      <w:r w:rsidRPr="00775167">
        <w:rPr>
          <w:rFonts w:ascii="Times New Roman" w:hAnsi="Times New Roman"/>
          <w:sz w:val="28"/>
          <w:szCs w:val="28"/>
        </w:rPr>
        <w:t>пошуку</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земельних</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ділянок</w:t>
      </w:r>
      <w:proofErr w:type="spellEnd"/>
      <w:r w:rsidRPr="00775167">
        <w:rPr>
          <w:rFonts w:ascii="Times New Roman" w:hAnsi="Times New Roman"/>
          <w:sz w:val="28"/>
          <w:szCs w:val="28"/>
        </w:rPr>
        <w:t xml:space="preserve"> для </w:t>
      </w:r>
      <w:proofErr w:type="spellStart"/>
      <w:r w:rsidRPr="00775167">
        <w:rPr>
          <w:rFonts w:ascii="Times New Roman" w:hAnsi="Times New Roman"/>
          <w:sz w:val="28"/>
          <w:szCs w:val="28"/>
        </w:rPr>
        <w:t>їх</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відведення</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учасникам</w:t>
      </w:r>
      <w:proofErr w:type="spellEnd"/>
      <w:r w:rsidRPr="00775167">
        <w:rPr>
          <w:rFonts w:ascii="Times New Roman" w:hAnsi="Times New Roman"/>
          <w:sz w:val="28"/>
          <w:szCs w:val="28"/>
        </w:rPr>
        <w:t xml:space="preserve"> АТО</w:t>
      </w:r>
    </w:p>
    <w:p w14:paraId="17933DAC" w14:textId="58FBAFA3" w:rsidR="004622CD" w:rsidRPr="00775167" w:rsidRDefault="002928CD" w:rsidP="00775167">
      <w:pPr>
        <w:pStyle w:val="af1"/>
        <w:tabs>
          <w:tab w:val="num" w:pos="142"/>
          <w:tab w:val="left" w:pos="284"/>
          <w:tab w:val="left" w:pos="426"/>
          <w:tab w:val="left" w:pos="840"/>
          <w:tab w:val="left" w:pos="4253"/>
        </w:tabs>
        <w:spacing w:after="0" w:line="240" w:lineRule="auto"/>
        <w:ind w:left="4253"/>
        <w:jc w:val="both"/>
        <w:rPr>
          <w:rFonts w:ascii="Times New Roman" w:hAnsi="Times New Roman"/>
          <w:sz w:val="28"/>
          <w:szCs w:val="28"/>
        </w:rPr>
      </w:pPr>
      <w:r w:rsidRPr="00775167">
        <w:rPr>
          <w:rFonts w:ascii="Times New Roman" w:hAnsi="Times New Roman"/>
          <w:sz w:val="28"/>
          <w:szCs w:val="28"/>
          <w:lang w:val="uk-UA"/>
        </w:rPr>
        <w:t>д</w:t>
      </w:r>
      <w:proofErr w:type="spellStart"/>
      <w:r w:rsidR="004622CD" w:rsidRPr="00775167">
        <w:rPr>
          <w:rFonts w:ascii="Times New Roman" w:hAnsi="Times New Roman"/>
          <w:sz w:val="28"/>
          <w:szCs w:val="28"/>
        </w:rPr>
        <w:t>епартамент</w:t>
      </w:r>
      <w:proofErr w:type="spellEnd"/>
      <w:r w:rsidR="004622CD" w:rsidRPr="00775167">
        <w:rPr>
          <w:rFonts w:ascii="Times New Roman" w:hAnsi="Times New Roman"/>
          <w:sz w:val="28"/>
          <w:szCs w:val="28"/>
        </w:rPr>
        <w:t xml:space="preserve"> </w:t>
      </w:r>
      <w:proofErr w:type="spellStart"/>
      <w:r w:rsidR="004622CD" w:rsidRPr="00775167">
        <w:rPr>
          <w:rFonts w:ascii="Times New Roman" w:hAnsi="Times New Roman"/>
          <w:sz w:val="28"/>
          <w:szCs w:val="28"/>
        </w:rPr>
        <w:t>комунальних</w:t>
      </w:r>
      <w:proofErr w:type="spellEnd"/>
      <w:r w:rsidR="004622CD" w:rsidRPr="00775167">
        <w:rPr>
          <w:rFonts w:ascii="Times New Roman" w:hAnsi="Times New Roman"/>
          <w:sz w:val="28"/>
          <w:szCs w:val="28"/>
        </w:rPr>
        <w:t xml:space="preserve"> </w:t>
      </w:r>
      <w:proofErr w:type="spellStart"/>
      <w:r w:rsidR="004622CD" w:rsidRPr="00775167">
        <w:rPr>
          <w:rFonts w:ascii="Times New Roman" w:hAnsi="Times New Roman"/>
          <w:sz w:val="28"/>
          <w:szCs w:val="28"/>
        </w:rPr>
        <w:t>ресурсів</w:t>
      </w:r>
      <w:proofErr w:type="spellEnd"/>
    </w:p>
    <w:p w14:paraId="10546BFB" w14:textId="77777777" w:rsidR="004622CD" w:rsidRPr="00775167" w:rsidRDefault="004622CD" w:rsidP="00775167">
      <w:pPr>
        <w:jc w:val="both"/>
        <w:rPr>
          <w:color w:val="000000"/>
          <w:sz w:val="28"/>
          <w:szCs w:val="28"/>
          <w:u w:val="single"/>
        </w:rPr>
      </w:pPr>
    </w:p>
    <w:p w14:paraId="74285BE3" w14:textId="77777777" w:rsidR="00DB2931" w:rsidRPr="00775167" w:rsidRDefault="00DB2931" w:rsidP="00775167">
      <w:pPr>
        <w:tabs>
          <w:tab w:val="num" w:pos="426"/>
          <w:tab w:val="left" w:pos="4253"/>
        </w:tabs>
        <w:jc w:val="both"/>
        <w:rPr>
          <w:b/>
          <w:color w:val="000000"/>
          <w:sz w:val="28"/>
          <w:szCs w:val="28"/>
        </w:rPr>
      </w:pPr>
    </w:p>
    <w:p w14:paraId="58D6E2B2" w14:textId="77777777" w:rsidR="00DB2931" w:rsidRPr="00775167" w:rsidRDefault="00DB2931" w:rsidP="00775167">
      <w:pPr>
        <w:tabs>
          <w:tab w:val="num" w:pos="426"/>
          <w:tab w:val="left" w:pos="4253"/>
        </w:tabs>
        <w:jc w:val="both"/>
        <w:rPr>
          <w:b/>
          <w:color w:val="000000"/>
          <w:sz w:val="28"/>
          <w:szCs w:val="28"/>
        </w:rPr>
      </w:pPr>
    </w:p>
    <w:p w14:paraId="11BF31E9" w14:textId="4B5A0DF9" w:rsidR="004622CD" w:rsidRPr="00775167" w:rsidRDefault="004622CD" w:rsidP="00775167">
      <w:pPr>
        <w:tabs>
          <w:tab w:val="num" w:pos="426"/>
          <w:tab w:val="left" w:pos="4253"/>
        </w:tabs>
        <w:jc w:val="both"/>
        <w:rPr>
          <w:b/>
          <w:color w:val="000000"/>
          <w:sz w:val="28"/>
          <w:szCs w:val="28"/>
        </w:rPr>
      </w:pPr>
      <w:r w:rsidRPr="00775167">
        <w:rPr>
          <w:b/>
          <w:color w:val="000000"/>
          <w:sz w:val="28"/>
          <w:szCs w:val="28"/>
        </w:rPr>
        <w:lastRenderedPageBreak/>
        <w:t>Очікувані результати у 2021-2023 роках:</w:t>
      </w:r>
    </w:p>
    <w:p w14:paraId="6EEA742F" w14:textId="0BF0B4A0" w:rsidR="004622CD" w:rsidRPr="00775167" w:rsidRDefault="004622CD" w:rsidP="00775167">
      <w:pPr>
        <w:pStyle w:val="af1"/>
        <w:numPr>
          <w:ilvl w:val="0"/>
          <w:numId w:val="43"/>
        </w:numPr>
        <w:tabs>
          <w:tab w:val="left" w:pos="0"/>
          <w:tab w:val="left" w:pos="284"/>
          <w:tab w:val="left" w:pos="4253"/>
        </w:tabs>
        <w:spacing w:after="0" w:line="240" w:lineRule="auto"/>
        <w:ind w:left="0" w:firstLine="0"/>
        <w:jc w:val="both"/>
        <w:rPr>
          <w:rFonts w:ascii="Times New Roman" w:eastAsia="Times New Roman" w:hAnsi="Times New Roman"/>
          <w:sz w:val="28"/>
          <w:szCs w:val="28"/>
          <w:lang w:eastAsia="ru-RU"/>
        </w:rPr>
      </w:pPr>
      <w:proofErr w:type="spellStart"/>
      <w:r w:rsidRPr="00775167">
        <w:rPr>
          <w:rFonts w:ascii="Times New Roman" w:eastAsia="Times New Roman" w:hAnsi="Times New Roman"/>
          <w:sz w:val="28"/>
          <w:szCs w:val="28"/>
          <w:lang w:eastAsia="ru-RU"/>
        </w:rPr>
        <w:t>забезпечення</w:t>
      </w:r>
      <w:proofErr w:type="spellEnd"/>
      <w:r w:rsidRPr="00775167">
        <w:rPr>
          <w:rFonts w:ascii="Times New Roman" w:eastAsia="Times New Roman" w:hAnsi="Times New Roman"/>
          <w:sz w:val="28"/>
          <w:szCs w:val="28"/>
          <w:lang w:eastAsia="ru-RU"/>
        </w:rPr>
        <w:t xml:space="preserve"> </w:t>
      </w:r>
      <w:r w:rsidR="007A2FD5" w:rsidRPr="00775167">
        <w:rPr>
          <w:rFonts w:ascii="Times New Roman" w:eastAsia="Times New Roman" w:hAnsi="Times New Roman"/>
          <w:sz w:val="28"/>
          <w:szCs w:val="28"/>
          <w:lang w:val="uk-UA" w:eastAsia="ru-RU"/>
        </w:rPr>
        <w:t xml:space="preserve">щорічно </w:t>
      </w:r>
      <w:proofErr w:type="spellStart"/>
      <w:r w:rsidRPr="00775167">
        <w:rPr>
          <w:rFonts w:ascii="Times New Roman" w:eastAsia="Times New Roman" w:hAnsi="Times New Roman"/>
          <w:sz w:val="28"/>
          <w:szCs w:val="28"/>
          <w:lang w:eastAsia="ru-RU"/>
        </w:rPr>
        <w:t>надходжень</w:t>
      </w:r>
      <w:proofErr w:type="spellEnd"/>
      <w:r w:rsidRPr="00775167">
        <w:rPr>
          <w:rFonts w:ascii="Times New Roman" w:eastAsia="Times New Roman" w:hAnsi="Times New Roman"/>
          <w:sz w:val="28"/>
          <w:szCs w:val="28"/>
          <w:lang w:eastAsia="ru-RU"/>
        </w:rPr>
        <w:t xml:space="preserve"> </w:t>
      </w:r>
      <w:proofErr w:type="spellStart"/>
      <w:r w:rsidRPr="00775167">
        <w:rPr>
          <w:rFonts w:ascii="Times New Roman" w:eastAsia="Times New Roman" w:hAnsi="Times New Roman"/>
          <w:sz w:val="28"/>
          <w:szCs w:val="28"/>
          <w:lang w:eastAsia="ru-RU"/>
        </w:rPr>
        <w:t>від</w:t>
      </w:r>
      <w:proofErr w:type="spellEnd"/>
      <w:r w:rsidRPr="00775167">
        <w:rPr>
          <w:rFonts w:ascii="Times New Roman" w:eastAsia="Times New Roman" w:hAnsi="Times New Roman"/>
          <w:sz w:val="28"/>
          <w:szCs w:val="28"/>
          <w:lang w:eastAsia="ru-RU"/>
        </w:rPr>
        <w:t xml:space="preserve"> продажу земель (в тому </w:t>
      </w:r>
      <w:proofErr w:type="spellStart"/>
      <w:r w:rsidRPr="00775167">
        <w:rPr>
          <w:rFonts w:ascii="Times New Roman" w:eastAsia="Times New Roman" w:hAnsi="Times New Roman"/>
          <w:sz w:val="28"/>
          <w:szCs w:val="28"/>
          <w:lang w:eastAsia="ru-RU"/>
        </w:rPr>
        <w:t>числі</w:t>
      </w:r>
      <w:proofErr w:type="spellEnd"/>
      <w:r w:rsidRPr="00775167">
        <w:rPr>
          <w:rFonts w:ascii="Times New Roman" w:eastAsia="Times New Roman" w:hAnsi="Times New Roman"/>
          <w:sz w:val="28"/>
          <w:szCs w:val="28"/>
          <w:lang w:eastAsia="ru-RU"/>
        </w:rPr>
        <w:t xml:space="preserve"> через </w:t>
      </w:r>
      <w:proofErr w:type="spellStart"/>
      <w:r w:rsidRPr="00775167">
        <w:rPr>
          <w:rFonts w:ascii="Times New Roman" w:eastAsia="Times New Roman" w:hAnsi="Times New Roman"/>
          <w:sz w:val="28"/>
          <w:szCs w:val="28"/>
          <w:lang w:eastAsia="ru-RU"/>
        </w:rPr>
        <w:t>аукціон</w:t>
      </w:r>
      <w:proofErr w:type="spellEnd"/>
      <w:r w:rsidRPr="00775167">
        <w:rPr>
          <w:rFonts w:ascii="Times New Roman" w:eastAsia="Times New Roman" w:hAnsi="Times New Roman"/>
          <w:sz w:val="28"/>
          <w:szCs w:val="28"/>
          <w:lang w:eastAsia="ru-RU"/>
        </w:rPr>
        <w:t xml:space="preserve">), </w:t>
      </w:r>
      <w:proofErr w:type="spellStart"/>
      <w:r w:rsidRPr="00775167">
        <w:rPr>
          <w:rFonts w:ascii="Times New Roman" w:eastAsia="Times New Roman" w:hAnsi="Times New Roman"/>
          <w:sz w:val="28"/>
          <w:szCs w:val="28"/>
          <w:lang w:eastAsia="ru-RU"/>
        </w:rPr>
        <w:t>що</w:t>
      </w:r>
      <w:proofErr w:type="spellEnd"/>
      <w:r w:rsidRPr="00775167">
        <w:rPr>
          <w:rFonts w:ascii="Times New Roman" w:eastAsia="Times New Roman" w:hAnsi="Times New Roman"/>
          <w:sz w:val="28"/>
          <w:szCs w:val="28"/>
          <w:lang w:eastAsia="ru-RU"/>
        </w:rPr>
        <w:t xml:space="preserve"> </w:t>
      </w:r>
      <w:proofErr w:type="spellStart"/>
      <w:r w:rsidRPr="00775167">
        <w:rPr>
          <w:rFonts w:ascii="Times New Roman" w:eastAsia="Times New Roman" w:hAnsi="Times New Roman"/>
          <w:sz w:val="28"/>
          <w:szCs w:val="28"/>
          <w:lang w:eastAsia="ru-RU"/>
        </w:rPr>
        <w:t>знаходяться</w:t>
      </w:r>
      <w:proofErr w:type="spellEnd"/>
      <w:r w:rsidRPr="00775167">
        <w:rPr>
          <w:rFonts w:ascii="Times New Roman" w:eastAsia="Times New Roman" w:hAnsi="Times New Roman"/>
          <w:sz w:val="28"/>
          <w:szCs w:val="28"/>
          <w:lang w:eastAsia="ru-RU"/>
        </w:rPr>
        <w:t xml:space="preserve"> у </w:t>
      </w:r>
      <w:proofErr w:type="spellStart"/>
      <w:r w:rsidRPr="00775167">
        <w:rPr>
          <w:rFonts w:ascii="Times New Roman" w:eastAsia="Times New Roman" w:hAnsi="Times New Roman"/>
          <w:sz w:val="28"/>
          <w:szCs w:val="28"/>
          <w:lang w:eastAsia="ru-RU"/>
        </w:rPr>
        <w:t>комунальній</w:t>
      </w:r>
      <w:proofErr w:type="spellEnd"/>
      <w:r w:rsidRPr="00775167">
        <w:rPr>
          <w:rFonts w:ascii="Times New Roman" w:eastAsia="Times New Roman" w:hAnsi="Times New Roman"/>
          <w:sz w:val="28"/>
          <w:szCs w:val="28"/>
          <w:lang w:eastAsia="ru-RU"/>
        </w:rPr>
        <w:t xml:space="preserve"> </w:t>
      </w:r>
      <w:proofErr w:type="spellStart"/>
      <w:r w:rsidRPr="00775167">
        <w:rPr>
          <w:rFonts w:ascii="Times New Roman" w:eastAsia="Times New Roman" w:hAnsi="Times New Roman"/>
          <w:sz w:val="28"/>
          <w:szCs w:val="28"/>
          <w:lang w:eastAsia="ru-RU"/>
        </w:rPr>
        <w:t>власності</w:t>
      </w:r>
      <w:proofErr w:type="spellEnd"/>
      <w:r w:rsidRPr="00775167">
        <w:rPr>
          <w:rFonts w:ascii="Times New Roman" w:eastAsia="Times New Roman" w:hAnsi="Times New Roman"/>
          <w:sz w:val="28"/>
          <w:szCs w:val="28"/>
          <w:lang w:eastAsia="ru-RU"/>
        </w:rPr>
        <w:t xml:space="preserve">, у </w:t>
      </w:r>
      <w:proofErr w:type="spellStart"/>
      <w:r w:rsidRPr="00775167">
        <w:rPr>
          <w:rFonts w:ascii="Times New Roman" w:eastAsia="Times New Roman" w:hAnsi="Times New Roman"/>
          <w:sz w:val="28"/>
          <w:szCs w:val="28"/>
          <w:lang w:eastAsia="ru-RU"/>
        </w:rPr>
        <w:t>сумі</w:t>
      </w:r>
      <w:proofErr w:type="spellEnd"/>
      <w:r w:rsidRPr="00775167">
        <w:rPr>
          <w:rFonts w:ascii="Times New Roman" w:eastAsia="Times New Roman" w:hAnsi="Times New Roman"/>
          <w:sz w:val="28"/>
          <w:szCs w:val="28"/>
          <w:lang w:eastAsia="ru-RU"/>
        </w:rPr>
        <w:t xml:space="preserve"> не </w:t>
      </w:r>
      <w:proofErr w:type="spellStart"/>
      <w:r w:rsidRPr="00775167">
        <w:rPr>
          <w:rFonts w:ascii="Times New Roman" w:eastAsia="Times New Roman" w:hAnsi="Times New Roman"/>
          <w:sz w:val="28"/>
          <w:szCs w:val="28"/>
          <w:lang w:eastAsia="ru-RU"/>
        </w:rPr>
        <w:t>менше</w:t>
      </w:r>
      <w:proofErr w:type="spellEnd"/>
      <w:r w:rsidRPr="00775167">
        <w:rPr>
          <w:rFonts w:ascii="Times New Roman" w:eastAsia="Times New Roman" w:hAnsi="Times New Roman"/>
          <w:sz w:val="28"/>
          <w:szCs w:val="28"/>
          <w:lang w:eastAsia="ru-RU"/>
        </w:rPr>
        <w:t xml:space="preserve"> 4</w:t>
      </w:r>
      <w:r w:rsidR="006F5848" w:rsidRPr="00775167">
        <w:rPr>
          <w:rFonts w:ascii="Times New Roman" w:eastAsia="Times New Roman" w:hAnsi="Times New Roman"/>
          <w:sz w:val="28"/>
          <w:szCs w:val="28"/>
          <w:lang w:val="uk-UA" w:eastAsia="ru-RU"/>
        </w:rPr>
        <w:t>0</w:t>
      </w:r>
      <w:r w:rsidRPr="00775167">
        <w:rPr>
          <w:rFonts w:ascii="Times New Roman" w:eastAsia="Times New Roman" w:hAnsi="Times New Roman"/>
          <w:color w:val="FF0000"/>
          <w:sz w:val="28"/>
          <w:szCs w:val="28"/>
          <w:lang w:eastAsia="ru-RU"/>
        </w:rPr>
        <w:t xml:space="preserve"> </w:t>
      </w:r>
      <w:r w:rsidRPr="00775167">
        <w:rPr>
          <w:rFonts w:ascii="Times New Roman" w:eastAsia="Times New Roman" w:hAnsi="Times New Roman"/>
          <w:sz w:val="28"/>
          <w:szCs w:val="28"/>
          <w:lang w:eastAsia="ru-RU"/>
        </w:rPr>
        <w:t>млн</w:t>
      </w:r>
      <w:r w:rsidR="00687731" w:rsidRPr="00775167">
        <w:rPr>
          <w:rFonts w:ascii="Times New Roman" w:eastAsia="Times New Roman" w:hAnsi="Times New Roman"/>
          <w:sz w:val="28"/>
          <w:szCs w:val="28"/>
          <w:lang w:val="uk-UA" w:eastAsia="ru-RU"/>
        </w:rPr>
        <w:t xml:space="preserve"> </w:t>
      </w:r>
      <w:proofErr w:type="spellStart"/>
      <w:r w:rsidRPr="00775167">
        <w:rPr>
          <w:rFonts w:ascii="Times New Roman" w:eastAsia="Times New Roman" w:hAnsi="Times New Roman"/>
          <w:sz w:val="28"/>
          <w:szCs w:val="28"/>
          <w:lang w:eastAsia="ru-RU"/>
        </w:rPr>
        <w:t>грн</w:t>
      </w:r>
      <w:proofErr w:type="spellEnd"/>
      <w:r w:rsidRPr="00775167">
        <w:rPr>
          <w:rFonts w:ascii="Times New Roman" w:eastAsia="Times New Roman" w:hAnsi="Times New Roman"/>
          <w:sz w:val="28"/>
          <w:szCs w:val="28"/>
          <w:lang w:eastAsia="ru-RU"/>
        </w:rPr>
        <w:t xml:space="preserve">, </w:t>
      </w:r>
      <w:proofErr w:type="spellStart"/>
      <w:r w:rsidRPr="00775167">
        <w:rPr>
          <w:rFonts w:ascii="Times New Roman" w:eastAsia="Times New Roman" w:hAnsi="Times New Roman"/>
          <w:sz w:val="28"/>
          <w:szCs w:val="28"/>
          <w:lang w:eastAsia="ru-RU"/>
        </w:rPr>
        <w:t>від</w:t>
      </w:r>
      <w:proofErr w:type="spellEnd"/>
      <w:r w:rsidRPr="00775167">
        <w:rPr>
          <w:rFonts w:ascii="Times New Roman" w:eastAsia="Times New Roman" w:hAnsi="Times New Roman"/>
          <w:sz w:val="28"/>
          <w:szCs w:val="28"/>
          <w:lang w:eastAsia="ru-RU"/>
        </w:rPr>
        <w:t xml:space="preserve"> </w:t>
      </w:r>
      <w:proofErr w:type="spellStart"/>
      <w:r w:rsidRPr="00775167">
        <w:rPr>
          <w:rFonts w:ascii="Times New Roman" w:eastAsia="Times New Roman" w:hAnsi="Times New Roman"/>
          <w:sz w:val="28"/>
          <w:szCs w:val="28"/>
          <w:lang w:eastAsia="ru-RU"/>
        </w:rPr>
        <w:t>оренди</w:t>
      </w:r>
      <w:proofErr w:type="spellEnd"/>
      <w:r w:rsidRPr="00775167">
        <w:rPr>
          <w:rFonts w:ascii="Times New Roman" w:eastAsia="Times New Roman" w:hAnsi="Times New Roman"/>
          <w:sz w:val="28"/>
          <w:szCs w:val="28"/>
          <w:lang w:eastAsia="ru-RU"/>
        </w:rPr>
        <w:t xml:space="preserve"> </w:t>
      </w:r>
      <w:proofErr w:type="spellStart"/>
      <w:r w:rsidRPr="00775167">
        <w:rPr>
          <w:rFonts w:ascii="Times New Roman" w:eastAsia="Times New Roman" w:hAnsi="Times New Roman"/>
          <w:sz w:val="28"/>
          <w:szCs w:val="28"/>
          <w:lang w:eastAsia="ru-RU"/>
        </w:rPr>
        <w:t>земельних</w:t>
      </w:r>
      <w:proofErr w:type="spellEnd"/>
      <w:r w:rsidRPr="00775167">
        <w:rPr>
          <w:rFonts w:ascii="Times New Roman" w:eastAsia="Times New Roman" w:hAnsi="Times New Roman"/>
          <w:sz w:val="28"/>
          <w:szCs w:val="28"/>
          <w:lang w:eastAsia="ru-RU"/>
        </w:rPr>
        <w:t xml:space="preserve"> </w:t>
      </w:r>
      <w:proofErr w:type="spellStart"/>
      <w:r w:rsidRPr="00775167">
        <w:rPr>
          <w:rFonts w:ascii="Times New Roman" w:eastAsia="Times New Roman" w:hAnsi="Times New Roman"/>
          <w:sz w:val="28"/>
          <w:szCs w:val="28"/>
          <w:lang w:eastAsia="ru-RU"/>
        </w:rPr>
        <w:t>ділянок</w:t>
      </w:r>
      <w:proofErr w:type="spellEnd"/>
      <w:r w:rsidRPr="00775167">
        <w:rPr>
          <w:rFonts w:ascii="Times New Roman" w:eastAsia="Times New Roman" w:hAnsi="Times New Roman"/>
          <w:sz w:val="28"/>
          <w:szCs w:val="28"/>
          <w:lang w:eastAsia="ru-RU"/>
        </w:rPr>
        <w:t xml:space="preserve"> – не </w:t>
      </w:r>
      <w:proofErr w:type="spellStart"/>
      <w:r w:rsidRPr="00775167">
        <w:rPr>
          <w:rFonts w:ascii="Times New Roman" w:eastAsia="Times New Roman" w:hAnsi="Times New Roman"/>
          <w:sz w:val="28"/>
          <w:szCs w:val="28"/>
          <w:lang w:eastAsia="ru-RU"/>
        </w:rPr>
        <w:t>менше</w:t>
      </w:r>
      <w:proofErr w:type="spellEnd"/>
      <w:r w:rsidRPr="00775167">
        <w:rPr>
          <w:rFonts w:ascii="Times New Roman" w:eastAsia="Times New Roman" w:hAnsi="Times New Roman"/>
          <w:sz w:val="28"/>
          <w:szCs w:val="28"/>
          <w:lang w:eastAsia="ru-RU"/>
        </w:rPr>
        <w:t xml:space="preserve"> </w:t>
      </w:r>
      <w:r w:rsidR="006F5848" w:rsidRPr="00775167">
        <w:rPr>
          <w:rFonts w:ascii="Times New Roman" w:eastAsia="Times New Roman" w:hAnsi="Times New Roman"/>
          <w:sz w:val="28"/>
          <w:szCs w:val="28"/>
          <w:lang w:val="uk-UA" w:eastAsia="ru-RU"/>
        </w:rPr>
        <w:t>80</w:t>
      </w:r>
      <w:r w:rsidRPr="00775167">
        <w:rPr>
          <w:rFonts w:ascii="Times New Roman" w:eastAsia="Times New Roman" w:hAnsi="Times New Roman"/>
          <w:sz w:val="28"/>
          <w:szCs w:val="28"/>
          <w:lang w:eastAsia="ru-RU"/>
        </w:rPr>
        <w:t xml:space="preserve"> млн</w:t>
      </w:r>
      <w:r w:rsidR="00687731" w:rsidRPr="00775167">
        <w:rPr>
          <w:rFonts w:ascii="Times New Roman" w:eastAsia="Times New Roman" w:hAnsi="Times New Roman"/>
          <w:sz w:val="28"/>
          <w:szCs w:val="28"/>
          <w:lang w:val="uk-UA" w:eastAsia="ru-RU"/>
        </w:rPr>
        <w:t xml:space="preserve"> </w:t>
      </w:r>
      <w:r w:rsidRPr="00775167">
        <w:rPr>
          <w:rFonts w:ascii="Times New Roman" w:eastAsia="Times New Roman" w:hAnsi="Times New Roman"/>
          <w:sz w:val="28"/>
          <w:szCs w:val="28"/>
          <w:lang w:eastAsia="ru-RU"/>
        </w:rPr>
        <w:t>грн.</w:t>
      </w:r>
    </w:p>
    <w:p w14:paraId="33782649" w14:textId="77777777" w:rsidR="007C2FC4" w:rsidRPr="00775167" w:rsidRDefault="007C2FC4" w:rsidP="00775167">
      <w:pPr>
        <w:tabs>
          <w:tab w:val="left" w:pos="0"/>
          <w:tab w:val="left" w:pos="284"/>
          <w:tab w:val="left" w:pos="426"/>
        </w:tabs>
        <w:jc w:val="both"/>
        <w:rPr>
          <w:sz w:val="28"/>
          <w:szCs w:val="28"/>
        </w:rPr>
      </w:pPr>
    </w:p>
    <w:p w14:paraId="6A7B718B" w14:textId="12D7F3BF" w:rsidR="007C2FC4" w:rsidRPr="00775167" w:rsidRDefault="007C2FC4" w:rsidP="00775167">
      <w:pPr>
        <w:jc w:val="both"/>
        <w:rPr>
          <w:b/>
          <w:sz w:val="28"/>
          <w:szCs w:val="28"/>
          <w:lang w:eastAsia="x-none"/>
        </w:rPr>
      </w:pPr>
      <w:r w:rsidRPr="00775167">
        <w:rPr>
          <w:b/>
          <w:sz w:val="28"/>
          <w:szCs w:val="28"/>
          <w:lang w:eastAsia="x-none"/>
        </w:rPr>
        <w:t>3.8. Управління об’єктами комунальної власності</w:t>
      </w:r>
    </w:p>
    <w:p w14:paraId="1CBFD4AA" w14:textId="77777777" w:rsidR="00817AA9" w:rsidRPr="00775167" w:rsidRDefault="00817AA9" w:rsidP="00775167">
      <w:pPr>
        <w:rPr>
          <w:b/>
          <w:sz w:val="28"/>
          <w:szCs w:val="28"/>
        </w:rPr>
      </w:pPr>
    </w:p>
    <w:p w14:paraId="064E3835" w14:textId="77777777" w:rsidR="00817AA9" w:rsidRPr="00775167" w:rsidRDefault="00817AA9" w:rsidP="00775167">
      <w:pPr>
        <w:rPr>
          <w:b/>
          <w:sz w:val="28"/>
          <w:szCs w:val="28"/>
        </w:rPr>
      </w:pPr>
      <w:r w:rsidRPr="00775167">
        <w:rPr>
          <w:b/>
          <w:sz w:val="28"/>
          <w:szCs w:val="28"/>
        </w:rPr>
        <w:t>Основні завдання на 2021-2023 роки:</w:t>
      </w:r>
    </w:p>
    <w:p w14:paraId="2AAB7825" w14:textId="522744C4" w:rsidR="00EE02B5" w:rsidRPr="00775167" w:rsidRDefault="00817AA9" w:rsidP="00775167">
      <w:pPr>
        <w:jc w:val="both"/>
        <w:rPr>
          <w:bCs/>
          <w:iCs/>
          <w:sz w:val="28"/>
          <w:szCs w:val="28"/>
        </w:rPr>
      </w:pPr>
      <w:r w:rsidRPr="00775167">
        <w:rPr>
          <w:bCs/>
          <w:iCs/>
          <w:sz w:val="28"/>
          <w:szCs w:val="28"/>
        </w:rPr>
        <w:t xml:space="preserve">- </w:t>
      </w:r>
      <w:r w:rsidR="006430DD" w:rsidRPr="00775167">
        <w:rPr>
          <w:bCs/>
          <w:iCs/>
          <w:sz w:val="28"/>
          <w:szCs w:val="28"/>
        </w:rPr>
        <w:t>продовж</w:t>
      </w:r>
      <w:r w:rsidR="005004AD" w:rsidRPr="00775167">
        <w:rPr>
          <w:bCs/>
          <w:iCs/>
          <w:sz w:val="28"/>
          <w:szCs w:val="28"/>
        </w:rPr>
        <w:t>ити</w:t>
      </w:r>
      <w:r w:rsidR="006430DD" w:rsidRPr="00775167">
        <w:rPr>
          <w:bCs/>
          <w:iCs/>
          <w:sz w:val="28"/>
          <w:szCs w:val="28"/>
        </w:rPr>
        <w:t xml:space="preserve"> роб</w:t>
      </w:r>
      <w:r w:rsidR="005004AD" w:rsidRPr="00775167">
        <w:rPr>
          <w:bCs/>
          <w:iCs/>
          <w:sz w:val="28"/>
          <w:szCs w:val="28"/>
        </w:rPr>
        <w:t>оти</w:t>
      </w:r>
      <w:r w:rsidR="006430DD" w:rsidRPr="00775167">
        <w:rPr>
          <w:bCs/>
          <w:iCs/>
          <w:sz w:val="28"/>
          <w:szCs w:val="28"/>
        </w:rPr>
        <w:t xml:space="preserve"> з інвентаризації</w:t>
      </w:r>
      <w:r w:rsidR="00F03C87" w:rsidRPr="00775167">
        <w:rPr>
          <w:bCs/>
          <w:iCs/>
          <w:sz w:val="28"/>
          <w:szCs w:val="28"/>
        </w:rPr>
        <w:t xml:space="preserve"> та обліку об'єктів нерухомого майна</w:t>
      </w:r>
      <w:r w:rsidR="00EB7405" w:rsidRPr="00775167">
        <w:rPr>
          <w:bCs/>
          <w:iCs/>
          <w:sz w:val="28"/>
          <w:szCs w:val="28"/>
        </w:rPr>
        <w:t xml:space="preserve"> сільських територіальних громад;</w:t>
      </w:r>
    </w:p>
    <w:p w14:paraId="4F01F32D" w14:textId="436289AD" w:rsidR="00EB7405" w:rsidRPr="00775167" w:rsidRDefault="00EB7405" w:rsidP="00775167">
      <w:pPr>
        <w:pStyle w:val="af1"/>
        <w:tabs>
          <w:tab w:val="left" w:pos="284"/>
          <w:tab w:val="left" w:pos="426"/>
          <w:tab w:val="left" w:pos="840"/>
          <w:tab w:val="left" w:pos="4253"/>
        </w:tabs>
        <w:spacing w:after="0" w:line="240" w:lineRule="auto"/>
        <w:ind w:left="340"/>
        <w:jc w:val="both"/>
        <w:rPr>
          <w:rFonts w:ascii="Times New Roman" w:hAnsi="Times New Roman"/>
          <w:sz w:val="28"/>
          <w:szCs w:val="28"/>
          <w:lang w:val="uk-UA"/>
        </w:rPr>
      </w:pPr>
      <w:r w:rsidRPr="00775167">
        <w:rPr>
          <w:rFonts w:ascii="Times New Roman" w:hAnsi="Times New Roman"/>
          <w:sz w:val="28"/>
          <w:szCs w:val="28"/>
          <w:lang w:val="uk-UA"/>
        </w:rPr>
        <w:tab/>
      </w:r>
      <w:r w:rsidRPr="00775167">
        <w:rPr>
          <w:rFonts w:ascii="Times New Roman" w:hAnsi="Times New Roman"/>
          <w:sz w:val="28"/>
          <w:szCs w:val="28"/>
          <w:lang w:val="uk-UA"/>
        </w:rPr>
        <w:tab/>
      </w:r>
      <w:r w:rsidRPr="00775167">
        <w:rPr>
          <w:rFonts w:ascii="Times New Roman" w:hAnsi="Times New Roman"/>
          <w:sz w:val="28"/>
          <w:szCs w:val="28"/>
          <w:lang w:val="uk-UA"/>
        </w:rPr>
        <w:tab/>
      </w:r>
      <w:r w:rsidR="002928CD" w:rsidRPr="00775167">
        <w:rPr>
          <w:rFonts w:ascii="Times New Roman" w:hAnsi="Times New Roman"/>
          <w:sz w:val="28"/>
          <w:szCs w:val="28"/>
          <w:lang w:val="uk-UA"/>
        </w:rPr>
        <w:t>д</w:t>
      </w:r>
      <w:r w:rsidRPr="00775167">
        <w:rPr>
          <w:rFonts w:ascii="Times New Roman" w:hAnsi="Times New Roman"/>
          <w:sz w:val="28"/>
          <w:szCs w:val="28"/>
          <w:lang w:val="uk-UA"/>
        </w:rPr>
        <w:t>епартамент комунальних ресурсів</w:t>
      </w:r>
    </w:p>
    <w:p w14:paraId="01CEF072" w14:textId="26F58CEA" w:rsidR="00817AA9" w:rsidRPr="00775167" w:rsidRDefault="00EE02B5" w:rsidP="00775167">
      <w:pPr>
        <w:jc w:val="both"/>
        <w:rPr>
          <w:sz w:val="28"/>
          <w:szCs w:val="28"/>
        </w:rPr>
      </w:pPr>
      <w:r w:rsidRPr="00775167">
        <w:rPr>
          <w:b/>
          <w:iCs/>
          <w:sz w:val="28"/>
          <w:szCs w:val="28"/>
        </w:rPr>
        <w:t xml:space="preserve">- </w:t>
      </w:r>
      <w:r w:rsidR="00817AA9" w:rsidRPr="00775167">
        <w:rPr>
          <w:iCs/>
          <w:sz w:val="28"/>
          <w:szCs w:val="28"/>
        </w:rPr>
        <w:t>здійсн</w:t>
      </w:r>
      <w:r w:rsidR="005004AD" w:rsidRPr="00775167">
        <w:rPr>
          <w:iCs/>
          <w:sz w:val="28"/>
          <w:szCs w:val="28"/>
        </w:rPr>
        <w:t>ювати</w:t>
      </w:r>
      <w:r w:rsidR="00817AA9" w:rsidRPr="00775167">
        <w:rPr>
          <w:iCs/>
          <w:sz w:val="28"/>
          <w:szCs w:val="28"/>
        </w:rPr>
        <w:t xml:space="preserve"> контрол</w:t>
      </w:r>
      <w:r w:rsidR="005004AD" w:rsidRPr="00775167">
        <w:rPr>
          <w:iCs/>
          <w:sz w:val="28"/>
          <w:szCs w:val="28"/>
        </w:rPr>
        <w:t>ь</w:t>
      </w:r>
      <w:r w:rsidR="00817AA9" w:rsidRPr="00775167">
        <w:rPr>
          <w:iCs/>
          <w:sz w:val="28"/>
          <w:szCs w:val="28"/>
        </w:rPr>
        <w:t xml:space="preserve"> за дотриманням юридичними та фізичними особами</w:t>
      </w:r>
      <w:r w:rsidR="00817AA9" w:rsidRPr="00775167">
        <w:rPr>
          <w:sz w:val="28"/>
          <w:szCs w:val="28"/>
        </w:rPr>
        <w:t xml:space="preserve"> умов цивільно-правових договорів (угод) щодо використання (відчуження) майна комунальної власності Івано-Франківської міської територіальної громади, крім об’єктів житлового фонду та земельних ділянок, а також інших об’єктів, визначених міською радою;</w:t>
      </w:r>
    </w:p>
    <w:p w14:paraId="7AEAF8D0" w14:textId="15972DF8" w:rsidR="00817AA9" w:rsidRPr="00775167" w:rsidRDefault="00817AA9" w:rsidP="00775167">
      <w:pPr>
        <w:pStyle w:val="af1"/>
        <w:tabs>
          <w:tab w:val="left" w:pos="284"/>
          <w:tab w:val="left" w:pos="426"/>
          <w:tab w:val="left" w:pos="840"/>
          <w:tab w:val="left" w:pos="4253"/>
        </w:tabs>
        <w:spacing w:after="0" w:line="240" w:lineRule="auto"/>
        <w:ind w:left="340"/>
        <w:jc w:val="both"/>
        <w:rPr>
          <w:rFonts w:ascii="Times New Roman" w:hAnsi="Times New Roman"/>
          <w:sz w:val="28"/>
          <w:szCs w:val="28"/>
        </w:rPr>
      </w:pPr>
      <w:r w:rsidRPr="00775167">
        <w:rPr>
          <w:rFonts w:ascii="Times New Roman" w:hAnsi="Times New Roman"/>
          <w:sz w:val="28"/>
          <w:szCs w:val="28"/>
          <w:lang w:val="uk-UA"/>
        </w:rPr>
        <w:tab/>
      </w:r>
      <w:r w:rsidRPr="00775167">
        <w:rPr>
          <w:rFonts w:ascii="Times New Roman" w:hAnsi="Times New Roman"/>
          <w:sz w:val="28"/>
          <w:szCs w:val="28"/>
          <w:lang w:val="uk-UA"/>
        </w:rPr>
        <w:tab/>
      </w:r>
      <w:r w:rsidRPr="00775167">
        <w:rPr>
          <w:rFonts w:ascii="Times New Roman" w:hAnsi="Times New Roman"/>
          <w:sz w:val="28"/>
          <w:szCs w:val="28"/>
          <w:lang w:val="uk-UA"/>
        </w:rPr>
        <w:tab/>
      </w:r>
      <w:r w:rsidR="002928CD" w:rsidRPr="00775167">
        <w:rPr>
          <w:rFonts w:ascii="Times New Roman" w:hAnsi="Times New Roman"/>
          <w:sz w:val="28"/>
          <w:szCs w:val="28"/>
          <w:lang w:val="uk-UA"/>
        </w:rPr>
        <w:t>д</w:t>
      </w:r>
      <w:proofErr w:type="spellStart"/>
      <w:r w:rsidRPr="00775167">
        <w:rPr>
          <w:rFonts w:ascii="Times New Roman" w:hAnsi="Times New Roman"/>
          <w:sz w:val="28"/>
          <w:szCs w:val="28"/>
        </w:rPr>
        <w:t>епартамент</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комунальних</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ресурсів</w:t>
      </w:r>
      <w:proofErr w:type="spellEnd"/>
    </w:p>
    <w:p w14:paraId="235834A2" w14:textId="3086EEC5" w:rsidR="00817AA9" w:rsidRPr="00775167" w:rsidRDefault="00817AA9" w:rsidP="00775167">
      <w:pPr>
        <w:numPr>
          <w:ilvl w:val="0"/>
          <w:numId w:val="44"/>
        </w:numPr>
        <w:tabs>
          <w:tab w:val="left" w:pos="284"/>
          <w:tab w:val="left" w:pos="840"/>
        </w:tabs>
        <w:ind w:left="0" w:firstLine="0"/>
        <w:jc w:val="both"/>
        <w:rPr>
          <w:sz w:val="28"/>
          <w:szCs w:val="28"/>
        </w:rPr>
      </w:pPr>
      <w:r w:rsidRPr="00775167">
        <w:rPr>
          <w:sz w:val="28"/>
          <w:szCs w:val="28"/>
        </w:rPr>
        <w:t>посил</w:t>
      </w:r>
      <w:r w:rsidR="00007FC2" w:rsidRPr="00775167">
        <w:rPr>
          <w:sz w:val="28"/>
          <w:szCs w:val="28"/>
        </w:rPr>
        <w:t>ити</w:t>
      </w:r>
      <w:r w:rsidRPr="00775167">
        <w:rPr>
          <w:sz w:val="28"/>
          <w:szCs w:val="28"/>
        </w:rPr>
        <w:t xml:space="preserve"> робот</w:t>
      </w:r>
      <w:r w:rsidR="00007FC2" w:rsidRPr="00775167">
        <w:rPr>
          <w:sz w:val="28"/>
          <w:szCs w:val="28"/>
        </w:rPr>
        <w:t>у</w:t>
      </w:r>
      <w:r w:rsidRPr="00775167">
        <w:rPr>
          <w:sz w:val="28"/>
          <w:szCs w:val="28"/>
        </w:rPr>
        <w:t xml:space="preserve"> з погашення заборгованості з орендної плати за оренду об’єктів комунальної власності та недопущення її виникнення </w:t>
      </w:r>
    </w:p>
    <w:p w14:paraId="09E7F901" w14:textId="081E5803" w:rsidR="00817AA9" w:rsidRPr="00775167" w:rsidRDefault="00817AA9" w:rsidP="00775167">
      <w:pPr>
        <w:tabs>
          <w:tab w:val="left" w:pos="284"/>
          <w:tab w:val="left" w:pos="426"/>
          <w:tab w:val="left" w:pos="840"/>
          <w:tab w:val="left" w:pos="4253"/>
        </w:tabs>
        <w:jc w:val="both"/>
        <w:rPr>
          <w:sz w:val="28"/>
          <w:szCs w:val="28"/>
        </w:rPr>
      </w:pPr>
      <w:r w:rsidRPr="00775167">
        <w:rPr>
          <w:sz w:val="28"/>
          <w:szCs w:val="28"/>
        </w:rPr>
        <w:tab/>
      </w:r>
      <w:r w:rsidRPr="00775167">
        <w:rPr>
          <w:sz w:val="28"/>
          <w:szCs w:val="28"/>
        </w:rPr>
        <w:tab/>
      </w:r>
      <w:r w:rsidRPr="00775167">
        <w:rPr>
          <w:sz w:val="28"/>
          <w:szCs w:val="28"/>
        </w:rPr>
        <w:tab/>
      </w:r>
      <w:r w:rsidRPr="00775167">
        <w:rPr>
          <w:sz w:val="28"/>
          <w:szCs w:val="28"/>
        </w:rPr>
        <w:tab/>
      </w:r>
      <w:r w:rsidR="002928CD" w:rsidRPr="00775167">
        <w:rPr>
          <w:sz w:val="28"/>
          <w:szCs w:val="28"/>
        </w:rPr>
        <w:t>д</w:t>
      </w:r>
      <w:r w:rsidRPr="00775167">
        <w:rPr>
          <w:sz w:val="28"/>
          <w:szCs w:val="28"/>
        </w:rPr>
        <w:t>епартамент комунальних ресурсів</w:t>
      </w:r>
    </w:p>
    <w:p w14:paraId="23486026" w14:textId="77777777" w:rsidR="00817AA9" w:rsidRPr="00775167" w:rsidRDefault="00817AA9" w:rsidP="00775167">
      <w:pPr>
        <w:autoSpaceDN w:val="0"/>
        <w:jc w:val="both"/>
        <w:rPr>
          <w:b/>
          <w:sz w:val="26"/>
          <w:szCs w:val="26"/>
        </w:rPr>
      </w:pPr>
    </w:p>
    <w:p w14:paraId="2A9D61E8" w14:textId="77777777" w:rsidR="00817AA9" w:rsidRPr="00775167" w:rsidRDefault="00817AA9" w:rsidP="00775167">
      <w:pPr>
        <w:rPr>
          <w:b/>
          <w:sz w:val="28"/>
          <w:szCs w:val="28"/>
        </w:rPr>
      </w:pPr>
      <w:r w:rsidRPr="00775167">
        <w:rPr>
          <w:b/>
          <w:sz w:val="28"/>
          <w:szCs w:val="28"/>
        </w:rPr>
        <w:t>Очікувані результати у 2021-2023 роках:</w:t>
      </w:r>
    </w:p>
    <w:p w14:paraId="72C1BB6C" w14:textId="58C35BB6" w:rsidR="00817AA9" w:rsidRPr="00775167" w:rsidRDefault="00817AA9" w:rsidP="00775167">
      <w:pPr>
        <w:numPr>
          <w:ilvl w:val="0"/>
          <w:numId w:val="44"/>
        </w:numPr>
        <w:tabs>
          <w:tab w:val="left" w:pos="284"/>
          <w:tab w:val="left" w:pos="840"/>
        </w:tabs>
        <w:ind w:left="0" w:firstLine="0"/>
        <w:jc w:val="both"/>
        <w:rPr>
          <w:sz w:val="28"/>
          <w:szCs w:val="28"/>
        </w:rPr>
      </w:pPr>
      <w:r w:rsidRPr="00775167">
        <w:rPr>
          <w:sz w:val="28"/>
          <w:szCs w:val="28"/>
        </w:rPr>
        <w:t xml:space="preserve">забезпечення </w:t>
      </w:r>
      <w:r w:rsidR="007A2FD5" w:rsidRPr="00775167">
        <w:rPr>
          <w:sz w:val="28"/>
          <w:szCs w:val="28"/>
        </w:rPr>
        <w:t xml:space="preserve">щорічно </w:t>
      </w:r>
      <w:r w:rsidRPr="00775167">
        <w:rPr>
          <w:sz w:val="28"/>
          <w:szCs w:val="28"/>
        </w:rPr>
        <w:t xml:space="preserve">надходжень до бюджету </w:t>
      </w:r>
      <w:bookmarkStart w:id="8" w:name="_Hlk62111755"/>
      <w:r w:rsidR="007A2FD5" w:rsidRPr="00775167">
        <w:rPr>
          <w:sz w:val="28"/>
          <w:szCs w:val="28"/>
        </w:rPr>
        <w:t xml:space="preserve">міської територіальної громади </w:t>
      </w:r>
      <w:bookmarkEnd w:id="8"/>
      <w:r w:rsidRPr="00775167">
        <w:rPr>
          <w:sz w:val="28"/>
          <w:szCs w:val="28"/>
        </w:rPr>
        <w:t xml:space="preserve">від приватизації комунального майна на рівні </w:t>
      </w:r>
      <w:r w:rsidR="00767FA9" w:rsidRPr="00775167">
        <w:rPr>
          <w:sz w:val="28"/>
          <w:szCs w:val="28"/>
        </w:rPr>
        <w:t>2</w:t>
      </w:r>
      <w:r w:rsidR="00C27914" w:rsidRPr="00775167">
        <w:rPr>
          <w:sz w:val="28"/>
          <w:szCs w:val="28"/>
        </w:rPr>
        <w:t xml:space="preserve">0 </w:t>
      </w:r>
      <w:r w:rsidRPr="00775167">
        <w:rPr>
          <w:sz w:val="28"/>
          <w:szCs w:val="28"/>
        </w:rPr>
        <w:t>млн</w:t>
      </w:r>
      <w:r w:rsidR="00C27914" w:rsidRPr="00775167">
        <w:rPr>
          <w:sz w:val="28"/>
          <w:szCs w:val="28"/>
        </w:rPr>
        <w:t xml:space="preserve"> </w:t>
      </w:r>
      <w:r w:rsidRPr="00775167">
        <w:rPr>
          <w:sz w:val="28"/>
          <w:szCs w:val="28"/>
        </w:rPr>
        <w:t>грн;</w:t>
      </w:r>
    </w:p>
    <w:p w14:paraId="0D401CA4" w14:textId="2E53CAFB" w:rsidR="00817AA9" w:rsidRPr="00775167" w:rsidRDefault="00817AA9" w:rsidP="00775167">
      <w:pPr>
        <w:numPr>
          <w:ilvl w:val="0"/>
          <w:numId w:val="44"/>
        </w:numPr>
        <w:tabs>
          <w:tab w:val="left" w:pos="284"/>
          <w:tab w:val="left" w:pos="840"/>
        </w:tabs>
        <w:ind w:left="0" w:firstLine="0"/>
        <w:jc w:val="both"/>
        <w:rPr>
          <w:sz w:val="28"/>
          <w:szCs w:val="28"/>
        </w:rPr>
      </w:pPr>
      <w:r w:rsidRPr="00775167">
        <w:rPr>
          <w:sz w:val="28"/>
          <w:szCs w:val="28"/>
        </w:rPr>
        <w:t xml:space="preserve">забезпечення </w:t>
      </w:r>
      <w:r w:rsidR="007A2FD5" w:rsidRPr="00775167">
        <w:rPr>
          <w:sz w:val="28"/>
          <w:szCs w:val="28"/>
        </w:rPr>
        <w:t xml:space="preserve">щорічно </w:t>
      </w:r>
      <w:r w:rsidRPr="00775167">
        <w:rPr>
          <w:sz w:val="28"/>
          <w:szCs w:val="28"/>
        </w:rPr>
        <w:t xml:space="preserve">надходжень до бюджету </w:t>
      </w:r>
      <w:r w:rsidR="007A2FD5" w:rsidRPr="00775167">
        <w:rPr>
          <w:sz w:val="28"/>
          <w:szCs w:val="28"/>
        </w:rPr>
        <w:t xml:space="preserve">міської територіальної громади </w:t>
      </w:r>
      <w:r w:rsidRPr="00775167">
        <w:rPr>
          <w:sz w:val="28"/>
          <w:szCs w:val="28"/>
        </w:rPr>
        <w:t xml:space="preserve">від </w:t>
      </w:r>
      <w:r w:rsidRPr="00775167">
        <w:rPr>
          <w:rFonts w:eastAsia="Calibri"/>
          <w:color w:val="000000"/>
          <w:sz w:val="28"/>
          <w:szCs w:val="28"/>
          <w:shd w:val="clear" w:color="auto" w:fill="FFFFFF"/>
        </w:rPr>
        <w:t>оренди за користування цілісним майновим комплексом</w:t>
      </w:r>
      <w:r w:rsidRPr="00775167">
        <w:rPr>
          <w:sz w:val="28"/>
          <w:szCs w:val="28"/>
        </w:rPr>
        <w:t xml:space="preserve"> на рівні </w:t>
      </w:r>
      <w:r w:rsidR="00767FA9" w:rsidRPr="00775167">
        <w:rPr>
          <w:sz w:val="28"/>
          <w:szCs w:val="28"/>
        </w:rPr>
        <w:t xml:space="preserve">2021р. - </w:t>
      </w:r>
      <w:r w:rsidR="007A2FD5" w:rsidRPr="00775167">
        <w:rPr>
          <w:sz w:val="28"/>
          <w:szCs w:val="28"/>
        </w:rPr>
        <w:t>12</w:t>
      </w:r>
      <w:r w:rsidRPr="00775167">
        <w:rPr>
          <w:sz w:val="28"/>
          <w:szCs w:val="28"/>
        </w:rPr>
        <w:t xml:space="preserve"> млн</w:t>
      </w:r>
      <w:r w:rsidR="007A2FD5" w:rsidRPr="00775167">
        <w:rPr>
          <w:sz w:val="28"/>
          <w:szCs w:val="28"/>
        </w:rPr>
        <w:t xml:space="preserve"> </w:t>
      </w:r>
      <w:r w:rsidRPr="00775167">
        <w:rPr>
          <w:sz w:val="28"/>
          <w:szCs w:val="28"/>
        </w:rPr>
        <w:t>грн</w:t>
      </w:r>
      <w:r w:rsidR="00767FA9" w:rsidRPr="00775167">
        <w:rPr>
          <w:sz w:val="28"/>
          <w:szCs w:val="28"/>
        </w:rPr>
        <w:t>, 2022р. – 10 млн грн, 2023р. – 8 млн грн</w:t>
      </w:r>
      <w:r w:rsidRPr="00775167">
        <w:rPr>
          <w:sz w:val="28"/>
          <w:szCs w:val="28"/>
        </w:rPr>
        <w:t>;</w:t>
      </w:r>
    </w:p>
    <w:p w14:paraId="6F978389" w14:textId="77777777" w:rsidR="00817AA9" w:rsidRPr="00775167" w:rsidRDefault="00817AA9" w:rsidP="00775167">
      <w:pPr>
        <w:tabs>
          <w:tab w:val="left" w:pos="284"/>
          <w:tab w:val="left" w:pos="840"/>
        </w:tabs>
        <w:jc w:val="both"/>
        <w:rPr>
          <w:sz w:val="28"/>
          <w:szCs w:val="28"/>
        </w:rPr>
      </w:pPr>
      <w:r w:rsidRPr="00775167">
        <w:rPr>
          <w:sz w:val="28"/>
          <w:szCs w:val="28"/>
        </w:rPr>
        <w:t xml:space="preserve">- зменшення суми заборгованості за орендовані нежитлові приміщення. </w:t>
      </w:r>
    </w:p>
    <w:p w14:paraId="229E154F" w14:textId="77777777" w:rsidR="00817AA9" w:rsidRPr="00775167" w:rsidRDefault="00817AA9" w:rsidP="00775167">
      <w:pPr>
        <w:tabs>
          <w:tab w:val="left" w:pos="284"/>
          <w:tab w:val="left" w:pos="840"/>
        </w:tabs>
        <w:jc w:val="both"/>
        <w:rPr>
          <w:sz w:val="28"/>
          <w:szCs w:val="28"/>
        </w:rPr>
      </w:pPr>
    </w:p>
    <w:p w14:paraId="71C9C816" w14:textId="25BABEB9" w:rsidR="007C2FC4" w:rsidRPr="00775167" w:rsidRDefault="007C2FC4" w:rsidP="00775167">
      <w:pPr>
        <w:tabs>
          <w:tab w:val="left" w:pos="284"/>
          <w:tab w:val="left" w:pos="840"/>
        </w:tabs>
        <w:jc w:val="both"/>
        <w:rPr>
          <w:b/>
          <w:sz w:val="28"/>
          <w:szCs w:val="28"/>
        </w:rPr>
      </w:pPr>
      <w:r w:rsidRPr="00775167">
        <w:rPr>
          <w:b/>
          <w:sz w:val="28"/>
          <w:szCs w:val="28"/>
        </w:rPr>
        <w:t>3.9 Відкритість та доступність</w:t>
      </w:r>
      <w:r w:rsidR="00FE7537" w:rsidRPr="00775167">
        <w:rPr>
          <w:b/>
          <w:sz w:val="28"/>
          <w:szCs w:val="28"/>
        </w:rPr>
        <w:t>, розвиток інформаційного простору</w:t>
      </w:r>
      <w:r w:rsidRPr="00775167">
        <w:rPr>
          <w:b/>
          <w:sz w:val="28"/>
          <w:szCs w:val="28"/>
        </w:rPr>
        <w:t xml:space="preserve"> </w:t>
      </w:r>
    </w:p>
    <w:p w14:paraId="650DE0C9" w14:textId="77777777" w:rsidR="007C2FC4" w:rsidRPr="00775167" w:rsidRDefault="007C2FC4" w:rsidP="00775167">
      <w:pPr>
        <w:tabs>
          <w:tab w:val="left" w:pos="284"/>
          <w:tab w:val="left" w:pos="840"/>
        </w:tabs>
        <w:jc w:val="both"/>
        <w:rPr>
          <w:sz w:val="28"/>
          <w:szCs w:val="28"/>
        </w:rPr>
      </w:pPr>
    </w:p>
    <w:p w14:paraId="60757554" w14:textId="0666FE34" w:rsidR="007C2FC4" w:rsidRPr="00775167" w:rsidRDefault="007C2FC4" w:rsidP="00775167">
      <w:pPr>
        <w:tabs>
          <w:tab w:val="left" w:pos="284"/>
          <w:tab w:val="left" w:pos="840"/>
        </w:tabs>
        <w:jc w:val="both"/>
        <w:rPr>
          <w:b/>
          <w:sz w:val="28"/>
          <w:szCs w:val="28"/>
        </w:rPr>
      </w:pPr>
      <w:r w:rsidRPr="00775167">
        <w:rPr>
          <w:b/>
          <w:sz w:val="28"/>
          <w:szCs w:val="28"/>
        </w:rPr>
        <w:t>Основні завдання на 20</w:t>
      </w:r>
      <w:r w:rsidR="00032D94" w:rsidRPr="00775167">
        <w:rPr>
          <w:b/>
          <w:sz w:val="28"/>
          <w:szCs w:val="28"/>
        </w:rPr>
        <w:t>2</w:t>
      </w:r>
      <w:r w:rsidRPr="00775167">
        <w:rPr>
          <w:b/>
          <w:sz w:val="28"/>
          <w:szCs w:val="28"/>
        </w:rPr>
        <w:t>1-202</w:t>
      </w:r>
      <w:r w:rsidR="00032D94" w:rsidRPr="00775167">
        <w:rPr>
          <w:b/>
          <w:sz w:val="28"/>
          <w:szCs w:val="28"/>
        </w:rPr>
        <w:t>3</w:t>
      </w:r>
      <w:r w:rsidRPr="00775167">
        <w:rPr>
          <w:b/>
          <w:sz w:val="28"/>
          <w:szCs w:val="28"/>
        </w:rPr>
        <w:t xml:space="preserve"> роки:</w:t>
      </w:r>
    </w:p>
    <w:p w14:paraId="3E0AE8DE" w14:textId="6CF9CC15" w:rsidR="00032D94" w:rsidRPr="00775167" w:rsidRDefault="00032D94" w:rsidP="00775167">
      <w:pPr>
        <w:tabs>
          <w:tab w:val="left" w:pos="284"/>
          <w:tab w:val="left" w:pos="840"/>
        </w:tabs>
        <w:jc w:val="both"/>
        <w:rPr>
          <w:sz w:val="28"/>
          <w:szCs w:val="28"/>
        </w:rPr>
      </w:pPr>
      <w:r w:rsidRPr="00775167">
        <w:rPr>
          <w:sz w:val="28"/>
          <w:szCs w:val="28"/>
        </w:rPr>
        <w:t xml:space="preserve">- поширювати  ініціативи </w:t>
      </w:r>
      <w:r w:rsidR="00E97831" w:rsidRPr="00775167">
        <w:rPr>
          <w:sz w:val="28"/>
          <w:szCs w:val="28"/>
        </w:rPr>
        <w:t>у</w:t>
      </w:r>
      <w:r w:rsidRPr="00775167">
        <w:rPr>
          <w:sz w:val="28"/>
          <w:szCs w:val="28"/>
        </w:rPr>
        <w:t xml:space="preserve"> сфері  відкритих даних з метою їх популяризації, проведення професійних навчань з питання  формування та оприлюднення наборів відкритих даних;</w:t>
      </w:r>
    </w:p>
    <w:p w14:paraId="6DA46B1D" w14:textId="3ACE40A9" w:rsidR="0083661E" w:rsidRPr="00775167" w:rsidRDefault="002928CD" w:rsidP="00775167">
      <w:pPr>
        <w:tabs>
          <w:tab w:val="left" w:pos="284"/>
          <w:tab w:val="left" w:pos="840"/>
        </w:tabs>
        <w:ind w:left="4253"/>
        <w:jc w:val="both"/>
        <w:rPr>
          <w:sz w:val="28"/>
          <w:szCs w:val="28"/>
        </w:rPr>
      </w:pPr>
      <w:r w:rsidRPr="00775167">
        <w:rPr>
          <w:sz w:val="28"/>
          <w:szCs w:val="28"/>
        </w:rPr>
        <w:t>у</w:t>
      </w:r>
      <w:r w:rsidR="00032D94" w:rsidRPr="00775167">
        <w:rPr>
          <w:sz w:val="28"/>
          <w:szCs w:val="28"/>
        </w:rPr>
        <w:t>правління організаційно-інформацій</w:t>
      </w:r>
      <w:r w:rsidR="0083661E" w:rsidRPr="00775167">
        <w:rPr>
          <w:sz w:val="28"/>
          <w:szCs w:val="28"/>
        </w:rPr>
        <w:t>-</w:t>
      </w:r>
      <w:proofErr w:type="spellStart"/>
      <w:r w:rsidR="00032D94" w:rsidRPr="00775167">
        <w:rPr>
          <w:sz w:val="28"/>
          <w:szCs w:val="28"/>
        </w:rPr>
        <w:t>ної</w:t>
      </w:r>
      <w:proofErr w:type="spellEnd"/>
      <w:r w:rsidR="00032D94" w:rsidRPr="00775167">
        <w:rPr>
          <w:sz w:val="28"/>
          <w:szCs w:val="28"/>
        </w:rPr>
        <w:t xml:space="preserve"> роботи та контролю</w:t>
      </w:r>
      <w:r w:rsidR="0083661E" w:rsidRPr="00775167">
        <w:rPr>
          <w:sz w:val="28"/>
          <w:szCs w:val="28"/>
        </w:rPr>
        <w:t>,</w:t>
      </w:r>
      <w:r w:rsidR="00032D94" w:rsidRPr="00775167">
        <w:rPr>
          <w:sz w:val="28"/>
          <w:szCs w:val="28"/>
        </w:rPr>
        <w:t xml:space="preserve"> виконавчі органи влади</w:t>
      </w:r>
      <w:r w:rsidR="0083661E" w:rsidRPr="00775167">
        <w:rPr>
          <w:sz w:val="28"/>
          <w:szCs w:val="28"/>
        </w:rPr>
        <w:t>,</w:t>
      </w:r>
    </w:p>
    <w:p w14:paraId="439467E9" w14:textId="06140EA7" w:rsidR="00032D94" w:rsidRPr="00775167" w:rsidRDefault="00032D94" w:rsidP="00775167">
      <w:pPr>
        <w:tabs>
          <w:tab w:val="left" w:pos="284"/>
          <w:tab w:val="left" w:pos="840"/>
        </w:tabs>
        <w:ind w:left="4253"/>
        <w:jc w:val="both"/>
        <w:rPr>
          <w:sz w:val="28"/>
          <w:szCs w:val="28"/>
        </w:rPr>
      </w:pPr>
      <w:r w:rsidRPr="00775167">
        <w:rPr>
          <w:sz w:val="28"/>
          <w:szCs w:val="28"/>
        </w:rPr>
        <w:t>комунальні підприємства</w:t>
      </w:r>
      <w:r w:rsidR="0083661E" w:rsidRPr="00775167">
        <w:rPr>
          <w:sz w:val="28"/>
          <w:szCs w:val="28"/>
        </w:rPr>
        <w:t>-</w:t>
      </w:r>
      <w:r w:rsidRPr="00775167">
        <w:rPr>
          <w:sz w:val="28"/>
          <w:szCs w:val="28"/>
        </w:rPr>
        <w:t>розпорядники інформації</w:t>
      </w:r>
    </w:p>
    <w:p w14:paraId="2F6338A0" w14:textId="3E90062B" w:rsidR="00032D94" w:rsidRPr="00775167" w:rsidRDefault="00032D94" w:rsidP="00775167">
      <w:pPr>
        <w:tabs>
          <w:tab w:val="left" w:pos="284"/>
          <w:tab w:val="left" w:pos="840"/>
        </w:tabs>
        <w:jc w:val="both"/>
        <w:rPr>
          <w:sz w:val="28"/>
          <w:szCs w:val="28"/>
        </w:rPr>
      </w:pPr>
      <w:r w:rsidRPr="00775167">
        <w:rPr>
          <w:sz w:val="28"/>
          <w:szCs w:val="28"/>
        </w:rPr>
        <w:t xml:space="preserve">- забезпечити оприлюднення  розпорядниками інформації наборів відкритих даних, їх використання при створенні </w:t>
      </w:r>
      <w:proofErr w:type="spellStart"/>
      <w:r w:rsidRPr="00775167">
        <w:rPr>
          <w:sz w:val="28"/>
          <w:szCs w:val="28"/>
        </w:rPr>
        <w:t>візуалізованої</w:t>
      </w:r>
      <w:proofErr w:type="spellEnd"/>
      <w:r w:rsidRPr="00775167">
        <w:rPr>
          <w:sz w:val="28"/>
          <w:szCs w:val="28"/>
        </w:rPr>
        <w:t xml:space="preserve"> інформації, звітів, аналітичних довідок тощо</w:t>
      </w:r>
    </w:p>
    <w:p w14:paraId="0C8029F2" w14:textId="146695DD" w:rsidR="00032D94" w:rsidRPr="00775167" w:rsidRDefault="002928CD" w:rsidP="00775167">
      <w:pPr>
        <w:tabs>
          <w:tab w:val="left" w:pos="284"/>
          <w:tab w:val="left" w:pos="840"/>
        </w:tabs>
        <w:ind w:left="4253"/>
        <w:jc w:val="both"/>
        <w:rPr>
          <w:sz w:val="28"/>
          <w:szCs w:val="28"/>
        </w:rPr>
      </w:pPr>
      <w:r w:rsidRPr="00775167">
        <w:rPr>
          <w:sz w:val="28"/>
          <w:szCs w:val="28"/>
        </w:rPr>
        <w:t>у</w:t>
      </w:r>
      <w:r w:rsidR="00032D94" w:rsidRPr="00775167">
        <w:rPr>
          <w:sz w:val="28"/>
          <w:szCs w:val="28"/>
        </w:rPr>
        <w:t>правління організаційно-інформацій</w:t>
      </w:r>
      <w:r w:rsidR="0083661E" w:rsidRPr="00775167">
        <w:rPr>
          <w:sz w:val="28"/>
          <w:szCs w:val="28"/>
        </w:rPr>
        <w:t>-</w:t>
      </w:r>
      <w:proofErr w:type="spellStart"/>
      <w:r w:rsidR="00032D94" w:rsidRPr="00775167">
        <w:rPr>
          <w:sz w:val="28"/>
          <w:szCs w:val="28"/>
        </w:rPr>
        <w:t>ної</w:t>
      </w:r>
      <w:proofErr w:type="spellEnd"/>
      <w:r w:rsidR="00032D94" w:rsidRPr="00775167">
        <w:rPr>
          <w:sz w:val="28"/>
          <w:szCs w:val="28"/>
        </w:rPr>
        <w:t xml:space="preserve"> роботи та контролю</w:t>
      </w:r>
      <w:r w:rsidR="0083661E" w:rsidRPr="00775167">
        <w:rPr>
          <w:sz w:val="28"/>
          <w:szCs w:val="28"/>
        </w:rPr>
        <w:t>,</w:t>
      </w:r>
    </w:p>
    <w:p w14:paraId="14BD4FA4" w14:textId="77777777" w:rsidR="0083661E" w:rsidRPr="00775167" w:rsidRDefault="00032D94" w:rsidP="00775167">
      <w:pPr>
        <w:tabs>
          <w:tab w:val="left" w:pos="284"/>
          <w:tab w:val="left" w:pos="840"/>
        </w:tabs>
        <w:ind w:left="4253"/>
        <w:jc w:val="both"/>
        <w:rPr>
          <w:sz w:val="28"/>
          <w:szCs w:val="28"/>
        </w:rPr>
      </w:pPr>
      <w:r w:rsidRPr="00775167">
        <w:rPr>
          <w:sz w:val="28"/>
          <w:szCs w:val="28"/>
        </w:rPr>
        <w:lastRenderedPageBreak/>
        <w:t>відділ програмного та комп’ютерного забезпечення</w:t>
      </w:r>
      <w:r w:rsidR="0083661E" w:rsidRPr="00775167">
        <w:rPr>
          <w:sz w:val="28"/>
          <w:szCs w:val="28"/>
        </w:rPr>
        <w:t>,</w:t>
      </w:r>
    </w:p>
    <w:p w14:paraId="2BD5D7E5" w14:textId="57920A97" w:rsidR="00032D94" w:rsidRPr="00775167" w:rsidRDefault="00032D94" w:rsidP="00775167">
      <w:pPr>
        <w:tabs>
          <w:tab w:val="left" w:pos="284"/>
          <w:tab w:val="left" w:pos="840"/>
        </w:tabs>
        <w:ind w:left="4253"/>
        <w:jc w:val="both"/>
        <w:rPr>
          <w:sz w:val="28"/>
          <w:szCs w:val="28"/>
        </w:rPr>
      </w:pPr>
      <w:r w:rsidRPr="00775167">
        <w:rPr>
          <w:sz w:val="28"/>
          <w:szCs w:val="28"/>
        </w:rPr>
        <w:t>самостійні структурні підрозділи</w:t>
      </w:r>
      <w:r w:rsidR="0083661E" w:rsidRPr="00775167">
        <w:rPr>
          <w:sz w:val="28"/>
          <w:szCs w:val="28"/>
        </w:rPr>
        <w:t>,</w:t>
      </w:r>
      <w:r w:rsidRPr="00775167">
        <w:rPr>
          <w:sz w:val="28"/>
          <w:szCs w:val="28"/>
        </w:rPr>
        <w:t xml:space="preserve"> комунальні підприємства </w:t>
      </w:r>
      <w:r w:rsidR="0083661E" w:rsidRPr="00775167">
        <w:rPr>
          <w:sz w:val="28"/>
          <w:szCs w:val="28"/>
        </w:rPr>
        <w:t>міської територіальної громади</w:t>
      </w:r>
    </w:p>
    <w:p w14:paraId="20E4DCC2" w14:textId="4617425B" w:rsidR="007C2FC4" w:rsidRPr="00775167" w:rsidRDefault="00FE7537" w:rsidP="00775167">
      <w:pPr>
        <w:tabs>
          <w:tab w:val="left" w:pos="284"/>
          <w:tab w:val="left" w:pos="840"/>
        </w:tabs>
        <w:jc w:val="both"/>
        <w:rPr>
          <w:sz w:val="28"/>
          <w:szCs w:val="28"/>
        </w:rPr>
      </w:pPr>
      <w:r w:rsidRPr="00775167">
        <w:rPr>
          <w:sz w:val="28"/>
          <w:szCs w:val="28"/>
        </w:rPr>
        <w:t xml:space="preserve">- </w:t>
      </w:r>
      <w:r w:rsidR="00224FF5" w:rsidRPr="00775167">
        <w:rPr>
          <w:sz w:val="28"/>
          <w:szCs w:val="28"/>
        </w:rPr>
        <w:t xml:space="preserve">проводити роботу </w:t>
      </w:r>
      <w:r w:rsidR="00E97831" w:rsidRPr="00775167">
        <w:rPr>
          <w:sz w:val="28"/>
          <w:szCs w:val="28"/>
        </w:rPr>
        <w:t>і</w:t>
      </w:r>
      <w:r w:rsidR="00224FF5" w:rsidRPr="00775167">
        <w:rPr>
          <w:sz w:val="28"/>
          <w:szCs w:val="28"/>
        </w:rPr>
        <w:t xml:space="preserve">з </w:t>
      </w:r>
      <w:r w:rsidR="000C7F5C" w:rsidRPr="00775167">
        <w:rPr>
          <w:sz w:val="28"/>
          <w:szCs w:val="28"/>
        </w:rPr>
        <w:t>вдосконалення інноваційних моделей функціонування сучасного міста та втілення нових ідей</w:t>
      </w:r>
      <w:r w:rsidR="00224FF5" w:rsidRPr="00775167">
        <w:rPr>
          <w:sz w:val="28"/>
          <w:szCs w:val="28"/>
        </w:rPr>
        <w:t>;</w:t>
      </w:r>
    </w:p>
    <w:p w14:paraId="2B7EB8CB" w14:textId="77777777" w:rsidR="00224FF5" w:rsidRPr="00775167" w:rsidRDefault="00224FF5" w:rsidP="00775167">
      <w:pPr>
        <w:tabs>
          <w:tab w:val="left" w:pos="284"/>
          <w:tab w:val="left" w:pos="840"/>
        </w:tabs>
        <w:ind w:left="4253"/>
        <w:jc w:val="both"/>
        <w:rPr>
          <w:sz w:val="28"/>
          <w:szCs w:val="28"/>
        </w:rPr>
      </w:pPr>
      <w:r w:rsidRPr="00775167">
        <w:rPr>
          <w:sz w:val="28"/>
          <w:szCs w:val="28"/>
        </w:rPr>
        <w:t>відділ програмного та комп'ютерного забезпечення</w:t>
      </w:r>
    </w:p>
    <w:p w14:paraId="32CDDBA2" w14:textId="73EFC2FD" w:rsidR="00E30155" w:rsidRPr="00775167" w:rsidRDefault="00E30155" w:rsidP="00775167">
      <w:pPr>
        <w:jc w:val="both"/>
        <w:rPr>
          <w:sz w:val="28"/>
          <w:szCs w:val="28"/>
        </w:rPr>
      </w:pPr>
      <w:r w:rsidRPr="00775167">
        <w:rPr>
          <w:sz w:val="28"/>
          <w:szCs w:val="28"/>
        </w:rPr>
        <w:t>- розроб</w:t>
      </w:r>
      <w:r w:rsidR="00224FF5" w:rsidRPr="00775167">
        <w:rPr>
          <w:sz w:val="28"/>
          <w:szCs w:val="28"/>
        </w:rPr>
        <w:t>ити</w:t>
      </w:r>
      <w:r w:rsidRPr="00775167">
        <w:rPr>
          <w:sz w:val="28"/>
          <w:szCs w:val="28"/>
        </w:rPr>
        <w:t xml:space="preserve"> взаємопов’язан</w:t>
      </w:r>
      <w:r w:rsidR="00224FF5" w:rsidRPr="00775167">
        <w:rPr>
          <w:sz w:val="28"/>
          <w:szCs w:val="28"/>
        </w:rPr>
        <w:t>і</w:t>
      </w:r>
      <w:r w:rsidRPr="00775167">
        <w:rPr>
          <w:sz w:val="28"/>
          <w:szCs w:val="28"/>
        </w:rPr>
        <w:t xml:space="preserve"> комплексн</w:t>
      </w:r>
      <w:r w:rsidR="00224FF5" w:rsidRPr="00775167">
        <w:rPr>
          <w:sz w:val="28"/>
          <w:szCs w:val="28"/>
        </w:rPr>
        <w:t>і</w:t>
      </w:r>
      <w:r w:rsidRPr="00775167">
        <w:rPr>
          <w:sz w:val="28"/>
          <w:szCs w:val="28"/>
        </w:rPr>
        <w:t xml:space="preserve"> підход</w:t>
      </w:r>
      <w:r w:rsidR="00224FF5" w:rsidRPr="00775167">
        <w:rPr>
          <w:sz w:val="28"/>
          <w:szCs w:val="28"/>
        </w:rPr>
        <w:t>и</w:t>
      </w:r>
      <w:r w:rsidRPr="00775167">
        <w:rPr>
          <w:sz w:val="28"/>
          <w:szCs w:val="28"/>
        </w:rPr>
        <w:t xml:space="preserve"> до реалізації проєктів з метою охопити якомога більше сфер життєдіяльності громадян у </w:t>
      </w:r>
      <w:r w:rsidR="00224FF5" w:rsidRPr="00775167">
        <w:rPr>
          <w:sz w:val="28"/>
          <w:szCs w:val="28"/>
        </w:rPr>
        <w:t>міській територіальній громаді;</w:t>
      </w:r>
    </w:p>
    <w:p w14:paraId="78D444D0" w14:textId="77777777" w:rsidR="00224FF5" w:rsidRPr="00775167" w:rsidRDefault="00224FF5" w:rsidP="00775167">
      <w:pPr>
        <w:tabs>
          <w:tab w:val="left" w:pos="284"/>
          <w:tab w:val="left" w:pos="840"/>
        </w:tabs>
        <w:ind w:left="4253"/>
        <w:jc w:val="both"/>
        <w:rPr>
          <w:sz w:val="28"/>
          <w:szCs w:val="28"/>
        </w:rPr>
      </w:pPr>
      <w:r w:rsidRPr="00775167">
        <w:rPr>
          <w:sz w:val="28"/>
          <w:szCs w:val="28"/>
        </w:rPr>
        <w:t>відділ програмного та комп'ютерного забезпечення</w:t>
      </w:r>
    </w:p>
    <w:p w14:paraId="1E6FAC19" w14:textId="6CBD412D" w:rsidR="00E30155" w:rsidRPr="00775167" w:rsidRDefault="00224FF5" w:rsidP="00775167">
      <w:pPr>
        <w:jc w:val="both"/>
        <w:rPr>
          <w:sz w:val="28"/>
          <w:szCs w:val="28"/>
        </w:rPr>
      </w:pPr>
      <w:r w:rsidRPr="00775167">
        <w:rPr>
          <w:bCs/>
          <w:sz w:val="28"/>
          <w:szCs w:val="28"/>
        </w:rPr>
        <w:t xml:space="preserve">- </w:t>
      </w:r>
      <w:r w:rsidR="00E97831" w:rsidRPr="00775167">
        <w:rPr>
          <w:bCs/>
          <w:sz w:val="28"/>
          <w:szCs w:val="28"/>
        </w:rPr>
        <w:t>розробити</w:t>
      </w:r>
      <w:r w:rsidR="00E30155" w:rsidRPr="00775167">
        <w:rPr>
          <w:bCs/>
          <w:sz w:val="28"/>
          <w:szCs w:val="28"/>
        </w:rPr>
        <w:t xml:space="preserve"> концепці</w:t>
      </w:r>
      <w:r w:rsidR="00E97831" w:rsidRPr="00775167">
        <w:rPr>
          <w:bCs/>
          <w:sz w:val="28"/>
          <w:szCs w:val="28"/>
        </w:rPr>
        <w:t>ю</w:t>
      </w:r>
      <w:r w:rsidR="00E30155" w:rsidRPr="00775167">
        <w:rPr>
          <w:bCs/>
          <w:sz w:val="28"/>
          <w:szCs w:val="28"/>
        </w:rPr>
        <w:t xml:space="preserve"> функціонування </w:t>
      </w:r>
      <w:r w:rsidR="00E97831" w:rsidRPr="00775167">
        <w:rPr>
          <w:bCs/>
          <w:sz w:val="28"/>
          <w:szCs w:val="28"/>
        </w:rPr>
        <w:t xml:space="preserve">та </w:t>
      </w:r>
      <w:r w:rsidR="00E30155" w:rsidRPr="00775167">
        <w:rPr>
          <w:bCs/>
          <w:sz w:val="28"/>
          <w:szCs w:val="28"/>
        </w:rPr>
        <w:t xml:space="preserve">запровадження </w:t>
      </w:r>
      <w:r w:rsidRPr="00775167">
        <w:rPr>
          <w:bCs/>
          <w:sz w:val="28"/>
          <w:szCs w:val="28"/>
        </w:rPr>
        <w:t>"</w:t>
      </w:r>
      <w:r w:rsidR="00E30155" w:rsidRPr="00775167">
        <w:rPr>
          <w:bCs/>
          <w:sz w:val="28"/>
          <w:szCs w:val="28"/>
        </w:rPr>
        <w:t>розумного міста</w:t>
      </w:r>
      <w:r w:rsidRPr="00775167">
        <w:rPr>
          <w:bCs/>
          <w:sz w:val="28"/>
          <w:szCs w:val="28"/>
        </w:rPr>
        <w:t>"</w:t>
      </w:r>
      <w:r w:rsidR="00E30155" w:rsidRPr="00775167">
        <w:rPr>
          <w:bCs/>
          <w:sz w:val="28"/>
          <w:szCs w:val="28"/>
        </w:rPr>
        <w:t xml:space="preserve"> </w:t>
      </w:r>
      <w:r w:rsidR="00E30155" w:rsidRPr="00775167">
        <w:rPr>
          <w:sz w:val="28"/>
          <w:szCs w:val="28"/>
        </w:rPr>
        <w:t xml:space="preserve">і комунікаційних технологій для моніторингу </w:t>
      </w:r>
      <w:r w:rsidR="00E97831" w:rsidRPr="00775167">
        <w:rPr>
          <w:sz w:val="28"/>
          <w:szCs w:val="28"/>
        </w:rPr>
        <w:t>і</w:t>
      </w:r>
      <w:r w:rsidR="00E30155" w:rsidRPr="00775167">
        <w:rPr>
          <w:sz w:val="28"/>
          <w:szCs w:val="28"/>
        </w:rPr>
        <w:t xml:space="preserve"> управління міською інфраструктурою</w:t>
      </w:r>
      <w:r w:rsidRPr="00775167">
        <w:rPr>
          <w:sz w:val="28"/>
          <w:szCs w:val="28"/>
        </w:rPr>
        <w:t>;</w:t>
      </w:r>
    </w:p>
    <w:p w14:paraId="3DDBB266" w14:textId="77777777" w:rsidR="00224FF5" w:rsidRPr="00775167" w:rsidRDefault="00224FF5" w:rsidP="00775167">
      <w:pPr>
        <w:tabs>
          <w:tab w:val="left" w:pos="284"/>
          <w:tab w:val="left" w:pos="840"/>
        </w:tabs>
        <w:ind w:left="4253"/>
        <w:jc w:val="both"/>
        <w:rPr>
          <w:sz w:val="28"/>
          <w:szCs w:val="28"/>
        </w:rPr>
      </w:pPr>
      <w:r w:rsidRPr="00775167">
        <w:rPr>
          <w:sz w:val="28"/>
          <w:szCs w:val="28"/>
        </w:rPr>
        <w:t>відділ програмного та комп'ютерного забезпечення</w:t>
      </w:r>
    </w:p>
    <w:p w14:paraId="3D29F12E" w14:textId="37998708" w:rsidR="00E30155" w:rsidRPr="00775167" w:rsidRDefault="00ED1CDD" w:rsidP="00775167">
      <w:pPr>
        <w:jc w:val="both"/>
        <w:rPr>
          <w:sz w:val="28"/>
          <w:szCs w:val="28"/>
        </w:rPr>
      </w:pPr>
      <w:r w:rsidRPr="00775167">
        <w:rPr>
          <w:sz w:val="28"/>
          <w:szCs w:val="28"/>
        </w:rPr>
        <w:t xml:space="preserve">- </w:t>
      </w:r>
      <w:r w:rsidR="00E30155" w:rsidRPr="00775167">
        <w:rPr>
          <w:sz w:val="28"/>
          <w:szCs w:val="28"/>
        </w:rPr>
        <w:t>інтегр</w:t>
      </w:r>
      <w:r w:rsidRPr="00775167">
        <w:rPr>
          <w:sz w:val="28"/>
          <w:szCs w:val="28"/>
        </w:rPr>
        <w:t>увати</w:t>
      </w:r>
      <w:r w:rsidR="00E30155" w:rsidRPr="00775167">
        <w:rPr>
          <w:sz w:val="28"/>
          <w:szCs w:val="28"/>
        </w:rPr>
        <w:t xml:space="preserve"> технологі</w:t>
      </w:r>
      <w:r w:rsidRPr="00775167">
        <w:rPr>
          <w:sz w:val="28"/>
          <w:szCs w:val="28"/>
        </w:rPr>
        <w:t>ї</w:t>
      </w:r>
      <w:r w:rsidR="00E30155" w:rsidRPr="00775167">
        <w:rPr>
          <w:sz w:val="28"/>
          <w:szCs w:val="28"/>
        </w:rPr>
        <w:t xml:space="preserve"> у відповідні структури, щоб підвищити якість надання послуг, зменшити вартість та споживання ресурсів</w:t>
      </w:r>
      <w:r w:rsidRPr="00775167">
        <w:rPr>
          <w:sz w:val="28"/>
          <w:szCs w:val="28"/>
        </w:rPr>
        <w:t>,</w:t>
      </w:r>
      <w:r w:rsidR="00E30155" w:rsidRPr="00775167">
        <w:rPr>
          <w:sz w:val="28"/>
          <w:szCs w:val="28"/>
        </w:rPr>
        <w:t xml:space="preserve"> поліпшити комунікацію і порозуміння з мешканцями</w:t>
      </w:r>
      <w:r w:rsidRPr="00775167">
        <w:rPr>
          <w:sz w:val="28"/>
          <w:szCs w:val="28"/>
        </w:rPr>
        <w:t>;</w:t>
      </w:r>
    </w:p>
    <w:p w14:paraId="4A3690CA" w14:textId="77777777" w:rsidR="00ED1CDD" w:rsidRPr="00775167" w:rsidRDefault="00ED1CDD" w:rsidP="00775167">
      <w:pPr>
        <w:tabs>
          <w:tab w:val="left" w:pos="284"/>
          <w:tab w:val="left" w:pos="840"/>
        </w:tabs>
        <w:ind w:left="4253"/>
        <w:jc w:val="both"/>
        <w:rPr>
          <w:sz w:val="28"/>
          <w:szCs w:val="28"/>
        </w:rPr>
      </w:pPr>
      <w:r w:rsidRPr="00775167">
        <w:rPr>
          <w:sz w:val="28"/>
          <w:szCs w:val="28"/>
        </w:rPr>
        <w:t>відділ програмного та комп'ютерного забезпечення</w:t>
      </w:r>
    </w:p>
    <w:p w14:paraId="0D165119" w14:textId="48CFF9A7" w:rsidR="00E30155" w:rsidRPr="00775167" w:rsidRDefault="00ED1CDD" w:rsidP="00775167">
      <w:pPr>
        <w:jc w:val="both"/>
        <w:rPr>
          <w:sz w:val="28"/>
          <w:szCs w:val="28"/>
        </w:rPr>
      </w:pPr>
      <w:r w:rsidRPr="00775167">
        <w:rPr>
          <w:sz w:val="28"/>
          <w:szCs w:val="28"/>
        </w:rPr>
        <w:t xml:space="preserve">- </w:t>
      </w:r>
      <w:r w:rsidR="00E30155" w:rsidRPr="00775167">
        <w:rPr>
          <w:sz w:val="28"/>
          <w:szCs w:val="28"/>
        </w:rPr>
        <w:t>впровад</w:t>
      </w:r>
      <w:r w:rsidRPr="00775167">
        <w:rPr>
          <w:sz w:val="28"/>
          <w:szCs w:val="28"/>
        </w:rPr>
        <w:t>ити</w:t>
      </w:r>
      <w:r w:rsidR="00E30155" w:rsidRPr="00775167">
        <w:rPr>
          <w:sz w:val="28"/>
          <w:szCs w:val="28"/>
        </w:rPr>
        <w:t xml:space="preserve"> нов</w:t>
      </w:r>
      <w:r w:rsidRPr="00775167">
        <w:rPr>
          <w:sz w:val="28"/>
          <w:szCs w:val="28"/>
        </w:rPr>
        <w:t>і</w:t>
      </w:r>
      <w:r w:rsidR="00E30155" w:rsidRPr="00775167">
        <w:rPr>
          <w:sz w:val="28"/>
          <w:szCs w:val="28"/>
        </w:rPr>
        <w:t xml:space="preserve"> електронн</w:t>
      </w:r>
      <w:r w:rsidRPr="00775167">
        <w:rPr>
          <w:sz w:val="28"/>
          <w:szCs w:val="28"/>
        </w:rPr>
        <w:t>і</w:t>
      </w:r>
      <w:r w:rsidR="00E30155" w:rsidRPr="00775167">
        <w:rPr>
          <w:sz w:val="28"/>
          <w:szCs w:val="28"/>
        </w:rPr>
        <w:t xml:space="preserve"> сервіс</w:t>
      </w:r>
      <w:r w:rsidRPr="00775167">
        <w:rPr>
          <w:sz w:val="28"/>
          <w:szCs w:val="28"/>
        </w:rPr>
        <w:t>и</w:t>
      </w:r>
      <w:r w:rsidR="00E30155" w:rsidRPr="00775167">
        <w:rPr>
          <w:sz w:val="28"/>
          <w:szCs w:val="28"/>
        </w:rPr>
        <w:t xml:space="preserve"> в різних сферах життєдіяльності </w:t>
      </w:r>
      <w:r w:rsidRPr="00775167">
        <w:rPr>
          <w:sz w:val="28"/>
          <w:szCs w:val="28"/>
        </w:rPr>
        <w:t>міської територіальної громади;</w:t>
      </w:r>
    </w:p>
    <w:p w14:paraId="15C07CB3" w14:textId="77777777" w:rsidR="00ED1CDD" w:rsidRPr="00775167" w:rsidRDefault="00ED1CDD" w:rsidP="00775167">
      <w:pPr>
        <w:tabs>
          <w:tab w:val="left" w:pos="284"/>
          <w:tab w:val="left" w:pos="840"/>
        </w:tabs>
        <w:ind w:left="4253"/>
        <w:jc w:val="both"/>
        <w:rPr>
          <w:sz w:val="28"/>
          <w:szCs w:val="28"/>
        </w:rPr>
      </w:pPr>
      <w:r w:rsidRPr="00775167">
        <w:rPr>
          <w:sz w:val="28"/>
          <w:szCs w:val="28"/>
        </w:rPr>
        <w:t>відділ програмного та комп'ютерного забезпечення</w:t>
      </w:r>
    </w:p>
    <w:p w14:paraId="70849246" w14:textId="0B2C9A64" w:rsidR="00ED1CDD" w:rsidRPr="00775167" w:rsidRDefault="0029032D" w:rsidP="00775167">
      <w:pPr>
        <w:jc w:val="both"/>
        <w:rPr>
          <w:bCs/>
          <w:sz w:val="28"/>
          <w:szCs w:val="28"/>
        </w:rPr>
      </w:pPr>
      <w:r w:rsidRPr="00775167">
        <w:rPr>
          <w:bCs/>
          <w:sz w:val="28"/>
          <w:szCs w:val="28"/>
        </w:rPr>
        <w:t>- забезпечити оперативне інформування мешканців міської територіальної громади про діяльність влади з актуальних питань життєдіяльності громади, опублікування та роз'яснення рішень органів влади засобами масової інформації (преса, телебачення, радіо, інтернет-видання</w:t>
      </w:r>
      <w:r w:rsidR="00553328" w:rsidRPr="00775167">
        <w:rPr>
          <w:bCs/>
          <w:sz w:val="28"/>
          <w:szCs w:val="28"/>
        </w:rPr>
        <w:t>, веб-сайт громади);</w:t>
      </w:r>
    </w:p>
    <w:p w14:paraId="492BA626" w14:textId="68D79434" w:rsidR="00553328" w:rsidRPr="00775167" w:rsidRDefault="00553328" w:rsidP="00775167">
      <w:pPr>
        <w:ind w:left="4111"/>
        <w:jc w:val="both"/>
        <w:rPr>
          <w:bCs/>
          <w:sz w:val="28"/>
          <w:szCs w:val="28"/>
        </w:rPr>
      </w:pPr>
      <w:r w:rsidRPr="00775167">
        <w:rPr>
          <w:bCs/>
          <w:sz w:val="28"/>
          <w:szCs w:val="28"/>
        </w:rPr>
        <w:t>департамент стратегічного розвитку, цифрових трансформацій, роботи із засобами масової інформації, комунікації з мешканцями</w:t>
      </w:r>
    </w:p>
    <w:p w14:paraId="315D770B" w14:textId="788FBC89" w:rsidR="00441DC9" w:rsidRPr="00775167" w:rsidRDefault="00441DC9" w:rsidP="00775167">
      <w:pPr>
        <w:jc w:val="both"/>
        <w:rPr>
          <w:bCs/>
          <w:sz w:val="28"/>
          <w:szCs w:val="28"/>
        </w:rPr>
      </w:pPr>
      <w:r w:rsidRPr="00775167">
        <w:rPr>
          <w:bCs/>
          <w:sz w:val="28"/>
          <w:szCs w:val="28"/>
        </w:rPr>
        <w:t>- забезпечити організацію та пров</w:t>
      </w:r>
      <w:r w:rsidR="00E97831" w:rsidRPr="00775167">
        <w:rPr>
          <w:bCs/>
          <w:sz w:val="28"/>
          <w:szCs w:val="28"/>
        </w:rPr>
        <w:t>е</w:t>
      </w:r>
      <w:r w:rsidRPr="00775167">
        <w:rPr>
          <w:bCs/>
          <w:sz w:val="28"/>
          <w:szCs w:val="28"/>
        </w:rPr>
        <w:t>дення прес</w:t>
      </w:r>
      <w:r w:rsidR="00E97831" w:rsidRPr="00775167">
        <w:rPr>
          <w:bCs/>
          <w:sz w:val="28"/>
          <w:szCs w:val="28"/>
        </w:rPr>
        <w:t>-</w:t>
      </w:r>
      <w:r w:rsidRPr="00775167">
        <w:rPr>
          <w:bCs/>
          <w:sz w:val="28"/>
          <w:szCs w:val="28"/>
        </w:rPr>
        <w:t>конференцій, брифінгів, прес-турів</w:t>
      </w:r>
    </w:p>
    <w:p w14:paraId="7A271879" w14:textId="77777777" w:rsidR="00441DC9" w:rsidRPr="00775167" w:rsidRDefault="00441DC9" w:rsidP="00775167">
      <w:pPr>
        <w:ind w:left="4111"/>
        <w:jc w:val="both"/>
        <w:rPr>
          <w:bCs/>
          <w:sz w:val="28"/>
          <w:szCs w:val="28"/>
        </w:rPr>
      </w:pPr>
      <w:r w:rsidRPr="00775167">
        <w:rPr>
          <w:bCs/>
          <w:sz w:val="28"/>
          <w:szCs w:val="28"/>
        </w:rPr>
        <w:t>департамент стратегічного розвитку, цифрових трансформацій, роботи із засобами масової інформації, комунікації з мешканцями</w:t>
      </w:r>
    </w:p>
    <w:p w14:paraId="3A8E97CE" w14:textId="77777777" w:rsidR="0029032D" w:rsidRPr="00775167" w:rsidRDefault="0029032D" w:rsidP="00775167">
      <w:pPr>
        <w:rPr>
          <w:b/>
          <w:sz w:val="28"/>
          <w:szCs w:val="28"/>
        </w:rPr>
      </w:pPr>
    </w:p>
    <w:p w14:paraId="5F327724" w14:textId="2E1180BD" w:rsidR="00ED1CDD" w:rsidRPr="00775167" w:rsidRDefault="00ED1CDD" w:rsidP="00775167">
      <w:pPr>
        <w:rPr>
          <w:b/>
          <w:sz w:val="28"/>
          <w:szCs w:val="28"/>
        </w:rPr>
      </w:pPr>
      <w:r w:rsidRPr="00775167">
        <w:rPr>
          <w:b/>
          <w:sz w:val="28"/>
          <w:szCs w:val="28"/>
        </w:rPr>
        <w:t>Очікувані результати у 2021-2023 роках:</w:t>
      </w:r>
    </w:p>
    <w:p w14:paraId="0B604A76" w14:textId="1493C89F" w:rsidR="0029032D" w:rsidRPr="00775167" w:rsidRDefault="0029032D" w:rsidP="00775167">
      <w:pPr>
        <w:jc w:val="both"/>
        <w:rPr>
          <w:sz w:val="28"/>
          <w:szCs w:val="28"/>
        </w:rPr>
      </w:pPr>
      <w:r w:rsidRPr="00775167">
        <w:rPr>
          <w:sz w:val="28"/>
          <w:szCs w:val="28"/>
        </w:rPr>
        <w:t>- забезпечення максимальної відкритості, прозорості та підзвітності громаді місцевого органу влади;</w:t>
      </w:r>
    </w:p>
    <w:p w14:paraId="5E76E312" w14:textId="22BB4884" w:rsidR="00ED1CDD" w:rsidRPr="00775167" w:rsidRDefault="00ED1CDD" w:rsidP="00775167">
      <w:pPr>
        <w:jc w:val="both"/>
        <w:rPr>
          <w:sz w:val="28"/>
          <w:szCs w:val="28"/>
        </w:rPr>
      </w:pPr>
      <w:r w:rsidRPr="00775167">
        <w:rPr>
          <w:sz w:val="28"/>
          <w:szCs w:val="28"/>
        </w:rPr>
        <w:lastRenderedPageBreak/>
        <w:t xml:space="preserve">- підвищення ролі Івано-Франківської міської територіальної громади  в житті кожного </w:t>
      </w:r>
      <w:r w:rsidR="00E97831" w:rsidRPr="00775167">
        <w:rPr>
          <w:sz w:val="28"/>
          <w:szCs w:val="28"/>
        </w:rPr>
        <w:t>мешканця громади</w:t>
      </w:r>
      <w:r w:rsidRPr="00775167">
        <w:rPr>
          <w:sz w:val="28"/>
          <w:szCs w:val="28"/>
        </w:rPr>
        <w:t>, як потенційного користувача розумними технологіями</w:t>
      </w:r>
      <w:r w:rsidR="0029032D" w:rsidRPr="00775167">
        <w:rPr>
          <w:sz w:val="28"/>
          <w:szCs w:val="28"/>
        </w:rPr>
        <w:t>;</w:t>
      </w:r>
    </w:p>
    <w:p w14:paraId="48568FA1" w14:textId="05D9A65B" w:rsidR="00ED1CDD" w:rsidRPr="00775167" w:rsidRDefault="00ED1CDD" w:rsidP="00775167">
      <w:pPr>
        <w:jc w:val="both"/>
        <w:rPr>
          <w:sz w:val="28"/>
          <w:szCs w:val="28"/>
        </w:rPr>
      </w:pPr>
      <w:r w:rsidRPr="00775167">
        <w:rPr>
          <w:sz w:val="28"/>
          <w:szCs w:val="28"/>
        </w:rPr>
        <w:t>- створення стратегії даних і платформ даних для реалізації проєктів</w:t>
      </w:r>
      <w:r w:rsidR="00E97831" w:rsidRPr="00775167">
        <w:rPr>
          <w:sz w:val="28"/>
          <w:szCs w:val="28"/>
        </w:rPr>
        <w:t>,</w:t>
      </w:r>
      <w:r w:rsidRPr="00775167">
        <w:rPr>
          <w:sz w:val="28"/>
          <w:szCs w:val="28"/>
        </w:rPr>
        <w:t xml:space="preserve"> спрямованих на збереження екосистем та підвищення рівня комфорту і безпеки громадян; </w:t>
      </w:r>
    </w:p>
    <w:p w14:paraId="7EB4A91D" w14:textId="7111847A" w:rsidR="00ED1CDD" w:rsidRPr="00775167" w:rsidRDefault="00ED1CDD" w:rsidP="00775167">
      <w:pPr>
        <w:jc w:val="both"/>
        <w:rPr>
          <w:sz w:val="28"/>
          <w:szCs w:val="28"/>
        </w:rPr>
      </w:pPr>
      <w:r w:rsidRPr="00775167">
        <w:rPr>
          <w:sz w:val="28"/>
          <w:szCs w:val="28"/>
        </w:rPr>
        <w:t>- забезпечення безпеки даних, реалізації ініціатив, спрямованих на впровадження систем "розумного міста"</w:t>
      </w:r>
      <w:r w:rsidR="00C72427" w:rsidRPr="00775167">
        <w:rPr>
          <w:sz w:val="28"/>
          <w:szCs w:val="28"/>
        </w:rPr>
        <w:t>.</w:t>
      </w:r>
    </w:p>
    <w:p w14:paraId="50DF208B" w14:textId="77777777" w:rsidR="00FE7537" w:rsidRPr="00775167" w:rsidRDefault="00FE7537" w:rsidP="00775167">
      <w:pPr>
        <w:tabs>
          <w:tab w:val="left" w:pos="284"/>
          <w:tab w:val="left" w:pos="840"/>
        </w:tabs>
        <w:jc w:val="both"/>
        <w:rPr>
          <w:sz w:val="28"/>
          <w:szCs w:val="28"/>
        </w:rPr>
      </w:pPr>
    </w:p>
    <w:p w14:paraId="14D0592C" w14:textId="77777777" w:rsidR="007C2FC4" w:rsidRPr="00775167" w:rsidRDefault="007C2FC4" w:rsidP="00775167">
      <w:pPr>
        <w:jc w:val="both"/>
        <w:rPr>
          <w:b/>
          <w:i/>
          <w:sz w:val="28"/>
          <w:szCs w:val="28"/>
          <w:lang w:eastAsia="uk-UA"/>
        </w:rPr>
      </w:pPr>
      <w:r w:rsidRPr="00775167">
        <w:rPr>
          <w:b/>
          <w:i/>
          <w:sz w:val="28"/>
          <w:szCs w:val="28"/>
          <w:lang w:eastAsia="uk-UA"/>
        </w:rPr>
        <w:t>4.  Розвиток гуманітарної  та соціальної сфери</w:t>
      </w:r>
    </w:p>
    <w:p w14:paraId="17F9AE79" w14:textId="77777777" w:rsidR="007C2FC4" w:rsidRPr="00775167" w:rsidRDefault="007C2FC4" w:rsidP="00775167">
      <w:pPr>
        <w:jc w:val="both"/>
        <w:rPr>
          <w:b/>
          <w:bCs/>
          <w:sz w:val="28"/>
          <w:szCs w:val="28"/>
        </w:rPr>
      </w:pPr>
    </w:p>
    <w:p w14:paraId="07C40114" w14:textId="77777777" w:rsidR="007C2FC4" w:rsidRPr="00775167" w:rsidRDefault="007C2FC4" w:rsidP="00775167">
      <w:pPr>
        <w:jc w:val="both"/>
        <w:rPr>
          <w:b/>
          <w:bCs/>
          <w:sz w:val="28"/>
          <w:szCs w:val="28"/>
        </w:rPr>
      </w:pPr>
      <w:r w:rsidRPr="00775167">
        <w:rPr>
          <w:b/>
          <w:bCs/>
          <w:sz w:val="28"/>
          <w:szCs w:val="28"/>
        </w:rPr>
        <w:t>4.1. Охорона здоров'я</w:t>
      </w:r>
    </w:p>
    <w:p w14:paraId="056A23D3" w14:textId="77777777" w:rsidR="007C2FC4" w:rsidRPr="00775167" w:rsidRDefault="007C2FC4" w:rsidP="00775167">
      <w:pPr>
        <w:tabs>
          <w:tab w:val="left" w:pos="600"/>
        </w:tabs>
        <w:jc w:val="both"/>
        <w:rPr>
          <w:sz w:val="28"/>
          <w:szCs w:val="28"/>
        </w:rPr>
      </w:pPr>
    </w:p>
    <w:p w14:paraId="53ED1B09" w14:textId="68EA0ABA" w:rsidR="007C2FC4" w:rsidRPr="00775167" w:rsidRDefault="007C2FC4" w:rsidP="00775167">
      <w:pPr>
        <w:jc w:val="both"/>
        <w:rPr>
          <w:b/>
          <w:sz w:val="28"/>
          <w:szCs w:val="28"/>
        </w:rPr>
      </w:pPr>
      <w:r w:rsidRPr="00775167">
        <w:rPr>
          <w:b/>
          <w:sz w:val="28"/>
          <w:szCs w:val="28"/>
        </w:rPr>
        <w:t>Основні завдання на 20</w:t>
      </w:r>
      <w:r w:rsidR="006C5E74" w:rsidRPr="00775167">
        <w:rPr>
          <w:b/>
          <w:sz w:val="28"/>
          <w:szCs w:val="28"/>
        </w:rPr>
        <w:t>2</w:t>
      </w:r>
      <w:r w:rsidRPr="00775167">
        <w:rPr>
          <w:b/>
          <w:sz w:val="28"/>
          <w:szCs w:val="28"/>
        </w:rPr>
        <w:t>1-202</w:t>
      </w:r>
      <w:r w:rsidR="006C5E74" w:rsidRPr="00775167">
        <w:rPr>
          <w:b/>
          <w:sz w:val="28"/>
          <w:szCs w:val="28"/>
        </w:rPr>
        <w:t>3</w:t>
      </w:r>
      <w:r w:rsidRPr="00775167">
        <w:rPr>
          <w:b/>
          <w:sz w:val="28"/>
          <w:szCs w:val="28"/>
        </w:rPr>
        <w:t xml:space="preserve"> роки: </w:t>
      </w:r>
    </w:p>
    <w:p w14:paraId="4A3309C0" w14:textId="77777777" w:rsidR="007C2FC4" w:rsidRPr="00775167" w:rsidRDefault="007C2FC4" w:rsidP="00775167">
      <w:pPr>
        <w:numPr>
          <w:ilvl w:val="0"/>
          <w:numId w:val="8"/>
        </w:numPr>
        <w:tabs>
          <w:tab w:val="clear" w:pos="720"/>
          <w:tab w:val="left" w:pos="284"/>
          <w:tab w:val="left" w:pos="840"/>
        </w:tabs>
        <w:ind w:left="0" w:firstLine="0"/>
        <w:jc w:val="both"/>
        <w:rPr>
          <w:sz w:val="28"/>
          <w:szCs w:val="28"/>
        </w:rPr>
      </w:pPr>
      <w:r w:rsidRPr="00775167">
        <w:rPr>
          <w:sz w:val="28"/>
          <w:szCs w:val="28"/>
        </w:rPr>
        <w:t>продовжити впровадження інноваційних методів діагностики і лікування;</w:t>
      </w:r>
    </w:p>
    <w:p w14:paraId="2309F0A8" w14:textId="469965BB" w:rsidR="007C2FC4" w:rsidRPr="00775167" w:rsidRDefault="002928CD" w:rsidP="00775167">
      <w:pPr>
        <w:tabs>
          <w:tab w:val="left" w:pos="600"/>
        </w:tabs>
        <w:ind w:left="4253"/>
        <w:jc w:val="both"/>
        <w:rPr>
          <w:sz w:val="28"/>
          <w:szCs w:val="28"/>
        </w:rPr>
      </w:pPr>
      <w:r w:rsidRPr="00775167">
        <w:rPr>
          <w:sz w:val="28"/>
          <w:szCs w:val="28"/>
        </w:rPr>
        <w:t>у</w:t>
      </w:r>
      <w:r w:rsidR="007C2FC4" w:rsidRPr="00775167">
        <w:rPr>
          <w:sz w:val="28"/>
          <w:szCs w:val="28"/>
        </w:rPr>
        <w:t xml:space="preserve">правління охорони здоров’я, </w:t>
      </w:r>
    </w:p>
    <w:p w14:paraId="4F6211B5" w14:textId="77777777" w:rsidR="007C2FC4" w:rsidRPr="00775167" w:rsidRDefault="007C2FC4" w:rsidP="00775167">
      <w:pPr>
        <w:tabs>
          <w:tab w:val="left" w:pos="600"/>
        </w:tabs>
        <w:ind w:left="4253"/>
        <w:jc w:val="both"/>
        <w:rPr>
          <w:sz w:val="28"/>
          <w:szCs w:val="28"/>
        </w:rPr>
      </w:pPr>
      <w:r w:rsidRPr="00775167">
        <w:rPr>
          <w:sz w:val="28"/>
          <w:szCs w:val="28"/>
        </w:rPr>
        <w:t>заклади охорони здоров’я</w:t>
      </w:r>
    </w:p>
    <w:p w14:paraId="004E1AD5" w14:textId="48A109F0" w:rsidR="007C2FC4" w:rsidRPr="00775167" w:rsidRDefault="00120FC5" w:rsidP="00775167">
      <w:pPr>
        <w:numPr>
          <w:ilvl w:val="0"/>
          <w:numId w:val="8"/>
        </w:numPr>
        <w:tabs>
          <w:tab w:val="clear" w:pos="720"/>
          <w:tab w:val="left" w:pos="284"/>
          <w:tab w:val="left" w:pos="840"/>
        </w:tabs>
        <w:ind w:left="0" w:firstLine="0"/>
        <w:jc w:val="both"/>
        <w:rPr>
          <w:sz w:val="28"/>
          <w:szCs w:val="28"/>
        </w:rPr>
      </w:pPr>
      <w:r w:rsidRPr="00775167">
        <w:rPr>
          <w:sz w:val="28"/>
          <w:szCs w:val="28"/>
        </w:rPr>
        <w:t xml:space="preserve">завершити </w:t>
      </w:r>
      <w:r w:rsidR="00A9241F" w:rsidRPr="00775167">
        <w:rPr>
          <w:sz w:val="28"/>
          <w:szCs w:val="28"/>
        </w:rPr>
        <w:t>п</w:t>
      </w:r>
      <w:r w:rsidRPr="00775167">
        <w:rPr>
          <w:sz w:val="28"/>
          <w:szCs w:val="28"/>
        </w:rPr>
        <w:t>р</w:t>
      </w:r>
      <w:r w:rsidR="00A9241F" w:rsidRPr="00775167">
        <w:rPr>
          <w:sz w:val="28"/>
          <w:szCs w:val="28"/>
        </w:rPr>
        <w:t xml:space="preserve">оцес </w:t>
      </w:r>
      <w:r w:rsidR="007C2FC4" w:rsidRPr="00775167">
        <w:rPr>
          <w:sz w:val="28"/>
          <w:szCs w:val="28"/>
        </w:rPr>
        <w:t xml:space="preserve">реформування </w:t>
      </w:r>
      <w:r w:rsidR="00A9241F" w:rsidRPr="00775167">
        <w:rPr>
          <w:sz w:val="28"/>
          <w:szCs w:val="28"/>
        </w:rPr>
        <w:t xml:space="preserve">первинної та </w:t>
      </w:r>
      <w:r w:rsidR="007C2FC4" w:rsidRPr="00775167">
        <w:rPr>
          <w:sz w:val="28"/>
          <w:szCs w:val="28"/>
        </w:rPr>
        <w:t xml:space="preserve">вторинної </w:t>
      </w:r>
      <w:r w:rsidR="00A9241F" w:rsidRPr="00775167">
        <w:rPr>
          <w:sz w:val="28"/>
          <w:szCs w:val="28"/>
        </w:rPr>
        <w:t xml:space="preserve">(спеціалізованої) </w:t>
      </w:r>
      <w:r w:rsidR="007C2FC4" w:rsidRPr="00775167">
        <w:rPr>
          <w:sz w:val="28"/>
          <w:szCs w:val="28"/>
        </w:rPr>
        <w:t>ланки медичної допомоги;</w:t>
      </w:r>
    </w:p>
    <w:p w14:paraId="4F681B32" w14:textId="540D332E" w:rsidR="007C2FC4" w:rsidRPr="00775167" w:rsidRDefault="002928CD" w:rsidP="00775167">
      <w:pPr>
        <w:tabs>
          <w:tab w:val="left" w:pos="600"/>
        </w:tabs>
        <w:ind w:left="4253"/>
        <w:jc w:val="both"/>
        <w:rPr>
          <w:sz w:val="28"/>
          <w:szCs w:val="28"/>
        </w:rPr>
      </w:pPr>
      <w:r w:rsidRPr="00775167">
        <w:rPr>
          <w:sz w:val="28"/>
          <w:szCs w:val="28"/>
        </w:rPr>
        <w:t>у</w:t>
      </w:r>
      <w:r w:rsidR="007C2FC4" w:rsidRPr="00775167">
        <w:rPr>
          <w:sz w:val="28"/>
          <w:szCs w:val="28"/>
        </w:rPr>
        <w:t>правління охорони здоров’я,</w:t>
      </w:r>
    </w:p>
    <w:p w14:paraId="67E82162" w14:textId="77777777" w:rsidR="007C2FC4" w:rsidRPr="00775167" w:rsidRDefault="007C2FC4" w:rsidP="00775167">
      <w:pPr>
        <w:tabs>
          <w:tab w:val="left" w:pos="600"/>
        </w:tabs>
        <w:ind w:left="4253"/>
        <w:jc w:val="both"/>
        <w:rPr>
          <w:sz w:val="28"/>
          <w:szCs w:val="28"/>
        </w:rPr>
      </w:pPr>
      <w:r w:rsidRPr="00775167">
        <w:rPr>
          <w:sz w:val="28"/>
          <w:szCs w:val="28"/>
        </w:rPr>
        <w:t>заклади охорони здоров’я</w:t>
      </w:r>
    </w:p>
    <w:p w14:paraId="4F559B1F" w14:textId="77777777" w:rsidR="007C2FC4" w:rsidRPr="00775167" w:rsidRDefault="007C2FC4" w:rsidP="00775167">
      <w:pPr>
        <w:jc w:val="both"/>
        <w:rPr>
          <w:sz w:val="28"/>
          <w:szCs w:val="28"/>
          <w:lang w:eastAsia="x-none"/>
        </w:rPr>
      </w:pPr>
      <w:r w:rsidRPr="00775167">
        <w:rPr>
          <w:sz w:val="28"/>
          <w:szCs w:val="28"/>
          <w:lang w:eastAsia="x-none"/>
        </w:rPr>
        <w:t>- забезпечити роботу закладів охорони здоров'я в умовах нестабільного постачання  енергоресурсами, впровадити альтернативні джерела  електропостачання (сонячні батареї, котельні з високим ККД) та технічного водопостачання;</w:t>
      </w:r>
    </w:p>
    <w:p w14:paraId="222CCB08" w14:textId="74A748B7" w:rsidR="007C2FC4" w:rsidRPr="00775167" w:rsidRDefault="002928CD" w:rsidP="00775167">
      <w:pPr>
        <w:tabs>
          <w:tab w:val="left" w:pos="600"/>
        </w:tabs>
        <w:ind w:left="4253"/>
        <w:jc w:val="both"/>
        <w:rPr>
          <w:sz w:val="28"/>
          <w:szCs w:val="28"/>
        </w:rPr>
      </w:pPr>
      <w:r w:rsidRPr="00775167">
        <w:rPr>
          <w:sz w:val="28"/>
          <w:szCs w:val="28"/>
        </w:rPr>
        <w:t>у</w:t>
      </w:r>
      <w:r w:rsidR="007C2FC4" w:rsidRPr="00775167">
        <w:rPr>
          <w:sz w:val="28"/>
          <w:szCs w:val="28"/>
        </w:rPr>
        <w:t>правління охорони здоров’я</w:t>
      </w:r>
      <w:r w:rsidR="001F73A7" w:rsidRPr="00775167">
        <w:rPr>
          <w:sz w:val="28"/>
          <w:szCs w:val="28"/>
        </w:rPr>
        <w:t>,</w:t>
      </w:r>
    </w:p>
    <w:p w14:paraId="2B75B26C" w14:textId="77777777" w:rsidR="007C2FC4" w:rsidRPr="00775167" w:rsidRDefault="007C2FC4" w:rsidP="00775167">
      <w:pPr>
        <w:tabs>
          <w:tab w:val="left" w:pos="4536"/>
        </w:tabs>
        <w:ind w:left="4253"/>
        <w:jc w:val="both"/>
        <w:rPr>
          <w:sz w:val="28"/>
          <w:szCs w:val="28"/>
        </w:rPr>
      </w:pPr>
      <w:r w:rsidRPr="00775167">
        <w:rPr>
          <w:sz w:val="28"/>
          <w:szCs w:val="28"/>
        </w:rPr>
        <w:t>заклади охорони здоров’я</w:t>
      </w:r>
    </w:p>
    <w:p w14:paraId="7DE5FC9F" w14:textId="22C869AE" w:rsidR="00A9241F" w:rsidRPr="00775167" w:rsidRDefault="007C2FC4" w:rsidP="00775167">
      <w:pPr>
        <w:tabs>
          <w:tab w:val="left" w:pos="4536"/>
        </w:tabs>
        <w:jc w:val="both"/>
        <w:rPr>
          <w:sz w:val="28"/>
          <w:szCs w:val="28"/>
        </w:rPr>
      </w:pPr>
      <w:r w:rsidRPr="00775167">
        <w:rPr>
          <w:sz w:val="28"/>
          <w:szCs w:val="28"/>
        </w:rPr>
        <w:t xml:space="preserve">- </w:t>
      </w:r>
      <w:r w:rsidR="00A9241F" w:rsidRPr="00775167">
        <w:rPr>
          <w:sz w:val="28"/>
          <w:szCs w:val="28"/>
        </w:rPr>
        <w:t xml:space="preserve">забезпечити реалізацію заходів </w:t>
      </w:r>
      <w:r w:rsidR="00E97831" w:rsidRPr="00775167">
        <w:rPr>
          <w:sz w:val="28"/>
          <w:szCs w:val="28"/>
        </w:rPr>
        <w:t>транскордонного</w:t>
      </w:r>
      <w:r w:rsidR="00A9241F" w:rsidRPr="00775167">
        <w:rPr>
          <w:sz w:val="28"/>
          <w:szCs w:val="28"/>
        </w:rPr>
        <w:t xml:space="preserve"> </w:t>
      </w:r>
      <w:r w:rsidR="00990948" w:rsidRPr="00775167">
        <w:rPr>
          <w:sz w:val="28"/>
          <w:szCs w:val="28"/>
        </w:rPr>
        <w:t>проєкт</w:t>
      </w:r>
      <w:r w:rsidR="00A9241F" w:rsidRPr="00775167">
        <w:rPr>
          <w:sz w:val="28"/>
          <w:szCs w:val="28"/>
        </w:rPr>
        <w:t xml:space="preserve">у "Альтернативні терапії в </w:t>
      </w:r>
      <w:proofErr w:type="spellStart"/>
      <w:r w:rsidR="00A9241F" w:rsidRPr="00775167">
        <w:rPr>
          <w:sz w:val="28"/>
          <w:szCs w:val="28"/>
        </w:rPr>
        <w:t>Марамуреші</w:t>
      </w:r>
      <w:proofErr w:type="spellEnd"/>
      <w:r w:rsidR="000B07FB" w:rsidRPr="00775167">
        <w:rPr>
          <w:sz w:val="28"/>
          <w:szCs w:val="28"/>
        </w:rPr>
        <w:t xml:space="preserve"> та</w:t>
      </w:r>
      <w:r w:rsidR="0003789F" w:rsidRPr="00775167">
        <w:rPr>
          <w:sz w:val="28"/>
          <w:szCs w:val="28"/>
        </w:rPr>
        <w:t xml:space="preserve"> Івано-</w:t>
      </w:r>
      <w:r w:rsidR="005D2C3D" w:rsidRPr="00775167">
        <w:rPr>
          <w:sz w:val="28"/>
          <w:szCs w:val="28"/>
        </w:rPr>
        <w:t>Ф</w:t>
      </w:r>
      <w:r w:rsidR="0003789F" w:rsidRPr="00775167">
        <w:rPr>
          <w:sz w:val="28"/>
          <w:szCs w:val="28"/>
        </w:rPr>
        <w:t>ранківську щодо створення центру альтернативної медицини для дітей з інвалідністю"</w:t>
      </w:r>
    </w:p>
    <w:p w14:paraId="1246B9CC" w14:textId="0F248389" w:rsidR="007C2FC4" w:rsidRPr="00775167" w:rsidRDefault="007C2FC4" w:rsidP="00775167">
      <w:pPr>
        <w:tabs>
          <w:tab w:val="left" w:pos="4253"/>
        </w:tabs>
        <w:jc w:val="both"/>
        <w:rPr>
          <w:sz w:val="28"/>
          <w:szCs w:val="28"/>
        </w:rPr>
      </w:pPr>
      <w:r w:rsidRPr="00775167">
        <w:rPr>
          <w:sz w:val="28"/>
          <w:szCs w:val="28"/>
        </w:rPr>
        <w:tab/>
      </w:r>
      <w:r w:rsidR="005D2C3D" w:rsidRPr="00775167">
        <w:rPr>
          <w:sz w:val="28"/>
          <w:szCs w:val="28"/>
        </w:rPr>
        <w:t>у</w:t>
      </w:r>
      <w:r w:rsidRPr="00775167">
        <w:rPr>
          <w:sz w:val="28"/>
          <w:szCs w:val="28"/>
        </w:rPr>
        <w:t>правління охорони здоров’я</w:t>
      </w:r>
    </w:p>
    <w:p w14:paraId="4601D185" w14:textId="4264F1AF" w:rsidR="0003789F" w:rsidRPr="00775167" w:rsidRDefault="0003789F" w:rsidP="00775167">
      <w:pPr>
        <w:tabs>
          <w:tab w:val="left" w:pos="4253"/>
        </w:tabs>
        <w:jc w:val="both"/>
        <w:rPr>
          <w:sz w:val="28"/>
          <w:szCs w:val="28"/>
        </w:rPr>
      </w:pPr>
      <w:r w:rsidRPr="00775167">
        <w:rPr>
          <w:sz w:val="28"/>
          <w:szCs w:val="28"/>
        </w:rPr>
        <w:tab/>
        <w:t>КНП "Міська дитяча клінічна лікарня"</w:t>
      </w:r>
    </w:p>
    <w:p w14:paraId="20478524" w14:textId="4C9E9F7A" w:rsidR="007C2FC4" w:rsidRPr="00775167" w:rsidRDefault="007C2FC4" w:rsidP="00775167">
      <w:pPr>
        <w:numPr>
          <w:ilvl w:val="0"/>
          <w:numId w:val="8"/>
        </w:numPr>
        <w:tabs>
          <w:tab w:val="clear" w:pos="720"/>
          <w:tab w:val="left" w:pos="284"/>
        </w:tabs>
        <w:ind w:left="0" w:firstLine="0"/>
        <w:jc w:val="both"/>
        <w:rPr>
          <w:sz w:val="28"/>
          <w:szCs w:val="28"/>
          <w:lang w:eastAsia="x-none"/>
        </w:rPr>
      </w:pPr>
      <w:proofErr w:type="spellStart"/>
      <w:r w:rsidRPr="00775167">
        <w:rPr>
          <w:color w:val="000000"/>
          <w:sz w:val="28"/>
          <w:szCs w:val="28"/>
          <w:lang w:val="x-none" w:eastAsia="x-none"/>
        </w:rPr>
        <w:t>продовжити</w:t>
      </w:r>
      <w:proofErr w:type="spellEnd"/>
      <w:r w:rsidRPr="00775167">
        <w:rPr>
          <w:color w:val="000000"/>
          <w:sz w:val="28"/>
          <w:szCs w:val="28"/>
          <w:lang w:val="x-none" w:eastAsia="x-none"/>
        </w:rPr>
        <w:t xml:space="preserve"> роботу </w:t>
      </w:r>
      <w:proofErr w:type="spellStart"/>
      <w:r w:rsidRPr="00775167">
        <w:rPr>
          <w:color w:val="000000"/>
          <w:sz w:val="28"/>
          <w:szCs w:val="28"/>
          <w:lang w:val="x-none" w:eastAsia="x-none"/>
        </w:rPr>
        <w:t>із</w:t>
      </w:r>
      <w:proofErr w:type="spellEnd"/>
      <w:r w:rsidRPr="00775167">
        <w:rPr>
          <w:color w:val="000000"/>
          <w:sz w:val="28"/>
          <w:szCs w:val="28"/>
          <w:lang w:val="x-none" w:eastAsia="x-none"/>
        </w:rPr>
        <w:t xml:space="preserve"> </w:t>
      </w:r>
      <w:r w:rsidR="00007FC2" w:rsidRPr="00775167">
        <w:rPr>
          <w:color w:val="000000"/>
          <w:sz w:val="28"/>
          <w:szCs w:val="28"/>
          <w:lang w:eastAsia="x-none"/>
        </w:rPr>
        <w:t>покращення</w:t>
      </w:r>
      <w:r w:rsidRPr="00775167">
        <w:rPr>
          <w:color w:val="000000"/>
          <w:sz w:val="28"/>
          <w:szCs w:val="28"/>
          <w:lang w:val="x-none" w:eastAsia="x-none"/>
        </w:rPr>
        <w:t xml:space="preserve"> </w:t>
      </w:r>
      <w:proofErr w:type="spellStart"/>
      <w:r w:rsidRPr="00775167">
        <w:rPr>
          <w:color w:val="000000"/>
          <w:sz w:val="28"/>
          <w:szCs w:val="28"/>
          <w:lang w:val="x-none" w:eastAsia="x-none"/>
        </w:rPr>
        <w:t>матеріально-технічної</w:t>
      </w:r>
      <w:proofErr w:type="spellEnd"/>
      <w:r w:rsidRPr="00775167">
        <w:rPr>
          <w:color w:val="000000"/>
          <w:sz w:val="28"/>
          <w:szCs w:val="28"/>
          <w:lang w:val="x-none" w:eastAsia="x-none"/>
        </w:rPr>
        <w:t xml:space="preserve"> </w:t>
      </w:r>
      <w:proofErr w:type="spellStart"/>
      <w:r w:rsidRPr="00775167">
        <w:rPr>
          <w:color w:val="000000"/>
          <w:sz w:val="28"/>
          <w:szCs w:val="28"/>
          <w:lang w:val="x-none" w:eastAsia="x-none"/>
        </w:rPr>
        <w:t>бази</w:t>
      </w:r>
      <w:proofErr w:type="spellEnd"/>
      <w:r w:rsidRPr="00775167">
        <w:rPr>
          <w:color w:val="000000"/>
          <w:sz w:val="28"/>
          <w:szCs w:val="28"/>
          <w:lang w:val="x-none" w:eastAsia="x-none"/>
        </w:rPr>
        <w:t xml:space="preserve"> </w:t>
      </w:r>
      <w:r w:rsidRPr="00775167">
        <w:rPr>
          <w:color w:val="000000"/>
          <w:sz w:val="28"/>
          <w:szCs w:val="28"/>
          <w:lang w:eastAsia="x-none"/>
        </w:rPr>
        <w:t>медичних закладів</w:t>
      </w:r>
      <w:r w:rsidRPr="00775167">
        <w:rPr>
          <w:color w:val="000000"/>
          <w:sz w:val="28"/>
          <w:szCs w:val="28"/>
          <w:lang w:val="x-none" w:eastAsia="x-none"/>
        </w:rPr>
        <w:t xml:space="preserve"> </w:t>
      </w:r>
      <w:r w:rsidR="005D2C3D" w:rsidRPr="00775167">
        <w:rPr>
          <w:color w:val="000000"/>
          <w:sz w:val="28"/>
          <w:szCs w:val="28"/>
          <w:lang w:eastAsia="x-none"/>
        </w:rPr>
        <w:t>територіальної громади</w:t>
      </w:r>
      <w:r w:rsidRPr="00775167">
        <w:rPr>
          <w:sz w:val="28"/>
          <w:szCs w:val="28"/>
          <w:lang w:eastAsia="x-none"/>
        </w:rPr>
        <w:t>;</w:t>
      </w:r>
    </w:p>
    <w:p w14:paraId="72CB87BF" w14:textId="7EF0B840" w:rsidR="007C2FC4" w:rsidRPr="00775167" w:rsidRDefault="005D2C3D" w:rsidP="00775167">
      <w:pPr>
        <w:tabs>
          <w:tab w:val="left" w:pos="600"/>
        </w:tabs>
        <w:ind w:left="4248"/>
        <w:jc w:val="both"/>
        <w:rPr>
          <w:sz w:val="28"/>
          <w:szCs w:val="28"/>
        </w:rPr>
      </w:pPr>
      <w:r w:rsidRPr="00775167">
        <w:rPr>
          <w:sz w:val="28"/>
          <w:szCs w:val="28"/>
        </w:rPr>
        <w:t>у</w:t>
      </w:r>
      <w:r w:rsidR="007C2FC4" w:rsidRPr="00775167">
        <w:rPr>
          <w:sz w:val="28"/>
          <w:szCs w:val="28"/>
        </w:rPr>
        <w:t>правління охорони здоров’я</w:t>
      </w:r>
      <w:r w:rsidR="001F73A7" w:rsidRPr="00775167">
        <w:rPr>
          <w:sz w:val="28"/>
          <w:szCs w:val="28"/>
        </w:rPr>
        <w:t>,</w:t>
      </w:r>
    </w:p>
    <w:p w14:paraId="0523AA25" w14:textId="77777777" w:rsidR="007C2FC4" w:rsidRPr="00775167" w:rsidRDefault="007C2FC4" w:rsidP="00775167">
      <w:pPr>
        <w:tabs>
          <w:tab w:val="left" w:pos="4536"/>
        </w:tabs>
        <w:ind w:left="4248"/>
        <w:jc w:val="both"/>
        <w:rPr>
          <w:sz w:val="28"/>
          <w:szCs w:val="28"/>
        </w:rPr>
      </w:pPr>
      <w:r w:rsidRPr="00775167">
        <w:rPr>
          <w:sz w:val="28"/>
          <w:szCs w:val="28"/>
        </w:rPr>
        <w:t>заклади охорони здоров’я</w:t>
      </w:r>
    </w:p>
    <w:p w14:paraId="4442F561" w14:textId="265591C2" w:rsidR="007C2FC4" w:rsidRPr="00775167" w:rsidRDefault="00832E84" w:rsidP="00775167">
      <w:pPr>
        <w:jc w:val="both"/>
        <w:rPr>
          <w:b/>
          <w:sz w:val="28"/>
          <w:szCs w:val="28"/>
        </w:rPr>
      </w:pPr>
      <w:r w:rsidRPr="00775167">
        <w:rPr>
          <w:b/>
          <w:sz w:val="28"/>
          <w:szCs w:val="28"/>
        </w:rPr>
        <w:t xml:space="preserve">- </w:t>
      </w:r>
      <w:r w:rsidR="00E97831" w:rsidRPr="00775167">
        <w:rPr>
          <w:bCs/>
          <w:sz w:val="28"/>
          <w:szCs w:val="28"/>
        </w:rPr>
        <w:t>забезпечити</w:t>
      </w:r>
      <w:r w:rsidR="00E97831" w:rsidRPr="00775167">
        <w:rPr>
          <w:b/>
          <w:sz w:val="28"/>
          <w:szCs w:val="28"/>
        </w:rPr>
        <w:t xml:space="preserve"> </w:t>
      </w:r>
      <w:r w:rsidRPr="00775167">
        <w:rPr>
          <w:bCs/>
          <w:sz w:val="28"/>
          <w:szCs w:val="28"/>
        </w:rPr>
        <w:t>будівництв</w:t>
      </w:r>
      <w:r w:rsidR="001F73A7" w:rsidRPr="00775167">
        <w:rPr>
          <w:bCs/>
          <w:sz w:val="28"/>
          <w:szCs w:val="28"/>
        </w:rPr>
        <w:t>о</w:t>
      </w:r>
      <w:r w:rsidRPr="00775167">
        <w:rPr>
          <w:bCs/>
          <w:sz w:val="28"/>
          <w:szCs w:val="28"/>
        </w:rPr>
        <w:t xml:space="preserve"> амбулаторі</w:t>
      </w:r>
      <w:r w:rsidR="001F73A7" w:rsidRPr="00775167">
        <w:rPr>
          <w:bCs/>
          <w:sz w:val="28"/>
          <w:szCs w:val="28"/>
        </w:rPr>
        <w:t>й</w:t>
      </w:r>
      <w:r w:rsidRPr="00775167">
        <w:rPr>
          <w:bCs/>
          <w:sz w:val="28"/>
          <w:szCs w:val="28"/>
        </w:rPr>
        <w:t xml:space="preserve"> </w:t>
      </w:r>
      <w:proofErr w:type="spellStart"/>
      <w:r w:rsidRPr="00775167">
        <w:rPr>
          <w:bCs/>
          <w:sz w:val="28"/>
          <w:szCs w:val="28"/>
        </w:rPr>
        <w:t>монопрактики</w:t>
      </w:r>
      <w:proofErr w:type="spellEnd"/>
      <w:r w:rsidRPr="00775167">
        <w:rPr>
          <w:bCs/>
          <w:sz w:val="28"/>
          <w:szCs w:val="28"/>
        </w:rPr>
        <w:t xml:space="preserve"> сімейної медицини</w:t>
      </w:r>
      <w:r w:rsidR="001F73A7" w:rsidRPr="00775167">
        <w:rPr>
          <w:bCs/>
          <w:sz w:val="28"/>
          <w:szCs w:val="28"/>
        </w:rPr>
        <w:t xml:space="preserve"> в сільських громадах та їх укомплектування необхідним діагностичним медичним обладнанням</w:t>
      </w:r>
    </w:p>
    <w:p w14:paraId="1BEF59E4" w14:textId="6C164F42" w:rsidR="001F73A7" w:rsidRPr="00775167" w:rsidRDefault="001F73A7" w:rsidP="00775167">
      <w:pPr>
        <w:tabs>
          <w:tab w:val="left" w:pos="600"/>
        </w:tabs>
        <w:ind w:left="4248"/>
        <w:jc w:val="both"/>
        <w:rPr>
          <w:sz w:val="28"/>
          <w:szCs w:val="28"/>
        </w:rPr>
      </w:pPr>
      <w:r w:rsidRPr="00775167">
        <w:rPr>
          <w:sz w:val="28"/>
          <w:szCs w:val="28"/>
        </w:rPr>
        <w:t>управління охорони здоров’я,</w:t>
      </w:r>
    </w:p>
    <w:p w14:paraId="2EEB85A6" w14:textId="36CE3353" w:rsidR="001F73A7" w:rsidRPr="00775167" w:rsidRDefault="001F73A7" w:rsidP="00775167">
      <w:pPr>
        <w:tabs>
          <w:tab w:val="left" w:pos="600"/>
        </w:tabs>
        <w:ind w:left="4248"/>
        <w:jc w:val="both"/>
        <w:rPr>
          <w:sz w:val="28"/>
          <w:szCs w:val="28"/>
        </w:rPr>
      </w:pPr>
      <w:r w:rsidRPr="00775167">
        <w:rPr>
          <w:sz w:val="28"/>
          <w:szCs w:val="28"/>
        </w:rPr>
        <w:t>управління інтеграції громад</w:t>
      </w:r>
    </w:p>
    <w:p w14:paraId="13977E45" w14:textId="77777777" w:rsidR="004B02FF" w:rsidRPr="00775167" w:rsidRDefault="004B02FF" w:rsidP="00775167">
      <w:pPr>
        <w:jc w:val="both"/>
        <w:rPr>
          <w:b/>
          <w:sz w:val="28"/>
          <w:szCs w:val="28"/>
        </w:rPr>
      </w:pPr>
    </w:p>
    <w:p w14:paraId="57CC5CF5" w14:textId="1B034AC9" w:rsidR="007C2FC4" w:rsidRPr="00775167" w:rsidRDefault="007C2FC4" w:rsidP="00775167">
      <w:pPr>
        <w:jc w:val="both"/>
        <w:rPr>
          <w:b/>
          <w:sz w:val="28"/>
          <w:szCs w:val="28"/>
        </w:rPr>
      </w:pPr>
      <w:r w:rsidRPr="00775167">
        <w:rPr>
          <w:b/>
          <w:sz w:val="28"/>
          <w:szCs w:val="28"/>
        </w:rPr>
        <w:t>Очікувані результати у 20</w:t>
      </w:r>
      <w:r w:rsidR="00A9241F" w:rsidRPr="00775167">
        <w:rPr>
          <w:b/>
          <w:sz w:val="28"/>
          <w:szCs w:val="28"/>
        </w:rPr>
        <w:t>2</w:t>
      </w:r>
      <w:r w:rsidRPr="00775167">
        <w:rPr>
          <w:b/>
          <w:sz w:val="28"/>
          <w:szCs w:val="28"/>
        </w:rPr>
        <w:t>1-202</w:t>
      </w:r>
      <w:r w:rsidR="00A9241F" w:rsidRPr="00775167">
        <w:rPr>
          <w:b/>
          <w:sz w:val="28"/>
          <w:szCs w:val="28"/>
        </w:rPr>
        <w:t>3</w:t>
      </w:r>
      <w:r w:rsidRPr="00775167">
        <w:rPr>
          <w:b/>
          <w:sz w:val="28"/>
          <w:szCs w:val="28"/>
        </w:rPr>
        <w:t xml:space="preserve"> роках: </w:t>
      </w:r>
    </w:p>
    <w:p w14:paraId="4F8D098D" w14:textId="663AC18C" w:rsidR="00A9241F" w:rsidRPr="00775167" w:rsidRDefault="007C2FC4" w:rsidP="00775167">
      <w:pPr>
        <w:tabs>
          <w:tab w:val="left" w:pos="600"/>
        </w:tabs>
        <w:jc w:val="both"/>
        <w:rPr>
          <w:sz w:val="28"/>
          <w:szCs w:val="28"/>
          <w:lang w:eastAsia="x-none"/>
        </w:rPr>
      </w:pPr>
      <w:r w:rsidRPr="00775167">
        <w:rPr>
          <w:sz w:val="28"/>
          <w:szCs w:val="28"/>
          <w:lang w:eastAsia="x-none"/>
        </w:rPr>
        <w:t xml:space="preserve">- </w:t>
      </w:r>
      <w:r w:rsidR="00A9241F" w:rsidRPr="00775167">
        <w:rPr>
          <w:sz w:val="28"/>
          <w:szCs w:val="28"/>
          <w:lang w:eastAsia="x-none"/>
        </w:rPr>
        <w:t>покращення показників здоров'я населення територіальної громади</w:t>
      </w:r>
      <w:r w:rsidR="00E97831" w:rsidRPr="00775167">
        <w:rPr>
          <w:sz w:val="28"/>
          <w:szCs w:val="28"/>
          <w:lang w:eastAsia="x-none"/>
        </w:rPr>
        <w:t>:</w:t>
      </w:r>
      <w:r w:rsidR="00A9241F" w:rsidRPr="00775167">
        <w:rPr>
          <w:sz w:val="28"/>
          <w:szCs w:val="28"/>
          <w:lang w:eastAsia="x-none"/>
        </w:rPr>
        <w:t xml:space="preserve"> зростання народжуваності, зменшення рівня смертності, стабілізація рівня захворюваності, тощо;</w:t>
      </w:r>
    </w:p>
    <w:p w14:paraId="56171139" w14:textId="11C32E2A" w:rsidR="007C2FC4" w:rsidRPr="00775167" w:rsidRDefault="00A9241F" w:rsidP="00775167">
      <w:pPr>
        <w:tabs>
          <w:tab w:val="left" w:pos="600"/>
        </w:tabs>
        <w:jc w:val="both"/>
        <w:rPr>
          <w:sz w:val="28"/>
          <w:szCs w:val="28"/>
          <w:lang w:val="x-none" w:eastAsia="x-none"/>
        </w:rPr>
      </w:pPr>
      <w:r w:rsidRPr="00775167">
        <w:rPr>
          <w:sz w:val="28"/>
          <w:szCs w:val="28"/>
          <w:lang w:eastAsia="x-none"/>
        </w:rPr>
        <w:lastRenderedPageBreak/>
        <w:t xml:space="preserve">- </w:t>
      </w:r>
      <w:proofErr w:type="spellStart"/>
      <w:r w:rsidR="007C2FC4" w:rsidRPr="00775167">
        <w:rPr>
          <w:sz w:val="28"/>
          <w:szCs w:val="28"/>
          <w:lang w:val="x-none" w:eastAsia="x-none"/>
        </w:rPr>
        <w:t>розширення</w:t>
      </w:r>
      <w:proofErr w:type="spellEnd"/>
      <w:r w:rsidR="007C2FC4" w:rsidRPr="00775167">
        <w:rPr>
          <w:sz w:val="28"/>
          <w:szCs w:val="28"/>
          <w:lang w:val="x-none" w:eastAsia="x-none"/>
        </w:rPr>
        <w:t xml:space="preserve"> спектру </w:t>
      </w:r>
      <w:proofErr w:type="spellStart"/>
      <w:r w:rsidR="007C2FC4" w:rsidRPr="00775167">
        <w:rPr>
          <w:sz w:val="28"/>
          <w:szCs w:val="28"/>
          <w:lang w:val="x-none" w:eastAsia="x-none"/>
        </w:rPr>
        <w:t>надання</w:t>
      </w:r>
      <w:proofErr w:type="spellEnd"/>
      <w:r w:rsidR="007C2FC4" w:rsidRPr="00775167">
        <w:rPr>
          <w:sz w:val="28"/>
          <w:szCs w:val="28"/>
          <w:lang w:val="x-none" w:eastAsia="x-none"/>
        </w:rPr>
        <w:t xml:space="preserve"> </w:t>
      </w:r>
      <w:proofErr w:type="spellStart"/>
      <w:r w:rsidR="007C2FC4" w:rsidRPr="00775167">
        <w:rPr>
          <w:sz w:val="28"/>
          <w:szCs w:val="28"/>
          <w:lang w:val="x-none" w:eastAsia="x-none"/>
        </w:rPr>
        <w:t>медичних</w:t>
      </w:r>
      <w:proofErr w:type="spellEnd"/>
      <w:r w:rsidR="007C2FC4" w:rsidRPr="00775167">
        <w:rPr>
          <w:sz w:val="28"/>
          <w:szCs w:val="28"/>
          <w:lang w:val="x-none" w:eastAsia="x-none"/>
        </w:rPr>
        <w:t xml:space="preserve"> </w:t>
      </w:r>
      <w:proofErr w:type="spellStart"/>
      <w:r w:rsidR="007C2FC4" w:rsidRPr="00775167">
        <w:rPr>
          <w:sz w:val="28"/>
          <w:szCs w:val="28"/>
          <w:lang w:val="x-none" w:eastAsia="x-none"/>
        </w:rPr>
        <w:t>послуг</w:t>
      </w:r>
      <w:proofErr w:type="spellEnd"/>
      <w:r w:rsidR="007C2FC4" w:rsidRPr="00775167">
        <w:rPr>
          <w:sz w:val="28"/>
          <w:szCs w:val="28"/>
          <w:lang w:val="x-none" w:eastAsia="x-none"/>
        </w:rPr>
        <w:t>;</w:t>
      </w:r>
    </w:p>
    <w:p w14:paraId="4DFC98F7" w14:textId="3D5CDC83" w:rsidR="007C2FC4" w:rsidRPr="00775167" w:rsidRDefault="007C2FC4" w:rsidP="00775167">
      <w:pPr>
        <w:tabs>
          <w:tab w:val="left" w:pos="600"/>
        </w:tabs>
        <w:jc w:val="both"/>
        <w:rPr>
          <w:sz w:val="28"/>
          <w:szCs w:val="28"/>
          <w:lang w:eastAsia="x-none"/>
        </w:rPr>
      </w:pPr>
      <w:r w:rsidRPr="00775167">
        <w:rPr>
          <w:sz w:val="28"/>
          <w:szCs w:val="28"/>
          <w:lang w:val="ru-RU" w:eastAsia="x-none"/>
        </w:rPr>
        <w:t xml:space="preserve">- </w:t>
      </w:r>
      <w:proofErr w:type="spellStart"/>
      <w:r w:rsidRPr="00775167">
        <w:rPr>
          <w:sz w:val="28"/>
          <w:szCs w:val="28"/>
          <w:lang w:val="x-none" w:eastAsia="x-none"/>
        </w:rPr>
        <w:t>обладнання</w:t>
      </w:r>
      <w:proofErr w:type="spellEnd"/>
      <w:r w:rsidRPr="00775167">
        <w:rPr>
          <w:sz w:val="28"/>
          <w:szCs w:val="28"/>
          <w:lang w:val="x-none" w:eastAsia="x-none"/>
        </w:rPr>
        <w:t xml:space="preserve"> </w:t>
      </w:r>
      <w:proofErr w:type="spellStart"/>
      <w:r w:rsidRPr="00775167">
        <w:rPr>
          <w:sz w:val="28"/>
          <w:szCs w:val="28"/>
          <w:lang w:val="x-none" w:eastAsia="x-none"/>
        </w:rPr>
        <w:t>закладів</w:t>
      </w:r>
      <w:proofErr w:type="spellEnd"/>
      <w:r w:rsidRPr="00775167">
        <w:rPr>
          <w:sz w:val="28"/>
          <w:szCs w:val="28"/>
          <w:lang w:val="x-none" w:eastAsia="x-none"/>
        </w:rPr>
        <w:t xml:space="preserve"> </w:t>
      </w:r>
      <w:proofErr w:type="spellStart"/>
      <w:r w:rsidRPr="00775167">
        <w:rPr>
          <w:sz w:val="28"/>
          <w:szCs w:val="28"/>
          <w:lang w:val="x-none" w:eastAsia="x-none"/>
        </w:rPr>
        <w:t>охорони</w:t>
      </w:r>
      <w:proofErr w:type="spellEnd"/>
      <w:r w:rsidRPr="00775167">
        <w:rPr>
          <w:sz w:val="28"/>
          <w:szCs w:val="28"/>
          <w:lang w:val="x-none" w:eastAsia="x-none"/>
        </w:rPr>
        <w:t xml:space="preserve"> </w:t>
      </w:r>
      <w:proofErr w:type="spellStart"/>
      <w:r w:rsidRPr="00775167">
        <w:rPr>
          <w:sz w:val="28"/>
          <w:szCs w:val="28"/>
          <w:lang w:val="x-none" w:eastAsia="x-none"/>
        </w:rPr>
        <w:t>здоров'я</w:t>
      </w:r>
      <w:proofErr w:type="spellEnd"/>
      <w:r w:rsidRPr="00775167">
        <w:rPr>
          <w:sz w:val="28"/>
          <w:szCs w:val="28"/>
          <w:lang w:val="x-none" w:eastAsia="x-none"/>
        </w:rPr>
        <w:t xml:space="preserve"> </w:t>
      </w:r>
      <w:proofErr w:type="spellStart"/>
      <w:r w:rsidRPr="00775167">
        <w:rPr>
          <w:sz w:val="28"/>
          <w:szCs w:val="28"/>
          <w:lang w:val="x-none" w:eastAsia="x-none"/>
        </w:rPr>
        <w:t>сучасною</w:t>
      </w:r>
      <w:proofErr w:type="spellEnd"/>
      <w:r w:rsidRPr="00775167">
        <w:rPr>
          <w:sz w:val="28"/>
          <w:szCs w:val="28"/>
          <w:lang w:val="x-none" w:eastAsia="x-none"/>
        </w:rPr>
        <w:t xml:space="preserve"> </w:t>
      </w:r>
      <w:proofErr w:type="spellStart"/>
      <w:r w:rsidRPr="00775167">
        <w:rPr>
          <w:sz w:val="28"/>
          <w:szCs w:val="28"/>
          <w:lang w:val="x-none" w:eastAsia="x-none"/>
        </w:rPr>
        <w:t>апаратурою</w:t>
      </w:r>
      <w:proofErr w:type="spellEnd"/>
      <w:r w:rsidR="0003789F" w:rsidRPr="00775167">
        <w:rPr>
          <w:sz w:val="28"/>
          <w:szCs w:val="28"/>
          <w:lang w:eastAsia="x-none"/>
        </w:rPr>
        <w:t>.</w:t>
      </w:r>
    </w:p>
    <w:p w14:paraId="75744020" w14:textId="77777777" w:rsidR="00807E19" w:rsidRPr="00775167" w:rsidRDefault="00807E19" w:rsidP="00775167">
      <w:pPr>
        <w:tabs>
          <w:tab w:val="left" w:pos="600"/>
        </w:tabs>
        <w:jc w:val="both"/>
        <w:rPr>
          <w:b/>
          <w:sz w:val="28"/>
          <w:szCs w:val="28"/>
        </w:rPr>
      </w:pPr>
    </w:p>
    <w:p w14:paraId="483BFA4B" w14:textId="77777777" w:rsidR="007C2FC4" w:rsidRPr="00775167" w:rsidRDefault="007C2FC4" w:rsidP="00775167">
      <w:pPr>
        <w:tabs>
          <w:tab w:val="left" w:pos="600"/>
        </w:tabs>
        <w:jc w:val="both"/>
        <w:rPr>
          <w:b/>
          <w:sz w:val="28"/>
          <w:szCs w:val="28"/>
        </w:rPr>
      </w:pPr>
      <w:r w:rsidRPr="00775167">
        <w:rPr>
          <w:b/>
          <w:sz w:val="28"/>
          <w:szCs w:val="28"/>
        </w:rPr>
        <w:t>4.2.  Освіта</w:t>
      </w:r>
    </w:p>
    <w:p w14:paraId="3FFDE471" w14:textId="77777777" w:rsidR="007C2FC4" w:rsidRPr="00775167" w:rsidRDefault="007C2FC4" w:rsidP="00775167">
      <w:pPr>
        <w:jc w:val="both"/>
        <w:rPr>
          <w:b/>
          <w:sz w:val="28"/>
          <w:szCs w:val="28"/>
        </w:rPr>
      </w:pPr>
    </w:p>
    <w:p w14:paraId="0A318AB0" w14:textId="77777777" w:rsidR="007C2FC4" w:rsidRPr="00775167" w:rsidRDefault="007C2FC4" w:rsidP="00775167">
      <w:pPr>
        <w:jc w:val="both"/>
        <w:rPr>
          <w:b/>
          <w:sz w:val="28"/>
          <w:szCs w:val="28"/>
        </w:rPr>
      </w:pPr>
      <w:r w:rsidRPr="00775167">
        <w:rPr>
          <w:b/>
          <w:sz w:val="28"/>
          <w:szCs w:val="28"/>
        </w:rPr>
        <w:t>Основні завдання на 20</w:t>
      </w:r>
      <w:r w:rsidR="00ED4CC5" w:rsidRPr="00775167">
        <w:rPr>
          <w:b/>
          <w:sz w:val="28"/>
          <w:szCs w:val="28"/>
        </w:rPr>
        <w:t>2</w:t>
      </w:r>
      <w:r w:rsidRPr="00775167">
        <w:rPr>
          <w:b/>
          <w:sz w:val="28"/>
          <w:szCs w:val="28"/>
        </w:rPr>
        <w:t>1-202</w:t>
      </w:r>
      <w:r w:rsidR="00ED4CC5" w:rsidRPr="00775167">
        <w:rPr>
          <w:b/>
          <w:sz w:val="28"/>
          <w:szCs w:val="28"/>
        </w:rPr>
        <w:t>3</w:t>
      </w:r>
      <w:r w:rsidRPr="00775167">
        <w:rPr>
          <w:b/>
          <w:sz w:val="28"/>
          <w:szCs w:val="28"/>
        </w:rPr>
        <w:t xml:space="preserve"> роки:</w:t>
      </w:r>
    </w:p>
    <w:p w14:paraId="29A227EE" w14:textId="77777777" w:rsidR="007C2FC4" w:rsidRPr="00775167" w:rsidRDefault="007C2FC4" w:rsidP="00775167">
      <w:pPr>
        <w:ind w:firstLine="709"/>
        <w:jc w:val="both"/>
        <w:rPr>
          <w:i/>
          <w:sz w:val="28"/>
          <w:szCs w:val="28"/>
        </w:rPr>
      </w:pPr>
      <w:r w:rsidRPr="00775167">
        <w:rPr>
          <w:i/>
          <w:sz w:val="28"/>
          <w:szCs w:val="28"/>
        </w:rPr>
        <w:t>У дошкільній освіті:</w:t>
      </w:r>
    </w:p>
    <w:p w14:paraId="7774804C" w14:textId="05CB5C5C" w:rsidR="009803C6" w:rsidRPr="00775167" w:rsidRDefault="009803C6" w:rsidP="00775167">
      <w:pPr>
        <w:widowControl w:val="0"/>
        <w:tabs>
          <w:tab w:val="left" w:pos="793"/>
        </w:tabs>
        <w:jc w:val="both"/>
        <w:rPr>
          <w:rFonts w:eastAsiaTheme="minorHAnsi"/>
          <w:color w:val="000000"/>
          <w:sz w:val="28"/>
          <w:szCs w:val="28"/>
          <w:lang w:eastAsia="en-US"/>
        </w:rPr>
      </w:pPr>
      <w:r w:rsidRPr="00775167">
        <w:rPr>
          <w:rFonts w:eastAsiaTheme="minorHAnsi"/>
          <w:sz w:val="28"/>
          <w:szCs w:val="28"/>
          <w:lang w:eastAsia="en-US"/>
        </w:rPr>
        <w:t>- завершити роботи з р</w:t>
      </w:r>
      <w:r w:rsidRPr="00775167">
        <w:rPr>
          <w:rFonts w:eastAsiaTheme="minorHAnsi"/>
          <w:color w:val="000000"/>
          <w:sz w:val="28"/>
          <w:szCs w:val="28"/>
          <w:lang w:eastAsia="en-US"/>
        </w:rPr>
        <w:t xml:space="preserve">еконструкції дитячого садка </w:t>
      </w:r>
      <w:r w:rsidR="008D5EE0" w:rsidRPr="00775167">
        <w:rPr>
          <w:rFonts w:eastAsiaTheme="minorHAnsi"/>
          <w:color w:val="000000"/>
          <w:sz w:val="28"/>
          <w:szCs w:val="28"/>
          <w:lang w:eastAsia="en-US"/>
        </w:rPr>
        <w:t>на</w:t>
      </w:r>
      <w:r w:rsidRPr="00775167">
        <w:rPr>
          <w:rFonts w:eastAsiaTheme="minorHAnsi"/>
          <w:color w:val="000000"/>
          <w:sz w:val="28"/>
          <w:szCs w:val="28"/>
          <w:lang w:eastAsia="en-US"/>
        </w:rPr>
        <w:t xml:space="preserve"> </w:t>
      </w:r>
      <w:proofErr w:type="spellStart"/>
      <w:r w:rsidRPr="00775167">
        <w:rPr>
          <w:rFonts w:eastAsiaTheme="minorHAnsi"/>
          <w:color w:val="000000"/>
          <w:sz w:val="28"/>
          <w:szCs w:val="28"/>
          <w:lang w:eastAsia="en-US"/>
        </w:rPr>
        <w:t>вул.Г.Хоткевича</w:t>
      </w:r>
      <w:proofErr w:type="spellEnd"/>
      <w:r w:rsidR="00AD5E3E" w:rsidRPr="00775167">
        <w:rPr>
          <w:rFonts w:eastAsiaTheme="minorHAnsi"/>
          <w:color w:val="000000"/>
          <w:sz w:val="28"/>
          <w:szCs w:val="28"/>
          <w:lang w:eastAsia="en-US"/>
        </w:rPr>
        <w:t xml:space="preserve"> (на 130 місць)</w:t>
      </w:r>
      <w:r w:rsidRPr="00775167">
        <w:rPr>
          <w:rFonts w:eastAsiaTheme="minorHAnsi"/>
          <w:color w:val="000000"/>
          <w:sz w:val="28"/>
          <w:szCs w:val="28"/>
          <w:lang w:eastAsia="en-US"/>
        </w:rPr>
        <w:t>;</w:t>
      </w:r>
    </w:p>
    <w:p w14:paraId="4B6AD7D3" w14:textId="7AC67CE9" w:rsidR="009803C6" w:rsidRPr="00775167" w:rsidRDefault="009803C6" w:rsidP="00775167">
      <w:pPr>
        <w:tabs>
          <w:tab w:val="left" w:pos="4253"/>
        </w:tabs>
        <w:ind w:left="4253"/>
        <w:rPr>
          <w:sz w:val="28"/>
          <w:szCs w:val="28"/>
        </w:rPr>
      </w:pPr>
      <w:r w:rsidRPr="00775167">
        <w:rPr>
          <w:sz w:val="28"/>
          <w:szCs w:val="28"/>
        </w:rPr>
        <w:t xml:space="preserve"> управління капітального будівництва</w:t>
      </w:r>
    </w:p>
    <w:p w14:paraId="5F9E2E02" w14:textId="1F72B563" w:rsidR="009803C6" w:rsidRPr="00775167" w:rsidRDefault="009803C6" w:rsidP="00775167">
      <w:pPr>
        <w:jc w:val="both"/>
        <w:rPr>
          <w:rFonts w:eastAsia="Calibri"/>
          <w:sz w:val="28"/>
          <w:szCs w:val="28"/>
          <w:lang w:eastAsia="en-US"/>
        </w:rPr>
      </w:pPr>
      <w:r w:rsidRPr="00775167">
        <w:rPr>
          <w:rFonts w:eastAsia="Calibri"/>
          <w:sz w:val="28"/>
          <w:szCs w:val="28"/>
          <w:lang w:eastAsia="en-US"/>
        </w:rPr>
        <w:t xml:space="preserve">- завершити будівництво дитячого садка в селі </w:t>
      </w:r>
      <w:proofErr w:type="spellStart"/>
      <w:r w:rsidRPr="00775167">
        <w:rPr>
          <w:rFonts w:eastAsia="Calibri"/>
          <w:sz w:val="28"/>
          <w:szCs w:val="28"/>
          <w:lang w:eastAsia="en-US"/>
        </w:rPr>
        <w:t>Крихівці</w:t>
      </w:r>
      <w:proofErr w:type="spellEnd"/>
      <w:r w:rsidR="00AD5E3E" w:rsidRPr="00775167">
        <w:rPr>
          <w:rFonts w:eastAsia="Calibri"/>
          <w:sz w:val="28"/>
          <w:szCs w:val="28"/>
          <w:lang w:eastAsia="en-US"/>
        </w:rPr>
        <w:t xml:space="preserve"> (на 110 місць)</w:t>
      </w:r>
      <w:r w:rsidRPr="00775167">
        <w:rPr>
          <w:rFonts w:eastAsia="Calibri"/>
          <w:sz w:val="28"/>
          <w:szCs w:val="28"/>
          <w:lang w:eastAsia="en-US"/>
        </w:rPr>
        <w:t>;</w:t>
      </w:r>
    </w:p>
    <w:p w14:paraId="5805A335" w14:textId="77777777" w:rsidR="009803C6" w:rsidRPr="00775167" w:rsidRDefault="009803C6" w:rsidP="00775167">
      <w:pPr>
        <w:tabs>
          <w:tab w:val="left" w:pos="4253"/>
        </w:tabs>
        <w:ind w:left="4253"/>
        <w:rPr>
          <w:sz w:val="28"/>
          <w:szCs w:val="28"/>
        </w:rPr>
      </w:pPr>
      <w:r w:rsidRPr="00775167">
        <w:rPr>
          <w:sz w:val="28"/>
          <w:szCs w:val="28"/>
        </w:rPr>
        <w:t>управління капітального будівництва</w:t>
      </w:r>
    </w:p>
    <w:p w14:paraId="5CE68900" w14:textId="1D5A7A3E" w:rsidR="009803C6" w:rsidRPr="00775167" w:rsidRDefault="009803C6" w:rsidP="00775167">
      <w:pPr>
        <w:jc w:val="both"/>
        <w:rPr>
          <w:rFonts w:eastAsia="Calibri"/>
          <w:color w:val="000000"/>
          <w:sz w:val="28"/>
          <w:szCs w:val="28"/>
          <w:lang w:eastAsia="en-US"/>
        </w:rPr>
      </w:pPr>
      <w:r w:rsidRPr="00775167">
        <w:rPr>
          <w:rFonts w:eastAsia="Calibri"/>
          <w:sz w:val="28"/>
          <w:szCs w:val="28"/>
          <w:lang w:eastAsia="en-US"/>
        </w:rPr>
        <w:t xml:space="preserve">- завершити будівництво дитячого садка </w:t>
      </w:r>
      <w:r w:rsidRPr="00775167">
        <w:rPr>
          <w:rFonts w:eastAsia="Calibri"/>
          <w:color w:val="000000"/>
          <w:sz w:val="28"/>
          <w:szCs w:val="28"/>
          <w:lang w:eastAsia="en-US"/>
        </w:rPr>
        <w:t>в мікрорайоні "Каскад"</w:t>
      </w:r>
      <w:r w:rsidR="00AD5E3E" w:rsidRPr="00775167">
        <w:rPr>
          <w:rFonts w:eastAsia="Calibri"/>
          <w:color w:val="000000"/>
          <w:sz w:val="28"/>
          <w:szCs w:val="28"/>
          <w:lang w:eastAsia="en-US"/>
        </w:rPr>
        <w:t xml:space="preserve"> (на 200 місць)</w:t>
      </w:r>
      <w:r w:rsidRPr="00775167">
        <w:rPr>
          <w:rFonts w:eastAsia="Calibri"/>
          <w:color w:val="000000"/>
          <w:sz w:val="28"/>
          <w:szCs w:val="28"/>
          <w:lang w:eastAsia="en-US"/>
        </w:rPr>
        <w:t>;</w:t>
      </w:r>
    </w:p>
    <w:p w14:paraId="6B5310A0" w14:textId="77777777" w:rsidR="009803C6" w:rsidRPr="00775167" w:rsidRDefault="009803C6" w:rsidP="00775167">
      <w:pPr>
        <w:tabs>
          <w:tab w:val="left" w:pos="4253"/>
        </w:tabs>
        <w:ind w:left="4253"/>
        <w:rPr>
          <w:sz w:val="28"/>
          <w:szCs w:val="28"/>
        </w:rPr>
      </w:pPr>
      <w:r w:rsidRPr="00775167">
        <w:rPr>
          <w:sz w:val="28"/>
          <w:szCs w:val="28"/>
        </w:rPr>
        <w:t>управління капітального будівництва</w:t>
      </w:r>
    </w:p>
    <w:p w14:paraId="3442781D" w14:textId="3310656E" w:rsidR="009803C6" w:rsidRPr="00775167" w:rsidRDefault="009803C6" w:rsidP="00775167">
      <w:pPr>
        <w:jc w:val="both"/>
        <w:rPr>
          <w:rFonts w:eastAsia="Calibri"/>
          <w:sz w:val="28"/>
          <w:szCs w:val="28"/>
          <w:lang w:eastAsia="en-US"/>
        </w:rPr>
      </w:pPr>
      <w:r w:rsidRPr="00775167">
        <w:rPr>
          <w:rFonts w:eastAsia="Calibri"/>
          <w:sz w:val="28"/>
          <w:szCs w:val="28"/>
          <w:lang w:eastAsia="en-US"/>
        </w:rPr>
        <w:t xml:space="preserve">- завершити реконструкцію дитячого садка на </w:t>
      </w:r>
      <w:proofErr w:type="spellStart"/>
      <w:r w:rsidRPr="00775167">
        <w:rPr>
          <w:rFonts w:eastAsia="Calibri"/>
          <w:sz w:val="28"/>
          <w:szCs w:val="28"/>
          <w:lang w:eastAsia="en-US"/>
        </w:rPr>
        <w:t>вул.С.Бандери</w:t>
      </w:r>
      <w:proofErr w:type="spellEnd"/>
      <w:r w:rsidRPr="00775167">
        <w:rPr>
          <w:rFonts w:eastAsia="Calibri"/>
          <w:sz w:val="28"/>
          <w:szCs w:val="28"/>
          <w:lang w:eastAsia="en-US"/>
        </w:rPr>
        <w:t>, 10а в м. Івано-Франківську</w:t>
      </w:r>
    </w:p>
    <w:p w14:paraId="6CB1CB4D" w14:textId="77777777" w:rsidR="009803C6" w:rsidRPr="00775167" w:rsidRDefault="009803C6" w:rsidP="00775167">
      <w:pPr>
        <w:tabs>
          <w:tab w:val="left" w:pos="4253"/>
        </w:tabs>
        <w:ind w:left="4253"/>
        <w:rPr>
          <w:sz w:val="28"/>
          <w:szCs w:val="28"/>
        </w:rPr>
      </w:pPr>
      <w:r w:rsidRPr="00775167">
        <w:rPr>
          <w:sz w:val="28"/>
          <w:szCs w:val="28"/>
        </w:rPr>
        <w:t>управління капітального будівництва</w:t>
      </w:r>
    </w:p>
    <w:p w14:paraId="1CB4A2E8" w14:textId="14DDA338" w:rsidR="009803C6" w:rsidRPr="00775167" w:rsidRDefault="009803C6" w:rsidP="00775167">
      <w:pPr>
        <w:tabs>
          <w:tab w:val="left" w:pos="600"/>
        </w:tabs>
        <w:jc w:val="both"/>
        <w:rPr>
          <w:sz w:val="28"/>
          <w:szCs w:val="28"/>
        </w:rPr>
      </w:pPr>
      <w:r w:rsidRPr="00775167">
        <w:rPr>
          <w:sz w:val="28"/>
          <w:szCs w:val="28"/>
        </w:rPr>
        <w:t xml:space="preserve">- завершити комплексну </w:t>
      </w:r>
      <w:proofErr w:type="spellStart"/>
      <w:r w:rsidR="00D6420D" w:rsidRPr="00775167">
        <w:rPr>
          <w:sz w:val="28"/>
          <w:szCs w:val="28"/>
        </w:rPr>
        <w:t>термо</w:t>
      </w:r>
      <w:r w:rsidRPr="00775167">
        <w:rPr>
          <w:sz w:val="28"/>
          <w:szCs w:val="28"/>
        </w:rPr>
        <w:t>модернізацію</w:t>
      </w:r>
      <w:proofErr w:type="spellEnd"/>
      <w:r w:rsidRPr="00775167">
        <w:rPr>
          <w:sz w:val="28"/>
          <w:szCs w:val="28"/>
        </w:rPr>
        <w:t xml:space="preserve"> будівель закладів освіти за </w:t>
      </w:r>
      <w:proofErr w:type="spellStart"/>
      <w:r w:rsidR="00D6420D" w:rsidRPr="00775167">
        <w:rPr>
          <w:sz w:val="28"/>
          <w:szCs w:val="28"/>
        </w:rPr>
        <w:t>проєктом</w:t>
      </w:r>
      <w:proofErr w:type="spellEnd"/>
      <w:r w:rsidRPr="00775167">
        <w:rPr>
          <w:sz w:val="28"/>
          <w:szCs w:val="28"/>
        </w:rPr>
        <w:t xml:space="preserve"> підвищення енергоефективності (НЕФКО);</w:t>
      </w:r>
    </w:p>
    <w:p w14:paraId="58DA71D3" w14:textId="11461F28" w:rsidR="009803C6" w:rsidRPr="00775167" w:rsidRDefault="009803C6" w:rsidP="00775167">
      <w:pPr>
        <w:tabs>
          <w:tab w:val="left" w:pos="600"/>
          <w:tab w:val="left" w:pos="4253"/>
        </w:tabs>
        <w:ind w:left="4253"/>
        <w:jc w:val="both"/>
        <w:rPr>
          <w:sz w:val="28"/>
          <w:szCs w:val="28"/>
        </w:rPr>
      </w:pPr>
      <w:r w:rsidRPr="00775167">
        <w:rPr>
          <w:sz w:val="28"/>
          <w:szCs w:val="28"/>
        </w:rPr>
        <w:t xml:space="preserve">департамент освіти та науки </w:t>
      </w:r>
    </w:p>
    <w:p w14:paraId="27D6D8A0" w14:textId="77777777" w:rsidR="009803C6" w:rsidRPr="00775167" w:rsidRDefault="009803C6" w:rsidP="00775167">
      <w:pPr>
        <w:tabs>
          <w:tab w:val="left" w:pos="0"/>
          <w:tab w:val="left" w:pos="284"/>
        </w:tabs>
        <w:jc w:val="both"/>
        <w:rPr>
          <w:sz w:val="28"/>
          <w:szCs w:val="28"/>
        </w:rPr>
      </w:pPr>
    </w:p>
    <w:p w14:paraId="4CE28C75" w14:textId="583A6617" w:rsidR="007C2FC4" w:rsidRPr="00775167" w:rsidRDefault="007C2FC4" w:rsidP="00775167">
      <w:pPr>
        <w:numPr>
          <w:ilvl w:val="0"/>
          <w:numId w:val="11"/>
        </w:numPr>
        <w:tabs>
          <w:tab w:val="clear" w:pos="720"/>
          <w:tab w:val="left" w:pos="0"/>
          <w:tab w:val="left" w:pos="284"/>
        </w:tabs>
        <w:ind w:left="0" w:firstLine="0"/>
        <w:jc w:val="both"/>
        <w:rPr>
          <w:sz w:val="28"/>
          <w:szCs w:val="28"/>
        </w:rPr>
      </w:pPr>
      <w:r w:rsidRPr="00775167">
        <w:rPr>
          <w:sz w:val="28"/>
          <w:szCs w:val="28"/>
        </w:rPr>
        <w:t>провести капітальний ремонт ДН</w:t>
      </w:r>
      <w:r w:rsidR="00D47830" w:rsidRPr="00775167">
        <w:rPr>
          <w:sz w:val="28"/>
          <w:szCs w:val="28"/>
        </w:rPr>
        <w:t>З</w:t>
      </w:r>
      <w:r w:rsidRPr="00775167">
        <w:rPr>
          <w:sz w:val="28"/>
          <w:szCs w:val="28"/>
        </w:rPr>
        <w:t xml:space="preserve"> №27 "Карпатська казка",</w:t>
      </w:r>
      <w:r w:rsidRPr="00775167">
        <w:rPr>
          <w:bCs/>
          <w:sz w:val="28"/>
          <w:szCs w:val="28"/>
          <w:bdr w:val="none" w:sz="0" w:space="0" w:color="auto" w:frame="1"/>
          <w:lang w:eastAsia="uk-UA"/>
        </w:rPr>
        <w:t xml:space="preserve"> ДН</w:t>
      </w:r>
      <w:r w:rsidR="00C85D80" w:rsidRPr="00775167">
        <w:rPr>
          <w:bCs/>
          <w:sz w:val="28"/>
          <w:szCs w:val="28"/>
          <w:bdr w:val="none" w:sz="0" w:space="0" w:color="auto" w:frame="1"/>
          <w:lang w:eastAsia="uk-UA"/>
        </w:rPr>
        <w:t>З</w:t>
      </w:r>
      <w:r w:rsidRPr="00775167">
        <w:rPr>
          <w:bCs/>
          <w:sz w:val="28"/>
          <w:szCs w:val="28"/>
          <w:bdr w:val="none" w:sz="0" w:space="0" w:color="auto" w:frame="1"/>
          <w:lang w:eastAsia="uk-UA"/>
        </w:rPr>
        <w:t xml:space="preserve"> </w:t>
      </w:r>
      <w:r w:rsidR="00ED4CC5" w:rsidRPr="00775167">
        <w:rPr>
          <w:bCs/>
          <w:sz w:val="28"/>
          <w:szCs w:val="28"/>
          <w:bdr w:val="none" w:sz="0" w:space="0" w:color="auto" w:frame="1"/>
          <w:lang w:eastAsia="uk-UA"/>
        </w:rPr>
        <w:t>№</w:t>
      </w:r>
      <w:r w:rsidR="00D47830" w:rsidRPr="00775167">
        <w:rPr>
          <w:bCs/>
          <w:sz w:val="28"/>
          <w:szCs w:val="28"/>
          <w:bdr w:val="none" w:sz="0" w:space="0" w:color="auto" w:frame="1"/>
          <w:lang w:eastAsia="uk-UA"/>
        </w:rPr>
        <w:t>2</w:t>
      </w:r>
      <w:r w:rsidR="00ED4CC5" w:rsidRPr="00775167">
        <w:rPr>
          <w:bCs/>
          <w:sz w:val="28"/>
          <w:szCs w:val="28"/>
          <w:bdr w:val="none" w:sz="0" w:space="0" w:color="auto" w:frame="1"/>
          <w:lang w:eastAsia="uk-UA"/>
        </w:rPr>
        <w:t>9 "</w:t>
      </w:r>
      <w:proofErr w:type="spellStart"/>
      <w:r w:rsidR="00D47830" w:rsidRPr="00775167">
        <w:rPr>
          <w:bCs/>
          <w:sz w:val="28"/>
          <w:szCs w:val="28"/>
          <w:bdr w:val="none" w:sz="0" w:space="0" w:color="auto" w:frame="1"/>
          <w:lang w:eastAsia="uk-UA"/>
        </w:rPr>
        <w:t>Кобзарик</w:t>
      </w:r>
      <w:proofErr w:type="spellEnd"/>
      <w:r w:rsidR="00ED4CC5" w:rsidRPr="00775167">
        <w:rPr>
          <w:bCs/>
          <w:sz w:val="28"/>
          <w:szCs w:val="28"/>
          <w:bdr w:val="none" w:sz="0" w:space="0" w:color="auto" w:frame="1"/>
          <w:lang w:eastAsia="uk-UA"/>
        </w:rPr>
        <w:t>"</w:t>
      </w:r>
      <w:r w:rsidRPr="00775167">
        <w:rPr>
          <w:sz w:val="28"/>
          <w:szCs w:val="28"/>
        </w:rPr>
        <w:t>;</w:t>
      </w:r>
    </w:p>
    <w:p w14:paraId="2A334AC8" w14:textId="73A67287" w:rsidR="007C2FC4" w:rsidRPr="00775167" w:rsidRDefault="007C2FC4" w:rsidP="00775167">
      <w:pPr>
        <w:tabs>
          <w:tab w:val="left" w:pos="600"/>
        </w:tabs>
        <w:jc w:val="both"/>
        <w:rPr>
          <w:sz w:val="28"/>
          <w:szCs w:val="28"/>
        </w:rPr>
      </w:pPr>
      <w:r w:rsidRPr="00775167">
        <w:rPr>
          <w:sz w:val="28"/>
          <w:szCs w:val="28"/>
        </w:rPr>
        <w:tab/>
      </w:r>
      <w:r w:rsidRPr="00775167">
        <w:rPr>
          <w:sz w:val="28"/>
          <w:szCs w:val="28"/>
        </w:rPr>
        <w:tab/>
      </w:r>
      <w:r w:rsidRPr="00775167">
        <w:rPr>
          <w:sz w:val="28"/>
          <w:szCs w:val="28"/>
        </w:rPr>
        <w:tab/>
        <w:t xml:space="preserve">                    </w:t>
      </w:r>
      <w:r w:rsidRPr="00775167">
        <w:rPr>
          <w:sz w:val="28"/>
          <w:szCs w:val="28"/>
        </w:rPr>
        <w:tab/>
      </w:r>
      <w:r w:rsidRPr="00775167">
        <w:rPr>
          <w:sz w:val="28"/>
          <w:szCs w:val="28"/>
        </w:rPr>
        <w:tab/>
      </w:r>
      <w:r w:rsidRPr="00775167">
        <w:rPr>
          <w:sz w:val="28"/>
          <w:szCs w:val="28"/>
        </w:rPr>
        <w:tab/>
      </w:r>
      <w:r w:rsidR="00B06968" w:rsidRPr="00775167">
        <w:rPr>
          <w:sz w:val="28"/>
          <w:szCs w:val="28"/>
        </w:rPr>
        <w:t>у</w:t>
      </w:r>
      <w:r w:rsidRPr="00775167">
        <w:rPr>
          <w:sz w:val="28"/>
          <w:szCs w:val="28"/>
        </w:rPr>
        <w:t>правління капітального будівництва</w:t>
      </w:r>
      <w:r w:rsidR="004B1526" w:rsidRPr="00775167">
        <w:rPr>
          <w:sz w:val="28"/>
          <w:szCs w:val="28"/>
        </w:rPr>
        <w:t>,</w:t>
      </w:r>
    </w:p>
    <w:p w14:paraId="0CC8B22D" w14:textId="02C787D2" w:rsidR="007C2FC4" w:rsidRPr="00775167" w:rsidRDefault="007C2FC4" w:rsidP="00775167">
      <w:pPr>
        <w:tabs>
          <w:tab w:val="left" w:pos="600"/>
        </w:tabs>
        <w:jc w:val="both"/>
        <w:rPr>
          <w:sz w:val="28"/>
          <w:szCs w:val="28"/>
        </w:rPr>
      </w:pPr>
      <w:r w:rsidRPr="00775167">
        <w:rPr>
          <w:sz w:val="28"/>
          <w:szCs w:val="28"/>
        </w:rPr>
        <w:tab/>
      </w:r>
      <w:r w:rsidRPr="00775167">
        <w:rPr>
          <w:sz w:val="28"/>
          <w:szCs w:val="28"/>
        </w:rPr>
        <w:tab/>
      </w:r>
      <w:r w:rsidRPr="00775167">
        <w:rPr>
          <w:sz w:val="28"/>
          <w:szCs w:val="28"/>
        </w:rPr>
        <w:tab/>
      </w:r>
      <w:r w:rsidRPr="00775167">
        <w:rPr>
          <w:sz w:val="28"/>
          <w:szCs w:val="28"/>
        </w:rPr>
        <w:tab/>
      </w:r>
      <w:r w:rsidRPr="00775167">
        <w:rPr>
          <w:sz w:val="28"/>
          <w:szCs w:val="28"/>
        </w:rPr>
        <w:tab/>
      </w:r>
      <w:r w:rsidRPr="00775167">
        <w:rPr>
          <w:sz w:val="28"/>
          <w:szCs w:val="28"/>
        </w:rPr>
        <w:tab/>
      </w:r>
      <w:r w:rsidRPr="00775167">
        <w:rPr>
          <w:sz w:val="28"/>
          <w:szCs w:val="28"/>
        </w:rPr>
        <w:tab/>
        <w:t xml:space="preserve">департамент освіти </w:t>
      </w:r>
      <w:r w:rsidR="00B06968" w:rsidRPr="00775167">
        <w:rPr>
          <w:sz w:val="28"/>
          <w:szCs w:val="28"/>
        </w:rPr>
        <w:t>та</w:t>
      </w:r>
      <w:r w:rsidRPr="00775167">
        <w:rPr>
          <w:sz w:val="28"/>
          <w:szCs w:val="28"/>
        </w:rPr>
        <w:t xml:space="preserve"> науки                   </w:t>
      </w:r>
    </w:p>
    <w:p w14:paraId="0A6821D2" w14:textId="435CD95C" w:rsidR="007C2FC4" w:rsidRPr="00775167" w:rsidRDefault="007C2FC4" w:rsidP="00775167">
      <w:pPr>
        <w:numPr>
          <w:ilvl w:val="0"/>
          <w:numId w:val="11"/>
        </w:numPr>
        <w:tabs>
          <w:tab w:val="clear" w:pos="720"/>
          <w:tab w:val="num" w:pos="0"/>
          <w:tab w:val="left" w:pos="284"/>
          <w:tab w:val="left" w:pos="1134"/>
          <w:tab w:val="left" w:pos="4253"/>
        </w:tabs>
        <w:ind w:left="0" w:firstLine="0"/>
        <w:jc w:val="both"/>
        <w:rPr>
          <w:sz w:val="28"/>
          <w:szCs w:val="28"/>
        </w:rPr>
      </w:pPr>
      <w:r w:rsidRPr="00775167">
        <w:rPr>
          <w:sz w:val="28"/>
          <w:szCs w:val="28"/>
        </w:rPr>
        <w:t>здійснити реконструкцію системи опалення ДН</w:t>
      </w:r>
      <w:r w:rsidR="00D47830" w:rsidRPr="00775167">
        <w:rPr>
          <w:sz w:val="28"/>
          <w:szCs w:val="28"/>
        </w:rPr>
        <w:t>З</w:t>
      </w:r>
      <w:r w:rsidRPr="00775167">
        <w:rPr>
          <w:sz w:val="28"/>
          <w:szCs w:val="28"/>
        </w:rPr>
        <w:t xml:space="preserve"> №</w:t>
      </w:r>
      <w:r w:rsidR="00ED4CC5" w:rsidRPr="00775167">
        <w:rPr>
          <w:sz w:val="28"/>
          <w:szCs w:val="28"/>
        </w:rPr>
        <w:t>14;</w:t>
      </w:r>
    </w:p>
    <w:p w14:paraId="57E634FA" w14:textId="7D63D53F" w:rsidR="007C2FC4" w:rsidRPr="00775167" w:rsidRDefault="004B1526" w:rsidP="00775167">
      <w:pPr>
        <w:tabs>
          <w:tab w:val="left" w:pos="600"/>
        </w:tabs>
        <w:ind w:left="4253"/>
        <w:jc w:val="both"/>
        <w:rPr>
          <w:sz w:val="28"/>
          <w:szCs w:val="28"/>
        </w:rPr>
      </w:pPr>
      <w:r w:rsidRPr="00775167">
        <w:rPr>
          <w:sz w:val="28"/>
          <w:szCs w:val="28"/>
        </w:rPr>
        <w:t>у</w:t>
      </w:r>
      <w:r w:rsidR="007C2FC4" w:rsidRPr="00775167">
        <w:rPr>
          <w:sz w:val="28"/>
          <w:szCs w:val="28"/>
        </w:rPr>
        <w:t>правління капітального будівництва</w:t>
      </w:r>
      <w:r w:rsidRPr="00775167">
        <w:rPr>
          <w:sz w:val="28"/>
          <w:szCs w:val="28"/>
        </w:rPr>
        <w:t>,</w:t>
      </w:r>
    </w:p>
    <w:p w14:paraId="358B43CC" w14:textId="3469C3DD" w:rsidR="007C2FC4" w:rsidRPr="00775167" w:rsidRDefault="007C2FC4" w:rsidP="00775167">
      <w:pPr>
        <w:tabs>
          <w:tab w:val="left" w:pos="600"/>
        </w:tabs>
        <w:ind w:left="4253"/>
        <w:jc w:val="both"/>
        <w:rPr>
          <w:sz w:val="28"/>
          <w:szCs w:val="28"/>
        </w:rPr>
      </w:pPr>
      <w:r w:rsidRPr="00775167">
        <w:rPr>
          <w:sz w:val="28"/>
          <w:szCs w:val="28"/>
        </w:rPr>
        <w:t xml:space="preserve">департамент освіти </w:t>
      </w:r>
      <w:r w:rsidR="004B1526" w:rsidRPr="00775167">
        <w:rPr>
          <w:sz w:val="28"/>
          <w:szCs w:val="28"/>
        </w:rPr>
        <w:t>та</w:t>
      </w:r>
      <w:r w:rsidRPr="00775167">
        <w:rPr>
          <w:sz w:val="28"/>
          <w:szCs w:val="28"/>
        </w:rPr>
        <w:t xml:space="preserve"> науки </w:t>
      </w:r>
    </w:p>
    <w:p w14:paraId="0ABD3B6F" w14:textId="03C49CD2" w:rsidR="00944F8E" w:rsidRPr="00775167" w:rsidRDefault="00944F8E" w:rsidP="00775167">
      <w:pPr>
        <w:tabs>
          <w:tab w:val="left" w:pos="600"/>
        </w:tabs>
        <w:jc w:val="both"/>
        <w:rPr>
          <w:sz w:val="28"/>
          <w:szCs w:val="28"/>
        </w:rPr>
      </w:pPr>
      <w:bookmarkStart w:id="9" w:name="_Hlk62113763"/>
      <w:r w:rsidRPr="00775167">
        <w:rPr>
          <w:sz w:val="28"/>
          <w:szCs w:val="28"/>
        </w:rPr>
        <w:t>- прове</w:t>
      </w:r>
      <w:r w:rsidR="007272DE" w:rsidRPr="00775167">
        <w:rPr>
          <w:sz w:val="28"/>
          <w:szCs w:val="28"/>
        </w:rPr>
        <w:t>сти</w:t>
      </w:r>
      <w:r w:rsidRPr="00775167">
        <w:rPr>
          <w:sz w:val="28"/>
          <w:szCs w:val="28"/>
        </w:rPr>
        <w:t xml:space="preserve"> капітальн</w:t>
      </w:r>
      <w:r w:rsidR="007272DE" w:rsidRPr="00775167">
        <w:rPr>
          <w:sz w:val="28"/>
          <w:szCs w:val="28"/>
        </w:rPr>
        <w:t>ий</w:t>
      </w:r>
      <w:r w:rsidRPr="00775167">
        <w:rPr>
          <w:sz w:val="28"/>
          <w:szCs w:val="28"/>
        </w:rPr>
        <w:t xml:space="preserve"> ремонт </w:t>
      </w:r>
      <w:r w:rsidR="008F2489" w:rsidRPr="00775167">
        <w:rPr>
          <w:sz w:val="28"/>
          <w:szCs w:val="28"/>
        </w:rPr>
        <w:t xml:space="preserve">будівлі з підсиленням та укріпленням стіни у ДНЗ "Їжачок" в </w:t>
      </w:r>
      <w:proofErr w:type="spellStart"/>
      <w:r w:rsidR="008F2489" w:rsidRPr="00775167">
        <w:rPr>
          <w:sz w:val="28"/>
          <w:szCs w:val="28"/>
        </w:rPr>
        <w:t>с.Тисменичани</w:t>
      </w:r>
      <w:proofErr w:type="spellEnd"/>
      <w:r w:rsidR="007272DE" w:rsidRPr="00775167">
        <w:rPr>
          <w:sz w:val="28"/>
          <w:szCs w:val="28"/>
        </w:rPr>
        <w:t>;</w:t>
      </w:r>
    </w:p>
    <w:bookmarkEnd w:id="9"/>
    <w:p w14:paraId="38DCC59B" w14:textId="77777777" w:rsidR="007272DE" w:rsidRPr="00775167" w:rsidRDefault="007272DE" w:rsidP="00775167">
      <w:pPr>
        <w:tabs>
          <w:tab w:val="left" w:pos="600"/>
        </w:tabs>
        <w:ind w:left="4253"/>
        <w:jc w:val="both"/>
        <w:rPr>
          <w:sz w:val="28"/>
          <w:szCs w:val="28"/>
        </w:rPr>
      </w:pPr>
      <w:r w:rsidRPr="00775167">
        <w:rPr>
          <w:sz w:val="28"/>
          <w:szCs w:val="28"/>
        </w:rPr>
        <w:t xml:space="preserve">департамент освіти та науки </w:t>
      </w:r>
    </w:p>
    <w:p w14:paraId="27611BF4" w14:textId="77BC37FF" w:rsidR="007C2FC4" w:rsidRPr="00775167" w:rsidRDefault="00BD7CCE" w:rsidP="00775167">
      <w:pPr>
        <w:tabs>
          <w:tab w:val="left" w:pos="600"/>
        </w:tabs>
        <w:jc w:val="both"/>
        <w:rPr>
          <w:sz w:val="28"/>
          <w:szCs w:val="28"/>
        </w:rPr>
      </w:pPr>
      <w:r w:rsidRPr="00775167">
        <w:rPr>
          <w:sz w:val="28"/>
          <w:szCs w:val="28"/>
        </w:rPr>
        <w:t xml:space="preserve">- </w:t>
      </w:r>
      <w:r w:rsidR="007C2FC4" w:rsidRPr="00775167">
        <w:rPr>
          <w:sz w:val="28"/>
          <w:szCs w:val="28"/>
        </w:rPr>
        <w:t>сприяти покращенню матеріально-технічної бази дошкільних навчальних закладів</w:t>
      </w:r>
      <w:r w:rsidR="004B1526" w:rsidRPr="00775167">
        <w:rPr>
          <w:sz w:val="28"/>
          <w:szCs w:val="28"/>
        </w:rPr>
        <w:t xml:space="preserve"> міської територіальної громади</w:t>
      </w:r>
      <w:r w:rsidR="007C2FC4" w:rsidRPr="00775167">
        <w:rPr>
          <w:sz w:val="28"/>
          <w:szCs w:val="28"/>
        </w:rPr>
        <w:t>;</w:t>
      </w:r>
    </w:p>
    <w:p w14:paraId="537A18CF" w14:textId="6DD7D58D" w:rsidR="007C2FC4" w:rsidRPr="00775167" w:rsidRDefault="004B1526" w:rsidP="00775167">
      <w:pPr>
        <w:tabs>
          <w:tab w:val="left" w:pos="600"/>
        </w:tabs>
        <w:ind w:left="4253"/>
        <w:jc w:val="both"/>
        <w:rPr>
          <w:sz w:val="28"/>
          <w:szCs w:val="28"/>
        </w:rPr>
      </w:pPr>
      <w:r w:rsidRPr="00775167">
        <w:rPr>
          <w:sz w:val="28"/>
          <w:szCs w:val="28"/>
        </w:rPr>
        <w:t>д</w:t>
      </w:r>
      <w:r w:rsidR="007C2FC4" w:rsidRPr="00775167">
        <w:rPr>
          <w:sz w:val="28"/>
          <w:szCs w:val="28"/>
        </w:rPr>
        <w:t xml:space="preserve">епартамент освіти </w:t>
      </w:r>
      <w:r w:rsidRPr="00775167">
        <w:rPr>
          <w:sz w:val="28"/>
          <w:szCs w:val="28"/>
        </w:rPr>
        <w:t xml:space="preserve">та </w:t>
      </w:r>
      <w:r w:rsidR="007C2FC4" w:rsidRPr="00775167">
        <w:rPr>
          <w:sz w:val="28"/>
          <w:szCs w:val="28"/>
        </w:rPr>
        <w:t xml:space="preserve">науки </w:t>
      </w:r>
    </w:p>
    <w:p w14:paraId="4A13B4E6" w14:textId="77777777" w:rsidR="007C2FC4" w:rsidRPr="00775167" w:rsidRDefault="007C2FC4" w:rsidP="00775167">
      <w:pPr>
        <w:ind w:firstLine="709"/>
        <w:jc w:val="both"/>
        <w:rPr>
          <w:i/>
          <w:sz w:val="28"/>
          <w:szCs w:val="28"/>
        </w:rPr>
      </w:pPr>
    </w:p>
    <w:p w14:paraId="710FBB9C" w14:textId="77777777" w:rsidR="007C2FC4" w:rsidRPr="00775167" w:rsidRDefault="007C2FC4" w:rsidP="00775167">
      <w:pPr>
        <w:ind w:firstLine="709"/>
        <w:jc w:val="both"/>
        <w:rPr>
          <w:i/>
          <w:sz w:val="28"/>
          <w:szCs w:val="28"/>
        </w:rPr>
      </w:pPr>
      <w:r w:rsidRPr="00775167">
        <w:rPr>
          <w:i/>
          <w:sz w:val="28"/>
          <w:szCs w:val="28"/>
        </w:rPr>
        <w:t>У загальній середній освіті:</w:t>
      </w:r>
    </w:p>
    <w:p w14:paraId="186EFA75" w14:textId="69BFF206" w:rsidR="00D260A6" w:rsidRPr="00775167" w:rsidRDefault="00D260A6" w:rsidP="00775167">
      <w:pPr>
        <w:jc w:val="both"/>
        <w:rPr>
          <w:rFonts w:eastAsia="Calibri"/>
          <w:color w:val="000000"/>
          <w:sz w:val="28"/>
          <w:szCs w:val="28"/>
          <w:lang w:eastAsia="en-US"/>
        </w:rPr>
      </w:pPr>
      <w:r w:rsidRPr="00775167">
        <w:rPr>
          <w:rFonts w:eastAsia="Calibri"/>
          <w:sz w:val="28"/>
          <w:szCs w:val="28"/>
          <w:lang w:eastAsia="en-US"/>
        </w:rPr>
        <w:t xml:space="preserve">- завершити будівництво </w:t>
      </w:r>
      <w:r w:rsidRPr="00775167">
        <w:rPr>
          <w:rFonts w:eastAsia="Calibri"/>
          <w:color w:val="000000"/>
          <w:sz w:val="28"/>
          <w:szCs w:val="28"/>
          <w:lang w:eastAsia="en-US"/>
        </w:rPr>
        <w:t xml:space="preserve">загальноосвітньої школи І-ІІ ступенів в </w:t>
      </w:r>
      <w:proofErr w:type="spellStart"/>
      <w:r w:rsidRPr="00775167">
        <w:rPr>
          <w:rFonts w:eastAsia="Calibri"/>
          <w:color w:val="000000"/>
          <w:sz w:val="28"/>
          <w:szCs w:val="28"/>
          <w:lang w:eastAsia="en-US"/>
        </w:rPr>
        <w:t>с.Хриплин</w:t>
      </w:r>
      <w:proofErr w:type="spellEnd"/>
      <w:r w:rsidRPr="00775167">
        <w:rPr>
          <w:rFonts w:eastAsia="Calibri"/>
          <w:color w:val="000000"/>
          <w:sz w:val="28"/>
          <w:szCs w:val="28"/>
          <w:lang w:eastAsia="en-US"/>
        </w:rPr>
        <w:t xml:space="preserve"> (І </w:t>
      </w:r>
      <w:proofErr w:type="spellStart"/>
      <w:r w:rsidRPr="00775167">
        <w:rPr>
          <w:rFonts w:eastAsia="Calibri"/>
          <w:color w:val="000000"/>
          <w:sz w:val="28"/>
          <w:szCs w:val="28"/>
          <w:lang w:eastAsia="en-US"/>
        </w:rPr>
        <w:t>і</w:t>
      </w:r>
      <w:proofErr w:type="spellEnd"/>
      <w:r w:rsidRPr="00775167">
        <w:rPr>
          <w:rFonts w:eastAsia="Calibri"/>
          <w:color w:val="000000"/>
          <w:sz w:val="28"/>
          <w:szCs w:val="28"/>
          <w:lang w:eastAsia="en-US"/>
        </w:rPr>
        <w:t xml:space="preserve"> ІІ </w:t>
      </w:r>
      <w:proofErr w:type="spellStart"/>
      <w:r w:rsidRPr="00775167">
        <w:rPr>
          <w:rFonts w:eastAsia="Calibri"/>
          <w:color w:val="000000"/>
          <w:sz w:val="28"/>
          <w:szCs w:val="28"/>
          <w:lang w:eastAsia="en-US"/>
        </w:rPr>
        <w:t>п.к</w:t>
      </w:r>
      <w:proofErr w:type="spellEnd"/>
      <w:r w:rsidRPr="00775167">
        <w:rPr>
          <w:rFonts w:eastAsia="Calibri"/>
          <w:color w:val="000000"/>
          <w:sz w:val="28"/>
          <w:szCs w:val="28"/>
          <w:lang w:eastAsia="en-US"/>
        </w:rPr>
        <w:t>.) на 175 учнівських місць;</w:t>
      </w:r>
    </w:p>
    <w:p w14:paraId="748B1F96" w14:textId="77777777" w:rsidR="00D260A6" w:rsidRPr="00775167" w:rsidRDefault="00D260A6" w:rsidP="00775167">
      <w:pPr>
        <w:tabs>
          <w:tab w:val="left" w:pos="142"/>
          <w:tab w:val="left" w:pos="600"/>
        </w:tabs>
        <w:ind w:left="4253"/>
        <w:jc w:val="both"/>
        <w:rPr>
          <w:sz w:val="28"/>
          <w:szCs w:val="28"/>
        </w:rPr>
      </w:pPr>
      <w:r w:rsidRPr="00775167">
        <w:rPr>
          <w:sz w:val="28"/>
          <w:szCs w:val="28"/>
        </w:rPr>
        <w:t>управління капітального будівництва</w:t>
      </w:r>
    </w:p>
    <w:p w14:paraId="65A5DE41" w14:textId="348AA98B" w:rsidR="00D260A6" w:rsidRPr="00775167" w:rsidRDefault="00D260A6" w:rsidP="00775167">
      <w:pPr>
        <w:jc w:val="both"/>
        <w:rPr>
          <w:rFonts w:eastAsia="Calibri"/>
          <w:color w:val="000000"/>
          <w:sz w:val="28"/>
          <w:szCs w:val="28"/>
          <w:lang w:eastAsia="en-US"/>
        </w:rPr>
      </w:pPr>
      <w:r w:rsidRPr="00775167">
        <w:rPr>
          <w:rFonts w:eastAsia="Calibri"/>
          <w:sz w:val="28"/>
          <w:szCs w:val="28"/>
          <w:lang w:eastAsia="en-US"/>
        </w:rPr>
        <w:t xml:space="preserve">- завершити будівництво </w:t>
      </w:r>
      <w:r w:rsidRPr="00775167">
        <w:rPr>
          <w:rFonts w:eastAsia="Calibri"/>
          <w:color w:val="000000"/>
          <w:sz w:val="28"/>
          <w:szCs w:val="28"/>
          <w:lang w:eastAsia="en-US"/>
        </w:rPr>
        <w:t>НВК ЗОШ №6 в м-ні "Опришівці";</w:t>
      </w:r>
    </w:p>
    <w:p w14:paraId="274C489E" w14:textId="77777777" w:rsidR="00D260A6" w:rsidRPr="00775167" w:rsidRDefault="00D260A6" w:rsidP="00775167">
      <w:pPr>
        <w:tabs>
          <w:tab w:val="left" w:pos="142"/>
          <w:tab w:val="left" w:pos="600"/>
        </w:tabs>
        <w:ind w:left="4253"/>
        <w:jc w:val="both"/>
        <w:rPr>
          <w:sz w:val="28"/>
          <w:szCs w:val="28"/>
        </w:rPr>
      </w:pPr>
      <w:r w:rsidRPr="00775167">
        <w:rPr>
          <w:sz w:val="28"/>
          <w:szCs w:val="28"/>
        </w:rPr>
        <w:t>управління капітального будівництва</w:t>
      </w:r>
    </w:p>
    <w:p w14:paraId="458EAE87" w14:textId="535547FE" w:rsidR="00641274" w:rsidRPr="00775167" w:rsidRDefault="00641274" w:rsidP="00775167">
      <w:pPr>
        <w:tabs>
          <w:tab w:val="left" w:pos="284"/>
          <w:tab w:val="left" w:pos="840"/>
        </w:tabs>
        <w:jc w:val="both"/>
        <w:rPr>
          <w:sz w:val="28"/>
          <w:szCs w:val="28"/>
        </w:rPr>
      </w:pPr>
      <w:r w:rsidRPr="00775167">
        <w:rPr>
          <w:sz w:val="28"/>
          <w:szCs w:val="28"/>
        </w:rPr>
        <w:t>- розпочати будівництво загальноосвітньої школи №6 "</w:t>
      </w:r>
      <w:proofErr w:type="spellStart"/>
      <w:r w:rsidRPr="00775167">
        <w:rPr>
          <w:sz w:val="28"/>
          <w:szCs w:val="28"/>
        </w:rPr>
        <w:t>Пасічнянська</w:t>
      </w:r>
      <w:proofErr w:type="spellEnd"/>
      <w:r w:rsidRPr="00775167">
        <w:rPr>
          <w:sz w:val="28"/>
          <w:szCs w:val="28"/>
        </w:rPr>
        <w:t>" в мікрорайоні Пасічна;</w:t>
      </w:r>
    </w:p>
    <w:p w14:paraId="29A603EA" w14:textId="77777777" w:rsidR="00641274" w:rsidRPr="00775167" w:rsidRDefault="00641274" w:rsidP="00775167">
      <w:pPr>
        <w:tabs>
          <w:tab w:val="left" w:pos="142"/>
          <w:tab w:val="left" w:pos="600"/>
        </w:tabs>
        <w:ind w:left="4253"/>
        <w:jc w:val="both"/>
        <w:rPr>
          <w:sz w:val="28"/>
          <w:szCs w:val="28"/>
        </w:rPr>
      </w:pPr>
      <w:r w:rsidRPr="00775167">
        <w:rPr>
          <w:sz w:val="28"/>
          <w:szCs w:val="28"/>
        </w:rPr>
        <w:t>управління капітального будівництва</w:t>
      </w:r>
    </w:p>
    <w:p w14:paraId="039D4AA2" w14:textId="26848929" w:rsidR="00ED4CC5" w:rsidRPr="00775167" w:rsidRDefault="00D260A6" w:rsidP="00775167">
      <w:pPr>
        <w:tabs>
          <w:tab w:val="left" w:pos="284"/>
          <w:tab w:val="left" w:pos="840"/>
        </w:tabs>
        <w:jc w:val="both"/>
        <w:rPr>
          <w:sz w:val="28"/>
          <w:szCs w:val="28"/>
        </w:rPr>
      </w:pPr>
      <w:r w:rsidRPr="00775167">
        <w:rPr>
          <w:sz w:val="28"/>
          <w:szCs w:val="28"/>
        </w:rPr>
        <w:lastRenderedPageBreak/>
        <w:t xml:space="preserve">- </w:t>
      </w:r>
      <w:r w:rsidR="00ED4CC5" w:rsidRPr="00775167">
        <w:rPr>
          <w:sz w:val="28"/>
          <w:szCs w:val="28"/>
        </w:rPr>
        <w:t xml:space="preserve">здійснити реконструкцію частини будівлі </w:t>
      </w:r>
      <w:r w:rsidR="00AD5E3E" w:rsidRPr="00775167">
        <w:rPr>
          <w:sz w:val="28"/>
          <w:szCs w:val="28"/>
        </w:rPr>
        <w:t>л</w:t>
      </w:r>
      <w:r w:rsidR="00ED4CC5" w:rsidRPr="00775167">
        <w:rPr>
          <w:sz w:val="28"/>
          <w:szCs w:val="28"/>
        </w:rPr>
        <w:t>іцею №2 під фізкультурно-оздоровчі пр</w:t>
      </w:r>
      <w:r w:rsidR="00C85D80" w:rsidRPr="00775167">
        <w:rPr>
          <w:sz w:val="28"/>
          <w:szCs w:val="28"/>
        </w:rPr>
        <w:t>и</w:t>
      </w:r>
      <w:r w:rsidR="00ED4CC5" w:rsidRPr="00775167">
        <w:rPr>
          <w:sz w:val="28"/>
          <w:szCs w:val="28"/>
        </w:rPr>
        <w:t>міщення;</w:t>
      </w:r>
    </w:p>
    <w:p w14:paraId="7C3A59EB" w14:textId="4CFC4208" w:rsidR="007272DE" w:rsidRPr="00775167" w:rsidRDefault="007272DE" w:rsidP="00775167">
      <w:pPr>
        <w:tabs>
          <w:tab w:val="left" w:pos="284"/>
          <w:tab w:val="left" w:pos="840"/>
        </w:tabs>
        <w:ind w:left="4253"/>
        <w:jc w:val="both"/>
        <w:rPr>
          <w:sz w:val="28"/>
          <w:szCs w:val="28"/>
        </w:rPr>
      </w:pPr>
      <w:bookmarkStart w:id="10" w:name="_Hlk62113868"/>
      <w:r w:rsidRPr="00775167">
        <w:rPr>
          <w:sz w:val="28"/>
          <w:szCs w:val="28"/>
        </w:rPr>
        <w:t>д</w:t>
      </w:r>
      <w:r w:rsidR="00ED4CC5" w:rsidRPr="00775167">
        <w:rPr>
          <w:sz w:val="28"/>
          <w:szCs w:val="28"/>
        </w:rPr>
        <w:t xml:space="preserve">епартамент освіти </w:t>
      </w:r>
      <w:r w:rsidRPr="00775167">
        <w:rPr>
          <w:sz w:val="28"/>
          <w:szCs w:val="28"/>
        </w:rPr>
        <w:t>та</w:t>
      </w:r>
      <w:r w:rsidR="00ED4CC5" w:rsidRPr="00775167">
        <w:rPr>
          <w:sz w:val="28"/>
          <w:szCs w:val="28"/>
        </w:rPr>
        <w:t xml:space="preserve"> науки, </w:t>
      </w:r>
    </w:p>
    <w:p w14:paraId="21328F46" w14:textId="339BD4AA" w:rsidR="00ED4CC5" w:rsidRPr="00775167" w:rsidRDefault="00ED4CC5" w:rsidP="00775167">
      <w:pPr>
        <w:tabs>
          <w:tab w:val="left" w:pos="284"/>
          <w:tab w:val="left" w:pos="840"/>
        </w:tabs>
        <w:ind w:left="4253"/>
        <w:jc w:val="both"/>
        <w:rPr>
          <w:sz w:val="28"/>
          <w:szCs w:val="28"/>
        </w:rPr>
      </w:pPr>
      <w:r w:rsidRPr="00775167">
        <w:rPr>
          <w:sz w:val="28"/>
          <w:szCs w:val="28"/>
        </w:rPr>
        <w:t>управління</w:t>
      </w:r>
      <w:r w:rsidR="007272DE" w:rsidRPr="00775167">
        <w:rPr>
          <w:sz w:val="28"/>
          <w:szCs w:val="28"/>
        </w:rPr>
        <w:t xml:space="preserve"> </w:t>
      </w:r>
      <w:r w:rsidRPr="00775167">
        <w:rPr>
          <w:sz w:val="28"/>
          <w:szCs w:val="28"/>
        </w:rPr>
        <w:t>капітального будівництва</w:t>
      </w:r>
    </w:p>
    <w:bookmarkEnd w:id="10"/>
    <w:p w14:paraId="2BAF46AC" w14:textId="1688EB34" w:rsidR="00ED4CC5" w:rsidRPr="00775167" w:rsidRDefault="00ED4CC5" w:rsidP="00775167">
      <w:pPr>
        <w:numPr>
          <w:ilvl w:val="0"/>
          <w:numId w:val="11"/>
        </w:numPr>
        <w:tabs>
          <w:tab w:val="clear" w:pos="720"/>
          <w:tab w:val="left" w:pos="284"/>
          <w:tab w:val="left" w:pos="840"/>
        </w:tabs>
        <w:ind w:left="0" w:firstLine="0"/>
        <w:jc w:val="both"/>
        <w:rPr>
          <w:sz w:val="28"/>
          <w:szCs w:val="28"/>
        </w:rPr>
      </w:pPr>
      <w:r w:rsidRPr="00775167">
        <w:rPr>
          <w:sz w:val="28"/>
          <w:szCs w:val="28"/>
        </w:rPr>
        <w:t xml:space="preserve">провести капітальний ремонт даху </w:t>
      </w:r>
      <w:r w:rsidR="00AD5E3E" w:rsidRPr="00775167">
        <w:rPr>
          <w:sz w:val="28"/>
          <w:szCs w:val="28"/>
        </w:rPr>
        <w:t>л</w:t>
      </w:r>
      <w:r w:rsidRPr="00775167">
        <w:rPr>
          <w:sz w:val="28"/>
          <w:szCs w:val="28"/>
        </w:rPr>
        <w:t xml:space="preserve">іцею №23 </w:t>
      </w:r>
      <w:proofErr w:type="spellStart"/>
      <w:r w:rsidRPr="00775167">
        <w:rPr>
          <w:sz w:val="28"/>
          <w:szCs w:val="28"/>
        </w:rPr>
        <w:t>ім.Р.Гурика</w:t>
      </w:r>
      <w:proofErr w:type="spellEnd"/>
      <w:r w:rsidRPr="00775167">
        <w:rPr>
          <w:sz w:val="28"/>
          <w:szCs w:val="28"/>
        </w:rPr>
        <w:t>;</w:t>
      </w:r>
    </w:p>
    <w:p w14:paraId="3AC76C67" w14:textId="77777777" w:rsidR="00C85D80" w:rsidRPr="00775167" w:rsidRDefault="007272DE" w:rsidP="00775167">
      <w:pPr>
        <w:tabs>
          <w:tab w:val="left" w:pos="284"/>
          <w:tab w:val="left" w:pos="840"/>
        </w:tabs>
        <w:ind w:left="4253"/>
        <w:jc w:val="both"/>
        <w:rPr>
          <w:sz w:val="28"/>
          <w:szCs w:val="28"/>
        </w:rPr>
      </w:pPr>
      <w:r w:rsidRPr="00775167">
        <w:rPr>
          <w:sz w:val="28"/>
          <w:szCs w:val="28"/>
        </w:rPr>
        <w:t xml:space="preserve">департамент освіти </w:t>
      </w:r>
      <w:r w:rsidR="00C85D80" w:rsidRPr="00775167">
        <w:rPr>
          <w:sz w:val="28"/>
          <w:szCs w:val="28"/>
        </w:rPr>
        <w:t>та</w:t>
      </w:r>
      <w:r w:rsidRPr="00775167">
        <w:rPr>
          <w:sz w:val="28"/>
          <w:szCs w:val="28"/>
        </w:rPr>
        <w:t xml:space="preserve"> науки,</w:t>
      </w:r>
      <w:r w:rsidR="00ED4CC5" w:rsidRPr="00775167">
        <w:rPr>
          <w:sz w:val="28"/>
          <w:szCs w:val="28"/>
        </w:rPr>
        <w:t xml:space="preserve"> </w:t>
      </w:r>
    </w:p>
    <w:p w14:paraId="2191F34D" w14:textId="1B0D5777" w:rsidR="00ED4CC5" w:rsidRPr="00775167" w:rsidRDefault="00ED4CC5" w:rsidP="00775167">
      <w:pPr>
        <w:tabs>
          <w:tab w:val="left" w:pos="284"/>
          <w:tab w:val="left" w:pos="840"/>
        </w:tabs>
        <w:ind w:left="4253"/>
        <w:jc w:val="both"/>
        <w:rPr>
          <w:sz w:val="28"/>
          <w:szCs w:val="28"/>
        </w:rPr>
      </w:pPr>
      <w:r w:rsidRPr="00775167">
        <w:rPr>
          <w:sz w:val="28"/>
          <w:szCs w:val="28"/>
        </w:rPr>
        <w:t>управління</w:t>
      </w:r>
      <w:r w:rsidR="00C85D80" w:rsidRPr="00775167">
        <w:rPr>
          <w:sz w:val="28"/>
          <w:szCs w:val="28"/>
        </w:rPr>
        <w:t xml:space="preserve"> </w:t>
      </w:r>
      <w:r w:rsidRPr="00775167">
        <w:rPr>
          <w:sz w:val="28"/>
          <w:szCs w:val="28"/>
        </w:rPr>
        <w:t>капітального будівництва</w:t>
      </w:r>
    </w:p>
    <w:p w14:paraId="772F8D49" w14:textId="7CDEAB87" w:rsidR="007C2FC4" w:rsidRPr="00775167" w:rsidRDefault="007C2FC4" w:rsidP="00775167">
      <w:pPr>
        <w:jc w:val="both"/>
        <w:rPr>
          <w:rFonts w:eastAsia="Calibri"/>
          <w:sz w:val="28"/>
          <w:szCs w:val="28"/>
          <w:lang w:eastAsia="en-US"/>
        </w:rPr>
      </w:pPr>
      <w:r w:rsidRPr="00775167">
        <w:rPr>
          <w:rFonts w:eastAsia="Calibri"/>
          <w:sz w:val="28"/>
          <w:szCs w:val="28"/>
          <w:lang w:eastAsia="en-US"/>
        </w:rPr>
        <w:t>- завершити капітальний ремонт спортивн</w:t>
      </w:r>
      <w:r w:rsidR="004F40CC" w:rsidRPr="00775167">
        <w:rPr>
          <w:rFonts w:eastAsia="Calibri"/>
          <w:sz w:val="28"/>
          <w:szCs w:val="28"/>
          <w:lang w:eastAsia="en-US"/>
        </w:rPr>
        <w:t>их</w:t>
      </w:r>
      <w:r w:rsidRPr="00775167">
        <w:rPr>
          <w:rFonts w:eastAsia="Calibri"/>
          <w:sz w:val="28"/>
          <w:szCs w:val="28"/>
          <w:lang w:eastAsia="en-US"/>
        </w:rPr>
        <w:t xml:space="preserve"> майданчик</w:t>
      </w:r>
      <w:r w:rsidR="004F40CC" w:rsidRPr="00775167">
        <w:rPr>
          <w:rFonts w:eastAsia="Calibri"/>
          <w:sz w:val="28"/>
          <w:szCs w:val="28"/>
          <w:lang w:eastAsia="en-US"/>
        </w:rPr>
        <w:t>ів на території ліцеїв №4,</w:t>
      </w:r>
      <w:r w:rsidR="00C85D80" w:rsidRPr="00775167">
        <w:rPr>
          <w:rFonts w:eastAsia="Calibri"/>
          <w:sz w:val="28"/>
          <w:szCs w:val="28"/>
          <w:lang w:eastAsia="en-US"/>
        </w:rPr>
        <w:t xml:space="preserve"> </w:t>
      </w:r>
      <w:r w:rsidR="004F40CC" w:rsidRPr="00775167">
        <w:rPr>
          <w:rFonts w:eastAsia="Calibri"/>
          <w:sz w:val="28"/>
          <w:szCs w:val="28"/>
          <w:lang w:eastAsia="en-US"/>
        </w:rPr>
        <w:t>№5 та №20</w:t>
      </w:r>
      <w:r w:rsidRPr="00775167">
        <w:rPr>
          <w:rFonts w:eastAsia="Calibri"/>
          <w:sz w:val="28"/>
          <w:szCs w:val="28"/>
          <w:lang w:eastAsia="en-US"/>
        </w:rPr>
        <w:t>;</w:t>
      </w:r>
    </w:p>
    <w:p w14:paraId="764C3230" w14:textId="1983F851" w:rsidR="007C2FC4" w:rsidRPr="00775167" w:rsidRDefault="007272DE" w:rsidP="00775167">
      <w:pPr>
        <w:ind w:left="4253"/>
        <w:jc w:val="both"/>
        <w:rPr>
          <w:rFonts w:eastAsia="Calibri"/>
          <w:sz w:val="28"/>
          <w:szCs w:val="28"/>
          <w:lang w:eastAsia="en-US"/>
        </w:rPr>
      </w:pPr>
      <w:r w:rsidRPr="00775167">
        <w:rPr>
          <w:rFonts w:eastAsia="Calibri"/>
          <w:sz w:val="28"/>
          <w:szCs w:val="28"/>
          <w:lang w:eastAsia="en-US"/>
        </w:rPr>
        <w:t>д</w:t>
      </w:r>
      <w:r w:rsidR="007C2FC4" w:rsidRPr="00775167">
        <w:rPr>
          <w:rFonts w:eastAsia="Calibri"/>
          <w:sz w:val="28"/>
          <w:szCs w:val="28"/>
          <w:lang w:eastAsia="en-US"/>
        </w:rPr>
        <w:t xml:space="preserve">епартамент освіти </w:t>
      </w:r>
      <w:r w:rsidRPr="00775167">
        <w:rPr>
          <w:rFonts w:eastAsia="Calibri"/>
          <w:sz w:val="28"/>
          <w:szCs w:val="28"/>
          <w:lang w:eastAsia="en-US"/>
        </w:rPr>
        <w:t>та</w:t>
      </w:r>
      <w:r w:rsidR="007C2FC4" w:rsidRPr="00775167">
        <w:rPr>
          <w:rFonts w:eastAsia="Calibri"/>
          <w:sz w:val="28"/>
          <w:szCs w:val="28"/>
          <w:lang w:eastAsia="en-US"/>
        </w:rPr>
        <w:t xml:space="preserve"> науки</w:t>
      </w:r>
    </w:p>
    <w:p w14:paraId="305DE013" w14:textId="0BAE184B" w:rsidR="007272DE" w:rsidRPr="00775167" w:rsidRDefault="007272DE" w:rsidP="00775167">
      <w:pPr>
        <w:jc w:val="both"/>
        <w:rPr>
          <w:rFonts w:eastAsia="Calibri"/>
          <w:sz w:val="28"/>
          <w:szCs w:val="28"/>
          <w:lang w:eastAsia="en-US"/>
        </w:rPr>
      </w:pPr>
      <w:r w:rsidRPr="00775167">
        <w:rPr>
          <w:rFonts w:eastAsia="Calibri"/>
          <w:sz w:val="28"/>
          <w:szCs w:val="28"/>
          <w:lang w:eastAsia="en-US"/>
        </w:rPr>
        <w:t>- прове</w:t>
      </w:r>
      <w:r w:rsidR="00C85D80" w:rsidRPr="00775167">
        <w:rPr>
          <w:rFonts w:eastAsia="Calibri"/>
          <w:sz w:val="28"/>
          <w:szCs w:val="28"/>
          <w:lang w:eastAsia="en-US"/>
        </w:rPr>
        <w:t>сти</w:t>
      </w:r>
      <w:r w:rsidRPr="00775167">
        <w:rPr>
          <w:rFonts w:eastAsia="Calibri"/>
          <w:sz w:val="28"/>
          <w:szCs w:val="28"/>
          <w:lang w:eastAsia="en-US"/>
        </w:rPr>
        <w:t xml:space="preserve"> капітальн</w:t>
      </w:r>
      <w:r w:rsidR="00C85D80" w:rsidRPr="00775167">
        <w:rPr>
          <w:rFonts w:eastAsia="Calibri"/>
          <w:sz w:val="28"/>
          <w:szCs w:val="28"/>
          <w:lang w:eastAsia="en-US"/>
        </w:rPr>
        <w:t>ий</w:t>
      </w:r>
      <w:r w:rsidRPr="00775167">
        <w:rPr>
          <w:rFonts w:eastAsia="Calibri"/>
          <w:sz w:val="28"/>
          <w:szCs w:val="28"/>
          <w:lang w:eastAsia="en-US"/>
        </w:rPr>
        <w:t xml:space="preserve"> ремонт каналізаційної системи у загальноосвітньому навчальному закладі в </w:t>
      </w:r>
      <w:proofErr w:type="spellStart"/>
      <w:r w:rsidRPr="00775167">
        <w:rPr>
          <w:rFonts w:eastAsia="Calibri"/>
          <w:sz w:val="28"/>
          <w:szCs w:val="28"/>
          <w:lang w:eastAsia="en-US"/>
        </w:rPr>
        <w:t>с.Тисменичани</w:t>
      </w:r>
      <w:proofErr w:type="spellEnd"/>
    </w:p>
    <w:p w14:paraId="231B30B0" w14:textId="5F452465" w:rsidR="007272DE" w:rsidRPr="00775167" w:rsidRDefault="007272DE" w:rsidP="00775167">
      <w:pPr>
        <w:ind w:left="4253"/>
        <w:jc w:val="both"/>
        <w:rPr>
          <w:rFonts w:eastAsia="Calibri"/>
          <w:sz w:val="28"/>
          <w:szCs w:val="28"/>
          <w:lang w:eastAsia="en-US"/>
        </w:rPr>
      </w:pPr>
      <w:r w:rsidRPr="00775167">
        <w:rPr>
          <w:rFonts w:eastAsia="Calibri"/>
          <w:sz w:val="28"/>
          <w:szCs w:val="28"/>
          <w:lang w:eastAsia="en-US"/>
        </w:rPr>
        <w:t>департамент освіти та науки</w:t>
      </w:r>
    </w:p>
    <w:p w14:paraId="642E4143" w14:textId="52DE2C7F" w:rsidR="007C2FC4" w:rsidRPr="00775167" w:rsidRDefault="007C2FC4" w:rsidP="00775167">
      <w:pPr>
        <w:jc w:val="both"/>
        <w:rPr>
          <w:rFonts w:eastAsia="Calibri"/>
          <w:sz w:val="28"/>
          <w:szCs w:val="28"/>
          <w:lang w:eastAsia="en-US"/>
        </w:rPr>
      </w:pPr>
      <w:r w:rsidRPr="00775167">
        <w:rPr>
          <w:rFonts w:eastAsia="Calibri"/>
          <w:sz w:val="28"/>
          <w:szCs w:val="28"/>
          <w:lang w:eastAsia="en-US"/>
        </w:rPr>
        <w:t xml:space="preserve">- здійснити капітальні ремонти дахів, капітальні і часткові ремонти приміщень у загальноосвітніх навчальних закладах </w:t>
      </w:r>
      <w:r w:rsidR="00621C6C" w:rsidRPr="00775167">
        <w:rPr>
          <w:rFonts w:eastAsia="Calibri"/>
          <w:sz w:val="28"/>
          <w:szCs w:val="28"/>
          <w:lang w:eastAsia="en-US"/>
        </w:rPr>
        <w:t>міської територіальної громади</w:t>
      </w:r>
      <w:r w:rsidRPr="00775167">
        <w:rPr>
          <w:rFonts w:eastAsia="Calibri"/>
          <w:sz w:val="28"/>
          <w:szCs w:val="28"/>
          <w:lang w:eastAsia="en-US"/>
        </w:rPr>
        <w:t>;</w:t>
      </w:r>
    </w:p>
    <w:p w14:paraId="1CFA66DD" w14:textId="77777777" w:rsidR="00D260A6" w:rsidRPr="00775167" w:rsidRDefault="00D260A6" w:rsidP="00775167">
      <w:pPr>
        <w:ind w:left="4253"/>
        <w:jc w:val="both"/>
        <w:rPr>
          <w:rFonts w:eastAsia="Calibri"/>
          <w:sz w:val="28"/>
          <w:szCs w:val="28"/>
          <w:lang w:eastAsia="en-US"/>
        </w:rPr>
      </w:pPr>
      <w:r w:rsidRPr="00775167">
        <w:rPr>
          <w:rFonts w:eastAsia="Calibri"/>
          <w:sz w:val="28"/>
          <w:szCs w:val="28"/>
          <w:lang w:eastAsia="en-US"/>
        </w:rPr>
        <w:t>департамент освіти та науки</w:t>
      </w:r>
    </w:p>
    <w:p w14:paraId="2A6FDB00" w14:textId="28BE5EF1" w:rsidR="007C2FC4" w:rsidRPr="00775167" w:rsidRDefault="00D260A6" w:rsidP="00775167">
      <w:pPr>
        <w:tabs>
          <w:tab w:val="left" w:pos="600"/>
        </w:tabs>
        <w:jc w:val="both"/>
        <w:rPr>
          <w:sz w:val="28"/>
          <w:szCs w:val="28"/>
        </w:rPr>
      </w:pPr>
      <w:r w:rsidRPr="00775167">
        <w:rPr>
          <w:sz w:val="28"/>
          <w:szCs w:val="28"/>
        </w:rPr>
        <w:t xml:space="preserve">- </w:t>
      </w:r>
      <w:r w:rsidR="007C2FC4" w:rsidRPr="00775167">
        <w:rPr>
          <w:sz w:val="28"/>
          <w:szCs w:val="28"/>
        </w:rPr>
        <w:t>продовжити забезпечення загальноосвітніх навчальних закладів навчально-комп'ютерними комплексами, які відповідають віковим особливостям дітей;</w:t>
      </w:r>
    </w:p>
    <w:p w14:paraId="2A4D0112" w14:textId="77777777" w:rsidR="00D260A6" w:rsidRPr="00775167" w:rsidRDefault="00D260A6" w:rsidP="00775167">
      <w:pPr>
        <w:ind w:left="4253"/>
        <w:jc w:val="both"/>
        <w:rPr>
          <w:rFonts w:eastAsia="Calibri"/>
          <w:sz w:val="28"/>
          <w:szCs w:val="28"/>
          <w:lang w:eastAsia="en-US"/>
        </w:rPr>
      </w:pPr>
      <w:r w:rsidRPr="00775167">
        <w:rPr>
          <w:rFonts w:eastAsia="Calibri"/>
          <w:sz w:val="28"/>
          <w:szCs w:val="28"/>
          <w:lang w:eastAsia="en-US"/>
        </w:rPr>
        <w:t>департамент освіти та науки</w:t>
      </w:r>
    </w:p>
    <w:p w14:paraId="4CCEB10B" w14:textId="77777777" w:rsidR="00571DC5" w:rsidRPr="00775167" w:rsidRDefault="00571DC5" w:rsidP="00775167">
      <w:pPr>
        <w:tabs>
          <w:tab w:val="left" w:pos="0"/>
          <w:tab w:val="left" w:pos="600"/>
        </w:tabs>
        <w:jc w:val="both"/>
        <w:rPr>
          <w:sz w:val="28"/>
          <w:szCs w:val="28"/>
        </w:rPr>
      </w:pPr>
      <w:r w:rsidRPr="00775167">
        <w:rPr>
          <w:sz w:val="28"/>
          <w:szCs w:val="28"/>
        </w:rPr>
        <w:t xml:space="preserve">- розпочати будівництво спортивного залу в </w:t>
      </w:r>
      <w:proofErr w:type="spellStart"/>
      <w:r w:rsidRPr="00775167">
        <w:rPr>
          <w:sz w:val="28"/>
          <w:szCs w:val="28"/>
        </w:rPr>
        <w:t>Підлузькій</w:t>
      </w:r>
      <w:proofErr w:type="spellEnd"/>
      <w:r w:rsidRPr="00775167">
        <w:rPr>
          <w:sz w:val="28"/>
          <w:szCs w:val="28"/>
        </w:rPr>
        <w:t xml:space="preserve"> гімназії;</w:t>
      </w:r>
    </w:p>
    <w:p w14:paraId="306AC678" w14:textId="64875BD7" w:rsidR="00571DC5" w:rsidRPr="00775167" w:rsidRDefault="00D260A6" w:rsidP="00775167">
      <w:pPr>
        <w:tabs>
          <w:tab w:val="left" w:pos="142"/>
          <w:tab w:val="left" w:pos="600"/>
        </w:tabs>
        <w:ind w:left="4253"/>
        <w:jc w:val="both"/>
        <w:rPr>
          <w:sz w:val="28"/>
          <w:szCs w:val="28"/>
        </w:rPr>
      </w:pPr>
      <w:r w:rsidRPr="00775167">
        <w:rPr>
          <w:sz w:val="28"/>
          <w:szCs w:val="28"/>
        </w:rPr>
        <w:t>у</w:t>
      </w:r>
      <w:r w:rsidR="00571DC5" w:rsidRPr="00775167">
        <w:rPr>
          <w:sz w:val="28"/>
          <w:szCs w:val="28"/>
        </w:rPr>
        <w:t>правління капітального будівництва</w:t>
      </w:r>
    </w:p>
    <w:p w14:paraId="7C55CA8B" w14:textId="77777777" w:rsidR="00571DC5" w:rsidRPr="00775167" w:rsidRDefault="00571DC5" w:rsidP="00775167">
      <w:pPr>
        <w:tabs>
          <w:tab w:val="left" w:pos="0"/>
          <w:tab w:val="left" w:pos="600"/>
        </w:tabs>
        <w:ind w:firstLine="4253"/>
        <w:jc w:val="both"/>
        <w:rPr>
          <w:sz w:val="28"/>
          <w:szCs w:val="28"/>
        </w:rPr>
      </w:pPr>
    </w:p>
    <w:p w14:paraId="0F101423" w14:textId="11A2F2E7" w:rsidR="007C2FC4" w:rsidRPr="00775167" w:rsidRDefault="007C2FC4" w:rsidP="00775167">
      <w:pPr>
        <w:tabs>
          <w:tab w:val="left" w:pos="600"/>
        </w:tabs>
        <w:jc w:val="both"/>
        <w:rPr>
          <w:i/>
          <w:sz w:val="28"/>
          <w:szCs w:val="28"/>
        </w:rPr>
      </w:pPr>
      <w:r w:rsidRPr="00775167">
        <w:rPr>
          <w:sz w:val="28"/>
          <w:szCs w:val="28"/>
        </w:rPr>
        <w:tab/>
      </w:r>
      <w:r w:rsidRPr="00775167">
        <w:rPr>
          <w:i/>
          <w:sz w:val="28"/>
          <w:szCs w:val="28"/>
        </w:rPr>
        <w:tab/>
        <w:t>У позашкільній освіті:</w:t>
      </w:r>
    </w:p>
    <w:p w14:paraId="76E147CC" w14:textId="77777777" w:rsidR="004F40CC" w:rsidRPr="00775167" w:rsidRDefault="004F40CC" w:rsidP="00775167">
      <w:pPr>
        <w:numPr>
          <w:ilvl w:val="0"/>
          <w:numId w:val="11"/>
        </w:numPr>
        <w:tabs>
          <w:tab w:val="clear" w:pos="720"/>
          <w:tab w:val="num" w:pos="0"/>
          <w:tab w:val="left" w:pos="284"/>
          <w:tab w:val="left" w:pos="4253"/>
        </w:tabs>
        <w:ind w:left="0" w:firstLine="0"/>
        <w:jc w:val="both"/>
        <w:rPr>
          <w:sz w:val="28"/>
          <w:szCs w:val="28"/>
        </w:rPr>
      </w:pPr>
      <w:r w:rsidRPr="00775167">
        <w:rPr>
          <w:sz w:val="28"/>
          <w:szCs w:val="28"/>
        </w:rPr>
        <w:t>провести капітальний ремонт приміщень у закладах позашкільної освіти</w:t>
      </w:r>
    </w:p>
    <w:p w14:paraId="3B8C4915" w14:textId="462C4E26" w:rsidR="007C2FC4" w:rsidRPr="00775167" w:rsidRDefault="008B2AA5" w:rsidP="00775167">
      <w:pPr>
        <w:tabs>
          <w:tab w:val="left" w:pos="284"/>
          <w:tab w:val="left" w:pos="4253"/>
        </w:tabs>
        <w:ind w:left="4253"/>
        <w:jc w:val="both"/>
        <w:rPr>
          <w:sz w:val="28"/>
          <w:szCs w:val="28"/>
        </w:rPr>
      </w:pPr>
      <w:r w:rsidRPr="00775167">
        <w:rPr>
          <w:sz w:val="28"/>
          <w:szCs w:val="28"/>
        </w:rPr>
        <w:t>д</w:t>
      </w:r>
      <w:r w:rsidR="007C2FC4" w:rsidRPr="00775167">
        <w:rPr>
          <w:sz w:val="28"/>
          <w:szCs w:val="28"/>
        </w:rPr>
        <w:t xml:space="preserve">епартамент освіти </w:t>
      </w:r>
      <w:r w:rsidRPr="00775167">
        <w:rPr>
          <w:sz w:val="28"/>
          <w:szCs w:val="28"/>
        </w:rPr>
        <w:t>та</w:t>
      </w:r>
      <w:r w:rsidR="007C2FC4" w:rsidRPr="00775167">
        <w:rPr>
          <w:sz w:val="28"/>
          <w:szCs w:val="28"/>
        </w:rPr>
        <w:t xml:space="preserve"> науки</w:t>
      </w:r>
    </w:p>
    <w:p w14:paraId="61D4CB16" w14:textId="2561C774" w:rsidR="00571DC5" w:rsidRPr="00775167" w:rsidRDefault="00571DC5" w:rsidP="00775167">
      <w:pPr>
        <w:numPr>
          <w:ilvl w:val="0"/>
          <w:numId w:val="11"/>
        </w:numPr>
        <w:tabs>
          <w:tab w:val="clear" w:pos="720"/>
          <w:tab w:val="num" w:pos="-142"/>
          <w:tab w:val="left" w:pos="284"/>
          <w:tab w:val="left" w:pos="4253"/>
        </w:tabs>
        <w:ind w:left="0" w:firstLine="0"/>
        <w:jc w:val="both"/>
        <w:rPr>
          <w:sz w:val="28"/>
          <w:szCs w:val="28"/>
        </w:rPr>
      </w:pPr>
      <w:r w:rsidRPr="00775167">
        <w:rPr>
          <w:sz w:val="28"/>
          <w:szCs w:val="28"/>
        </w:rPr>
        <w:t>здійснити модернізацію огороджувальних конструкцій та реконструкцію системи опалення Муніципального центру дозвілля (</w:t>
      </w:r>
      <w:r w:rsidR="006417D7" w:rsidRPr="00775167">
        <w:rPr>
          <w:sz w:val="28"/>
          <w:szCs w:val="28"/>
        </w:rPr>
        <w:t>н</w:t>
      </w:r>
      <w:r w:rsidRPr="00775167">
        <w:rPr>
          <w:sz w:val="28"/>
          <w:szCs w:val="28"/>
        </w:rPr>
        <w:t xml:space="preserve">абережна </w:t>
      </w:r>
      <w:proofErr w:type="spellStart"/>
      <w:r w:rsidRPr="00775167">
        <w:rPr>
          <w:sz w:val="28"/>
          <w:szCs w:val="28"/>
        </w:rPr>
        <w:t>ім.В.Стефаника</w:t>
      </w:r>
      <w:proofErr w:type="spellEnd"/>
      <w:r w:rsidRPr="00775167">
        <w:rPr>
          <w:sz w:val="28"/>
          <w:szCs w:val="28"/>
        </w:rPr>
        <w:t xml:space="preserve">) та </w:t>
      </w:r>
      <w:r w:rsidR="008B2AA5" w:rsidRPr="00775167">
        <w:rPr>
          <w:sz w:val="28"/>
          <w:szCs w:val="28"/>
        </w:rPr>
        <w:t>д</w:t>
      </w:r>
      <w:r w:rsidRPr="00775167">
        <w:rPr>
          <w:sz w:val="28"/>
          <w:szCs w:val="28"/>
        </w:rPr>
        <w:t>итячої музичної школи №2 (корпус №1)</w:t>
      </w:r>
    </w:p>
    <w:p w14:paraId="3B6CBE43" w14:textId="0F92A168" w:rsidR="007C2FC4" w:rsidRPr="00775167" w:rsidRDefault="008B2AA5" w:rsidP="00775167">
      <w:pPr>
        <w:tabs>
          <w:tab w:val="left" w:pos="142"/>
          <w:tab w:val="left" w:pos="600"/>
        </w:tabs>
        <w:ind w:left="4253"/>
        <w:jc w:val="both"/>
        <w:rPr>
          <w:sz w:val="28"/>
          <w:szCs w:val="28"/>
        </w:rPr>
      </w:pPr>
      <w:r w:rsidRPr="00775167">
        <w:rPr>
          <w:sz w:val="28"/>
          <w:szCs w:val="28"/>
        </w:rPr>
        <w:t>у</w:t>
      </w:r>
      <w:r w:rsidR="007C2FC4" w:rsidRPr="00775167">
        <w:rPr>
          <w:sz w:val="28"/>
          <w:szCs w:val="28"/>
        </w:rPr>
        <w:t>правління капітального будівництва</w:t>
      </w:r>
    </w:p>
    <w:p w14:paraId="313118FB" w14:textId="77EB237D" w:rsidR="00774131" w:rsidRPr="00775167" w:rsidRDefault="00774131" w:rsidP="00775167">
      <w:pPr>
        <w:autoSpaceDN w:val="0"/>
        <w:jc w:val="both"/>
        <w:rPr>
          <w:bCs/>
          <w:sz w:val="28"/>
          <w:szCs w:val="28"/>
        </w:rPr>
      </w:pPr>
    </w:p>
    <w:p w14:paraId="09F24340" w14:textId="7081734C" w:rsidR="007C2FC4" w:rsidRPr="00775167" w:rsidRDefault="007C2FC4" w:rsidP="00775167">
      <w:pPr>
        <w:autoSpaceDN w:val="0"/>
        <w:jc w:val="both"/>
        <w:rPr>
          <w:b/>
          <w:sz w:val="28"/>
          <w:szCs w:val="28"/>
        </w:rPr>
      </w:pPr>
      <w:r w:rsidRPr="00775167">
        <w:rPr>
          <w:b/>
          <w:sz w:val="28"/>
          <w:szCs w:val="28"/>
        </w:rPr>
        <w:t>Очікувані результати у 20</w:t>
      </w:r>
      <w:r w:rsidR="004F40CC" w:rsidRPr="00775167">
        <w:rPr>
          <w:b/>
          <w:sz w:val="28"/>
          <w:szCs w:val="28"/>
        </w:rPr>
        <w:t>2</w:t>
      </w:r>
      <w:r w:rsidRPr="00775167">
        <w:rPr>
          <w:b/>
          <w:sz w:val="28"/>
          <w:szCs w:val="28"/>
        </w:rPr>
        <w:t>1-202</w:t>
      </w:r>
      <w:r w:rsidR="004F40CC" w:rsidRPr="00775167">
        <w:rPr>
          <w:b/>
          <w:sz w:val="28"/>
          <w:szCs w:val="28"/>
        </w:rPr>
        <w:t>3</w:t>
      </w:r>
      <w:r w:rsidRPr="00775167">
        <w:rPr>
          <w:b/>
          <w:sz w:val="28"/>
          <w:szCs w:val="28"/>
        </w:rPr>
        <w:t xml:space="preserve"> роках: </w:t>
      </w:r>
    </w:p>
    <w:p w14:paraId="2E0AA22D" w14:textId="77777777" w:rsidR="007C2FC4" w:rsidRPr="00775167" w:rsidRDefault="007C2FC4" w:rsidP="00775167">
      <w:pPr>
        <w:numPr>
          <w:ilvl w:val="0"/>
          <w:numId w:val="11"/>
        </w:numPr>
        <w:tabs>
          <w:tab w:val="clear" w:pos="720"/>
          <w:tab w:val="num" w:pos="0"/>
          <w:tab w:val="left" w:pos="284"/>
          <w:tab w:val="left" w:pos="426"/>
          <w:tab w:val="left" w:pos="840"/>
        </w:tabs>
        <w:ind w:left="0" w:firstLine="0"/>
        <w:jc w:val="both"/>
        <w:rPr>
          <w:sz w:val="28"/>
          <w:szCs w:val="28"/>
        </w:rPr>
      </w:pPr>
      <w:r w:rsidRPr="00775167">
        <w:rPr>
          <w:sz w:val="28"/>
          <w:szCs w:val="28"/>
        </w:rPr>
        <w:t>ріст показника охоплення дітей дошкільною освітою через відновлення роботи та відкриття нових дошкільних навчальних закладів;</w:t>
      </w:r>
    </w:p>
    <w:p w14:paraId="68FC6D77" w14:textId="77777777" w:rsidR="007C2FC4" w:rsidRPr="00775167" w:rsidRDefault="007C2FC4" w:rsidP="00775167">
      <w:pPr>
        <w:numPr>
          <w:ilvl w:val="0"/>
          <w:numId w:val="11"/>
        </w:numPr>
        <w:tabs>
          <w:tab w:val="clear" w:pos="720"/>
          <w:tab w:val="num" w:pos="0"/>
          <w:tab w:val="left" w:pos="284"/>
          <w:tab w:val="left" w:pos="426"/>
          <w:tab w:val="left" w:pos="840"/>
        </w:tabs>
        <w:ind w:left="0" w:firstLine="0"/>
        <w:jc w:val="both"/>
        <w:rPr>
          <w:sz w:val="28"/>
          <w:szCs w:val="28"/>
        </w:rPr>
      </w:pPr>
      <w:r w:rsidRPr="00775167">
        <w:rPr>
          <w:sz w:val="28"/>
          <w:szCs w:val="28"/>
        </w:rPr>
        <w:t>покращення умов для навчання дітей з особливими потребами;</w:t>
      </w:r>
    </w:p>
    <w:p w14:paraId="37005542" w14:textId="77777777" w:rsidR="007C2FC4" w:rsidRPr="00775167" w:rsidRDefault="007C2FC4" w:rsidP="00775167">
      <w:pPr>
        <w:numPr>
          <w:ilvl w:val="0"/>
          <w:numId w:val="11"/>
        </w:numPr>
        <w:tabs>
          <w:tab w:val="clear" w:pos="720"/>
          <w:tab w:val="num" w:pos="0"/>
          <w:tab w:val="left" w:pos="284"/>
          <w:tab w:val="left" w:pos="426"/>
          <w:tab w:val="left" w:pos="840"/>
        </w:tabs>
        <w:ind w:left="0" w:firstLine="0"/>
        <w:jc w:val="both"/>
        <w:rPr>
          <w:sz w:val="28"/>
          <w:szCs w:val="28"/>
        </w:rPr>
      </w:pPr>
      <w:r w:rsidRPr="00775167">
        <w:rPr>
          <w:sz w:val="28"/>
          <w:szCs w:val="28"/>
        </w:rPr>
        <w:t>розширення мережі загальноосвітніх навчальних закладів;</w:t>
      </w:r>
    </w:p>
    <w:p w14:paraId="22D39574" w14:textId="77777777" w:rsidR="007C2FC4" w:rsidRPr="00775167" w:rsidRDefault="007C2FC4" w:rsidP="00775167">
      <w:pPr>
        <w:numPr>
          <w:ilvl w:val="0"/>
          <w:numId w:val="11"/>
        </w:numPr>
        <w:tabs>
          <w:tab w:val="clear" w:pos="720"/>
          <w:tab w:val="num" w:pos="0"/>
          <w:tab w:val="left" w:pos="284"/>
          <w:tab w:val="left" w:pos="426"/>
          <w:tab w:val="left" w:pos="840"/>
        </w:tabs>
        <w:ind w:left="0" w:firstLine="0"/>
        <w:jc w:val="both"/>
        <w:rPr>
          <w:sz w:val="28"/>
          <w:szCs w:val="28"/>
        </w:rPr>
      </w:pPr>
      <w:r w:rsidRPr="00775167">
        <w:rPr>
          <w:sz w:val="28"/>
          <w:szCs w:val="28"/>
        </w:rPr>
        <w:t>підвищення енергоефективності закладів освіти.</w:t>
      </w:r>
    </w:p>
    <w:p w14:paraId="6CCE2520" w14:textId="77777777" w:rsidR="008B2AA5" w:rsidRPr="00775167" w:rsidRDefault="008B2AA5" w:rsidP="00775167">
      <w:pPr>
        <w:tabs>
          <w:tab w:val="left" w:pos="284"/>
          <w:tab w:val="left" w:pos="426"/>
          <w:tab w:val="left" w:pos="840"/>
        </w:tabs>
        <w:jc w:val="both"/>
        <w:rPr>
          <w:b/>
          <w:sz w:val="28"/>
          <w:szCs w:val="28"/>
        </w:rPr>
      </w:pPr>
    </w:p>
    <w:p w14:paraId="5215E534" w14:textId="07CD0E27" w:rsidR="007C2FC4" w:rsidRPr="00775167" w:rsidRDefault="007C2FC4" w:rsidP="00775167">
      <w:pPr>
        <w:tabs>
          <w:tab w:val="left" w:pos="284"/>
          <w:tab w:val="left" w:pos="426"/>
          <w:tab w:val="left" w:pos="840"/>
        </w:tabs>
        <w:jc w:val="both"/>
        <w:rPr>
          <w:b/>
          <w:sz w:val="28"/>
          <w:szCs w:val="28"/>
        </w:rPr>
      </w:pPr>
      <w:r w:rsidRPr="00775167">
        <w:rPr>
          <w:b/>
          <w:sz w:val="28"/>
          <w:szCs w:val="28"/>
        </w:rPr>
        <w:t>4.3. Молодіжна та сімейна політика</w:t>
      </w:r>
    </w:p>
    <w:p w14:paraId="2D06CD57" w14:textId="77777777" w:rsidR="007C2FC4" w:rsidRPr="00775167" w:rsidRDefault="007C2FC4" w:rsidP="00775167">
      <w:pPr>
        <w:tabs>
          <w:tab w:val="left" w:pos="600"/>
        </w:tabs>
        <w:jc w:val="both"/>
        <w:rPr>
          <w:sz w:val="28"/>
          <w:szCs w:val="28"/>
        </w:rPr>
      </w:pPr>
    </w:p>
    <w:p w14:paraId="79004716" w14:textId="77777777" w:rsidR="007C2FC4" w:rsidRPr="00775167" w:rsidRDefault="007C2FC4" w:rsidP="00775167">
      <w:pPr>
        <w:jc w:val="both"/>
        <w:rPr>
          <w:b/>
          <w:sz w:val="28"/>
          <w:szCs w:val="28"/>
        </w:rPr>
      </w:pPr>
      <w:r w:rsidRPr="00775167">
        <w:rPr>
          <w:b/>
          <w:sz w:val="28"/>
          <w:szCs w:val="28"/>
        </w:rPr>
        <w:t>Основні завдання на 20</w:t>
      </w:r>
      <w:r w:rsidR="004E5602" w:rsidRPr="00775167">
        <w:rPr>
          <w:b/>
          <w:sz w:val="28"/>
          <w:szCs w:val="28"/>
        </w:rPr>
        <w:t>2</w:t>
      </w:r>
      <w:r w:rsidRPr="00775167">
        <w:rPr>
          <w:b/>
          <w:sz w:val="28"/>
          <w:szCs w:val="28"/>
        </w:rPr>
        <w:t>1-202</w:t>
      </w:r>
      <w:r w:rsidR="004E5602" w:rsidRPr="00775167">
        <w:rPr>
          <w:b/>
          <w:sz w:val="28"/>
          <w:szCs w:val="28"/>
        </w:rPr>
        <w:t>3</w:t>
      </w:r>
      <w:r w:rsidRPr="00775167">
        <w:rPr>
          <w:b/>
          <w:sz w:val="28"/>
          <w:szCs w:val="28"/>
        </w:rPr>
        <w:t xml:space="preserve"> роки:</w:t>
      </w:r>
    </w:p>
    <w:p w14:paraId="1AB417F2" w14:textId="30E6A880" w:rsidR="004E5602" w:rsidRPr="00775167" w:rsidRDefault="004E5602" w:rsidP="00775167">
      <w:pPr>
        <w:tabs>
          <w:tab w:val="left" w:pos="426"/>
        </w:tabs>
        <w:jc w:val="both"/>
        <w:rPr>
          <w:bCs/>
          <w:sz w:val="28"/>
          <w:szCs w:val="28"/>
        </w:rPr>
      </w:pPr>
      <w:r w:rsidRPr="00775167">
        <w:rPr>
          <w:bCs/>
          <w:sz w:val="28"/>
          <w:szCs w:val="28"/>
        </w:rPr>
        <w:t>-</w:t>
      </w:r>
      <w:r w:rsidRPr="00775167">
        <w:rPr>
          <w:bCs/>
          <w:sz w:val="28"/>
          <w:szCs w:val="28"/>
        </w:rPr>
        <w:tab/>
        <w:t>підвищ</w:t>
      </w:r>
      <w:r w:rsidR="008D7966" w:rsidRPr="00775167">
        <w:rPr>
          <w:bCs/>
          <w:sz w:val="28"/>
          <w:szCs w:val="28"/>
        </w:rPr>
        <w:t>ити</w:t>
      </w:r>
      <w:r w:rsidRPr="00775167">
        <w:rPr>
          <w:bCs/>
          <w:sz w:val="28"/>
          <w:szCs w:val="28"/>
        </w:rPr>
        <w:t xml:space="preserve"> спроможн</w:t>
      </w:r>
      <w:r w:rsidR="008D7966" w:rsidRPr="00775167">
        <w:rPr>
          <w:bCs/>
          <w:sz w:val="28"/>
          <w:szCs w:val="28"/>
        </w:rPr>
        <w:t>і</w:t>
      </w:r>
      <w:r w:rsidRPr="00775167">
        <w:rPr>
          <w:bCs/>
          <w:sz w:val="28"/>
          <w:szCs w:val="28"/>
        </w:rPr>
        <w:t>ст</w:t>
      </w:r>
      <w:r w:rsidR="008D7966" w:rsidRPr="00775167">
        <w:rPr>
          <w:bCs/>
          <w:sz w:val="28"/>
          <w:szCs w:val="28"/>
        </w:rPr>
        <w:t>ь</w:t>
      </w:r>
      <w:r w:rsidRPr="00775167">
        <w:rPr>
          <w:bCs/>
          <w:sz w:val="28"/>
          <w:szCs w:val="28"/>
        </w:rPr>
        <w:t>, публічн</w:t>
      </w:r>
      <w:r w:rsidR="008D7966" w:rsidRPr="00775167">
        <w:rPr>
          <w:bCs/>
          <w:sz w:val="28"/>
          <w:szCs w:val="28"/>
        </w:rPr>
        <w:t>і</w:t>
      </w:r>
      <w:r w:rsidRPr="00775167">
        <w:rPr>
          <w:bCs/>
          <w:sz w:val="28"/>
          <w:szCs w:val="28"/>
        </w:rPr>
        <w:t>ст</w:t>
      </w:r>
      <w:r w:rsidR="008D7966" w:rsidRPr="00775167">
        <w:rPr>
          <w:bCs/>
          <w:sz w:val="28"/>
          <w:szCs w:val="28"/>
        </w:rPr>
        <w:t>ь</w:t>
      </w:r>
      <w:r w:rsidRPr="00775167">
        <w:rPr>
          <w:bCs/>
          <w:sz w:val="28"/>
          <w:szCs w:val="28"/>
        </w:rPr>
        <w:t xml:space="preserve"> та демократичн</w:t>
      </w:r>
      <w:r w:rsidR="008D7966" w:rsidRPr="00775167">
        <w:rPr>
          <w:bCs/>
          <w:sz w:val="28"/>
          <w:szCs w:val="28"/>
        </w:rPr>
        <w:t>е</w:t>
      </w:r>
      <w:r w:rsidRPr="00775167">
        <w:rPr>
          <w:bCs/>
          <w:sz w:val="28"/>
          <w:szCs w:val="28"/>
        </w:rPr>
        <w:t xml:space="preserve"> врядування інститутів громадянського суспільства у молодіжній сфері через: </w:t>
      </w:r>
    </w:p>
    <w:p w14:paraId="0A07699F" w14:textId="77777777" w:rsidR="004E5602" w:rsidRPr="00775167" w:rsidRDefault="004E5602" w:rsidP="00775167">
      <w:pPr>
        <w:tabs>
          <w:tab w:val="left" w:pos="426"/>
        </w:tabs>
        <w:ind w:left="709"/>
        <w:jc w:val="both"/>
        <w:rPr>
          <w:bCs/>
          <w:sz w:val="28"/>
          <w:szCs w:val="28"/>
        </w:rPr>
      </w:pPr>
      <w:r w:rsidRPr="00775167">
        <w:rPr>
          <w:bCs/>
          <w:sz w:val="28"/>
          <w:szCs w:val="28"/>
        </w:rPr>
        <w:t xml:space="preserve">1) запровадження механізму інституційної підтримки молодіжних та дитячих громадських організацій; </w:t>
      </w:r>
    </w:p>
    <w:p w14:paraId="596BAFE8" w14:textId="77777777" w:rsidR="004E5602" w:rsidRPr="00775167" w:rsidRDefault="004E5602" w:rsidP="00775167">
      <w:pPr>
        <w:tabs>
          <w:tab w:val="left" w:pos="426"/>
        </w:tabs>
        <w:ind w:left="709"/>
        <w:jc w:val="both"/>
        <w:rPr>
          <w:bCs/>
          <w:sz w:val="28"/>
          <w:szCs w:val="28"/>
        </w:rPr>
      </w:pPr>
      <w:r w:rsidRPr="00775167">
        <w:rPr>
          <w:bCs/>
          <w:sz w:val="28"/>
          <w:szCs w:val="28"/>
        </w:rPr>
        <w:lastRenderedPageBreak/>
        <w:t xml:space="preserve">2) здійснення навчання для представників інститутів громадянського суспільства у молодіжній сфері, у тому числі, молодіжних та дитячих громадських організацій; </w:t>
      </w:r>
    </w:p>
    <w:p w14:paraId="13484B80" w14:textId="5E95F8F0" w:rsidR="004E5602" w:rsidRPr="00775167" w:rsidRDefault="004E5602" w:rsidP="00775167">
      <w:pPr>
        <w:tabs>
          <w:tab w:val="left" w:pos="426"/>
        </w:tabs>
        <w:ind w:left="709"/>
        <w:jc w:val="both"/>
        <w:rPr>
          <w:bCs/>
          <w:sz w:val="28"/>
          <w:szCs w:val="28"/>
        </w:rPr>
      </w:pPr>
      <w:r w:rsidRPr="00775167">
        <w:rPr>
          <w:bCs/>
          <w:sz w:val="28"/>
          <w:szCs w:val="28"/>
        </w:rPr>
        <w:t>3)</w:t>
      </w:r>
      <w:r w:rsidR="00343605" w:rsidRPr="00775167">
        <w:rPr>
          <w:bCs/>
          <w:sz w:val="28"/>
          <w:szCs w:val="28"/>
        </w:rPr>
        <w:t xml:space="preserve"> </w:t>
      </w:r>
      <w:r w:rsidRPr="00775167">
        <w:rPr>
          <w:bCs/>
          <w:sz w:val="28"/>
          <w:szCs w:val="28"/>
        </w:rPr>
        <w:t>надання в установленому порядку фінансової підтримки для реалізації їх проєктів;</w:t>
      </w:r>
    </w:p>
    <w:p w14:paraId="57851669" w14:textId="3B673BF0" w:rsidR="004E5602" w:rsidRPr="00775167" w:rsidRDefault="004E5602" w:rsidP="00775167">
      <w:pPr>
        <w:tabs>
          <w:tab w:val="left" w:pos="426"/>
          <w:tab w:val="left" w:pos="4253"/>
        </w:tabs>
        <w:ind w:left="4248"/>
        <w:jc w:val="both"/>
        <w:rPr>
          <w:bCs/>
          <w:sz w:val="28"/>
          <w:szCs w:val="28"/>
        </w:rPr>
      </w:pPr>
      <w:r w:rsidRPr="00775167">
        <w:rPr>
          <w:bCs/>
          <w:sz w:val="28"/>
          <w:szCs w:val="28"/>
        </w:rPr>
        <w:tab/>
      </w:r>
      <w:r w:rsidR="008D7966" w:rsidRPr="00775167">
        <w:rPr>
          <w:bCs/>
          <w:sz w:val="28"/>
          <w:szCs w:val="28"/>
        </w:rPr>
        <w:t>д</w:t>
      </w:r>
      <w:r w:rsidRPr="00775167">
        <w:rPr>
          <w:bCs/>
          <w:sz w:val="28"/>
          <w:szCs w:val="28"/>
        </w:rPr>
        <w:t>епартамент молодіжної політики та спорту</w:t>
      </w:r>
    </w:p>
    <w:p w14:paraId="27B99ABB" w14:textId="15F0A664" w:rsidR="004E5602" w:rsidRPr="00775167" w:rsidRDefault="004E5602" w:rsidP="00775167">
      <w:pPr>
        <w:tabs>
          <w:tab w:val="left" w:pos="426"/>
        </w:tabs>
        <w:jc w:val="both"/>
        <w:rPr>
          <w:bCs/>
          <w:sz w:val="28"/>
          <w:szCs w:val="28"/>
        </w:rPr>
      </w:pPr>
      <w:r w:rsidRPr="00775167">
        <w:rPr>
          <w:bCs/>
          <w:sz w:val="28"/>
          <w:szCs w:val="28"/>
        </w:rPr>
        <w:t>-</w:t>
      </w:r>
      <w:r w:rsidRPr="00775167">
        <w:rPr>
          <w:bCs/>
          <w:sz w:val="28"/>
          <w:szCs w:val="28"/>
        </w:rPr>
        <w:tab/>
        <w:t>підвищ</w:t>
      </w:r>
      <w:r w:rsidR="008D7966" w:rsidRPr="00775167">
        <w:rPr>
          <w:bCs/>
          <w:sz w:val="28"/>
          <w:szCs w:val="28"/>
        </w:rPr>
        <w:t>ити</w:t>
      </w:r>
      <w:r w:rsidRPr="00775167">
        <w:rPr>
          <w:bCs/>
          <w:sz w:val="28"/>
          <w:szCs w:val="28"/>
        </w:rPr>
        <w:t xml:space="preserve"> рів</w:t>
      </w:r>
      <w:r w:rsidR="008D7966" w:rsidRPr="00775167">
        <w:rPr>
          <w:bCs/>
          <w:sz w:val="28"/>
          <w:szCs w:val="28"/>
        </w:rPr>
        <w:t>ень</w:t>
      </w:r>
      <w:r w:rsidRPr="00775167">
        <w:rPr>
          <w:bCs/>
          <w:sz w:val="28"/>
          <w:szCs w:val="28"/>
        </w:rPr>
        <w:t xml:space="preserve"> культури </w:t>
      </w:r>
      <w:proofErr w:type="spellStart"/>
      <w:r w:rsidRPr="00775167">
        <w:rPr>
          <w:bCs/>
          <w:sz w:val="28"/>
          <w:szCs w:val="28"/>
        </w:rPr>
        <w:t>волонтерства</w:t>
      </w:r>
      <w:proofErr w:type="spellEnd"/>
      <w:r w:rsidRPr="00775167">
        <w:rPr>
          <w:bCs/>
          <w:sz w:val="28"/>
          <w:szCs w:val="28"/>
        </w:rPr>
        <w:t xml:space="preserve"> серед дітей та молоді;</w:t>
      </w:r>
    </w:p>
    <w:p w14:paraId="1671B095" w14:textId="16A649AC" w:rsidR="004E5602" w:rsidRPr="00775167" w:rsidRDefault="008D7966" w:rsidP="00775167">
      <w:pPr>
        <w:tabs>
          <w:tab w:val="left" w:pos="426"/>
        </w:tabs>
        <w:ind w:left="4248"/>
        <w:jc w:val="both"/>
        <w:rPr>
          <w:bCs/>
          <w:sz w:val="28"/>
          <w:szCs w:val="28"/>
        </w:rPr>
      </w:pPr>
      <w:r w:rsidRPr="00775167">
        <w:rPr>
          <w:bCs/>
          <w:sz w:val="28"/>
          <w:szCs w:val="28"/>
        </w:rPr>
        <w:t>д</w:t>
      </w:r>
      <w:r w:rsidR="004E5602" w:rsidRPr="00775167">
        <w:rPr>
          <w:bCs/>
          <w:sz w:val="28"/>
          <w:szCs w:val="28"/>
        </w:rPr>
        <w:t>епартамент молодіжної політики та спорту</w:t>
      </w:r>
    </w:p>
    <w:p w14:paraId="229003E5" w14:textId="130F0975" w:rsidR="004E5602" w:rsidRPr="00775167" w:rsidRDefault="004E5602" w:rsidP="00775167">
      <w:pPr>
        <w:tabs>
          <w:tab w:val="left" w:pos="426"/>
        </w:tabs>
        <w:jc w:val="both"/>
        <w:rPr>
          <w:bCs/>
          <w:sz w:val="28"/>
          <w:szCs w:val="28"/>
        </w:rPr>
      </w:pPr>
      <w:r w:rsidRPr="00775167">
        <w:rPr>
          <w:bCs/>
          <w:sz w:val="28"/>
          <w:szCs w:val="28"/>
        </w:rPr>
        <w:t>-</w:t>
      </w:r>
      <w:r w:rsidRPr="00775167">
        <w:rPr>
          <w:bCs/>
          <w:sz w:val="28"/>
          <w:szCs w:val="28"/>
        </w:rPr>
        <w:tab/>
      </w:r>
      <w:r w:rsidR="008D7966" w:rsidRPr="00775167">
        <w:rPr>
          <w:bCs/>
          <w:sz w:val="28"/>
          <w:szCs w:val="28"/>
        </w:rPr>
        <w:t xml:space="preserve">сприяти </w:t>
      </w:r>
      <w:r w:rsidRPr="00775167">
        <w:rPr>
          <w:bCs/>
          <w:sz w:val="28"/>
          <w:szCs w:val="28"/>
        </w:rPr>
        <w:t>формуванн</w:t>
      </w:r>
      <w:r w:rsidR="00C85D80" w:rsidRPr="00775167">
        <w:rPr>
          <w:bCs/>
          <w:sz w:val="28"/>
          <w:szCs w:val="28"/>
        </w:rPr>
        <w:t>ю</w:t>
      </w:r>
      <w:r w:rsidRPr="00775167">
        <w:rPr>
          <w:bCs/>
          <w:sz w:val="28"/>
          <w:szCs w:val="28"/>
        </w:rPr>
        <w:t xml:space="preserve"> відповідального ставлення </w:t>
      </w:r>
      <w:r w:rsidR="00C85D80" w:rsidRPr="00775167">
        <w:rPr>
          <w:bCs/>
          <w:sz w:val="28"/>
          <w:szCs w:val="28"/>
        </w:rPr>
        <w:t xml:space="preserve">молоді </w:t>
      </w:r>
      <w:r w:rsidRPr="00775167">
        <w:rPr>
          <w:bCs/>
          <w:sz w:val="28"/>
          <w:szCs w:val="28"/>
        </w:rPr>
        <w:t xml:space="preserve">до власного здоров’я, планування сім’ї та батьківства, навколишнього природного середовища; </w:t>
      </w:r>
    </w:p>
    <w:p w14:paraId="09F231C6" w14:textId="320EC69D" w:rsidR="004E5602" w:rsidRPr="00775167" w:rsidRDefault="008D7966" w:rsidP="00775167">
      <w:pPr>
        <w:tabs>
          <w:tab w:val="left" w:pos="426"/>
        </w:tabs>
        <w:ind w:left="4248"/>
        <w:jc w:val="both"/>
        <w:rPr>
          <w:bCs/>
          <w:sz w:val="28"/>
          <w:szCs w:val="28"/>
        </w:rPr>
      </w:pPr>
      <w:r w:rsidRPr="00775167">
        <w:rPr>
          <w:bCs/>
          <w:sz w:val="28"/>
          <w:szCs w:val="28"/>
        </w:rPr>
        <w:t>д</w:t>
      </w:r>
      <w:r w:rsidR="004E5602" w:rsidRPr="00775167">
        <w:rPr>
          <w:bCs/>
          <w:sz w:val="28"/>
          <w:szCs w:val="28"/>
        </w:rPr>
        <w:t>епартамент молодіжної політики та спорту</w:t>
      </w:r>
    </w:p>
    <w:p w14:paraId="2B6C3AA5" w14:textId="22F8BDFA" w:rsidR="004E5602" w:rsidRPr="00775167" w:rsidRDefault="004E5602" w:rsidP="00775167">
      <w:pPr>
        <w:tabs>
          <w:tab w:val="left" w:pos="426"/>
        </w:tabs>
        <w:jc w:val="both"/>
        <w:rPr>
          <w:bCs/>
          <w:sz w:val="28"/>
          <w:szCs w:val="28"/>
        </w:rPr>
      </w:pPr>
      <w:r w:rsidRPr="00775167">
        <w:rPr>
          <w:bCs/>
          <w:sz w:val="28"/>
          <w:szCs w:val="28"/>
        </w:rPr>
        <w:t>-</w:t>
      </w:r>
      <w:r w:rsidRPr="00775167">
        <w:rPr>
          <w:bCs/>
          <w:sz w:val="28"/>
          <w:szCs w:val="28"/>
        </w:rPr>
        <w:tab/>
        <w:t>сприя</w:t>
      </w:r>
      <w:r w:rsidR="008D7966" w:rsidRPr="00775167">
        <w:rPr>
          <w:bCs/>
          <w:sz w:val="28"/>
          <w:szCs w:val="28"/>
        </w:rPr>
        <w:t>ти</w:t>
      </w:r>
      <w:r w:rsidRPr="00775167">
        <w:rPr>
          <w:bCs/>
          <w:sz w:val="28"/>
          <w:szCs w:val="28"/>
        </w:rPr>
        <w:t xml:space="preserve"> утворенню та розвитку молодіжних консультативно-дорадчих органів;</w:t>
      </w:r>
    </w:p>
    <w:p w14:paraId="72128AE1" w14:textId="490E8B5B" w:rsidR="004E5602" w:rsidRPr="00775167" w:rsidRDefault="008D7966" w:rsidP="00775167">
      <w:pPr>
        <w:tabs>
          <w:tab w:val="left" w:pos="426"/>
        </w:tabs>
        <w:ind w:left="4248"/>
        <w:jc w:val="both"/>
        <w:rPr>
          <w:bCs/>
          <w:sz w:val="28"/>
          <w:szCs w:val="28"/>
        </w:rPr>
      </w:pPr>
      <w:r w:rsidRPr="00775167">
        <w:rPr>
          <w:bCs/>
          <w:sz w:val="28"/>
          <w:szCs w:val="28"/>
        </w:rPr>
        <w:t>д</w:t>
      </w:r>
      <w:r w:rsidR="004E5602" w:rsidRPr="00775167">
        <w:rPr>
          <w:bCs/>
          <w:sz w:val="28"/>
          <w:szCs w:val="28"/>
        </w:rPr>
        <w:t>епартамент молодіжної політики та спорту</w:t>
      </w:r>
    </w:p>
    <w:p w14:paraId="4C66C9C1" w14:textId="79CADB28" w:rsidR="004E5602" w:rsidRPr="00775167" w:rsidRDefault="004E5602" w:rsidP="00775167">
      <w:pPr>
        <w:tabs>
          <w:tab w:val="left" w:pos="284"/>
        </w:tabs>
        <w:jc w:val="both"/>
        <w:rPr>
          <w:bCs/>
          <w:sz w:val="28"/>
          <w:szCs w:val="28"/>
        </w:rPr>
      </w:pPr>
      <w:r w:rsidRPr="00775167">
        <w:rPr>
          <w:bCs/>
          <w:sz w:val="28"/>
          <w:szCs w:val="28"/>
        </w:rPr>
        <w:t>-</w:t>
      </w:r>
      <w:r w:rsidRPr="00775167">
        <w:rPr>
          <w:bCs/>
          <w:sz w:val="28"/>
          <w:szCs w:val="28"/>
        </w:rPr>
        <w:tab/>
        <w:t>сприя</w:t>
      </w:r>
      <w:r w:rsidR="008D7966" w:rsidRPr="00775167">
        <w:rPr>
          <w:bCs/>
          <w:sz w:val="28"/>
          <w:szCs w:val="28"/>
        </w:rPr>
        <w:t>ти</w:t>
      </w:r>
      <w:r w:rsidRPr="00775167">
        <w:rPr>
          <w:bCs/>
          <w:sz w:val="28"/>
          <w:szCs w:val="28"/>
        </w:rPr>
        <w:t xml:space="preserve"> духовному та фізичному розвитку молоді, вихованню почуття громадянської самосвідомості та патріотизму, бажання активно сприяти утвердженню державності в Україні;</w:t>
      </w:r>
    </w:p>
    <w:p w14:paraId="1E56E03C" w14:textId="2EF8C6F9" w:rsidR="004E5602" w:rsidRPr="00775167" w:rsidRDefault="008D7966" w:rsidP="00775167">
      <w:pPr>
        <w:tabs>
          <w:tab w:val="left" w:pos="284"/>
        </w:tabs>
        <w:ind w:left="4248"/>
        <w:jc w:val="both"/>
        <w:rPr>
          <w:bCs/>
          <w:sz w:val="28"/>
          <w:szCs w:val="28"/>
        </w:rPr>
      </w:pPr>
      <w:r w:rsidRPr="00775167">
        <w:rPr>
          <w:bCs/>
          <w:sz w:val="28"/>
          <w:szCs w:val="28"/>
        </w:rPr>
        <w:t>д</w:t>
      </w:r>
      <w:r w:rsidR="004E5602" w:rsidRPr="00775167">
        <w:rPr>
          <w:bCs/>
          <w:sz w:val="28"/>
          <w:szCs w:val="28"/>
        </w:rPr>
        <w:t>епартамент молодіжної політики та спорту</w:t>
      </w:r>
    </w:p>
    <w:p w14:paraId="05E51F96" w14:textId="0055166D" w:rsidR="004E5602" w:rsidRPr="00775167" w:rsidRDefault="004E5602" w:rsidP="00775167">
      <w:pPr>
        <w:tabs>
          <w:tab w:val="left" w:pos="284"/>
        </w:tabs>
        <w:jc w:val="both"/>
        <w:rPr>
          <w:bCs/>
          <w:sz w:val="28"/>
          <w:szCs w:val="28"/>
        </w:rPr>
      </w:pPr>
      <w:r w:rsidRPr="00775167">
        <w:rPr>
          <w:bCs/>
          <w:sz w:val="28"/>
          <w:szCs w:val="28"/>
        </w:rPr>
        <w:t>-</w:t>
      </w:r>
      <w:r w:rsidRPr="00775167">
        <w:rPr>
          <w:bCs/>
          <w:sz w:val="28"/>
          <w:szCs w:val="28"/>
        </w:rPr>
        <w:tab/>
        <w:t>сприя</w:t>
      </w:r>
      <w:r w:rsidR="008D7966" w:rsidRPr="00775167">
        <w:rPr>
          <w:bCs/>
          <w:sz w:val="28"/>
          <w:szCs w:val="28"/>
        </w:rPr>
        <w:t>ти</w:t>
      </w:r>
      <w:r w:rsidRPr="00775167">
        <w:rPr>
          <w:bCs/>
          <w:sz w:val="28"/>
          <w:szCs w:val="28"/>
        </w:rPr>
        <w:t xml:space="preserve"> реалізації творчого потенціалу молодої людини в інтересах становлення й самореалізації її особистості, формування морально-правової культури та профілактики негативних явищ в дитячому та молодіжному середовищах;</w:t>
      </w:r>
    </w:p>
    <w:p w14:paraId="41F98367" w14:textId="4165DC6E" w:rsidR="004E5602" w:rsidRPr="00775167" w:rsidRDefault="008D7966" w:rsidP="00775167">
      <w:pPr>
        <w:tabs>
          <w:tab w:val="left" w:pos="284"/>
        </w:tabs>
        <w:ind w:left="4248"/>
        <w:jc w:val="both"/>
        <w:rPr>
          <w:bCs/>
          <w:sz w:val="28"/>
          <w:szCs w:val="28"/>
        </w:rPr>
      </w:pPr>
      <w:r w:rsidRPr="00775167">
        <w:rPr>
          <w:bCs/>
          <w:sz w:val="28"/>
          <w:szCs w:val="28"/>
        </w:rPr>
        <w:t>д</w:t>
      </w:r>
      <w:r w:rsidR="004E5602" w:rsidRPr="00775167">
        <w:rPr>
          <w:bCs/>
          <w:sz w:val="28"/>
          <w:szCs w:val="28"/>
        </w:rPr>
        <w:t>епартамент молодіжної політики та спорту</w:t>
      </w:r>
    </w:p>
    <w:p w14:paraId="1C32CBF4" w14:textId="0DD3ABED" w:rsidR="004E5602" w:rsidRPr="00775167" w:rsidRDefault="004E5602" w:rsidP="00775167">
      <w:pPr>
        <w:tabs>
          <w:tab w:val="left" w:pos="284"/>
        </w:tabs>
        <w:jc w:val="both"/>
        <w:rPr>
          <w:bCs/>
          <w:sz w:val="28"/>
          <w:szCs w:val="28"/>
        </w:rPr>
      </w:pPr>
      <w:r w:rsidRPr="00775167">
        <w:rPr>
          <w:bCs/>
          <w:sz w:val="28"/>
          <w:szCs w:val="28"/>
        </w:rPr>
        <w:t>-</w:t>
      </w:r>
      <w:r w:rsidRPr="00775167">
        <w:rPr>
          <w:bCs/>
          <w:sz w:val="28"/>
          <w:szCs w:val="28"/>
        </w:rPr>
        <w:tab/>
        <w:t>забезпеч</w:t>
      </w:r>
      <w:r w:rsidR="008D7966" w:rsidRPr="00775167">
        <w:rPr>
          <w:bCs/>
          <w:sz w:val="28"/>
          <w:szCs w:val="28"/>
        </w:rPr>
        <w:t>ити</w:t>
      </w:r>
      <w:r w:rsidRPr="00775167">
        <w:rPr>
          <w:bCs/>
          <w:sz w:val="28"/>
          <w:szCs w:val="28"/>
        </w:rPr>
        <w:t xml:space="preserve"> оздоровлення та відпочино</w:t>
      </w:r>
      <w:r w:rsidR="008D7966" w:rsidRPr="00775167">
        <w:rPr>
          <w:bCs/>
          <w:sz w:val="28"/>
          <w:szCs w:val="28"/>
        </w:rPr>
        <w:t>к</w:t>
      </w:r>
      <w:r w:rsidRPr="00775167">
        <w:rPr>
          <w:bCs/>
          <w:sz w:val="28"/>
          <w:szCs w:val="28"/>
        </w:rPr>
        <w:t xml:space="preserve"> дітей в дитячих оздоровчих закладах, співпрац</w:t>
      </w:r>
      <w:r w:rsidR="008D7966" w:rsidRPr="00775167">
        <w:rPr>
          <w:bCs/>
          <w:sz w:val="28"/>
          <w:szCs w:val="28"/>
        </w:rPr>
        <w:t>ю</w:t>
      </w:r>
      <w:r w:rsidRPr="00775167">
        <w:rPr>
          <w:bCs/>
          <w:sz w:val="28"/>
          <w:szCs w:val="28"/>
        </w:rPr>
        <w:t xml:space="preserve"> з громадськими, релігійними організаціями, благодійними фондами щодо оздоровлення дітей та молоді;</w:t>
      </w:r>
    </w:p>
    <w:p w14:paraId="63C718B2" w14:textId="59103946" w:rsidR="004E5602" w:rsidRPr="00775167" w:rsidRDefault="008D7966" w:rsidP="00775167">
      <w:pPr>
        <w:tabs>
          <w:tab w:val="left" w:pos="284"/>
        </w:tabs>
        <w:ind w:left="4248"/>
        <w:jc w:val="both"/>
        <w:rPr>
          <w:bCs/>
          <w:sz w:val="28"/>
          <w:szCs w:val="28"/>
        </w:rPr>
      </w:pPr>
      <w:r w:rsidRPr="00775167">
        <w:rPr>
          <w:bCs/>
          <w:sz w:val="28"/>
          <w:szCs w:val="28"/>
        </w:rPr>
        <w:t>д</w:t>
      </w:r>
      <w:r w:rsidR="004E5602" w:rsidRPr="00775167">
        <w:rPr>
          <w:bCs/>
          <w:sz w:val="28"/>
          <w:szCs w:val="28"/>
        </w:rPr>
        <w:t>епартамент молодіжної політики та спорту</w:t>
      </w:r>
    </w:p>
    <w:p w14:paraId="7313F594" w14:textId="411C8C22" w:rsidR="004E5602" w:rsidRPr="00775167" w:rsidRDefault="004E5602" w:rsidP="00775167">
      <w:pPr>
        <w:tabs>
          <w:tab w:val="left" w:pos="284"/>
        </w:tabs>
        <w:jc w:val="both"/>
        <w:rPr>
          <w:bCs/>
          <w:sz w:val="28"/>
          <w:szCs w:val="28"/>
        </w:rPr>
      </w:pPr>
      <w:r w:rsidRPr="00775167">
        <w:rPr>
          <w:bCs/>
          <w:sz w:val="28"/>
          <w:szCs w:val="28"/>
        </w:rPr>
        <w:t>-</w:t>
      </w:r>
      <w:r w:rsidRPr="00775167">
        <w:rPr>
          <w:bCs/>
          <w:sz w:val="28"/>
          <w:szCs w:val="28"/>
        </w:rPr>
        <w:tab/>
        <w:t>забезпеч</w:t>
      </w:r>
      <w:r w:rsidR="001751F8" w:rsidRPr="00775167">
        <w:rPr>
          <w:bCs/>
          <w:sz w:val="28"/>
          <w:szCs w:val="28"/>
        </w:rPr>
        <w:t>ити</w:t>
      </w:r>
      <w:r w:rsidRPr="00775167">
        <w:rPr>
          <w:bCs/>
          <w:sz w:val="28"/>
          <w:szCs w:val="28"/>
        </w:rPr>
        <w:t xml:space="preserve"> проведення превентивних заходів серед населення з питань протидії торгівлі людьми та ідентифікації постраждалих;</w:t>
      </w:r>
    </w:p>
    <w:p w14:paraId="5FC13676" w14:textId="7614175C" w:rsidR="004E5602" w:rsidRPr="00775167" w:rsidRDefault="001751F8" w:rsidP="00775167">
      <w:pPr>
        <w:tabs>
          <w:tab w:val="left" w:pos="284"/>
        </w:tabs>
        <w:ind w:left="4248"/>
        <w:jc w:val="both"/>
        <w:rPr>
          <w:bCs/>
          <w:sz w:val="28"/>
          <w:szCs w:val="28"/>
        </w:rPr>
      </w:pPr>
      <w:r w:rsidRPr="00775167">
        <w:rPr>
          <w:bCs/>
          <w:sz w:val="28"/>
          <w:szCs w:val="28"/>
        </w:rPr>
        <w:t>д</w:t>
      </w:r>
      <w:r w:rsidR="004E5602" w:rsidRPr="00775167">
        <w:rPr>
          <w:bCs/>
          <w:sz w:val="28"/>
          <w:szCs w:val="28"/>
        </w:rPr>
        <w:t>епартамент молодіжної політики та спорту</w:t>
      </w:r>
    </w:p>
    <w:p w14:paraId="125324E9" w14:textId="5FDC30EF" w:rsidR="004E5602" w:rsidRPr="00775167" w:rsidRDefault="004E5602" w:rsidP="00775167">
      <w:pPr>
        <w:tabs>
          <w:tab w:val="left" w:pos="284"/>
        </w:tabs>
        <w:jc w:val="both"/>
        <w:rPr>
          <w:bCs/>
          <w:sz w:val="28"/>
          <w:szCs w:val="28"/>
        </w:rPr>
      </w:pPr>
      <w:r w:rsidRPr="00775167">
        <w:rPr>
          <w:bCs/>
          <w:sz w:val="28"/>
          <w:szCs w:val="28"/>
        </w:rPr>
        <w:t>-</w:t>
      </w:r>
      <w:r w:rsidRPr="00775167">
        <w:rPr>
          <w:bCs/>
          <w:sz w:val="28"/>
          <w:szCs w:val="28"/>
        </w:rPr>
        <w:tab/>
        <w:t>забезпеч</w:t>
      </w:r>
      <w:r w:rsidR="001751F8" w:rsidRPr="00775167">
        <w:rPr>
          <w:bCs/>
          <w:sz w:val="28"/>
          <w:szCs w:val="28"/>
        </w:rPr>
        <w:t>ити</w:t>
      </w:r>
      <w:r w:rsidRPr="00775167">
        <w:rPr>
          <w:bCs/>
          <w:sz w:val="28"/>
          <w:szCs w:val="28"/>
        </w:rPr>
        <w:t xml:space="preserve"> надання адміністративних послуг багатодітним сім’ям;</w:t>
      </w:r>
    </w:p>
    <w:p w14:paraId="1ABBC288" w14:textId="67E60A0B" w:rsidR="004E5602" w:rsidRPr="00775167" w:rsidRDefault="001751F8" w:rsidP="00775167">
      <w:pPr>
        <w:tabs>
          <w:tab w:val="left" w:pos="284"/>
        </w:tabs>
        <w:ind w:left="4248"/>
        <w:jc w:val="both"/>
        <w:rPr>
          <w:bCs/>
          <w:sz w:val="28"/>
          <w:szCs w:val="28"/>
        </w:rPr>
      </w:pPr>
      <w:r w:rsidRPr="00775167">
        <w:rPr>
          <w:bCs/>
          <w:sz w:val="28"/>
          <w:szCs w:val="28"/>
        </w:rPr>
        <w:t>д</w:t>
      </w:r>
      <w:r w:rsidR="004E5602" w:rsidRPr="00775167">
        <w:rPr>
          <w:bCs/>
          <w:sz w:val="28"/>
          <w:szCs w:val="28"/>
        </w:rPr>
        <w:t>епартамент молодіжної політики та спорту</w:t>
      </w:r>
    </w:p>
    <w:p w14:paraId="3022A49D" w14:textId="50ED1AEA" w:rsidR="004E5602" w:rsidRPr="00775167" w:rsidRDefault="004E5602" w:rsidP="00775167">
      <w:pPr>
        <w:tabs>
          <w:tab w:val="left" w:pos="284"/>
        </w:tabs>
        <w:jc w:val="both"/>
        <w:rPr>
          <w:bCs/>
          <w:sz w:val="28"/>
          <w:szCs w:val="28"/>
        </w:rPr>
      </w:pPr>
      <w:r w:rsidRPr="00775167">
        <w:rPr>
          <w:bCs/>
          <w:sz w:val="28"/>
          <w:szCs w:val="28"/>
        </w:rPr>
        <w:t>-</w:t>
      </w:r>
      <w:r w:rsidRPr="00775167">
        <w:rPr>
          <w:bCs/>
          <w:sz w:val="28"/>
          <w:szCs w:val="28"/>
        </w:rPr>
        <w:tab/>
      </w:r>
      <w:r w:rsidR="001751F8" w:rsidRPr="00775167">
        <w:rPr>
          <w:bCs/>
          <w:sz w:val="28"/>
          <w:szCs w:val="28"/>
        </w:rPr>
        <w:t xml:space="preserve">здійснювати </w:t>
      </w:r>
      <w:r w:rsidRPr="00775167">
        <w:rPr>
          <w:bCs/>
          <w:sz w:val="28"/>
          <w:szCs w:val="28"/>
        </w:rPr>
        <w:t>підтримк</w:t>
      </w:r>
      <w:r w:rsidR="001751F8" w:rsidRPr="00775167">
        <w:rPr>
          <w:bCs/>
          <w:sz w:val="28"/>
          <w:szCs w:val="28"/>
        </w:rPr>
        <w:t>у</w:t>
      </w:r>
      <w:r w:rsidRPr="00775167">
        <w:rPr>
          <w:bCs/>
          <w:sz w:val="28"/>
          <w:szCs w:val="28"/>
        </w:rPr>
        <w:t xml:space="preserve"> сімей, що опинилися у складних життєвих обставинах, сімей </w:t>
      </w:r>
      <w:r w:rsidR="00B07725" w:rsidRPr="00775167">
        <w:rPr>
          <w:bCs/>
          <w:sz w:val="28"/>
          <w:szCs w:val="28"/>
        </w:rPr>
        <w:t>внутрішньо переміщених осіб</w:t>
      </w:r>
      <w:r w:rsidRPr="00775167">
        <w:rPr>
          <w:bCs/>
          <w:sz w:val="28"/>
          <w:szCs w:val="28"/>
        </w:rPr>
        <w:t xml:space="preserve"> та сімей, чоловіки яких перебувають в зоні АТО;</w:t>
      </w:r>
    </w:p>
    <w:p w14:paraId="3C11E045" w14:textId="3C85223E" w:rsidR="004E5602" w:rsidRPr="00775167" w:rsidRDefault="001751F8" w:rsidP="00775167">
      <w:pPr>
        <w:tabs>
          <w:tab w:val="left" w:pos="284"/>
        </w:tabs>
        <w:ind w:left="4248"/>
        <w:jc w:val="both"/>
        <w:rPr>
          <w:bCs/>
          <w:sz w:val="28"/>
          <w:szCs w:val="28"/>
        </w:rPr>
      </w:pPr>
      <w:r w:rsidRPr="00775167">
        <w:rPr>
          <w:bCs/>
          <w:sz w:val="28"/>
          <w:szCs w:val="28"/>
        </w:rPr>
        <w:lastRenderedPageBreak/>
        <w:t>д</w:t>
      </w:r>
      <w:r w:rsidR="004E5602" w:rsidRPr="00775167">
        <w:rPr>
          <w:bCs/>
          <w:sz w:val="28"/>
          <w:szCs w:val="28"/>
        </w:rPr>
        <w:t>епартамент молодіжної політики та спорту</w:t>
      </w:r>
    </w:p>
    <w:p w14:paraId="14D58A9D" w14:textId="294FA3E7" w:rsidR="004E5602" w:rsidRPr="00775167" w:rsidRDefault="004E5602" w:rsidP="00775167">
      <w:pPr>
        <w:tabs>
          <w:tab w:val="left" w:pos="284"/>
        </w:tabs>
        <w:jc w:val="both"/>
        <w:rPr>
          <w:bCs/>
          <w:sz w:val="28"/>
          <w:szCs w:val="28"/>
        </w:rPr>
      </w:pPr>
      <w:r w:rsidRPr="00775167">
        <w:rPr>
          <w:bCs/>
          <w:sz w:val="28"/>
          <w:szCs w:val="28"/>
        </w:rPr>
        <w:t>-</w:t>
      </w:r>
      <w:r w:rsidRPr="00775167">
        <w:rPr>
          <w:bCs/>
          <w:sz w:val="28"/>
          <w:szCs w:val="28"/>
        </w:rPr>
        <w:tab/>
        <w:t xml:space="preserve"> забезпеч</w:t>
      </w:r>
      <w:r w:rsidR="001751F8" w:rsidRPr="00775167">
        <w:rPr>
          <w:bCs/>
          <w:sz w:val="28"/>
          <w:szCs w:val="28"/>
        </w:rPr>
        <w:t>ити</w:t>
      </w:r>
      <w:r w:rsidRPr="00775167">
        <w:rPr>
          <w:bCs/>
          <w:sz w:val="28"/>
          <w:szCs w:val="28"/>
        </w:rPr>
        <w:t xml:space="preserve"> реалізаці</w:t>
      </w:r>
      <w:r w:rsidR="001751F8" w:rsidRPr="00775167">
        <w:rPr>
          <w:bCs/>
          <w:sz w:val="28"/>
          <w:szCs w:val="28"/>
        </w:rPr>
        <w:t>ю</w:t>
      </w:r>
      <w:r w:rsidRPr="00775167">
        <w:rPr>
          <w:bCs/>
          <w:sz w:val="28"/>
          <w:szCs w:val="28"/>
        </w:rPr>
        <w:t xml:space="preserve"> державної політики з питань рівних прав та можливостей жінок та чоловіків;</w:t>
      </w:r>
    </w:p>
    <w:p w14:paraId="5F3370D1" w14:textId="5D8E8A0E" w:rsidR="004E5602" w:rsidRPr="00775167" w:rsidRDefault="001751F8" w:rsidP="00775167">
      <w:pPr>
        <w:tabs>
          <w:tab w:val="left" w:pos="284"/>
        </w:tabs>
        <w:ind w:left="4248"/>
        <w:jc w:val="both"/>
        <w:rPr>
          <w:bCs/>
          <w:sz w:val="28"/>
          <w:szCs w:val="28"/>
        </w:rPr>
      </w:pPr>
      <w:r w:rsidRPr="00775167">
        <w:rPr>
          <w:bCs/>
          <w:sz w:val="28"/>
          <w:szCs w:val="28"/>
        </w:rPr>
        <w:t>д</w:t>
      </w:r>
      <w:r w:rsidR="004E5602" w:rsidRPr="00775167">
        <w:rPr>
          <w:bCs/>
          <w:sz w:val="28"/>
          <w:szCs w:val="28"/>
        </w:rPr>
        <w:t>епартамент молодіжної політики та спорту</w:t>
      </w:r>
    </w:p>
    <w:p w14:paraId="537BDC37" w14:textId="4F0CB7A4" w:rsidR="004E5602" w:rsidRPr="00775167" w:rsidRDefault="004E5602" w:rsidP="00775167">
      <w:pPr>
        <w:tabs>
          <w:tab w:val="left" w:pos="284"/>
        </w:tabs>
        <w:jc w:val="both"/>
        <w:rPr>
          <w:bCs/>
          <w:sz w:val="28"/>
          <w:szCs w:val="28"/>
        </w:rPr>
      </w:pPr>
      <w:r w:rsidRPr="00775167">
        <w:rPr>
          <w:bCs/>
          <w:sz w:val="28"/>
          <w:szCs w:val="28"/>
        </w:rPr>
        <w:t>-</w:t>
      </w:r>
      <w:r w:rsidRPr="00775167">
        <w:rPr>
          <w:bCs/>
          <w:sz w:val="28"/>
          <w:szCs w:val="28"/>
        </w:rPr>
        <w:tab/>
      </w:r>
      <w:r w:rsidR="001751F8" w:rsidRPr="00775167">
        <w:rPr>
          <w:bCs/>
          <w:sz w:val="28"/>
          <w:szCs w:val="28"/>
        </w:rPr>
        <w:t xml:space="preserve">забезпечити </w:t>
      </w:r>
      <w:r w:rsidRPr="00775167">
        <w:rPr>
          <w:bCs/>
          <w:sz w:val="28"/>
          <w:szCs w:val="28"/>
        </w:rPr>
        <w:t>підготовк</w:t>
      </w:r>
      <w:r w:rsidR="001751F8" w:rsidRPr="00775167">
        <w:rPr>
          <w:bCs/>
          <w:sz w:val="28"/>
          <w:szCs w:val="28"/>
        </w:rPr>
        <w:t>у</w:t>
      </w:r>
      <w:r w:rsidRPr="00775167">
        <w:rPr>
          <w:bCs/>
          <w:sz w:val="28"/>
          <w:szCs w:val="28"/>
        </w:rPr>
        <w:t xml:space="preserve"> документів на присвоєння почесного звання України </w:t>
      </w:r>
      <w:r w:rsidR="00605D83" w:rsidRPr="00775167">
        <w:rPr>
          <w:bCs/>
          <w:sz w:val="28"/>
          <w:szCs w:val="28"/>
        </w:rPr>
        <w:t>"</w:t>
      </w:r>
      <w:r w:rsidRPr="00775167">
        <w:rPr>
          <w:bCs/>
          <w:sz w:val="28"/>
          <w:szCs w:val="28"/>
        </w:rPr>
        <w:t>Мати-героїня</w:t>
      </w:r>
      <w:r w:rsidR="00605D83" w:rsidRPr="00775167">
        <w:rPr>
          <w:bCs/>
          <w:sz w:val="28"/>
          <w:szCs w:val="28"/>
        </w:rPr>
        <w:t>"</w:t>
      </w:r>
      <w:r w:rsidRPr="00775167">
        <w:rPr>
          <w:bCs/>
          <w:sz w:val="28"/>
          <w:szCs w:val="28"/>
        </w:rPr>
        <w:t xml:space="preserve"> матерям</w:t>
      </w:r>
      <w:r w:rsidR="0068707A" w:rsidRPr="00775167">
        <w:rPr>
          <w:bCs/>
          <w:sz w:val="28"/>
          <w:szCs w:val="28"/>
        </w:rPr>
        <w:t xml:space="preserve">, які проживають на території </w:t>
      </w:r>
      <w:r w:rsidR="002D4A58" w:rsidRPr="00775167">
        <w:rPr>
          <w:bCs/>
          <w:sz w:val="28"/>
          <w:szCs w:val="28"/>
        </w:rPr>
        <w:t>міської територіальної громади</w:t>
      </w:r>
      <w:r w:rsidRPr="00775167">
        <w:rPr>
          <w:bCs/>
          <w:sz w:val="28"/>
          <w:szCs w:val="28"/>
        </w:rPr>
        <w:t xml:space="preserve">, </w:t>
      </w:r>
      <w:r w:rsidR="0068707A" w:rsidRPr="00775167">
        <w:rPr>
          <w:bCs/>
          <w:sz w:val="28"/>
          <w:szCs w:val="28"/>
        </w:rPr>
        <w:t>та</w:t>
      </w:r>
      <w:r w:rsidRPr="00775167">
        <w:rPr>
          <w:bCs/>
          <w:sz w:val="28"/>
          <w:szCs w:val="28"/>
        </w:rPr>
        <w:t xml:space="preserve"> народили </w:t>
      </w:r>
      <w:r w:rsidR="0068707A" w:rsidRPr="00775167">
        <w:rPr>
          <w:bCs/>
          <w:sz w:val="28"/>
          <w:szCs w:val="28"/>
        </w:rPr>
        <w:t>і</w:t>
      </w:r>
      <w:r w:rsidRPr="00775167">
        <w:rPr>
          <w:bCs/>
          <w:sz w:val="28"/>
          <w:szCs w:val="28"/>
        </w:rPr>
        <w:t xml:space="preserve"> виховали до 8- річного віку п’ятеро та більше дітей;</w:t>
      </w:r>
    </w:p>
    <w:p w14:paraId="51BBFF19" w14:textId="6092F4E3" w:rsidR="004E5602" w:rsidRPr="00775167" w:rsidRDefault="002D4A58" w:rsidP="00775167">
      <w:pPr>
        <w:tabs>
          <w:tab w:val="left" w:pos="284"/>
        </w:tabs>
        <w:ind w:left="4248"/>
        <w:jc w:val="both"/>
        <w:rPr>
          <w:bCs/>
          <w:sz w:val="28"/>
          <w:szCs w:val="28"/>
        </w:rPr>
      </w:pPr>
      <w:r w:rsidRPr="00775167">
        <w:rPr>
          <w:bCs/>
          <w:sz w:val="28"/>
          <w:szCs w:val="28"/>
        </w:rPr>
        <w:t>д</w:t>
      </w:r>
      <w:r w:rsidR="004E5602" w:rsidRPr="00775167">
        <w:rPr>
          <w:bCs/>
          <w:sz w:val="28"/>
          <w:szCs w:val="28"/>
        </w:rPr>
        <w:t>епартамент молодіжної політики та спорту</w:t>
      </w:r>
    </w:p>
    <w:p w14:paraId="4D6C6F07" w14:textId="3820FD57" w:rsidR="001751F8" w:rsidRPr="00775167" w:rsidRDefault="001751F8" w:rsidP="00775167">
      <w:pPr>
        <w:jc w:val="both"/>
        <w:rPr>
          <w:bCs/>
          <w:sz w:val="28"/>
          <w:szCs w:val="28"/>
        </w:rPr>
      </w:pPr>
      <w:r w:rsidRPr="00775167">
        <w:rPr>
          <w:bCs/>
          <w:sz w:val="28"/>
          <w:szCs w:val="28"/>
        </w:rPr>
        <w:t xml:space="preserve">- забезпечити </w:t>
      </w:r>
      <w:r w:rsidR="001E56A8" w:rsidRPr="00775167">
        <w:rPr>
          <w:bCs/>
          <w:sz w:val="28"/>
          <w:szCs w:val="28"/>
        </w:rPr>
        <w:t xml:space="preserve">надання соціальних послуг в усіх селах, приєднаних до Івано-Франківської міської територіальної громади, зокрема виявлення сімей, які потребують підтримки та недопущення потрапляння </w:t>
      </w:r>
      <w:r w:rsidR="0078093B" w:rsidRPr="00775167">
        <w:rPr>
          <w:bCs/>
          <w:sz w:val="28"/>
          <w:szCs w:val="28"/>
        </w:rPr>
        <w:t xml:space="preserve">їх </w:t>
      </w:r>
      <w:r w:rsidR="00C85D80" w:rsidRPr="00775167">
        <w:rPr>
          <w:bCs/>
          <w:sz w:val="28"/>
          <w:szCs w:val="28"/>
        </w:rPr>
        <w:t>у</w:t>
      </w:r>
      <w:r w:rsidR="001E56A8" w:rsidRPr="00775167">
        <w:rPr>
          <w:bCs/>
          <w:sz w:val="28"/>
          <w:szCs w:val="28"/>
        </w:rPr>
        <w:t xml:space="preserve"> складні життєві обставини;</w:t>
      </w:r>
    </w:p>
    <w:p w14:paraId="30472C72" w14:textId="333F7F1A" w:rsidR="001E56A8" w:rsidRPr="00775167" w:rsidRDefault="001E56A8" w:rsidP="00775167">
      <w:pPr>
        <w:ind w:left="4253"/>
        <w:jc w:val="both"/>
        <w:rPr>
          <w:bCs/>
          <w:sz w:val="28"/>
          <w:szCs w:val="28"/>
        </w:rPr>
      </w:pPr>
      <w:r w:rsidRPr="00775167">
        <w:rPr>
          <w:bCs/>
          <w:sz w:val="28"/>
          <w:szCs w:val="28"/>
        </w:rPr>
        <w:t xml:space="preserve">Івано-Франківський міський центр </w:t>
      </w:r>
      <w:proofErr w:type="spellStart"/>
      <w:r w:rsidRPr="00775167">
        <w:rPr>
          <w:bCs/>
          <w:sz w:val="28"/>
          <w:szCs w:val="28"/>
        </w:rPr>
        <w:t>со</w:t>
      </w:r>
      <w:r w:rsidR="0015612F" w:rsidRPr="00775167">
        <w:rPr>
          <w:bCs/>
          <w:sz w:val="28"/>
          <w:szCs w:val="28"/>
        </w:rPr>
        <w:t>-</w:t>
      </w:r>
      <w:r w:rsidRPr="00775167">
        <w:rPr>
          <w:bCs/>
          <w:sz w:val="28"/>
          <w:szCs w:val="28"/>
        </w:rPr>
        <w:t>ціальних</w:t>
      </w:r>
      <w:proofErr w:type="spellEnd"/>
      <w:r w:rsidRPr="00775167">
        <w:rPr>
          <w:bCs/>
          <w:sz w:val="28"/>
          <w:szCs w:val="28"/>
        </w:rPr>
        <w:t xml:space="preserve"> служб для сім'ї, д</w:t>
      </w:r>
      <w:r w:rsidR="0015612F" w:rsidRPr="00775167">
        <w:rPr>
          <w:bCs/>
          <w:sz w:val="28"/>
          <w:szCs w:val="28"/>
        </w:rPr>
        <w:t>і</w:t>
      </w:r>
      <w:r w:rsidRPr="00775167">
        <w:rPr>
          <w:bCs/>
          <w:sz w:val="28"/>
          <w:szCs w:val="28"/>
        </w:rPr>
        <w:t>тей та молоді</w:t>
      </w:r>
    </w:p>
    <w:p w14:paraId="02BE2274" w14:textId="3A166237" w:rsidR="001E56A8" w:rsidRPr="00775167" w:rsidRDefault="0078093B" w:rsidP="00775167">
      <w:pPr>
        <w:jc w:val="both"/>
        <w:rPr>
          <w:bCs/>
          <w:sz w:val="28"/>
          <w:szCs w:val="28"/>
        </w:rPr>
      </w:pPr>
      <w:r w:rsidRPr="00775167">
        <w:rPr>
          <w:bCs/>
          <w:sz w:val="28"/>
          <w:szCs w:val="28"/>
        </w:rPr>
        <w:t xml:space="preserve">- </w:t>
      </w:r>
      <w:r w:rsidR="00D829A5" w:rsidRPr="00775167">
        <w:rPr>
          <w:bCs/>
          <w:sz w:val="28"/>
          <w:szCs w:val="28"/>
        </w:rPr>
        <w:t xml:space="preserve">забезпечити </w:t>
      </w:r>
      <w:r w:rsidRPr="00775167">
        <w:rPr>
          <w:bCs/>
          <w:sz w:val="28"/>
          <w:szCs w:val="28"/>
        </w:rPr>
        <w:t>придбання житла для осіб з числа сиріт та дітей, позбавлених батьківського піклування;</w:t>
      </w:r>
    </w:p>
    <w:p w14:paraId="45BB4DAB" w14:textId="5A2E5F49" w:rsidR="0078093B" w:rsidRPr="00775167" w:rsidRDefault="0078093B" w:rsidP="00775167">
      <w:pPr>
        <w:ind w:left="4253"/>
        <w:jc w:val="both"/>
        <w:rPr>
          <w:bCs/>
          <w:sz w:val="28"/>
          <w:szCs w:val="28"/>
        </w:rPr>
      </w:pPr>
      <w:r w:rsidRPr="00775167">
        <w:rPr>
          <w:bCs/>
          <w:sz w:val="28"/>
          <w:szCs w:val="28"/>
        </w:rPr>
        <w:t xml:space="preserve">Івано-Франківський міський центр </w:t>
      </w:r>
      <w:proofErr w:type="spellStart"/>
      <w:r w:rsidRPr="00775167">
        <w:rPr>
          <w:bCs/>
          <w:sz w:val="28"/>
          <w:szCs w:val="28"/>
        </w:rPr>
        <w:t>со</w:t>
      </w:r>
      <w:r w:rsidR="00C85D80" w:rsidRPr="00775167">
        <w:rPr>
          <w:bCs/>
          <w:sz w:val="28"/>
          <w:szCs w:val="28"/>
        </w:rPr>
        <w:t>-</w:t>
      </w:r>
      <w:r w:rsidRPr="00775167">
        <w:rPr>
          <w:bCs/>
          <w:sz w:val="28"/>
          <w:szCs w:val="28"/>
        </w:rPr>
        <w:t>ціальних</w:t>
      </w:r>
      <w:proofErr w:type="spellEnd"/>
      <w:r w:rsidRPr="00775167">
        <w:rPr>
          <w:bCs/>
          <w:sz w:val="28"/>
          <w:szCs w:val="28"/>
        </w:rPr>
        <w:t xml:space="preserve"> служб для сім'ї, д</w:t>
      </w:r>
      <w:r w:rsidR="00C85D80" w:rsidRPr="00775167">
        <w:rPr>
          <w:bCs/>
          <w:sz w:val="28"/>
          <w:szCs w:val="28"/>
        </w:rPr>
        <w:t>і</w:t>
      </w:r>
      <w:r w:rsidRPr="00775167">
        <w:rPr>
          <w:bCs/>
          <w:sz w:val="28"/>
          <w:szCs w:val="28"/>
        </w:rPr>
        <w:t>тей та молоді</w:t>
      </w:r>
    </w:p>
    <w:p w14:paraId="3436491C" w14:textId="72170107" w:rsidR="004E5602" w:rsidRPr="00775167" w:rsidRDefault="001751F8" w:rsidP="00775167">
      <w:pPr>
        <w:jc w:val="both"/>
        <w:rPr>
          <w:bCs/>
          <w:sz w:val="28"/>
          <w:szCs w:val="28"/>
        </w:rPr>
      </w:pPr>
      <w:r w:rsidRPr="00775167">
        <w:rPr>
          <w:bCs/>
          <w:sz w:val="28"/>
          <w:szCs w:val="28"/>
        </w:rPr>
        <w:t>- організ</w:t>
      </w:r>
      <w:r w:rsidR="001E56A8" w:rsidRPr="00775167">
        <w:rPr>
          <w:bCs/>
          <w:sz w:val="28"/>
          <w:szCs w:val="28"/>
        </w:rPr>
        <w:t>увати</w:t>
      </w:r>
      <w:r w:rsidRPr="00775167">
        <w:rPr>
          <w:bCs/>
          <w:sz w:val="28"/>
          <w:szCs w:val="28"/>
        </w:rPr>
        <w:t xml:space="preserve"> у КНП "Міська клінічна дитяча лікарня Івано-Франківської міської ради" медичн</w:t>
      </w:r>
      <w:r w:rsidR="001E56A8" w:rsidRPr="00775167">
        <w:rPr>
          <w:bCs/>
          <w:sz w:val="28"/>
          <w:szCs w:val="28"/>
        </w:rPr>
        <w:t>е</w:t>
      </w:r>
      <w:r w:rsidRPr="00775167">
        <w:rPr>
          <w:bCs/>
          <w:sz w:val="28"/>
          <w:szCs w:val="28"/>
        </w:rPr>
        <w:t xml:space="preserve"> забезпечення, реабілітаці</w:t>
      </w:r>
      <w:r w:rsidR="001E56A8" w:rsidRPr="00775167">
        <w:rPr>
          <w:bCs/>
          <w:sz w:val="28"/>
          <w:szCs w:val="28"/>
        </w:rPr>
        <w:t>ю</w:t>
      </w:r>
      <w:r w:rsidRPr="00775167">
        <w:rPr>
          <w:bCs/>
          <w:sz w:val="28"/>
          <w:szCs w:val="28"/>
        </w:rPr>
        <w:t>, відновн</w:t>
      </w:r>
      <w:r w:rsidR="001E56A8" w:rsidRPr="00775167">
        <w:rPr>
          <w:bCs/>
          <w:sz w:val="28"/>
          <w:szCs w:val="28"/>
        </w:rPr>
        <w:t>е</w:t>
      </w:r>
      <w:r w:rsidRPr="00775167">
        <w:rPr>
          <w:bCs/>
          <w:sz w:val="28"/>
          <w:szCs w:val="28"/>
        </w:rPr>
        <w:t xml:space="preserve"> лікування та цілодобов</w:t>
      </w:r>
      <w:r w:rsidR="001E56A8" w:rsidRPr="00775167">
        <w:rPr>
          <w:bCs/>
          <w:sz w:val="28"/>
          <w:szCs w:val="28"/>
        </w:rPr>
        <w:t>ий</w:t>
      </w:r>
      <w:r w:rsidRPr="00775167">
        <w:rPr>
          <w:bCs/>
          <w:sz w:val="28"/>
          <w:szCs w:val="28"/>
        </w:rPr>
        <w:t xml:space="preserve"> догляд дітей, які перебувають у складних життєвих обставинах, залишились без батьківської опіки, дітей, які зазнали насильства;</w:t>
      </w:r>
    </w:p>
    <w:p w14:paraId="4BC87B03" w14:textId="63055FDD" w:rsidR="001751F8" w:rsidRPr="00775167" w:rsidRDefault="001751F8" w:rsidP="00775167">
      <w:pPr>
        <w:ind w:left="4253"/>
        <w:jc w:val="both"/>
        <w:rPr>
          <w:bCs/>
          <w:sz w:val="28"/>
          <w:szCs w:val="28"/>
        </w:rPr>
      </w:pPr>
      <w:r w:rsidRPr="00775167">
        <w:rPr>
          <w:bCs/>
          <w:sz w:val="28"/>
          <w:szCs w:val="28"/>
        </w:rPr>
        <w:t>служба у справах дітей</w:t>
      </w:r>
    </w:p>
    <w:p w14:paraId="225DC4EC" w14:textId="7012DEA2" w:rsidR="00620C72" w:rsidRPr="00775167" w:rsidRDefault="00620C72" w:rsidP="00775167">
      <w:pPr>
        <w:jc w:val="both"/>
        <w:rPr>
          <w:bCs/>
          <w:sz w:val="28"/>
          <w:szCs w:val="28"/>
        </w:rPr>
      </w:pPr>
      <w:r w:rsidRPr="00775167">
        <w:rPr>
          <w:bCs/>
          <w:sz w:val="28"/>
          <w:szCs w:val="28"/>
        </w:rPr>
        <w:t>- проводити заходи щодо оформлення спадщини, погашення заборгованості за комунальні послуги за житло, здійснення ремонту, відновлення житла, яке є власністю дітей-сиріт та дітей, позбавлених батьківського піклування;</w:t>
      </w:r>
    </w:p>
    <w:p w14:paraId="025848D0" w14:textId="77777777" w:rsidR="00620C72" w:rsidRPr="00775167" w:rsidRDefault="00620C72" w:rsidP="00775167">
      <w:pPr>
        <w:ind w:left="4253"/>
        <w:jc w:val="both"/>
        <w:rPr>
          <w:bCs/>
          <w:sz w:val="28"/>
          <w:szCs w:val="28"/>
        </w:rPr>
      </w:pPr>
      <w:r w:rsidRPr="00775167">
        <w:rPr>
          <w:bCs/>
          <w:sz w:val="28"/>
          <w:szCs w:val="28"/>
        </w:rPr>
        <w:t>служба у справах дітей</w:t>
      </w:r>
    </w:p>
    <w:p w14:paraId="3886CC9E" w14:textId="4FAA2ED6" w:rsidR="008505A1" w:rsidRPr="00775167" w:rsidRDefault="008505A1" w:rsidP="00775167">
      <w:pPr>
        <w:jc w:val="both"/>
        <w:rPr>
          <w:bCs/>
          <w:sz w:val="28"/>
          <w:szCs w:val="28"/>
        </w:rPr>
      </w:pPr>
      <w:r w:rsidRPr="00775167">
        <w:rPr>
          <w:bCs/>
          <w:sz w:val="28"/>
          <w:szCs w:val="28"/>
        </w:rPr>
        <w:t>- робота над створенням Центру соціальної підтримки дітей та сімей - закладу соціального захисту дітей та сімей з дітьми, які перебувають у складних життєвих обставинах, з урахуванням соціальних потреб Івано-Франківської міської територіальної громади;</w:t>
      </w:r>
    </w:p>
    <w:p w14:paraId="2664A2F1" w14:textId="77777777" w:rsidR="008505A1" w:rsidRPr="00775167" w:rsidRDefault="008505A1" w:rsidP="00775167">
      <w:pPr>
        <w:ind w:left="4253"/>
        <w:jc w:val="both"/>
        <w:rPr>
          <w:bCs/>
          <w:sz w:val="28"/>
          <w:szCs w:val="28"/>
        </w:rPr>
      </w:pPr>
      <w:r w:rsidRPr="00775167">
        <w:rPr>
          <w:bCs/>
          <w:sz w:val="28"/>
          <w:szCs w:val="28"/>
        </w:rPr>
        <w:t>служба у справах дітей</w:t>
      </w:r>
    </w:p>
    <w:p w14:paraId="7022347B" w14:textId="6B443A88" w:rsidR="008505A1" w:rsidRPr="00775167" w:rsidRDefault="008505A1" w:rsidP="00775167">
      <w:pPr>
        <w:jc w:val="both"/>
        <w:rPr>
          <w:bCs/>
          <w:sz w:val="28"/>
          <w:szCs w:val="28"/>
        </w:rPr>
      </w:pPr>
      <w:r w:rsidRPr="00775167">
        <w:rPr>
          <w:bCs/>
          <w:sz w:val="28"/>
          <w:szCs w:val="28"/>
        </w:rPr>
        <w:t>- проводити  рейди та інші заходи з метою профілактики дитячої бездоглядності, безпритульності та запобігання правопорушенням;</w:t>
      </w:r>
    </w:p>
    <w:p w14:paraId="4FFC6501" w14:textId="77777777" w:rsidR="008505A1" w:rsidRPr="00775167" w:rsidRDefault="008505A1" w:rsidP="00775167">
      <w:pPr>
        <w:ind w:left="4253"/>
        <w:jc w:val="both"/>
        <w:rPr>
          <w:bCs/>
          <w:sz w:val="28"/>
          <w:szCs w:val="28"/>
        </w:rPr>
      </w:pPr>
      <w:r w:rsidRPr="00775167">
        <w:rPr>
          <w:bCs/>
          <w:sz w:val="28"/>
          <w:szCs w:val="28"/>
        </w:rPr>
        <w:t>служба у справах дітей</w:t>
      </w:r>
    </w:p>
    <w:p w14:paraId="46A98974" w14:textId="2DC02D5B" w:rsidR="008505A1" w:rsidRPr="00775167" w:rsidRDefault="008505A1" w:rsidP="00775167">
      <w:pPr>
        <w:jc w:val="both"/>
        <w:rPr>
          <w:bCs/>
          <w:sz w:val="28"/>
          <w:szCs w:val="28"/>
        </w:rPr>
      </w:pPr>
      <w:r w:rsidRPr="00775167">
        <w:rPr>
          <w:bCs/>
          <w:sz w:val="28"/>
          <w:szCs w:val="28"/>
        </w:rPr>
        <w:t xml:space="preserve">- </w:t>
      </w:r>
      <w:r w:rsidR="00D05C79" w:rsidRPr="00775167">
        <w:rPr>
          <w:bCs/>
          <w:sz w:val="28"/>
          <w:szCs w:val="28"/>
        </w:rPr>
        <w:t>забезпечити ви</w:t>
      </w:r>
      <w:r w:rsidRPr="00775167">
        <w:rPr>
          <w:bCs/>
          <w:sz w:val="28"/>
          <w:szCs w:val="28"/>
        </w:rPr>
        <w:t>готовлення та розповсюдження соціальної рекламної продукції з питань пропаганди національного усиновлення, розвитку сімейних форм виховання, запобігання потрапляння в складні життєві обставини сімей з дітьми;</w:t>
      </w:r>
    </w:p>
    <w:p w14:paraId="2EC16D10" w14:textId="77777777" w:rsidR="008505A1" w:rsidRPr="00775167" w:rsidRDefault="008505A1" w:rsidP="00775167">
      <w:pPr>
        <w:ind w:left="4253"/>
        <w:jc w:val="both"/>
        <w:rPr>
          <w:bCs/>
          <w:sz w:val="28"/>
          <w:szCs w:val="28"/>
        </w:rPr>
      </w:pPr>
      <w:r w:rsidRPr="00775167">
        <w:rPr>
          <w:bCs/>
          <w:sz w:val="28"/>
          <w:szCs w:val="28"/>
        </w:rPr>
        <w:t>служба у справах дітей</w:t>
      </w:r>
    </w:p>
    <w:p w14:paraId="603B889C" w14:textId="33866A52" w:rsidR="001751F8" w:rsidRPr="00775167" w:rsidRDefault="001751F8" w:rsidP="00775167">
      <w:pPr>
        <w:jc w:val="both"/>
        <w:rPr>
          <w:bCs/>
          <w:sz w:val="28"/>
          <w:szCs w:val="28"/>
        </w:rPr>
      </w:pPr>
      <w:r w:rsidRPr="00775167">
        <w:rPr>
          <w:bCs/>
          <w:sz w:val="28"/>
          <w:szCs w:val="28"/>
        </w:rPr>
        <w:t xml:space="preserve">- </w:t>
      </w:r>
      <w:r w:rsidR="00620C72" w:rsidRPr="00775167">
        <w:rPr>
          <w:bCs/>
          <w:sz w:val="28"/>
          <w:szCs w:val="28"/>
        </w:rPr>
        <w:t>забезпечити щорічне проведення фестивалю-конкурсу для неповнолітніх "Я маю право…";</w:t>
      </w:r>
    </w:p>
    <w:p w14:paraId="08198D2D" w14:textId="77777777" w:rsidR="00620C72" w:rsidRPr="00775167" w:rsidRDefault="00620C72" w:rsidP="00775167">
      <w:pPr>
        <w:ind w:left="4253"/>
        <w:jc w:val="both"/>
        <w:rPr>
          <w:bCs/>
          <w:sz w:val="28"/>
          <w:szCs w:val="28"/>
        </w:rPr>
      </w:pPr>
      <w:r w:rsidRPr="00775167">
        <w:rPr>
          <w:bCs/>
          <w:sz w:val="28"/>
          <w:szCs w:val="28"/>
        </w:rPr>
        <w:lastRenderedPageBreak/>
        <w:t>служба у справах дітей</w:t>
      </w:r>
    </w:p>
    <w:p w14:paraId="5DA8DA0F" w14:textId="7D13BCCC" w:rsidR="00620C72" w:rsidRPr="00775167" w:rsidRDefault="00620C72" w:rsidP="00775167">
      <w:pPr>
        <w:jc w:val="both"/>
        <w:rPr>
          <w:bCs/>
          <w:sz w:val="28"/>
          <w:szCs w:val="28"/>
        </w:rPr>
      </w:pPr>
      <w:r w:rsidRPr="00775167">
        <w:rPr>
          <w:bCs/>
          <w:sz w:val="28"/>
          <w:szCs w:val="28"/>
        </w:rPr>
        <w:t>- проводити роботу щодо виховання дітей у рамках інтерактивних пізнавальних проєктів (квести, школа лідерського росту "Я можу…" тощо);</w:t>
      </w:r>
    </w:p>
    <w:p w14:paraId="3885DB13" w14:textId="77777777" w:rsidR="00620C72" w:rsidRPr="00775167" w:rsidRDefault="00620C72" w:rsidP="00775167">
      <w:pPr>
        <w:ind w:left="4253"/>
        <w:jc w:val="both"/>
        <w:rPr>
          <w:bCs/>
          <w:sz w:val="28"/>
          <w:szCs w:val="28"/>
        </w:rPr>
      </w:pPr>
      <w:r w:rsidRPr="00775167">
        <w:rPr>
          <w:bCs/>
          <w:sz w:val="28"/>
          <w:szCs w:val="28"/>
        </w:rPr>
        <w:t>служба у справах дітей</w:t>
      </w:r>
    </w:p>
    <w:p w14:paraId="219F87A6" w14:textId="77777777" w:rsidR="004E5602" w:rsidRPr="00775167" w:rsidRDefault="004E5602" w:rsidP="00775167">
      <w:pPr>
        <w:ind w:left="4248"/>
        <w:jc w:val="both"/>
        <w:rPr>
          <w:bCs/>
          <w:sz w:val="28"/>
          <w:szCs w:val="28"/>
        </w:rPr>
      </w:pPr>
    </w:p>
    <w:p w14:paraId="0023A1EE" w14:textId="7BD539A9" w:rsidR="004E5602" w:rsidRPr="00775167" w:rsidRDefault="004E5602" w:rsidP="00775167">
      <w:pPr>
        <w:jc w:val="both"/>
        <w:rPr>
          <w:b/>
          <w:bCs/>
          <w:sz w:val="28"/>
          <w:szCs w:val="28"/>
        </w:rPr>
      </w:pPr>
      <w:r w:rsidRPr="00775167">
        <w:rPr>
          <w:b/>
          <w:bCs/>
          <w:sz w:val="28"/>
          <w:szCs w:val="28"/>
        </w:rPr>
        <w:t xml:space="preserve">Очікувані результати у 2021 -2023 роках: </w:t>
      </w:r>
    </w:p>
    <w:p w14:paraId="7207EAE5" w14:textId="3E6F4F1B" w:rsidR="004E5602" w:rsidRPr="00775167" w:rsidRDefault="004E5602" w:rsidP="00775167">
      <w:pPr>
        <w:tabs>
          <w:tab w:val="left" w:pos="284"/>
        </w:tabs>
        <w:jc w:val="both"/>
        <w:rPr>
          <w:bCs/>
          <w:sz w:val="28"/>
          <w:szCs w:val="28"/>
        </w:rPr>
      </w:pPr>
      <w:r w:rsidRPr="00775167">
        <w:rPr>
          <w:bCs/>
          <w:sz w:val="28"/>
          <w:szCs w:val="28"/>
        </w:rPr>
        <w:t>-</w:t>
      </w:r>
      <w:r w:rsidRPr="00775167">
        <w:rPr>
          <w:bCs/>
          <w:sz w:val="28"/>
          <w:szCs w:val="28"/>
        </w:rPr>
        <w:tab/>
        <w:t>збільшення кількості молоді, яка бере участь у суспільному житті шляхом інформування про можливості, наявні та нові інструменти участі</w:t>
      </w:r>
      <w:r w:rsidR="00B37DC4" w:rsidRPr="00775167">
        <w:rPr>
          <w:bCs/>
          <w:sz w:val="28"/>
          <w:szCs w:val="28"/>
        </w:rPr>
        <w:t>;</w:t>
      </w:r>
    </w:p>
    <w:p w14:paraId="34CB3F51" w14:textId="77777777" w:rsidR="004E5602" w:rsidRPr="00775167" w:rsidRDefault="004E5602" w:rsidP="00775167">
      <w:pPr>
        <w:tabs>
          <w:tab w:val="left" w:pos="284"/>
        </w:tabs>
        <w:jc w:val="both"/>
        <w:rPr>
          <w:bCs/>
          <w:sz w:val="28"/>
          <w:szCs w:val="28"/>
        </w:rPr>
      </w:pPr>
      <w:r w:rsidRPr="00775167">
        <w:rPr>
          <w:bCs/>
          <w:sz w:val="28"/>
          <w:szCs w:val="28"/>
        </w:rPr>
        <w:t>-</w:t>
      </w:r>
      <w:r w:rsidRPr="00775167">
        <w:rPr>
          <w:bCs/>
          <w:sz w:val="28"/>
          <w:szCs w:val="28"/>
        </w:rPr>
        <w:tab/>
        <w:t xml:space="preserve">зростання частки молоді, яка засвоїла нові знання, поглибила наявні та здобула нові компетентності з метою самореалізації, професійного та кар’єрного розвитку, здійснення підприємницької діяльності; </w:t>
      </w:r>
    </w:p>
    <w:p w14:paraId="7448CC7B" w14:textId="77777777" w:rsidR="004E5602" w:rsidRPr="00775167" w:rsidRDefault="004E5602" w:rsidP="00775167">
      <w:pPr>
        <w:tabs>
          <w:tab w:val="left" w:pos="284"/>
        </w:tabs>
        <w:jc w:val="both"/>
        <w:rPr>
          <w:bCs/>
          <w:sz w:val="28"/>
          <w:szCs w:val="28"/>
        </w:rPr>
      </w:pPr>
      <w:r w:rsidRPr="00775167">
        <w:rPr>
          <w:bCs/>
          <w:sz w:val="28"/>
          <w:szCs w:val="28"/>
        </w:rPr>
        <w:t>-</w:t>
      </w:r>
      <w:r w:rsidRPr="00775167">
        <w:rPr>
          <w:bCs/>
          <w:sz w:val="28"/>
          <w:szCs w:val="28"/>
        </w:rPr>
        <w:tab/>
        <w:t>зростання зацікавленості юнаків та дівчат до оволодіння  культурними цінностями українського народу;</w:t>
      </w:r>
    </w:p>
    <w:p w14:paraId="27D98485" w14:textId="08573C3F" w:rsidR="004E5602" w:rsidRPr="00775167" w:rsidRDefault="004E5602" w:rsidP="00775167">
      <w:pPr>
        <w:tabs>
          <w:tab w:val="left" w:pos="284"/>
        </w:tabs>
        <w:jc w:val="both"/>
        <w:rPr>
          <w:bCs/>
          <w:sz w:val="28"/>
          <w:szCs w:val="28"/>
        </w:rPr>
      </w:pPr>
      <w:r w:rsidRPr="00775167">
        <w:rPr>
          <w:bCs/>
          <w:sz w:val="28"/>
          <w:szCs w:val="28"/>
        </w:rPr>
        <w:t>-</w:t>
      </w:r>
      <w:r w:rsidRPr="00775167">
        <w:rPr>
          <w:bCs/>
          <w:sz w:val="28"/>
          <w:szCs w:val="28"/>
        </w:rPr>
        <w:tab/>
        <w:t>збільшення кількості молоді зацікавленої у формуванн</w:t>
      </w:r>
      <w:r w:rsidR="00A36FEC" w:rsidRPr="00775167">
        <w:rPr>
          <w:bCs/>
          <w:sz w:val="28"/>
          <w:szCs w:val="28"/>
        </w:rPr>
        <w:t>і</w:t>
      </w:r>
      <w:r w:rsidRPr="00775167">
        <w:rPr>
          <w:bCs/>
          <w:sz w:val="28"/>
          <w:szCs w:val="28"/>
        </w:rPr>
        <w:t xml:space="preserve"> високих моральних, культурних, загальнолюдських цінностей, утвердження почуття патріотизму та національної самосвідомості;</w:t>
      </w:r>
    </w:p>
    <w:p w14:paraId="5EBDA347" w14:textId="615D376B" w:rsidR="004E5602" w:rsidRPr="00775167" w:rsidRDefault="004E5602" w:rsidP="00775167">
      <w:pPr>
        <w:tabs>
          <w:tab w:val="left" w:pos="284"/>
        </w:tabs>
        <w:jc w:val="both"/>
        <w:rPr>
          <w:bCs/>
          <w:sz w:val="28"/>
          <w:szCs w:val="28"/>
        </w:rPr>
      </w:pPr>
      <w:r w:rsidRPr="00775167">
        <w:rPr>
          <w:bCs/>
          <w:sz w:val="28"/>
          <w:szCs w:val="28"/>
        </w:rPr>
        <w:t>-</w:t>
      </w:r>
      <w:r w:rsidRPr="00775167">
        <w:rPr>
          <w:bCs/>
          <w:sz w:val="28"/>
          <w:szCs w:val="28"/>
        </w:rPr>
        <w:tab/>
        <w:t xml:space="preserve">зростання частки молоді, яка </w:t>
      </w:r>
      <w:proofErr w:type="spellStart"/>
      <w:r w:rsidRPr="00775167">
        <w:rPr>
          <w:bCs/>
          <w:sz w:val="28"/>
          <w:szCs w:val="28"/>
        </w:rPr>
        <w:t>відповідально</w:t>
      </w:r>
      <w:proofErr w:type="spellEnd"/>
      <w:r w:rsidRPr="00775167">
        <w:rPr>
          <w:bCs/>
          <w:sz w:val="28"/>
          <w:szCs w:val="28"/>
        </w:rPr>
        <w:t xml:space="preserve"> ставиться до власного здоров’я (не палить цигарки, не </w:t>
      </w:r>
      <w:r w:rsidR="00A36FEC" w:rsidRPr="00775167">
        <w:rPr>
          <w:bCs/>
          <w:sz w:val="28"/>
          <w:szCs w:val="28"/>
        </w:rPr>
        <w:t>вживає</w:t>
      </w:r>
      <w:r w:rsidRPr="00775167">
        <w:rPr>
          <w:bCs/>
          <w:sz w:val="28"/>
          <w:szCs w:val="28"/>
        </w:rPr>
        <w:t xml:space="preserve"> алкогольні напої, наркотичні речовини; дотримується здорового харчування та регулярно займається спортом або руховою активністю; має низький рівень захворювань);</w:t>
      </w:r>
    </w:p>
    <w:p w14:paraId="2C2DC724" w14:textId="77777777" w:rsidR="004E5602" w:rsidRPr="00775167" w:rsidRDefault="004E5602" w:rsidP="00775167">
      <w:pPr>
        <w:tabs>
          <w:tab w:val="left" w:pos="284"/>
        </w:tabs>
        <w:jc w:val="both"/>
        <w:rPr>
          <w:bCs/>
          <w:sz w:val="28"/>
          <w:szCs w:val="28"/>
        </w:rPr>
      </w:pPr>
      <w:r w:rsidRPr="00775167">
        <w:rPr>
          <w:bCs/>
          <w:sz w:val="28"/>
          <w:szCs w:val="28"/>
        </w:rPr>
        <w:t>-</w:t>
      </w:r>
      <w:r w:rsidRPr="00775167">
        <w:rPr>
          <w:bCs/>
          <w:sz w:val="28"/>
          <w:szCs w:val="28"/>
        </w:rPr>
        <w:tab/>
        <w:t xml:space="preserve">зростання частки молоді, яка </w:t>
      </w:r>
      <w:proofErr w:type="spellStart"/>
      <w:r w:rsidRPr="00775167">
        <w:rPr>
          <w:bCs/>
          <w:sz w:val="28"/>
          <w:szCs w:val="28"/>
        </w:rPr>
        <w:t>відповідально</w:t>
      </w:r>
      <w:proofErr w:type="spellEnd"/>
      <w:r w:rsidRPr="00775167">
        <w:rPr>
          <w:bCs/>
          <w:sz w:val="28"/>
          <w:szCs w:val="28"/>
        </w:rPr>
        <w:t xml:space="preserve"> ставиться до планування сім’ї та батьківства; </w:t>
      </w:r>
    </w:p>
    <w:p w14:paraId="733D7C94" w14:textId="191D987C" w:rsidR="004E5602" w:rsidRPr="00775167" w:rsidRDefault="004E5602" w:rsidP="00775167">
      <w:pPr>
        <w:tabs>
          <w:tab w:val="left" w:pos="284"/>
        </w:tabs>
        <w:jc w:val="both"/>
        <w:rPr>
          <w:bCs/>
          <w:sz w:val="28"/>
          <w:szCs w:val="28"/>
        </w:rPr>
      </w:pPr>
      <w:r w:rsidRPr="00775167">
        <w:rPr>
          <w:bCs/>
          <w:sz w:val="28"/>
          <w:szCs w:val="28"/>
        </w:rPr>
        <w:t>-</w:t>
      </w:r>
      <w:r w:rsidRPr="00775167">
        <w:rPr>
          <w:bCs/>
          <w:sz w:val="28"/>
          <w:szCs w:val="28"/>
        </w:rPr>
        <w:tab/>
        <w:t>зниження частки молоді, яка особисто стикається з проявами дискримінації та соціально</w:t>
      </w:r>
      <w:r w:rsidR="00FE6F7E" w:rsidRPr="00775167">
        <w:rPr>
          <w:bCs/>
          <w:sz w:val="28"/>
          <w:szCs w:val="28"/>
        </w:rPr>
        <w:t>ї</w:t>
      </w:r>
      <w:r w:rsidRPr="00775167">
        <w:rPr>
          <w:bCs/>
          <w:sz w:val="28"/>
          <w:szCs w:val="28"/>
        </w:rPr>
        <w:t xml:space="preserve"> дистанці</w:t>
      </w:r>
      <w:r w:rsidR="00FE6F7E" w:rsidRPr="00775167">
        <w:rPr>
          <w:bCs/>
          <w:sz w:val="28"/>
          <w:szCs w:val="28"/>
        </w:rPr>
        <w:t>ї</w:t>
      </w:r>
      <w:r w:rsidRPr="00775167">
        <w:rPr>
          <w:bCs/>
          <w:sz w:val="28"/>
          <w:szCs w:val="28"/>
        </w:rPr>
        <w:t xml:space="preserve"> (негативним ставленням) до себе; </w:t>
      </w:r>
    </w:p>
    <w:p w14:paraId="18E12511" w14:textId="3FC0FAA1" w:rsidR="004E5602" w:rsidRPr="00775167" w:rsidRDefault="004E5602" w:rsidP="00775167">
      <w:pPr>
        <w:tabs>
          <w:tab w:val="left" w:pos="284"/>
        </w:tabs>
        <w:jc w:val="both"/>
        <w:rPr>
          <w:bCs/>
          <w:sz w:val="28"/>
          <w:szCs w:val="28"/>
        </w:rPr>
      </w:pPr>
      <w:r w:rsidRPr="00775167">
        <w:rPr>
          <w:bCs/>
          <w:sz w:val="28"/>
          <w:szCs w:val="28"/>
        </w:rPr>
        <w:t>-</w:t>
      </w:r>
      <w:r w:rsidRPr="00775167">
        <w:rPr>
          <w:bCs/>
          <w:sz w:val="28"/>
          <w:szCs w:val="28"/>
        </w:rPr>
        <w:tab/>
        <w:t xml:space="preserve">підвищення спроможності інститутів громадянського суспільства </w:t>
      </w:r>
      <w:r w:rsidR="00BC1A29" w:rsidRPr="00775167">
        <w:rPr>
          <w:bCs/>
          <w:sz w:val="28"/>
          <w:szCs w:val="28"/>
        </w:rPr>
        <w:t xml:space="preserve">(далі- ІГС) </w:t>
      </w:r>
      <w:r w:rsidRPr="00775167">
        <w:rPr>
          <w:bCs/>
          <w:sz w:val="28"/>
          <w:szCs w:val="28"/>
        </w:rPr>
        <w:t xml:space="preserve">у молодіжній сфері через підготовку кваліфікованого персоналу, створення умов для надання ресурсів та інформації для роботи і організації молодіжних заходів для досягнення мети Програми, навчання представників ІГС для отримання відповідної компетентності; </w:t>
      </w:r>
    </w:p>
    <w:p w14:paraId="1057B4DA" w14:textId="0175874C" w:rsidR="004E5602" w:rsidRPr="00775167" w:rsidRDefault="004E5602" w:rsidP="00775167">
      <w:pPr>
        <w:tabs>
          <w:tab w:val="left" w:pos="284"/>
        </w:tabs>
        <w:jc w:val="both"/>
        <w:rPr>
          <w:bCs/>
          <w:sz w:val="28"/>
          <w:szCs w:val="28"/>
        </w:rPr>
      </w:pPr>
      <w:r w:rsidRPr="00775167">
        <w:rPr>
          <w:bCs/>
          <w:sz w:val="28"/>
          <w:szCs w:val="28"/>
        </w:rPr>
        <w:t>-</w:t>
      </w:r>
      <w:r w:rsidRPr="00775167">
        <w:rPr>
          <w:bCs/>
          <w:sz w:val="28"/>
          <w:szCs w:val="28"/>
        </w:rPr>
        <w:tab/>
        <w:t>зростання кількості молодіжних центрів та частки молоді, яка задоволена якістю послуг, що вони надають</w:t>
      </w:r>
      <w:r w:rsidR="00BC1A29" w:rsidRPr="00775167">
        <w:rPr>
          <w:bCs/>
          <w:sz w:val="28"/>
          <w:szCs w:val="28"/>
        </w:rPr>
        <w:t>;</w:t>
      </w:r>
      <w:r w:rsidRPr="00775167">
        <w:rPr>
          <w:bCs/>
          <w:sz w:val="28"/>
          <w:szCs w:val="28"/>
        </w:rPr>
        <w:t xml:space="preserve"> </w:t>
      </w:r>
    </w:p>
    <w:p w14:paraId="0FC1C11A" w14:textId="14D41174" w:rsidR="004E5602" w:rsidRPr="00775167" w:rsidRDefault="004E5602" w:rsidP="00775167">
      <w:pPr>
        <w:tabs>
          <w:tab w:val="left" w:pos="284"/>
        </w:tabs>
        <w:jc w:val="both"/>
        <w:rPr>
          <w:bCs/>
          <w:sz w:val="28"/>
          <w:szCs w:val="28"/>
        </w:rPr>
      </w:pPr>
      <w:r w:rsidRPr="00775167">
        <w:rPr>
          <w:bCs/>
          <w:sz w:val="28"/>
          <w:szCs w:val="28"/>
        </w:rPr>
        <w:t>-</w:t>
      </w:r>
      <w:r w:rsidRPr="00775167">
        <w:rPr>
          <w:bCs/>
          <w:sz w:val="28"/>
          <w:szCs w:val="28"/>
        </w:rPr>
        <w:tab/>
        <w:t>збільшення частки дітей</w:t>
      </w:r>
      <w:r w:rsidR="00BC1A29" w:rsidRPr="00775167">
        <w:rPr>
          <w:bCs/>
          <w:sz w:val="28"/>
          <w:szCs w:val="28"/>
        </w:rPr>
        <w:t>,</w:t>
      </w:r>
      <w:r w:rsidRPr="00775167">
        <w:rPr>
          <w:bCs/>
          <w:sz w:val="28"/>
          <w:szCs w:val="28"/>
        </w:rPr>
        <w:t xml:space="preserve"> охоплених організованими формами оздоровлення  та відпочинку;</w:t>
      </w:r>
    </w:p>
    <w:p w14:paraId="1719B4E0" w14:textId="77777777" w:rsidR="004E5602" w:rsidRPr="00775167" w:rsidRDefault="004E5602" w:rsidP="00775167">
      <w:pPr>
        <w:tabs>
          <w:tab w:val="left" w:pos="284"/>
        </w:tabs>
        <w:jc w:val="both"/>
        <w:rPr>
          <w:bCs/>
          <w:sz w:val="28"/>
          <w:szCs w:val="28"/>
        </w:rPr>
      </w:pPr>
      <w:r w:rsidRPr="00775167">
        <w:rPr>
          <w:bCs/>
          <w:sz w:val="28"/>
          <w:szCs w:val="28"/>
        </w:rPr>
        <w:t>-</w:t>
      </w:r>
      <w:r w:rsidRPr="00775167">
        <w:rPr>
          <w:bCs/>
          <w:sz w:val="28"/>
          <w:szCs w:val="28"/>
        </w:rPr>
        <w:tab/>
        <w:t>популяризація сімейних цінностей шляхом проведення загальноміських сімейних свят та фестивалів;</w:t>
      </w:r>
    </w:p>
    <w:p w14:paraId="503CB237" w14:textId="77777777" w:rsidR="004E5602" w:rsidRPr="00775167" w:rsidRDefault="004E5602" w:rsidP="00775167">
      <w:pPr>
        <w:tabs>
          <w:tab w:val="left" w:pos="284"/>
        </w:tabs>
        <w:jc w:val="both"/>
        <w:rPr>
          <w:bCs/>
          <w:sz w:val="28"/>
          <w:szCs w:val="28"/>
        </w:rPr>
      </w:pPr>
      <w:r w:rsidRPr="00775167">
        <w:rPr>
          <w:bCs/>
          <w:sz w:val="28"/>
          <w:szCs w:val="28"/>
        </w:rPr>
        <w:t>-</w:t>
      </w:r>
      <w:r w:rsidRPr="00775167">
        <w:rPr>
          <w:bCs/>
          <w:sz w:val="28"/>
          <w:szCs w:val="28"/>
        </w:rPr>
        <w:tab/>
        <w:t>зменшення кількості випадків вчинення насильства в сім’ї, покращення мікроклімату у сім'ях, де було зафіксовано факт насильства;</w:t>
      </w:r>
    </w:p>
    <w:p w14:paraId="438DD4B4" w14:textId="77777777" w:rsidR="004E5602" w:rsidRPr="00775167" w:rsidRDefault="004E5602" w:rsidP="00775167">
      <w:pPr>
        <w:tabs>
          <w:tab w:val="left" w:pos="284"/>
        </w:tabs>
        <w:jc w:val="both"/>
        <w:rPr>
          <w:bCs/>
          <w:sz w:val="28"/>
          <w:szCs w:val="28"/>
        </w:rPr>
      </w:pPr>
      <w:r w:rsidRPr="00775167">
        <w:rPr>
          <w:bCs/>
          <w:sz w:val="28"/>
          <w:szCs w:val="28"/>
        </w:rPr>
        <w:t>-</w:t>
      </w:r>
      <w:r w:rsidRPr="00775167">
        <w:rPr>
          <w:bCs/>
          <w:sz w:val="28"/>
          <w:szCs w:val="28"/>
        </w:rPr>
        <w:tab/>
        <w:t>підвищення рівня свідомості мешканців міста щодо проблеми торгівлі людьми та шляхів її уникнення при здійсненні поїздок закордон з метою працевлаштування.</w:t>
      </w:r>
    </w:p>
    <w:p w14:paraId="3F52F96F" w14:textId="77777777" w:rsidR="00DB2931" w:rsidRPr="00775167" w:rsidRDefault="00DB2931" w:rsidP="00775167">
      <w:pPr>
        <w:tabs>
          <w:tab w:val="left" w:pos="600"/>
        </w:tabs>
        <w:jc w:val="both"/>
        <w:rPr>
          <w:b/>
          <w:sz w:val="28"/>
          <w:szCs w:val="28"/>
        </w:rPr>
      </w:pPr>
    </w:p>
    <w:p w14:paraId="54BADD27" w14:textId="77777777" w:rsidR="00AC5958" w:rsidRPr="00775167" w:rsidRDefault="00AC5958" w:rsidP="00775167">
      <w:pPr>
        <w:tabs>
          <w:tab w:val="left" w:pos="600"/>
        </w:tabs>
        <w:jc w:val="both"/>
        <w:rPr>
          <w:b/>
          <w:sz w:val="28"/>
          <w:szCs w:val="28"/>
        </w:rPr>
      </w:pPr>
    </w:p>
    <w:p w14:paraId="19602828" w14:textId="77777777" w:rsidR="00AC5958" w:rsidRPr="00775167" w:rsidRDefault="00AC5958" w:rsidP="00775167">
      <w:pPr>
        <w:tabs>
          <w:tab w:val="left" w:pos="600"/>
        </w:tabs>
        <w:jc w:val="both"/>
        <w:rPr>
          <w:b/>
          <w:sz w:val="28"/>
          <w:szCs w:val="28"/>
        </w:rPr>
      </w:pPr>
    </w:p>
    <w:p w14:paraId="7995ED08" w14:textId="77777777" w:rsidR="00AC5958" w:rsidRPr="00775167" w:rsidRDefault="00AC5958" w:rsidP="00775167">
      <w:pPr>
        <w:tabs>
          <w:tab w:val="left" w:pos="600"/>
        </w:tabs>
        <w:jc w:val="both"/>
        <w:rPr>
          <w:b/>
          <w:sz w:val="28"/>
          <w:szCs w:val="28"/>
        </w:rPr>
      </w:pPr>
    </w:p>
    <w:p w14:paraId="059B12FD" w14:textId="77777777" w:rsidR="00AC5958" w:rsidRPr="00775167" w:rsidRDefault="00AC5958" w:rsidP="00775167">
      <w:pPr>
        <w:tabs>
          <w:tab w:val="left" w:pos="600"/>
        </w:tabs>
        <w:jc w:val="both"/>
        <w:rPr>
          <w:b/>
          <w:sz w:val="28"/>
          <w:szCs w:val="28"/>
        </w:rPr>
      </w:pPr>
    </w:p>
    <w:p w14:paraId="534D5650" w14:textId="77777777" w:rsidR="00AC5958" w:rsidRPr="00775167" w:rsidRDefault="00AC5958" w:rsidP="00775167">
      <w:pPr>
        <w:tabs>
          <w:tab w:val="left" w:pos="600"/>
        </w:tabs>
        <w:jc w:val="both"/>
        <w:rPr>
          <w:b/>
          <w:sz w:val="28"/>
          <w:szCs w:val="28"/>
        </w:rPr>
      </w:pPr>
    </w:p>
    <w:p w14:paraId="3E9307CD" w14:textId="293437CC" w:rsidR="007C2FC4" w:rsidRPr="00775167" w:rsidRDefault="007C2FC4" w:rsidP="00775167">
      <w:pPr>
        <w:tabs>
          <w:tab w:val="left" w:pos="600"/>
        </w:tabs>
        <w:jc w:val="both"/>
        <w:rPr>
          <w:b/>
          <w:sz w:val="28"/>
          <w:szCs w:val="28"/>
        </w:rPr>
      </w:pPr>
      <w:r w:rsidRPr="00775167">
        <w:rPr>
          <w:b/>
          <w:sz w:val="28"/>
          <w:szCs w:val="28"/>
        </w:rPr>
        <w:lastRenderedPageBreak/>
        <w:t>4.4. Культура</w:t>
      </w:r>
    </w:p>
    <w:p w14:paraId="299F0A22" w14:textId="77777777" w:rsidR="007C2FC4" w:rsidRPr="00775167" w:rsidRDefault="007C2FC4" w:rsidP="00775167">
      <w:pPr>
        <w:tabs>
          <w:tab w:val="left" w:pos="600"/>
        </w:tabs>
        <w:jc w:val="both"/>
        <w:rPr>
          <w:b/>
          <w:sz w:val="28"/>
          <w:szCs w:val="28"/>
        </w:rPr>
      </w:pPr>
    </w:p>
    <w:p w14:paraId="555478D7" w14:textId="77777777" w:rsidR="007C2FC4" w:rsidRPr="00775167" w:rsidRDefault="007C2FC4" w:rsidP="00775167">
      <w:pPr>
        <w:jc w:val="both"/>
        <w:rPr>
          <w:b/>
          <w:color w:val="0070C0"/>
          <w:sz w:val="28"/>
          <w:szCs w:val="28"/>
        </w:rPr>
      </w:pPr>
      <w:r w:rsidRPr="00775167">
        <w:rPr>
          <w:b/>
          <w:sz w:val="28"/>
          <w:szCs w:val="28"/>
        </w:rPr>
        <w:t>Основні завдання на 20</w:t>
      </w:r>
      <w:r w:rsidR="00D770F9" w:rsidRPr="00775167">
        <w:rPr>
          <w:b/>
          <w:sz w:val="28"/>
          <w:szCs w:val="28"/>
        </w:rPr>
        <w:t>2</w:t>
      </w:r>
      <w:r w:rsidRPr="00775167">
        <w:rPr>
          <w:b/>
          <w:sz w:val="28"/>
          <w:szCs w:val="28"/>
        </w:rPr>
        <w:t>1</w:t>
      </w:r>
      <w:r w:rsidR="00D770F9" w:rsidRPr="00775167">
        <w:rPr>
          <w:b/>
          <w:sz w:val="28"/>
          <w:szCs w:val="28"/>
        </w:rPr>
        <w:t>-2023</w:t>
      </w:r>
      <w:r w:rsidRPr="00775167">
        <w:rPr>
          <w:b/>
          <w:sz w:val="28"/>
          <w:szCs w:val="28"/>
        </w:rPr>
        <w:t xml:space="preserve"> роки:</w:t>
      </w:r>
    </w:p>
    <w:p w14:paraId="24ACBCAE" w14:textId="60603C10" w:rsidR="007C2FC4" w:rsidRPr="00775167" w:rsidRDefault="007C2FC4" w:rsidP="00775167">
      <w:pPr>
        <w:numPr>
          <w:ilvl w:val="0"/>
          <w:numId w:val="11"/>
        </w:numPr>
        <w:tabs>
          <w:tab w:val="clear" w:pos="720"/>
          <w:tab w:val="left" w:pos="284"/>
        </w:tabs>
        <w:ind w:left="0" w:firstLine="0"/>
        <w:contextualSpacing/>
        <w:jc w:val="both"/>
        <w:rPr>
          <w:rFonts w:eastAsia="Calibri"/>
          <w:sz w:val="28"/>
          <w:szCs w:val="28"/>
          <w:lang w:eastAsia="en-US"/>
        </w:rPr>
      </w:pPr>
      <w:r w:rsidRPr="00775167">
        <w:rPr>
          <w:rFonts w:eastAsia="Calibri"/>
          <w:sz w:val="28"/>
          <w:szCs w:val="28"/>
          <w:lang w:eastAsia="en-US"/>
        </w:rPr>
        <w:t xml:space="preserve"> </w:t>
      </w:r>
      <w:r w:rsidR="0087619D" w:rsidRPr="00775167">
        <w:rPr>
          <w:rFonts w:eastAsia="Calibri"/>
          <w:sz w:val="28"/>
          <w:szCs w:val="28"/>
          <w:lang w:eastAsia="en-US"/>
        </w:rPr>
        <w:t>розширення базової мережі</w:t>
      </w:r>
      <w:r w:rsidRPr="00775167">
        <w:rPr>
          <w:rFonts w:eastAsia="Calibri"/>
          <w:sz w:val="28"/>
          <w:szCs w:val="28"/>
          <w:lang w:eastAsia="en-US"/>
        </w:rPr>
        <w:t xml:space="preserve"> закладів та установ культури </w:t>
      </w:r>
      <w:r w:rsidR="0087619D" w:rsidRPr="00775167">
        <w:rPr>
          <w:rFonts w:eastAsia="Calibri"/>
          <w:sz w:val="28"/>
          <w:szCs w:val="28"/>
          <w:lang w:eastAsia="en-US"/>
        </w:rPr>
        <w:t>міської територіальної громади за рахунок приєднання сіл</w:t>
      </w:r>
      <w:r w:rsidRPr="00775167">
        <w:rPr>
          <w:rFonts w:eastAsia="Calibri"/>
          <w:sz w:val="28"/>
          <w:szCs w:val="28"/>
          <w:lang w:eastAsia="en-US"/>
        </w:rPr>
        <w:t xml:space="preserve"> </w:t>
      </w:r>
      <w:r w:rsidR="0087619D" w:rsidRPr="00775167">
        <w:rPr>
          <w:rFonts w:eastAsia="Calibri"/>
          <w:sz w:val="28"/>
          <w:szCs w:val="28"/>
          <w:lang w:eastAsia="en-US"/>
        </w:rPr>
        <w:t>та</w:t>
      </w:r>
      <w:r w:rsidRPr="00775167">
        <w:rPr>
          <w:rFonts w:eastAsia="Calibri"/>
          <w:sz w:val="28"/>
          <w:szCs w:val="28"/>
          <w:lang w:eastAsia="en-US"/>
        </w:rPr>
        <w:t xml:space="preserve"> забезпечення належного їх функціонування;</w:t>
      </w:r>
    </w:p>
    <w:p w14:paraId="11CF1A42" w14:textId="37FD54C4" w:rsidR="007C2FC4" w:rsidRPr="00775167" w:rsidRDefault="00642BF1" w:rsidP="00775167">
      <w:pPr>
        <w:tabs>
          <w:tab w:val="left" w:pos="4253"/>
          <w:tab w:val="left" w:pos="5103"/>
        </w:tabs>
        <w:ind w:left="4253"/>
        <w:jc w:val="both"/>
        <w:rPr>
          <w:sz w:val="28"/>
          <w:szCs w:val="28"/>
        </w:rPr>
      </w:pPr>
      <w:r w:rsidRPr="00775167">
        <w:rPr>
          <w:sz w:val="28"/>
          <w:szCs w:val="28"/>
        </w:rPr>
        <w:t>д</w:t>
      </w:r>
      <w:r w:rsidR="007C2FC4" w:rsidRPr="00775167">
        <w:rPr>
          <w:sz w:val="28"/>
          <w:szCs w:val="28"/>
        </w:rPr>
        <w:t>епартамент культури</w:t>
      </w:r>
    </w:p>
    <w:p w14:paraId="512F0E8C" w14:textId="1D72B16E" w:rsidR="007C2FC4" w:rsidRPr="00775167" w:rsidRDefault="007C2FC4" w:rsidP="00775167">
      <w:pPr>
        <w:numPr>
          <w:ilvl w:val="0"/>
          <w:numId w:val="11"/>
        </w:numPr>
        <w:tabs>
          <w:tab w:val="clear" w:pos="720"/>
          <w:tab w:val="left" w:pos="284"/>
        </w:tabs>
        <w:ind w:left="0" w:firstLine="0"/>
        <w:contextualSpacing/>
        <w:jc w:val="both"/>
        <w:rPr>
          <w:rFonts w:eastAsia="Calibri"/>
          <w:sz w:val="28"/>
          <w:szCs w:val="28"/>
          <w:lang w:eastAsia="en-US"/>
        </w:rPr>
      </w:pPr>
      <w:r w:rsidRPr="00775167">
        <w:rPr>
          <w:rFonts w:eastAsia="Calibri"/>
          <w:sz w:val="28"/>
          <w:szCs w:val="28"/>
          <w:lang w:eastAsia="en-US"/>
        </w:rPr>
        <w:t>здійснити заходи для р</w:t>
      </w:r>
      <w:proofErr w:type="spellStart"/>
      <w:r w:rsidRPr="00775167">
        <w:rPr>
          <w:rFonts w:eastAsia="Calibri"/>
          <w:sz w:val="28"/>
          <w:szCs w:val="28"/>
          <w:lang w:val="ru-RU" w:eastAsia="en-US"/>
        </w:rPr>
        <w:t>озширення</w:t>
      </w:r>
      <w:proofErr w:type="spellEnd"/>
      <w:r w:rsidRPr="00775167">
        <w:rPr>
          <w:rFonts w:eastAsia="Calibri"/>
          <w:sz w:val="28"/>
          <w:szCs w:val="28"/>
          <w:lang w:val="ru-RU" w:eastAsia="en-US"/>
        </w:rPr>
        <w:t xml:space="preserve"> спектру </w:t>
      </w:r>
      <w:proofErr w:type="spellStart"/>
      <w:r w:rsidRPr="00775167">
        <w:rPr>
          <w:rFonts w:eastAsia="Calibri"/>
          <w:sz w:val="28"/>
          <w:szCs w:val="28"/>
          <w:lang w:val="ru-RU" w:eastAsia="en-US"/>
        </w:rPr>
        <w:t>мистецьких</w:t>
      </w:r>
      <w:proofErr w:type="spellEnd"/>
      <w:r w:rsidRPr="00775167">
        <w:rPr>
          <w:rFonts w:eastAsia="Calibri"/>
          <w:sz w:val="28"/>
          <w:szCs w:val="28"/>
          <w:lang w:val="ru-RU" w:eastAsia="en-US"/>
        </w:rPr>
        <w:t xml:space="preserve"> </w:t>
      </w:r>
      <w:r w:rsidR="00990948" w:rsidRPr="00775167">
        <w:rPr>
          <w:rFonts w:eastAsia="Calibri"/>
          <w:sz w:val="28"/>
          <w:szCs w:val="28"/>
          <w:lang w:val="ru-RU" w:eastAsia="en-US"/>
        </w:rPr>
        <w:t>проєктів</w:t>
      </w:r>
      <w:r w:rsidRPr="00775167">
        <w:rPr>
          <w:rFonts w:eastAsia="Calibri"/>
          <w:sz w:val="28"/>
          <w:szCs w:val="28"/>
          <w:lang w:val="ru-RU" w:eastAsia="en-US"/>
        </w:rPr>
        <w:t xml:space="preserve"> </w:t>
      </w:r>
      <w:proofErr w:type="spellStart"/>
      <w:r w:rsidRPr="00775167">
        <w:rPr>
          <w:rFonts w:eastAsia="Calibri"/>
          <w:sz w:val="28"/>
          <w:szCs w:val="28"/>
          <w:lang w:val="ru-RU" w:eastAsia="en-US"/>
        </w:rPr>
        <w:t>закладів</w:t>
      </w:r>
      <w:proofErr w:type="spellEnd"/>
      <w:r w:rsidRPr="00775167">
        <w:rPr>
          <w:rFonts w:eastAsia="Calibri"/>
          <w:sz w:val="28"/>
          <w:szCs w:val="28"/>
          <w:lang w:val="ru-RU" w:eastAsia="en-US"/>
        </w:rPr>
        <w:t xml:space="preserve"> </w:t>
      </w:r>
      <w:proofErr w:type="spellStart"/>
      <w:r w:rsidRPr="00775167">
        <w:rPr>
          <w:rFonts w:eastAsia="Calibri"/>
          <w:sz w:val="28"/>
          <w:szCs w:val="28"/>
          <w:lang w:val="ru-RU" w:eastAsia="en-US"/>
        </w:rPr>
        <w:t>культури</w:t>
      </w:r>
      <w:proofErr w:type="spellEnd"/>
      <w:r w:rsidR="00642BF1" w:rsidRPr="00775167">
        <w:rPr>
          <w:rFonts w:eastAsia="Calibri"/>
          <w:sz w:val="28"/>
          <w:szCs w:val="28"/>
          <w:lang w:val="ru-RU" w:eastAsia="en-US"/>
        </w:rPr>
        <w:t>;</w:t>
      </w:r>
    </w:p>
    <w:p w14:paraId="0D894378" w14:textId="5623A185" w:rsidR="00642BF1" w:rsidRPr="00775167" w:rsidRDefault="00642BF1" w:rsidP="00775167">
      <w:pPr>
        <w:tabs>
          <w:tab w:val="left" w:pos="284"/>
        </w:tabs>
        <w:ind w:left="4253"/>
        <w:contextualSpacing/>
        <w:jc w:val="both"/>
        <w:rPr>
          <w:rFonts w:eastAsia="Calibri"/>
          <w:sz w:val="28"/>
          <w:szCs w:val="28"/>
          <w:lang w:eastAsia="en-US"/>
        </w:rPr>
      </w:pPr>
      <w:r w:rsidRPr="00775167">
        <w:rPr>
          <w:sz w:val="28"/>
          <w:szCs w:val="28"/>
        </w:rPr>
        <w:t>департамент культури</w:t>
      </w:r>
    </w:p>
    <w:p w14:paraId="69FDBD84" w14:textId="44B40830" w:rsidR="007C2FC4" w:rsidRPr="00775167" w:rsidRDefault="007C2FC4" w:rsidP="00775167">
      <w:pPr>
        <w:numPr>
          <w:ilvl w:val="0"/>
          <w:numId w:val="11"/>
        </w:numPr>
        <w:tabs>
          <w:tab w:val="clear" w:pos="720"/>
          <w:tab w:val="left" w:pos="284"/>
        </w:tabs>
        <w:ind w:left="0" w:firstLine="0"/>
        <w:contextualSpacing/>
        <w:jc w:val="both"/>
        <w:rPr>
          <w:rFonts w:eastAsia="Calibri"/>
          <w:sz w:val="28"/>
          <w:szCs w:val="28"/>
          <w:lang w:eastAsia="en-US"/>
        </w:rPr>
      </w:pPr>
      <w:r w:rsidRPr="00775167">
        <w:rPr>
          <w:rFonts w:eastAsia="Calibri"/>
          <w:sz w:val="28"/>
          <w:szCs w:val="28"/>
          <w:lang w:eastAsia="en-US"/>
        </w:rPr>
        <w:t>в</w:t>
      </w:r>
      <w:proofErr w:type="spellStart"/>
      <w:r w:rsidRPr="00775167">
        <w:rPr>
          <w:rFonts w:eastAsia="Calibri"/>
          <w:sz w:val="28"/>
          <w:szCs w:val="28"/>
          <w:lang w:val="ru-RU" w:eastAsia="en-US"/>
        </w:rPr>
        <w:t>провад</w:t>
      </w:r>
      <w:r w:rsidRPr="00775167">
        <w:rPr>
          <w:rFonts w:eastAsia="Calibri"/>
          <w:sz w:val="28"/>
          <w:szCs w:val="28"/>
          <w:lang w:eastAsia="en-US"/>
        </w:rPr>
        <w:t>ити</w:t>
      </w:r>
      <w:proofErr w:type="spellEnd"/>
      <w:r w:rsidRPr="00775167">
        <w:rPr>
          <w:rFonts w:eastAsia="Calibri"/>
          <w:sz w:val="28"/>
          <w:szCs w:val="28"/>
          <w:lang w:val="ru-RU" w:eastAsia="en-US"/>
        </w:rPr>
        <w:t xml:space="preserve"> нов</w:t>
      </w:r>
      <w:r w:rsidRPr="00775167">
        <w:rPr>
          <w:rFonts w:eastAsia="Calibri"/>
          <w:sz w:val="28"/>
          <w:szCs w:val="28"/>
          <w:lang w:eastAsia="en-US"/>
        </w:rPr>
        <w:t>і</w:t>
      </w:r>
      <w:r w:rsidRPr="00775167">
        <w:rPr>
          <w:rFonts w:eastAsia="Calibri"/>
          <w:sz w:val="28"/>
          <w:szCs w:val="28"/>
          <w:lang w:val="ru-RU" w:eastAsia="en-US"/>
        </w:rPr>
        <w:t xml:space="preserve"> форм</w:t>
      </w:r>
      <w:r w:rsidRPr="00775167">
        <w:rPr>
          <w:rFonts w:eastAsia="Calibri"/>
          <w:sz w:val="28"/>
          <w:szCs w:val="28"/>
          <w:lang w:eastAsia="en-US"/>
        </w:rPr>
        <w:t>и</w:t>
      </w:r>
      <w:r w:rsidRPr="00775167">
        <w:rPr>
          <w:rFonts w:eastAsia="Calibri"/>
          <w:sz w:val="28"/>
          <w:szCs w:val="28"/>
          <w:lang w:val="ru-RU" w:eastAsia="en-US"/>
        </w:rPr>
        <w:t xml:space="preserve"> </w:t>
      </w:r>
      <w:proofErr w:type="spellStart"/>
      <w:r w:rsidRPr="00775167">
        <w:rPr>
          <w:rFonts w:eastAsia="Calibri"/>
          <w:sz w:val="28"/>
          <w:szCs w:val="28"/>
          <w:lang w:val="ru-RU" w:eastAsia="en-US"/>
        </w:rPr>
        <w:t>проведення</w:t>
      </w:r>
      <w:proofErr w:type="spellEnd"/>
      <w:r w:rsidRPr="00775167">
        <w:rPr>
          <w:rFonts w:eastAsia="Calibri"/>
          <w:sz w:val="28"/>
          <w:szCs w:val="28"/>
          <w:lang w:val="ru-RU" w:eastAsia="en-US"/>
        </w:rPr>
        <w:t xml:space="preserve"> культурно-</w:t>
      </w:r>
      <w:proofErr w:type="spellStart"/>
      <w:r w:rsidRPr="00775167">
        <w:rPr>
          <w:rFonts w:eastAsia="Calibri"/>
          <w:sz w:val="28"/>
          <w:szCs w:val="28"/>
          <w:lang w:val="ru-RU" w:eastAsia="en-US"/>
        </w:rPr>
        <w:t>мистецьких</w:t>
      </w:r>
      <w:proofErr w:type="spellEnd"/>
      <w:r w:rsidRPr="00775167">
        <w:rPr>
          <w:rFonts w:eastAsia="Calibri"/>
          <w:sz w:val="28"/>
          <w:szCs w:val="28"/>
          <w:lang w:val="ru-RU" w:eastAsia="en-US"/>
        </w:rPr>
        <w:t xml:space="preserve"> </w:t>
      </w:r>
      <w:proofErr w:type="spellStart"/>
      <w:r w:rsidRPr="00775167">
        <w:rPr>
          <w:rFonts w:eastAsia="Calibri"/>
          <w:sz w:val="28"/>
          <w:szCs w:val="28"/>
          <w:lang w:val="ru-RU" w:eastAsia="en-US"/>
        </w:rPr>
        <w:t>заходів</w:t>
      </w:r>
      <w:proofErr w:type="spellEnd"/>
      <w:r w:rsidRPr="00775167">
        <w:rPr>
          <w:rFonts w:eastAsia="Calibri"/>
          <w:sz w:val="28"/>
          <w:szCs w:val="28"/>
          <w:lang w:eastAsia="en-US"/>
        </w:rPr>
        <w:t xml:space="preserve"> та фестивальних програм</w:t>
      </w:r>
      <w:r w:rsidR="00642BF1" w:rsidRPr="00775167">
        <w:rPr>
          <w:rFonts w:eastAsia="Calibri"/>
          <w:sz w:val="28"/>
          <w:szCs w:val="28"/>
          <w:lang w:eastAsia="en-US"/>
        </w:rPr>
        <w:t>;</w:t>
      </w:r>
    </w:p>
    <w:p w14:paraId="465C58A7" w14:textId="26AE5461" w:rsidR="007C2FC4" w:rsidRPr="00775167" w:rsidRDefault="00642BF1" w:rsidP="00775167">
      <w:pPr>
        <w:tabs>
          <w:tab w:val="left" w:pos="4395"/>
        </w:tabs>
        <w:ind w:left="4253"/>
        <w:contextualSpacing/>
        <w:jc w:val="both"/>
        <w:rPr>
          <w:rFonts w:eastAsia="Calibri"/>
          <w:sz w:val="28"/>
          <w:szCs w:val="28"/>
          <w:lang w:eastAsia="en-US"/>
        </w:rPr>
      </w:pPr>
      <w:r w:rsidRPr="00775167">
        <w:rPr>
          <w:rFonts w:eastAsia="Calibri"/>
          <w:sz w:val="28"/>
          <w:szCs w:val="28"/>
          <w:lang w:eastAsia="en-US"/>
        </w:rPr>
        <w:t>д</w:t>
      </w:r>
      <w:r w:rsidR="007C2FC4" w:rsidRPr="00775167">
        <w:rPr>
          <w:rFonts w:eastAsia="Calibri"/>
          <w:sz w:val="28"/>
          <w:szCs w:val="28"/>
          <w:lang w:eastAsia="en-US"/>
        </w:rPr>
        <w:t>епартамент культури</w:t>
      </w:r>
    </w:p>
    <w:p w14:paraId="5FC1E77E" w14:textId="2FE8F5A7" w:rsidR="007C2FC4" w:rsidRPr="00775167" w:rsidRDefault="007C2FC4" w:rsidP="00775167">
      <w:pPr>
        <w:numPr>
          <w:ilvl w:val="0"/>
          <w:numId w:val="11"/>
        </w:numPr>
        <w:tabs>
          <w:tab w:val="clear" w:pos="720"/>
          <w:tab w:val="num" w:pos="0"/>
          <w:tab w:val="left" w:pos="284"/>
          <w:tab w:val="left" w:pos="851"/>
        </w:tabs>
        <w:ind w:left="0" w:firstLine="0"/>
        <w:jc w:val="both"/>
        <w:rPr>
          <w:sz w:val="28"/>
          <w:szCs w:val="28"/>
        </w:rPr>
      </w:pPr>
      <w:r w:rsidRPr="00775167">
        <w:rPr>
          <w:sz w:val="28"/>
          <w:szCs w:val="28"/>
        </w:rPr>
        <w:t xml:space="preserve">популяризувати культурні надбання </w:t>
      </w:r>
      <w:r w:rsidR="00642BF1" w:rsidRPr="00775167">
        <w:rPr>
          <w:sz w:val="28"/>
          <w:szCs w:val="28"/>
        </w:rPr>
        <w:t>міської територіальної громади</w:t>
      </w:r>
      <w:r w:rsidRPr="00775167">
        <w:rPr>
          <w:sz w:val="28"/>
          <w:szCs w:val="28"/>
        </w:rPr>
        <w:t xml:space="preserve"> шляхом проведення культурно-мистецьких заходів всеукраїнського та міжнародного рівнів, зокрема  дитячого фестивалю хорової музики "Передзвін", фестивалів "Барви дитинства", "Едельвейс", Купальська ніч" та мистецького </w:t>
      </w:r>
      <w:r w:rsidR="00990948" w:rsidRPr="00775167">
        <w:rPr>
          <w:sz w:val="28"/>
          <w:szCs w:val="28"/>
        </w:rPr>
        <w:t>проєкт</w:t>
      </w:r>
      <w:r w:rsidRPr="00775167">
        <w:rPr>
          <w:sz w:val="28"/>
          <w:szCs w:val="28"/>
        </w:rPr>
        <w:t>у "Маестро";</w:t>
      </w:r>
    </w:p>
    <w:p w14:paraId="2CDAAB09" w14:textId="47EE9848" w:rsidR="007C2FC4" w:rsidRPr="00775167" w:rsidRDefault="00642BF1" w:rsidP="00775167">
      <w:pPr>
        <w:tabs>
          <w:tab w:val="left" w:pos="600"/>
        </w:tabs>
        <w:ind w:left="4253"/>
        <w:jc w:val="both"/>
        <w:rPr>
          <w:sz w:val="28"/>
          <w:szCs w:val="28"/>
        </w:rPr>
      </w:pPr>
      <w:r w:rsidRPr="00775167">
        <w:rPr>
          <w:sz w:val="28"/>
          <w:szCs w:val="28"/>
        </w:rPr>
        <w:t>д</w:t>
      </w:r>
      <w:r w:rsidR="007C2FC4" w:rsidRPr="00775167">
        <w:rPr>
          <w:sz w:val="28"/>
          <w:szCs w:val="28"/>
        </w:rPr>
        <w:t>епартамент культури</w:t>
      </w:r>
    </w:p>
    <w:p w14:paraId="5BE03F13" w14:textId="77777777" w:rsidR="007C2FC4" w:rsidRPr="00775167" w:rsidRDefault="007C2FC4" w:rsidP="00775167">
      <w:pPr>
        <w:numPr>
          <w:ilvl w:val="0"/>
          <w:numId w:val="11"/>
        </w:numPr>
        <w:tabs>
          <w:tab w:val="clear" w:pos="720"/>
          <w:tab w:val="num" w:pos="0"/>
          <w:tab w:val="left" w:pos="284"/>
          <w:tab w:val="left" w:pos="851"/>
        </w:tabs>
        <w:ind w:left="0" w:firstLine="0"/>
        <w:jc w:val="both"/>
        <w:rPr>
          <w:sz w:val="28"/>
          <w:szCs w:val="28"/>
        </w:rPr>
      </w:pPr>
      <w:r w:rsidRPr="00775167">
        <w:rPr>
          <w:sz w:val="28"/>
          <w:szCs w:val="28"/>
        </w:rPr>
        <w:t>забезпечити участь місцевих мистецьких колективів у всеукраїнських та міжнародних фестивалях та конкурсах;</w:t>
      </w:r>
    </w:p>
    <w:p w14:paraId="44E0AEB1" w14:textId="5D3EB2DF" w:rsidR="007C2FC4" w:rsidRPr="00775167" w:rsidRDefault="00642BF1" w:rsidP="00775167">
      <w:pPr>
        <w:tabs>
          <w:tab w:val="left" w:pos="600"/>
        </w:tabs>
        <w:ind w:left="4253"/>
        <w:jc w:val="both"/>
        <w:rPr>
          <w:sz w:val="28"/>
          <w:szCs w:val="28"/>
        </w:rPr>
      </w:pPr>
      <w:r w:rsidRPr="00775167">
        <w:rPr>
          <w:sz w:val="28"/>
          <w:szCs w:val="28"/>
        </w:rPr>
        <w:t>д</w:t>
      </w:r>
      <w:r w:rsidR="007C2FC4" w:rsidRPr="00775167">
        <w:rPr>
          <w:sz w:val="28"/>
          <w:szCs w:val="28"/>
        </w:rPr>
        <w:t>епартамент культури</w:t>
      </w:r>
    </w:p>
    <w:p w14:paraId="7A9AA0A0" w14:textId="09569935" w:rsidR="007C2FC4" w:rsidRPr="00775167" w:rsidRDefault="007C2FC4" w:rsidP="00775167">
      <w:pPr>
        <w:numPr>
          <w:ilvl w:val="0"/>
          <w:numId w:val="11"/>
        </w:numPr>
        <w:tabs>
          <w:tab w:val="clear" w:pos="720"/>
          <w:tab w:val="left" w:pos="284"/>
        </w:tabs>
        <w:ind w:left="0" w:firstLine="0"/>
        <w:contextualSpacing/>
        <w:jc w:val="both"/>
        <w:rPr>
          <w:rFonts w:eastAsia="Calibri"/>
          <w:sz w:val="28"/>
          <w:szCs w:val="28"/>
          <w:lang w:eastAsia="en-US"/>
        </w:rPr>
      </w:pPr>
      <w:r w:rsidRPr="00775167">
        <w:rPr>
          <w:rFonts w:eastAsia="Calibri"/>
          <w:sz w:val="28"/>
          <w:szCs w:val="28"/>
          <w:lang w:eastAsia="en-US"/>
        </w:rPr>
        <w:t>впроваджувати корисні практики міжнародних культурних обмінів та співробітництва у галузі культури;</w:t>
      </w:r>
    </w:p>
    <w:p w14:paraId="191122A6" w14:textId="05D64D0D" w:rsidR="007C2FC4" w:rsidRPr="00775167" w:rsidRDefault="00642BF1" w:rsidP="00775167">
      <w:pPr>
        <w:tabs>
          <w:tab w:val="left" w:pos="4820"/>
        </w:tabs>
        <w:ind w:left="4253"/>
        <w:contextualSpacing/>
        <w:jc w:val="both"/>
        <w:rPr>
          <w:rFonts w:eastAsia="Calibri"/>
          <w:sz w:val="28"/>
          <w:szCs w:val="28"/>
          <w:lang w:eastAsia="en-US"/>
        </w:rPr>
      </w:pPr>
      <w:r w:rsidRPr="00775167">
        <w:rPr>
          <w:rFonts w:eastAsia="Calibri"/>
          <w:sz w:val="28"/>
          <w:szCs w:val="28"/>
          <w:lang w:eastAsia="en-US"/>
        </w:rPr>
        <w:t>д</w:t>
      </w:r>
      <w:r w:rsidR="007C2FC4" w:rsidRPr="00775167">
        <w:rPr>
          <w:rFonts w:eastAsia="Calibri"/>
          <w:sz w:val="28"/>
          <w:szCs w:val="28"/>
          <w:lang w:eastAsia="en-US"/>
        </w:rPr>
        <w:t>епартамент культури</w:t>
      </w:r>
    </w:p>
    <w:p w14:paraId="3DEBE66F" w14:textId="136DAE9F" w:rsidR="007C2FC4" w:rsidRPr="00775167" w:rsidRDefault="00642BF1" w:rsidP="00775167">
      <w:pPr>
        <w:jc w:val="both"/>
        <w:rPr>
          <w:bCs/>
          <w:sz w:val="28"/>
          <w:szCs w:val="28"/>
        </w:rPr>
      </w:pPr>
      <w:r w:rsidRPr="00775167">
        <w:rPr>
          <w:bCs/>
          <w:sz w:val="28"/>
          <w:szCs w:val="28"/>
        </w:rPr>
        <w:t xml:space="preserve">- </w:t>
      </w:r>
      <w:r w:rsidR="0087619D" w:rsidRPr="00775167">
        <w:rPr>
          <w:bCs/>
          <w:sz w:val="28"/>
          <w:szCs w:val="28"/>
        </w:rPr>
        <w:t>забезпечити проведення робіт з покращення матеріально-техні</w:t>
      </w:r>
      <w:r w:rsidR="00BC1A29" w:rsidRPr="00775167">
        <w:rPr>
          <w:bCs/>
          <w:sz w:val="28"/>
          <w:szCs w:val="28"/>
        </w:rPr>
        <w:t>ч</w:t>
      </w:r>
      <w:r w:rsidR="0087619D" w:rsidRPr="00775167">
        <w:rPr>
          <w:bCs/>
          <w:sz w:val="28"/>
          <w:szCs w:val="28"/>
        </w:rPr>
        <w:t>ного стану сільських закладів культури;</w:t>
      </w:r>
    </w:p>
    <w:p w14:paraId="66230FBB" w14:textId="77777777" w:rsidR="0087619D" w:rsidRPr="00775167" w:rsidRDefault="0087619D" w:rsidP="00775167">
      <w:pPr>
        <w:ind w:left="4253"/>
        <w:jc w:val="both"/>
        <w:rPr>
          <w:bCs/>
          <w:sz w:val="28"/>
          <w:szCs w:val="28"/>
        </w:rPr>
      </w:pPr>
      <w:r w:rsidRPr="00775167">
        <w:rPr>
          <w:sz w:val="28"/>
          <w:szCs w:val="28"/>
        </w:rPr>
        <w:t>департамент культури</w:t>
      </w:r>
      <w:r w:rsidRPr="00775167">
        <w:rPr>
          <w:bCs/>
          <w:sz w:val="28"/>
          <w:szCs w:val="28"/>
        </w:rPr>
        <w:t xml:space="preserve"> </w:t>
      </w:r>
    </w:p>
    <w:p w14:paraId="56F8C401" w14:textId="73F7F0CA" w:rsidR="0087619D" w:rsidRPr="00775167" w:rsidRDefault="0087619D" w:rsidP="00775167">
      <w:pPr>
        <w:jc w:val="both"/>
        <w:rPr>
          <w:bCs/>
          <w:sz w:val="28"/>
          <w:szCs w:val="28"/>
        </w:rPr>
      </w:pPr>
      <w:r w:rsidRPr="00775167">
        <w:rPr>
          <w:bCs/>
          <w:sz w:val="28"/>
          <w:szCs w:val="28"/>
        </w:rPr>
        <w:t xml:space="preserve">- забезпечити проведення робіт з </w:t>
      </w:r>
      <w:r w:rsidR="00151BDD" w:rsidRPr="00775167">
        <w:rPr>
          <w:bCs/>
          <w:sz w:val="28"/>
          <w:szCs w:val="28"/>
        </w:rPr>
        <w:t xml:space="preserve">капітальних та поточних ремонтів </w:t>
      </w:r>
      <w:r w:rsidR="00BC1A29" w:rsidRPr="00775167">
        <w:rPr>
          <w:bCs/>
          <w:sz w:val="28"/>
          <w:szCs w:val="28"/>
        </w:rPr>
        <w:t>у</w:t>
      </w:r>
      <w:r w:rsidR="00151BDD" w:rsidRPr="00775167">
        <w:rPr>
          <w:bCs/>
          <w:sz w:val="28"/>
          <w:szCs w:val="28"/>
        </w:rPr>
        <w:t xml:space="preserve"> закладах культури</w:t>
      </w:r>
    </w:p>
    <w:p w14:paraId="53B38E2E" w14:textId="2A625FCA" w:rsidR="0087619D" w:rsidRPr="00775167" w:rsidRDefault="0087619D" w:rsidP="00775167">
      <w:pPr>
        <w:ind w:left="4253"/>
        <w:jc w:val="both"/>
        <w:rPr>
          <w:bCs/>
          <w:sz w:val="28"/>
          <w:szCs w:val="28"/>
        </w:rPr>
      </w:pPr>
      <w:r w:rsidRPr="00775167">
        <w:rPr>
          <w:sz w:val="28"/>
          <w:szCs w:val="28"/>
        </w:rPr>
        <w:t>департамент культури</w:t>
      </w:r>
    </w:p>
    <w:p w14:paraId="45359EFF" w14:textId="77777777" w:rsidR="0087619D" w:rsidRPr="00775167" w:rsidRDefault="0087619D" w:rsidP="00775167">
      <w:pPr>
        <w:rPr>
          <w:b/>
          <w:sz w:val="28"/>
          <w:szCs w:val="28"/>
        </w:rPr>
      </w:pPr>
    </w:p>
    <w:p w14:paraId="1DF3F988" w14:textId="1CD2272D" w:rsidR="007C2FC4" w:rsidRPr="00775167" w:rsidRDefault="007C2FC4" w:rsidP="00775167">
      <w:pPr>
        <w:rPr>
          <w:b/>
          <w:sz w:val="28"/>
          <w:szCs w:val="28"/>
        </w:rPr>
      </w:pPr>
      <w:r w:rsidRPr="00775167">
        <w:rPr>
          <w:b/>
          <w:sz w:val="28"/>
          <w:szCs w:val="28"/>
        </w:rPr>
        <w:t>Очікувані результати у 20</w:t>
      </w:r>
      <w:r w:rsidR="00D770F9" w:rsidRPr="00775167">
        <w:rPr>
          <w:b/>
          <w:sz w:val="28"/>
          <w:szCs w:val="28"/>
        </w:rPr>
        <w:t>2</w:t>
      </w:r>
      <w:r w:rsidRPr="00775167">
        <w:rPr>
          <w:b/>
          <w:sz w:val="28"/>
          <w:szCs w:val="28"/>
        </w:rPr>
        <w:t>1-202</w:t>
      </w:r>
      <w:r w:rsidR="00D770F9" w:rsidRPr="00775167">
        <w:rPr>
          <w:b/>
          <w:sz w:val="28"/>
          <w:szCs w:val="28"/>
        </w:rPr>
        <w:t>3</w:t>
      </w:r>
      <w:r w:rsidRPr="00775167">
        <w:rPr>
          <w:b/>
          <w:sz w:val="28"/>
          <w:szCs w:val="28"/>
        </w:rPr>
        <w:t xml:space="preserve"> роках:</w:t>
      </w:r>
    </w:p>
    <w:p w14:paraId="33B89BA4" w14:textId="77777777" w:rsidR="007C2FC4" w:rsidRPr="00775167" w:rsidRDefault="007C2FC4" w:rsidP="00775167">
      <w:pPr>
        <w:numPr>
          <w:ilvl w:val="0"/>
          <w:numId w:val="30"/>
        </w:numPr>
        <w:tabs>
          <w:tab w:val="left" w:pos="426"/>
        </w:tabs>
        <w:ind w:left="0" w:firstLine="0"/>
        <w:contextualSpacing/>
        <w:jc w:val="both"/>
        <w:rPr>
          <w:rFonts w:eastAsia="Calibri"/>
          <w:sz w:val="28"/>
          <w:szCs w:val="28"/>
          <w:lang w:val="ru-RU" w:eastAsia="en-US"/>
        </w:rPr>
      </w:pPr>
      <w:proofErr w:type="spellStart"/>
      <w:r w:rsidRPr="00775167">
        <w:rPr>
          <w:rFonts w:eastAsia="Calibri"/>
          <w:sz w:val="28"/>
          <w:szCs w:val="28"/>
          <w:lang w:val="ru-RU" w:eastAsia="en-US"/>
        </w:rPr>
        <w:t>збереження</w:t>
      </w:r>
      <w:proofErr w:type="spellEnd"/>
      <w:r w:rsidRPr="00775167">
        <w:rPr>
          <w:rFonts w:eastAsia="Calibri"/>
          <w:sz w:val="28"/>
          <w:szCs w:val="28"/>
          <w:lang w:val="ru-RU" w:eastAsia="en-US"/>
        </w:rPr>
        <w:t xml:space="preserve"> </w:t>
      </w:r>
      <w:proofErr w:type="spellStart"/>
      <w:r w:rsidRPr="00775167">
        <w:rPr>
          <w:rFonts w:eastAsia="Calibri"/>
          <w:sz w:val="28"/>
          <w:szCs w:val="28"/>
          <w:lang w:val="ru-RU" w:eastAsia="en-US"/>
        </w:rPr>
        <w:t>мережі</w:t>
      </w:r>
      <w:proofErr w:type="spellEnd"/>
      <w:r w:rsidRPr="00775167">
        <w:rPr>
          <w:rFonts w:eastAsia="Calibri"/>
          <w:sz w:val="28"/>
          <w:szCs w:val="28"/>
          <w:lang w:val="ru-RU" w:eastAsia="en-US"/>
        </w:rPr>
        <w:t xml:space="preserve"> </w:t>
      </w:r>
      <w:proofErr w:type="spellStart"/>
      <w:r w:rsidRPr="00775167">
        <w:rPr>
          <w:rFonts w:eastAsia="Calibri"/>
          <w:sz w:val="28"/>
          <w:szCs w:val="28"/>
          <w:lang w:val="ru-RU" w:eastAsia="en-US"/>
        </w:rPr>
        <w:t>закладів</w:t>
      </w:r>
      <w:proofErr w:type="spellEnd"/>
      <w:r w:rsidRPr="00775167">
        <w:rPr>
          <w:rFonts w:eastAsia="Calibri"/>
          <w:sz w:val="28"/>
          <w:szCs w:val="28"/>
          <w:lang w:val="ru-RU" w:eastAsia="en-US"/>
        </w:rPr>
        <w:t xml:space="preserve"> та </w:t>
      </w:r>
      <w:proofErr w:type="spellStart"/>
      <w:r w:rsidRPr="00775167">
        <w:rPr>
          <w:rFonts w:eastAsia="Calibri"/>
          <w:sz w:val="28"/>
          <w:szCs w:val="28"/>
          <w:lang w:val="ru-RU" w:eastAsia="en-US"/>
        </w:rPr>
        <w:t>установ</w:t>
      </w:r>
      <w:proofErr w:type="spellEnd"/>
      <w:r w:rsidRPr="00775167">
        <w:rPr>
          <w:rFonts w:eastAsia="Calibri"/>
          <w:sz w:val="28"/>
          <w:szCs w:val="28"/>
          <w:lang w:val="ru-RU" w:eastAsia="en-US"/>
        </w:rPr>
        <w:t xml:space="preserve"> </w:t>
      </w:r>
      <w:proofErr w:type="spellStart"/>
      <w:r w:rsidRPr="00775167">
        <w:rPr>
          <w:rFonts w:eastAsia="Calibri"/>
          <w:sz w:val="28"/>
          <w:szCs w:val="28"/>
          <w:lang w:val="ru-RU" w:eastAsia="en-US"/>
        </w:rPr>
        <w:t>культури</w:t>
      </w:r>
      <w:proofErr w:type="spellEnd"/>
      <w:r w:rsidRPr="00775167">
        <w:rPr>
          <w:rFonts w:eastAsia="Calibri"/>
          <w:sz w:val="28"/>
          <w:szCs w:val="28"/>
          <w:lang w:val="ru-RU" w:eastAsia="en-US"/>
        </w:rPr>
        <w:t xml:space="preserve"> </w:t>
      </w:r>
      <w:proofErr w:type="spellStart"/>
      <w:r w:rsidRPr="00775167">
        <w:rPr>
          <w:rFonts w:eastAsia="Calibri"/>
          <w:sz w:val="28"/>
          <w:szCs w:val="28"/>
          <w:lang w:val="ru-RU" w:eastAsia="en-US"/>
        </w:rPr>
        <w:t>міста</w:t>
      </w:r>
      <w:proofErr w:type="spellEnd"/>
      <w:r w:rsidRPr="00775167">
        <w:rPr>
          <w:rFonts w:eastAsia="Calibri"/>
          <w:sz w:val="28"/>
          <w:szCs w:val="28"/>
          <w:lang w:val="ru-RU" w:eastAsia="en-US"/>
        </w:rPr>
        <w:t xml:space="preserve">, </w:t>
      </w:r>
      <w:proofErr w:type="spellStart"/>
      <w:r w:rsidRPr="00775167">
        <w:rPr>
          <w:rFonts w:eastAsia="Calibri"/>
          <w:sz w:val="28"/>
          <w:szCs w:val="28"/>
          <w:lang w:val="ru-RU" w:eastAsia="en-US"/>
        </w:rPr>
        <w:t>забезпечення</w:t>
      </w:r>
      <w:proofErr w:type="spellEnd"/>
      <w:r w:rsidRPr="00775167">
        <w:rPr>
          <w:rFonts w:eastAsia="Calibri"/>
          <w:sz w:val="28"/>
          <w:szCs w:val="28"/>
          <w:lang w:val="ru-RU" w:eastAsia="en-US"/>
        </w:rPr>
        <w:t xml:space="preserve"> </w:t>
      </w:r>
      <w:proofErr w:type="spellStart"/>
      <w:r w:rsidRPr="00775167">
        <w:rPr>
          <w:rFonts w:eastAsia="Calibri"/>
          <w:sz w:val="28"/>
          <w:szCs w:val="28"/>
          <w:lang w:val="ru-RU" w:eastAsia="en-US"/>
        </w:rPr>
        <w:t>належного</w:t>
      </w:r>
      <w:proofErr w:type="spellEnd"/>
      <w:r w:rsidRPr="00775167">
        <w:rPr>
          <w:rFonts w:eastAsia="Calibri"/>
          <w:sz w:val="28"/>
          <w:szCs w:val="28"/>
          <w:lang w:val="ru-RU" w:eastAsia="en-US"/>
        </w:rPr>
        <w:t xml:space="preserve"> </w:t>
      </w:r>
      <w:proofErr w:type="spellStart"/>
      <w:r w:rsidRPr="00775167">
        <w:rPr>
          <w:rFonts w:eastAsia="Calibri"/>
          <w:sz w:val="28"/>
          <w:szCs w:val="28"/>
          <w:lang w:val="ru-RU" w:eastAsia="en-US"/>
        </w:rPr>
        <w:t>їх</w:t>
      </w:r>
      <w:proofErr w:type="spellEnd"/>
      <w:r w:rsidRPr="00775167">
        <w:rPr>
          <w:rFonts w:eastAsia="Calibri"/>
          <w:sz w:val="28"/>
          <w:szCs w:val="28"/>
          <w:lang w:val="ru-RU" w:eastAsia="en-US"/>
        </w:rPr>
        <w:t xml:space="preserve"> </w:t>
      </w:r>
      <w:proofErr w:type="spellStart"/>
      <w:r w:rsidRPr="00775167">
        <w:rPr>
          <w:rFonts w:eastAsia="Calibri"/>
          <w:sz w:val="28"/>
          <w:szCs w:val="28"/>
          <w:lang w:val="ru-RU" w:eastAsia="en-US"/>
        </w:rPr>
        <w:t>функціонування</w:t>
      </w:r>
      <w:proofErr w:type="spellEnd"/>
      <w:r w:rsidRPr="00775167">
        <w:rPr>
          <w:rFonts w:eastAsia="Calibri"/>
          <w:sz w:val="28"/>
          <w:szCs w:val="28"/>
          <w:lang w:eastAsia="en-US"/>
        </w:rPr>
        <w:t>;</w:t>
      </w:r>
      <w:r w:rsidRPr="00775167">
        <w:rPr>
          <w:rFonts w:eastAsia="Calibri"/>
          <w:sz w:val="28"/>
          <w:szCs w:val="28"/>
          <w:lang w:val="ru-RU" w:eastAsia="en-US"/>
        </w:rPr>
        <w:t xml:space="preserve"> </w:t>
      </w:r>
    </w:p>
    <w:p w14:paraId="4C37B61F" w14:textId="77777777" w:rsidR="007C2FC4" w:rsidRPr="00775167" w:rsidRDefault="007C2FC4" w:rsidP="00775167">
      <w:pPr>
        <w:numPr>
          <w:ilvl w:val="0"/>
          <w:numId w:val="30"/>
        </w:numPr>
        <w:tabs>
          <w:tab w:val="left" w:pos="426"/>
        </w:tabs>
        <w:ind w:left="0" w:firstLine="0"/>
        <w:contextualSpacing/>
        <w:jc w:val="both"/>
        <w:rPr>
          <w:rFonts w:eastAsia="Calibri"/>
          <w:sz w:val="28"/>
          <w:szCs w:val="28"/>
          <w:lang w:val="ru-RU" w:eastAsia="en-US"/>
        </w:rPr>
      </w:pPr>
      <w:proofErr w:type="spellStart"/>
      <w:r w:rsidRPr="00775167">
        <w:rPr>
          <w:rFonts w:eastAsia="Calibri"/>
          <w:sz w:val="28"/>
          <w:szCs w:val="28"/>
          <w:lang w:val="ru-RU" w:eastAsia="en-US"/>
        </w:rPr>
        <w:t>формування</w:t>
      </w:r>
      <w:proofErr w:type="spellEnd"/>
      <w:r w:rsidRPr="00775167">
        <w:rPr>
          <w:rFonts w:eastAsia="Calibri"/>
          <w:sz w:val="28"/>
          <w:szCs w:val="28"/>
          <w:lang w:val="ru-RU" w:eastAsia="en-US"/>
        </w:rPr>
        <w:t xml:space="preserve"> та </w:t>
      </w:r>
      <w:proofErr w:type="spellStart"/>
      <w:r w:rsidRPr="00775167">
        <w:rPr>
          <w:rFonts w:eastAsia="Calibri"/>
          <w:sz w:val="28"/>
          <w:szCs w:val="28"/>
          <w:lang w:val="ru-RU" w:eastAsia="en-US"/>
        </w:rPr>
        <w:t>розвиток</w:t>
      </w:r>
      <w:proofErr w:type="spellEnd"/>
      <w:r w:rsidRPr="00775167">
        <w:rPr>
          <w:rFonts w:eastAsia="Calibri"/>
          <w:sz w:val="28"/>
          <w:szCs w:val="28"/>
          <w:lang w:val="ru-RU" w:eastAsia="en-US"/>
        </w:rPr>
        <w:t xml:space="preserve"> простору для </w:t>
      </w:r>
      <w:proofErr w:type="spellStart"/>
      <w:r w:rsidRPr="00775167">
        <w:rPr>
          <w:rFonts w:eastAsia="Calibri"/>
          <w:sz w:val="28"/>
          <w:szCs w:val="28"/>
          <w:lang w:val="ru-RU" w:eastAsia="en-US"/>
        </w:rPr>
        <w:t>вільного</w:t>
      </w:r>
      <w:proofErr w:type="spellEnd"/>
      <w:r w:rsidRPr="00775167">
        <w:rPr>
          <w:rFonts w:eastAsia="Calibri"/>
          <w:sz w:val="28"/>
          <w:szCs w:val="28"/>
          <w:lang w:val="ru-RU" w:eastAsia="en-US"/>
        </w:rPr>
        <w:t xml:space="preserve"> </w:t>
      </w:r>
      <w:proofErr w:type="spellStart"/>
      <w:r w:rsidRPr="00775167">
        <w:rPr>
          <w:rFonts w:eastAsia="Calibri"/>
          <w:sz w:val="28"/>
          <w:szCs w:val="28"/>
          <w:lang w:val="ru-RU" w:eastAsia="en-US"/>
        </w:rPr>
        <w:t>творчого</w:t>
      </w:r>
      <w:proofErr w:type="spellEnd"/>
      <w:r w:rsidRPr="00775167">
        <w:rPr>
          <w:rFonts w:eastAsia="Calibri"/>
          <w:sz w:val="28"/>
          <w:szCs w:val="28"/>
          <w:lang w:val="ru-RU" w:eastAsia="en-US"/>
        </w:rPr>
        <w:t xml:space="preserve"> </w:t>
      </w:r>
      <w:proofErr w:type="spellStart"/>
      <w:r w:rsidRPr="00775167">
        <w:rPr>
          <w:rFonts w:eastAsia="Calibri"/>
          <w:sz w:val="28"/>
          <w:szCs w:val="28"/>
          <w:lang w:val="ru-RU" w:eastAsia="en-US"/>
        </w:rPr>
        <w:t>самовираження</w:t>
      </w:r>
      <w:proofErr w:type="spellEnd"/>
      <w:r w:rsidRPr="00775167">
        <w:rPr>
          <w:rFonts w:eastAsia="Calibri"/>
          <w:sz w:val="28"/>
          <w:szCs w:val="28"/>
          <w:lang w:val="ru-RU" w:eastAsia="en-US"/>
        </w:rPr>
        <w:t xml:space="preserve"> </w:t>
      </w:r>
      <w:proofErr w:type="spellStart"/>
      <w:r w:rsidRPr="00775167">
        <w:rPr>
          <w:rFonts w:eastAsia="Calibri"/>
          <w:sz w:val="28"/>
          <w:szCs w:val="28"/>
          <w:lang w:val="ru-RU" w:eastAsia="en-US"/>
        </w:rPr>
        <w:t>мешканців</w:t>
      </w:r>
      <w:proofErr w:type="spellEnd"/>
      <w:r w:rsidRPr="00775167">
        <w:rPr>
          <w:rFonts w:eastAsia="Calibri"/>
          <w:sz w:val="28"/>
          <w:szCs w:val="28"/>
          <w:lang w:val="ru-RU" w:eastAsia="en-US"/>
        </w:rPr>
        <w:t xml:space="preserve"> </w:t>
      </w:r>
      <w:proofErr w:type="spellStart"/>
      <w:r w:rsidRPr="00775167">
        <w:rPr>
          <w:rFonts w:eastAsia="Calibri"/>
          <w:sz w:val="28"/>
          <w:szCs w:val="28"/>
          <w:lang w:val="ru-RU" w:eastAsia="en-US"/>
        </w:rPr>
        <w:t>міста</w:t>
      </w:r>
      <w:proofErr w:type="spellEnd"/>
      <w:r w:rsidRPr="00775167">
        <w:rPr>
          <w:rFonts w:eastAsia="Calibri"/>
          <w:sz w:val="28"/>
          <w:szCs w:val="28"/>
          <w:lang w:eastAsia="en-US"/>
        </w:rPr>
        <w:t>, зокрема через п</w:t>
      </w:r>
      <w:proofErr w:type="spellStart"/>
      <w:r w:rsidRPr="00775167">
        <w:rPr>
          <w:rFonts w:eastAsia="Calibri"/>
          <w:sz w:val="28"/>
          <w:szCs w:val="28"/>
          <w:lang w:val="ru-RU" w:eastAsia="en-US"/>
        </w:rPr>
        <w:t>роведення</w:t>
      </w:r>
      <w:proofErr w:type="spellEnd"/>
      <w:r w:rsidRPr="00775167">
        <w:rPr>
          <w:rFonts w:eastAsia="Calibri"/>
          <w:sz w:val="28"/>
          <w:szCs w:val="28"/>
          <w:lang w:val="ru-RU" w:eastAsia="en-US"/>
        </w:rPr>
        <w:t xml:space="preserve"> </w:t>
      </w:r>
      <w:proofErr w:type="spellStart"/>
      <w:r w:rsidRPr="00775167">
        <w:rPr>
          <w:rFonts w:eastAsia="Calibri"/>
          <w:sz w:val="28"/>
          <w:szCs w:val="28"/>
          <w:lang w:val="ru-RU" w:eastAsia="en-US"/>
        </w:rPr>
        <w:t>фестивалів</w:t>
      </w:r>
      <w:proofErr w:type="spellEnd"/>
      <w:r w:rsidRPr="00775167">
        <w:rPr>
          <w:rFonts w:eastAsia="Calibri"/>
          <w:sz w:val="28"/>
          <w:szCs w:val="28"/>
          <w:lang w:val="ru-RU" w:eastAsia="en-US"/>
        </w:rPr>
        <w:t xml:space="preserve"> та </w:t>
      </w:r>
      <w:proofErr w:type="spellStart"/>
      <w:r w:rsidRPr="00775167">
        <w:rPr>
          <w:rFonts w:eastAsia="Calibri"/>
          <w:sz w:val="28"/>
          <w:szCs w:val="28"/>
          <w:lang w:val="ru-RU" w:eastAsia="en-US"/>
        </w:rPr>
        <w:t>концертів</w:t>
      </w:r>
      <w:proofErr w:type="spellEnd"/>
      <w:r w:rsidRPr="00775167">
        <w:rPr>
          <w:rFonts w:eastAsia="Calibri"/>
          <w:sz w:val="28"/>
          <w:szCs w:val="28"/>
          <w:lang w:val="ru-RU" w:eastAsia="en-US"/>
        </w:rPr>
        <w:t xml:space="preserve"> у </w:t>
      </w:r>
      <w:proofErr w:type="spellStart"/>
      <w:r w:rsidRPr="00775167">
        <w:rPr>
          <w:rFonts w:eastAsia="Calibri"/>
          <w:sz w:val="28"/>
          <w:szCs w:val="28"/>
          <w:lang w:val="ru-RU" w:eastAsia="en-US"/>
        </w:rPr>
        <w:t>мікрорайонах</w:t>
      </w:r>
      <w:proofErr w:type="spellEnd"/>
      <w:r w:rsidRPr="00775167">
        <w:rPr>
          <w:rFonts w:eastAsia="Calibri"/>
          <w:sz w:val="28"/>
          <w:szCs w:val="28"/>
          <w:lang w:val="ru-RU" w:eastAsia="en-US"/>
        </w:rPr>
        <w:t xml:space="preserve"> </w:t>
      </w:r>
      <w:proofErr w:type="spellStart"/>
      <w:r w:rsidRPr="00775167">
        <w:rPr>
          <w:rFonts w:eastAsia="Calibri"/>
          <w:sz w:val="28"/>
          <w:szCs w:val="28"/>
          <w:lang w:val="ru-RU" w:eastAsia="en-US"/>
        </w:rPr>
        <w:t>міста</w:t>
      </w:r>
      <w:proofErr w:type="spellEnd"/>
      <w:r w:rsidRPr="00775167">
        <w:rPr>
          <w:rFonts w:eastAsia="Calibri"/>
          <w:sz w:val="28"/>
          <w:szCs w:val="28"/>
          <w:lang w:eastAsia="en-US"/>
        </w:rPr>
        <w:t>;</w:t>
      </w:r>
    </w:p>
    <w:p w14:paraId="1052B169" w14:textId="295A65B5" w:rsidR="007C2FC4" w:rsidRPr="00775167" w:rsidRDefault="007C2FC4" w:rsidP="00775167">
      <w:pPr>
        <w:numPr>
          <w:ilvl w:val="0"/>
          <w:numId w:val="30"/>
        </w:numPr>
        <w:tabs>
          <w:tab w:val="left" w:pos="426"/>
        </w:tabs>
        <w:ind w:left="0" w:firstLine="0"/>
        <w:contextualSpacing/>
        <w:jc w:val="both"/>
        <w:rPr>
          <w:rFonts w:eastAsia="Calibri"/>
          <w:sz w:val="28"/>
          <w:szCs w:val="28"/>
          <w:lang w:val="ru-RU" w:eastAsia="en-US"/>
        </w:rPr>
      </w:pPr>
      <w:bookmarkStart w:id="11" w:name="_Hlk496029663"/>
      <w:proofErr w:type="spellStart"/>
      <w:r w:rsidRPr="00775167">
        <w:rPr>
          <w:rFonts w:eastAsia="Calibri"/>
          <w:sz w:val="28"/>
          <w:szCs w:val="28"/>
          <w:lang w:val="ru-RU" w:eastAsia="en-US"/>
        </w:rPr>
        <w:t>створення</w:t>
      </w:r>
      <w:proofErr w:type="spellEnd"/>
      <w:r w:rsidRPr="00775167">
        <w:rPr>
          <w:rFonts w:eastAsia="Calibri"/>
          <w:sz w:val="28"/>
          <w:szCs w:val="28"/>
          <w:lang w:val="ru-RU" w:eastAsia="en-US"/>
        </w:rPr>
        <w:t xml:space="preserve"> </w:t>
      </w:r>
      <w:proofErr w:type="spellStart"/>
      <w:r w:rsidRPr="00775167">
        <w:rPr>
          <w:rFonts w:eastAsia="Calibri"/>
          <w:sz w:val="28"/>
          <w:szCs w:val="28"/>
          <w:lang w:val="ru-RU" w:eastAsia="en-US"/>
        </w:rPr>
        <w:t>сучасної</w:t>
      </w:r>
      <w:proofErr w:type="spellEnd"/>
      <w:r w:rsidRPr="00775167">
        <w:rPr>
          <w:rFonts w:eastAsia="Calibri"/>
          <w:sz w:val="28"/>
          <w:szCs w:val="28"/>
          <w:lang w:val="ru-RU" w:eastAsia="en-US"/>
        </w:rPr>
        <w:t xml:space="preserve"> </w:t>
      </w:r>
      <w:proofErr w:type="spellStart"/>
      <w:r w:rsidRPr="00775167">
        <w:rPr>
          <w:rFonts w:eastAsia="Calibri"/>
          <w:sz w:val="28"/>
          <w:szCs w:val="28"/>
          <w:lang w:val="ru-RU" w:eastAsia="en-US"/>
        </w:rPr>
        <w:t>матеріально-технічної</w:t>
      </w:r>
      <w:proofErr w:type="spellEnd"/>
      <w:r w:rsidRPr="00775167">
        <w:rPr>
          <w:rFonts w:eastAsia="Calibri"/>
          <w:sz w:val="28"/>
          <w:szCs w:val="28"/>
          <w:lang w:val="ru-RU" w:eastAsia="en-US"/>
        </w:rPr>
        <w:t xml:space="preserve"> </w:t>
      </w:r>
      <w:proofErr w:type="spellStart"/>
      <w:r w:rsidRPr="00775167">
        <w:rPr>
          <w:rFonts w:eastAsia="Calibri"/>
          <w:sz w:val="28"/>
          <w:szCs w:val="28"/>
          <w:lang w:val="ru-RU" w:eastAsia="en-US"/>
        </w:rPr>
        <w:t>бази</w:t>
      </w:r>
      <w:proofErr w:type="spellEnd"/>
      <w:r w:rsidRPr="00775167">
        <w:rPr>
          <w:rFonts w:eastAsia="Calibri"/>
          <w:sz w:val="28"/>
          <w:szCs w:val="28"/>
          <w:lang w:val="ru-RU" w:eastAsia="en-US"/>
        </w:rPr>
        <w:t xml:space="preserve"> </w:t>
      </w:r>
      <w:proofErr w:type="spellStart"/>
      <w:r w:rsidRPr="00775167">
        <w:rPr>
          <w:rFonts w:eastAsia="Calibri"/>
          <w:sz w:val="28"/>
          <w:szCs w:val="28"/>
          <w:lang w:val="ru-RU" w:eastAsia="en-US"/>
        </w:rPr>
        <w:t>закладів</w:t>
      </w:r>
      <w:proofErr w:type="spellEnd"/>
      <w:r w:rsidRPr="00775167">
        <w:rPr>
          <w:rFonts w:eastAsia="Calibri"/>
          <w:sz w:val="28"/>
          <w:szCs w:val="28"/>
          <w:lang w:val="ru-RU" w:eastAsia="en-US"/>
        </w:rPr>
        <w:t xml:space="preserve"> </w:t>
      </w:r>
      <w:proofErr w:type="spellStart"/>
      <w:r w:rsidRPr="00775167">
        <w:rPr>
          <w:rFonts w:eastAsia="Calibri"/>
          <w:sz w:val="28"/>
          <w:szCs w:val="28"/>
          <w:lang w:val="ru-RU" w:eastAsia="en-US"/>
        </w:rPr>
        <w:t>культури</w:t>
      </w:r>
      <w:proofErr w:type="spellEnd"/>
      <w:r w:rsidRPr="00775167">
        <w:rPr>
          <w:rFonts w:eastAsia="Calibri"/>
          <w:sz w:val="28"/>
          <w:szCs w:val="28"/>
          <w:lang w:val="ru-RU" w:eastAsia="en-US"/>
        </w:rPr>
        <w:t>;</w:t>
      </w:r>
    </w:p>
    <w:bookmarkEnd w:id="11"/>
    <w:p w14:paraId="4F6CBD12" w14:textId="737A28FB" w:rsidR="007C2FC4" w:rsidRPr="00775167" w:rsidRDefault="007C2FC4" w:rsidP="00775167">
      <w:pPr>
        <w:numPr>
          <w:ilvl w:val="0"/>
          <w:numId w:val="30"/>
        </w:numPr>
        <w:tabs>
          <w:tab w:val="left" w:pos="426"/>
          <w:tab w:val="left" w:pos="600"/>
        </w:tabs>
        <w:ind w:left="0" w:firstLine="0"/>
        <w:contextualSpacing/>
        <w:jc w:val="both"/>
        <w:rPr>
          <w:rFonts w:eastAsia="Calibri"/>
          <w:sz w:val="28"/>
          <w:szCs w:val="28"/>
          <w:lang w:val="ru-RU" w:eastAsia="en-US"/>
        </w:rPr>
      </w:pPr>
      <w:proofErr w:type="spellStart"/>
      <w:r w:rsidRPr="00775167">
        <w:rPr>
          <w:rFonts w:eastAsia="Calibri"/>
          <w:sz w:val="28"/>
          <w:szCs w:val="28"/>
          <w:lang w:val="ru-RU" w:eastAsia="en-US"/>
        </w:rPr>
        <w:t>забезпечення</w:t>
      </w:r>
      <w:proofErr w:type="spellEnd"/>
      <w:r w:rsidRPr="00775167">
        <w:rPr>
          <w:rFonts w:eastAsia="Calibri"/>
          <w:sz w:val="28"/>
          <w:szCs w:val="28"/>
          <w:lang w:val="ru-RU" w:eastAsia="en-US"/>
        </w:rPr>
        <w:t xml:space="preserve"> культурного, </w:t>
      </w:r>
      <w:proofErr w:type="spellStart"/>
      <w:r w:rsidRPr="00775167">
        <w:rPr>
          <w:rFonts w:eastAsia="Calibri"/>
          <w:sz w:val="28"/>
          <w:szCs w:val="28"/>
          <w:lang w:val="ru-RU" w:eastAsia="en-US"/>
        </w:rPr>
        <w:t>інформаційного</w:t>
      </w:r>
      <w:proofErr w:type="spellEnd"/>
      <w:r w:rsidRPr="00775167">
        <w:rPr>
          <w:rFonts w:eastAsia="Calibri"/>
          <w:sz w:val="28"/>
          <w:szCs w:val="28"/>
          <w:lang w:val="ru-RU" w:eastAsia="en-US"/>
        </w:rPr>
        <w:t xml:space="preserve"> </w:t>
      </w:r>
      <w:proofErr w:type="spellStart"/>
      <w:r w:rsidRPr="00775167">
        <w:rPr>
          <w:rFonts w:eastAsia="Calibri"/>
          <w:sz w:val="28"/>
          <w:szCs w:val="28"/>
          <w:lang w:val="ru-RU" w:eastAsia="en-US"/>
        </w:rPr>
        <w:t>обслуговування</w:t>
      </w:r>
      <w:proofErr w:type="spellEnd"/>
      <w:r w:rsidRPr="00775167">
        <w:rPr>
          <w:rFonts w:eastAsia="Calibri"/>
          <w:sz w:val="28"/>
          <w:szCs w:val="28"/>
          <w:lang w:val="ru-RU" w:eastAsia="en-US"/>
        </w:rPr>
        <w:t xml:space="preserve"> </w:t>
      </w:r>
      <w:proofErr w:type="spellStart"/>
      <w:r w:rsidRPr="00775167">
        <w:rPr>
          <w:rFonts w:eastAsia="Calibri"/>
          <w:sz w:val="28"/>
          <w:szCs w:val="28"/>
          <w:lang w:val="ru-RU" w:eastAsia="en-US"/>
        </w:rPr>
        <w:t>населення</w:t>
      </w:r>
      <w:proofErr w:type="spellEnd"/>
      <w:r w:rsidRPr="00775167">
        <w:rPr>
          <w:rFonts w:eastAsia="Calibri"/>
          <w:sz w:val="28"/>
          <w:szCs w:val="28"/>
          <w:lang w:val="ru-RU" w:eastAsia="en-US"/>
        </w:rPr>
        <w:t xml:space="preserve"> та </w:t>
      </w:r>
      <w:proofErr w:type="spellStart"/>
      <w:r w:rsidRPr="00775167">
        <w:rPr>
          <w:rFonts w:eastAsia="Calibri"/>
          <w:sz w:val="28"/>
          <w:szCs w:val="28"/>
          <w:lang w:val="ru-RU" w:eastAsia="en-US"/>
        </w:rPr>
        <w:t>організація</w:t>
      </w:r>
      <w:proofErr w:type="spellEnd"/>
      <w:r w:rsidRPr="00775167">
        <w:rPr>
          <w:rFonts w:eastAsia="Calibri"/>
          <w:sz w:val="28"/>
          <w:szCs w:val="28"/>
          <w:lang w:val="ru-RU" w:eastAsia="en-US"/>
        </w:rPr>
        <w:t xml:space="preserve"> </w:t>
      </w:r>
      <w:proofErr w:type="spellStart"/>
      <w:r w:rsidRPr="00775167">
        <w:rPr>
          <w:rFonts w:eastAsia="Calibri"/>
          <w:sz w:val="28"/>
          <w:szCs w:val="28"/>
          <w:lang w:val="ru-RU" w:eastAsia="en-US"/>
        </w:rPr>
        <w:t>дозвілля</w:t>
      </w:r>
      <w:proofErr w:type="spellEnd"/>
      <w:r w:rsidRPr="00775167">
        <w:rPr>
          <w:rFonts w:eastAsia="Calibri"/>
          <w:sz w:val="28"/>
          <w:szCs w:val="28"/>
          <w:lang w:eastAsia="en-US"/>
        </w:rPr>
        <w:t xml:space="preserve">, в тому числі </w:t>
      </w:r>
      <w:r w:rsidRPr="00775167">
        <w:rPr>
          <w:rFonts w:eastAsia="Calibri"/>
          <w:sz w:val="28"/>
          <w:szCs w:val="28"/>
          <w:lang w:val="ru-RU" w:eastAsia="en-US"/>
        </w:rPr>
        <w:t xml:space="preserve">для </w:t>
      </w:r>
      <w:proofErr w:type="spellStart"/>
      <w:r w:rsidRPr="00775167">
        <w:rPr>
          <w:rFonts w:eastAsia="Calibri"/>
          <w:sz w:val="28"/>
          <w:szCs w:val="28"/>
          <w:lang w:val="ru-RU" w:eastAsia="en-US"/>
        </w:rPr>
        <w:t>мешканців</w:t>
      </w:r>
      <w:proofErr w:type="spellEnd"/>
      <w:r w:rsidRPr="00775167">
        <w:rPr>
          <w:rFonts w:eastAsia="Calibri"/>
          <w:sz w:val="28"/>
          <w:szCs w:val="28"/>
          <w:lang w:val="ru-RU" w:eastAsia="en-US"/>
        </w:rPr>
        <w:t xml:space="preserve"> </w:t>
      </w:r>
      <w:r w:rsidR="00605D83" w:rsidRPr="00775167">
        <w:rPr>
          <w:rFonts w:eastAsia="Calibri"/>
          <w:sz w:val="28"/>
          <w:szCs w:val="28"/>
          <w:lang w:val="ru-RU" w:eastAsia="en-US"/>
        </w:rPr>
        <w:t>"</w:t>
      </w:r>
      <w:r w:rsidRPr="00775167">
        <w:rPr>
          <w:rFonts w:eastAsia="Calibri"/>
          <w:sz w:val="28"/>
          <w:szCs w:val="28"/>
          <w:lang w:val="ru-RU" w:eastAsia="en-US"/>
        </w:rPr>
        <w:t xml:space="preserve">золотого </w:t>
      </w:r>
      <w:proofErr w:type="spellStart"/>
      <w:r w:rsidRPr="00775167">
        <w:rPr>
          <w:rFonts w:eastAsia="Calibri"/>
          <w:sz w:val="28"/>
          <w:szCs w:val="28"/>
          <w:lang w:val="ru-RU" w:eastAsia="en-US"/>
        </w:rPr>
        <w:t>віку</w:t>
      </w:r>
      <w:proofErr w:type="spellEnd"/>
      <w:r w:rsidR="00605D83" w:rsidRPr="00775167">
        <w:rPr>
          <w:rFonts w:eastAsia="Calibri"/>
          <w:sz w:val="28"/>
          <w:szCs w:val="28"/>
          <w:lang w:val="ru-RU" w:eastAsia="en-US"/>
        </w:rPr>
        <w:t>"</w:t>
      </w:r>
      <w:r w:rsidRPr="00775167">
        <w:rPr>
          <w:rFonts w:eastAsia="Calibri"/>
          <w:sz w:val="28"/>
          <w:szCs w:val="28"/>
          <w:lang w:val="ru-RU" w:eastAsia="en-US"/>
        </w:rPr>
        <w:t xml:space="preserve">.  </w:t>
      </w:r>
    </w:p>
    <w:p w14:paraId="199E30A9" w14:textId="0BFC8941" w:rsidR="007C2FC4" w:rsidRPr="00775167" w:rsidRDefault="007C2FC4" w:rsidP="00775167">
      <w:pPr>
        <w:tabs>
          <w:tab w:val="left" w:pos="600"/>
        </w:tabs>
        <w:jc w:val="both"/>
        <w:rPr>
          <w:sz w:val="28"/>
          <w:szCs w:val="28"/>
        </w:rPr>
      </w:pPr>
    </w:p>
    <w:tbl>
      <w:tblPr>
        <w:tblStyle w:val="aff1"/>
        <w:tblW w:w="0" w:type="auto"/>
        <w:tblLook w:val="04A0" w:firstRow="1" w:lastRow="0" w:firstColumn="1" w:lastColumn="0" w:noHBand="0" w:noVBand="1"/>
      </w:tblPr>
      <w:tblGrid>
        <w:gridCol w:w="2263"/>
        <w:gridCol w:w="1134"/>
        <w:gridCol w:w="1418"/>
        <w:gridCol w:w="1417"/>
        <w:gridCol w:w="1418"/>
        <w:gridCol w:w="1410"/>
      </w:tblGrid>
      <w:tr w:rsidR="00061129" w:rsidRPr="00775167" w14:paraId="60D46B5C" w14:textId="77777777" w:rsidTr="00DD7B12">
        <w:tc>
          <w:tcPr>
            <w:tcW w:w="2263" w:type="dxa"/>
          </w:tcPr>
          <w:p w14:paraId="7D516224" w14:textId="63CF8590" w:rsidR="00061129" w:rsidRPr="00775167" w:rsidRDefault="00061129" w:rsidP="00775167">
            <w:pPr>
              <w:tabs>
                <w:tab w:val="left" w:pos="600"/>
              </w:tabs>
              <w:jc w:val="center"/>
            </w:pPr>
            <w:proofErr w:type="spellStart"/>
            <w:r w:rsidRPr="00775167">
              <w:t>Показники</w:t>
            </w:r>
            <w:proofErr w:type="spellEnd"/>
          </w:p>
        </w:tc>
        <w:tc>
          <w:tcPr>
            <w:tcW w:w="1134" w:type="dxa"/>
          </w:tcPr>
          <w:p w14:paraId="362EEE33" w14:textId="700BDDC2" w:rsidR="00061129" w:rsidRPr="00775167" w:rsidRDefault="00061129" w:rsidP="00775167">
            <w:pPr>
              <w:tabs>
                <w:tab w:val="left" w:pos="600"/>
              </w:tabs>
              <w:jc w:val="center"/>
            </w:pPr>
            <w:proofErr w:type="spellStart"/>
            <w:r w:rsidRPr="00775167">
              <w:t>Одиниці</w:t>
            </w:r>
            <w:proofErr w:type="spellEnd"/>
            <w:r w:rsidRPr="00775167">
              <w:t xml:space="preserve"> </w:t>
            </w:r>
            <w:proofErr w:type="spellStart"/>
            <w:r w:rsidRPr="00775167">
              <w:t>виміру</w:t>
            </w:r>
            <w:proofErr w:type="spellEnd"/>
          </w:p>
        </w:tc>
        <w:tc>
          <w:tcPr>
            <w:tcW w:w="1418" w:type="dxa"/>
          </w:tcPr>
          <w:p w14:paraId="0B864836" w14:textId="77777777" w:rsidR="00061129" w:rsidRPr="00775167" w:rsidRDefault="00061129" w:rsidP="00775167">
            <w:pPr>
              <w:tabs>
                <w:tab w:val="left" w:pos="600"/>
              </w:tabs>
              <w:jc w:val="center"/>
            </w:pPr>
            <w:r w:rsidRPr="00775167">
              <w:t>2020р.</w:t>
            </w:r>
          </w:p>
          <w:p w14:paraId="4174DC64" w14:textId="1BF15429" w:rsidR="00061129" w:rsidRPr="00775167" w:rsidRDefault="00061129" w:rsidP="00775167">
            <w:pPr>
              <w:tabs>
                <w:tab w:val="left" w:pos="600"/>
              </w:tabs>
              <w:jc w:val="center"/>
            </w:pPr>
            <w:r w:rsidRPr="00775167">
              <w:t>факт</w:t>
            </w:r>
          </w:p>
        </w:tc>
        <w:tc>
          <w:tcPr>
            <w:tcW w:w="1417" w:type="dxa"/>
          </w:tcPr>
          <w:p w14:paraId="3B37B535" w14:textId="53AB1C92" w:rsidR="00061129" w:rsidRPr="00775167" w:rsidRDefault="00061129" w:rsidP="00775167">
            <w:pPr>
              <w:tabs>
                <w:tab w:val="left" w:pos="600"/>
              </w:tabs>
              <w:jc w:val="center"/>
            </w:pPr>
            <w:r w:rsidRPr="00775167">
              <w:t>2021р. прогноз</w:t>
            </w:r>
          </w:p>
        </w:tc>
        <w:tc>
          <w:tcPr>
            <w:tcW w:w="1418" w:type="dxa"/>
          </w:tcPr>
          <w:p w14:paraId="632F73AA" w14:textId="5A5EF84E" w:rsidR="00061129" w:rsidRPr="00775167" w:rsidRDefault="00061129" w:rsidP="00775167">
            <w:pPr>
              <w:tabs>
                <w:tab w:val="left" w:pos="600"/>
              </w:tabs>
              <w:jc w:val="center"/>
            </w:pPr>
            <w:r w:rsidRPr="00775167">
              <w:t>2022р. прогноз</w:t>
            </w:r>
          </w:p>
        </w:tc>
        <w:tc>
          <w:tcPr>
            <w:tcW w:w="1410" w:type="dxa"/>
          </w:tcPr>
          <w:p w14:paraId="2E75308D" w14:textId="304513FB" w:rsidR="00061129" w:rsidRPr="00775167" w:rsidRDefault="00061129" w:rsidP="00775167">
            <w:pPr>
              <w:tabs>
                <w:tab w:val="left" w:pos="600"/>
              </w:tabs>
              <w:jc w:val="center"/>
            </w:pPr>
            <w:r w:rsidRPr="00775167">
              <w:t>2023р. прогноз</w:t>
            </w:r>
          </w:p>
        </w:tc>
      </w:tr>
      <w:tr w:rsidR="00061129" w:rsidRPr="00775167" w14:paraId="1CA5997D" w14:textId="77777777" w:rsidTr="00DD7B12">
        <w:tc>
          <w:tcPr>
            <w:tcW w:w="2263" w:type="dxa"/>
          </w:tcPr>
          <w:p w14:paraId="502795F7" w14:textId="21558787" w:rsidR="00061129" w:rsidRPr="00775167" w:rsidRDefault="0019170A" w:rsidP="00775167">
            <w:pPr>
              <w:tabs>
                <w:tab w:val="left" w:pos="600"/>
              </w:tabs>
              <w:jc w:val="both"/>
            </w:pPr>
            <w:proofErr w:type="spellStart"/>
            <w:r w:rsidRPr="00775167">
              <w:t>Кількість</w:t>
            </w:r>
            <w:proofErr w:type="spellEnd"/>
            <w:r w:rsidRPr="00775167">
              <w:t xml:space="preserve"> </w:t>
            </w:r>
            <w:proofErr w:type="spellStart"/>
            <w:r w:rsidRPr="00775167">
              <w:t>бібліотек-філій</w:t>
            </w:r>
            <w:proofErr w:type="spellEnd"/>
          </w:p>
        </w:tc>
        <w:tc>
          <w:tcPr>
            <w:tcW w:w="1134" w:type="dxa"/>
          </w:tcPr>
          <w:p w14:paraId="19B11400" w14:textId="02C8C45B" w:rsidR="00061129" w:rsidRPr="00775167" w:rsidRDefault="0019170A" w:rsidP="00775167">
            <w:pPr>
              <w:tabs>
                <w:tab w:val="left" w:pos="600"/>
              </w:tabs>
              <w:jc w:val="center"/>
            </w:pPr>
            <w:r w:rsidRPr="00775167">
              <w:t>од.</w:t>
            </w:r>
          </w:p>
        </w:tc>
        <w:tc>
          <w:tcPr>
            <w:tcW w:w="1418" w:type="dxa"/>
          </w:tcPr>
          <w:p w14:paraId="3B3D2D9E" w14:textId="76D3769D" w:rsidR="0019170A" w:rsidRPr="00775167" w:rsidRDefault="0019170A" w:rsidP="00775167">
            <w:pPr>
              <w:tabs>
                <w:tab w:val="left" w:pos="600"/>
              </w:tabs>
              <w:jc w:val="center"/>
            </w:pPr>
            <w:r w:rsidRPr="00775167">
              <w:t>23</w:t>
            </w:r>
          </w:p>
          <w:p w14:paraId="395913B9" w14:textId="4617FB07" w:rsidR="00061129" w:rsidRPr="00775167" w:rsidRDefault="0019170A" w:rsidP="00775167">
            <w:pPr>
              <w:tabs>
                <w:tab w:val="left" w:pos="600"/>
              </w:tabs>
              <w:jc w:val="center"/>
            </w:pPr>
            <w:r w:rsidRPr="00775167">
              <w:lastRenderedPageBreak/>
              <w:t xml:space="preserve">(з них 12 </w:t>
            </w:r>
            <w:r w:rsidR="000A611B" w:rsidRPr="00775167">
              <w:t>у</w:t>
            </w:r>
            <w:r w:rsidRPr="00775167">
              <w:t xml:space="preserve"> </w:t>
            </w:r>
            <w:proofErr w:type="spellStart"/>
            <w:r w:rsidRPr="00775167">
              <w:t>місті</w:t>
            </w:r>
            <w:proofErr w:type="spellEnd"/>
            <w:r w:rsidRPr="00775167">
              <w:t>)</w:t>
            </w:r>
          </w:p>
        </w:tc>
        <w:tc>
          <w:tcPr>
            <w:tcW w:w="1417" w:type="dxa"/>
          </w:tcPr>
          <w:p w14:paraId="7602A004" w14:textId="297A4FF6" w:rsidR="0019170A" w:rsidRPr="00775167" w:rsidRDefault="0019170A" w:rsidP="00775167">
            <w:pPr>
              <w:tabs>
                <w:tab w:val="left" w:pos="600"/>
              </w:tabs>
              <w:jc w:val="center"/>
            </w:pPr>
            <w:r w:rsidRPr="00775167">
              <w:lastRenderedPageBreak/>
              <w:t>30</w:t>
            </w:r>
          </w:p>
          <w:p w14:paraId="2956843D" w14:textId="028BB579" w:rsidR="00061129" w:rsidRPr="00775167" w:rsidRDefault="0019170A" w:rsidP="00775167">
            <w:pPr>
              <w:tabs>
                <w:tab w:val="left" w:pos="600"/>
              </w:tabs>
              <w:jc w:val="center"/>
            </w:pPr>
            <w:r w:rsidRPr="00775167">
              <w:lastRenderedPageBreak/>
              <w:t xml:space="preserve">(з них 12 </w:t>
            </w:r>
            <w:r w:rsidR="000A611B" w:rsidRPr="00775167">
              <w:t>у</w:t>
            </w:r>
            <w:r w:rsidRPr="00775167">
              <w:t xml:space="preserve"> </w:t>
            </w:r>
            <w:proofErr w:type="spellStart"/>
            <w:r w:rsidRPr="00775167">
              <w:t>місті</w:t>
            </w:r>
            <w:proofErr w:type="spellEnd"/>
            <w:r w:rsidRPr="00775167">
              <w:t>)</w:t>
            </w:r>
          </w:p>
        </w:tc>
        <w:tc>
          <w:tcPr>
            <w:tcW w:w="1418" w:type="dxa"/>
          </w:tcPr>
          <w:p w14:paraId="6C4270C5" w14:textId="545A4BA2" w:rsidR="0019170A" w:rsidRPr="00775167" w:rsidRDefault="0019170A" w:rsidP="00775167">
            <w:pPr>
              <w:tabs>
                <w:tab w:val="left" w:pos="600"/>
              </w:tabs>
              <w:jc w:val="center"/>
            </w:pPr>
            <w:r w:rsidRPr="00775167">
              <w:lastRenderedPageBreak/>
              <w:t>30</w:t>
            </w:r>
          </w:p>
          <w:p w14:paraId="771BDE71" w14:textId="3A493A97" w:rsidR="00061129" w:rsidRPr="00775167" w:rsidRDefault="0019170A" w:rsidP="00775167">
            <w:pPr>
              <w:tabs>
                <w:tab w:val="left" w:pos="600"/>
              </w:tabs>
              <w:jc w:val="center"/>
            </w:pPr>
            <w:r w:rsidRPr="00775167">
              <w:lastRenderedPageBreak/>
              <w:t xml:space="preserve">(з них 12 </w:t>
            </w:r>
            <w:r w:rsidR="000A611B" w:rsidRPr="00775167">
              <w:t xml:space="preserve">у </w:t>
            </w:r>
            <w:proofErr w:type="spellStart"/>
            <w:r w:rsidR="000A611B" w:rsidRPr="00775167">
              <w:t>місті</w:t>
            </w:r>
            <w:proofErr w:type="spellEnd"/>
            <w:r w:rsidRPr="00775167">
              <w:t>)</w:t>
            </w:r>
          </w:p>
        </w:tc>
        <w:tc>
          <w:tcPr>
            <w:tcW w:w="1410" w:type="dxa"/>
          </w:tcPr>
          <w:p w14:paraId="66097A2D" w14:textId="271479B1" w:rsidR="0019170A" w:rsidRPr="00775167" w:rsidRDefault="0019170A" w:rsidP="00775167">
            <w:pPr>
              <w:tabs>
                <w:tab w:val="left" w:pos="600"/>
              </w:tabs>
              <w:jc w:val="center"/>
            </w:pPr>
            <w:r w:rsidRPr="00775167">
              <w:lastRenderedPageBreak/>
              <w:t>30</w:t>
            </w:r>
          </w:p>
          <w:p w14:paraId="03317D6E" w14:textId="554C10C4" w:rsidR="00061129" w:rsidRPr="00775167" w:rsidRDefault="0019170A" w:rsidP="00775167">
            <w:pPr>
              <w:tabs>
                <w:tab w:val="left" w:pos="600"/>
              </w:tabs>
              <w:jc w:val="center"/>
            </w:pPr>
            <w:r w:rsidRPr="00775167">
              <w:lastRenderedPageBreak/>
              <w:t xml:space="preserve">(з них 12 </w:t>
            </w:r>
            <w:r w:rsidR="000A611B" w:rsidRPr="00775167">
              <w:t xml:space="preserve">у </w:t>
            </w:r>
            <w:proofErr w:type="spellStart"/>
            <w:r w:rsidR="000A611B" w:rsidRPr="00775167">
              <w:t>місті</w:t>
            </w:r>
            <w:proofErr w:type="spellEnd"/>
            <w:r w:rsidRPr="00775167">
              <w:t>)</w:t>
            </w:r>
          </w:p>
        </w:tc>
      </w:tr>
      <w:tr w:rsidR="00061129" w:rsidRPr="00775167" w14:paraId="630DEFF1" w14:textId="77777777" w:rsidTr="00DD7B12">
        <w:tc>
          <w:tcPr>
            <w:tcW w:w="2263" w:type="dxa"/>
          </w:tcPr>
          <w:p w14:paraId="17FE108E" w14:textId="135628C7" w:rsidR="00061129" w:rsidRPr="00775167" w:rsidRDefault="0019170A" w:rsidP="00775167">
            <w:pPr>
              <w:tabs>
                <w:tab w:val="left" w:pos="600"/>
              </w:tabs>
              <w:jc w:val="both"/>
            </w:pPr>
            <w:proofErr w:type="spellStart"/>
            <w:r w:rsidRPr="00775167">
              <w:t>Кількість</w:t>
            </w:r>
            <w:proofErr w:type="spellEnd"/>
            <w:r w:rsidRPr="00775167">
              <w:t xml:space="preserve"> </w:t>
            </w:r>
            <w:proofErr w:type="spellStart"/>
            <w:r w:rsidRPr="00775167">
              <w:t>закладів</w:t>
            </w:r>
            <w:proofErr w:type="spellEnd"/>
            <w:r w:rsidRPr="00775167">
              <w:t xml:space="preserve"> </w:t>
            </w:r>
            <w:proofErr w:type="spellStart"/>
            <w:r w:rsidRPr="00775167">
              <w:t>культури</w:t>
            </w:r>
            <w:proofErr w:type="spellEnd"/>
            <w:r w:rsidRPr="00775167">
              <w:t xml:space="preserve"> клубного типу</w:t>
            </w:r>
          </w:p>
        </w:tc>
        <w:tc>
          <w:tcPr>
            <w:tcW w:w="1134" w:type="dxa"/>
          </w:tcPr>
          <w:p w14:paraId="08CDCE4A" w14:textId="367BD65C" w:rsidR="00061129" w:rsidRPr="00775167" w:rsidRDefault="0019170A" w:rsidP="00775167">
            <w:pPr>
              <w:tabs>
                <w:tab w:val="left" w:pos="600"/>
              </w:tabs>
              <w:jc w:val="center"/>
            </w:pPr>
            <w:r w:rsidRPr="00775167">
              <w:t>од.</w:t>
            </w:r>
          </w:p>
        </w:tc>
        <w:tc>
          <w:tcPr>
            <w:tcW w:w="1418" w:type="dxa"/>
          </w:tcPr>
          <w:p w14:paraId="1D1A923F" w14:textId="6C0CC696" w:rsidR="0019170A" w:rsidRPr="00775167" w:rsidRDefault="0019170A" w:rsidP="00775167">
            <w:pPr>
              <w:tabs>
                <w:tab w:val="left" w:pos="600"/>
              </w:tabs>
              <w:jc w:val="center"/>
            </w:pPr>
            <w:r w:rsidRPr="00775167">
              <w:t>16</w:t>
            </w:r>
          </w:p>
          <w:p w14:paraId="36A8D446" w14:textId="77777777" w:rsidR="000A611B" w:rsidRPr="00775167" w:rsidRDefault="0019170A" w:rsidP="00775167">
            <w:pPr>
              <w:tabs>
                <w:tab w:val="left" w:pos="600"/>
              </w:tabs>
              <w:jc w:val="center"/>
            </w:pPr>
            <w:r w:rsidRPr="00775167">
              <w:t xml:space="preserve">(з них 5 </w:t>
            </w:r>
          </w:p>
          <w:p w14:paraId="5A6F90EC" w14:textId="2215BAB7" w:rsidR="00061129" w:rsidRPr="00775167" w:rsidRDefault="0019170A" w:rsidP="00775167">
            <w:pPr>
              <w:tabs>
                <w:tab w:val="left" w:pos="600"/>
              </w:tabs>
              <w:jc w:val="center"/>
            </w:pPr>
            <w:r w:rsidRPr="00775167">
              <w:t xml:space="preserve">у </w:t>
            </w:r>
            <w:proofErr w:type="spellStart"/>
            <w:r w:rsidRPr="00775167">
              <w:t>місті</w:t>
            </w:r>
            <w:proofErr w:type="spellEnd"/>
            <w:r w:rsidRPr="00775167">
              <w:t>)</w:t>
            </w:r>
          </w:p>
        </w:tc>
        <w:tc>
          <w:tcPr>
            <w:tcW w:w="1417" w:type="dxa"/>
          </w:tcPr>
          <w:p w14:paraId="092DAE46" w14:textId="0AB253F9" w:rsidR="000A611B" w:rsidRPr="00775167" w:rsidRDefault="000A611B" w:rsidP="00775167">
            <w:pPr>
              <w:tabs>
                <w:tab w:val="left" w:pos="600"/>
              </w:tabs>
              <w:jc w:val="center"/>
            </w:pPr>
            <w:r w:rsidRPr="00775167">
              <w:t>23</w:t>
            </w:r>
          </w:p>
          <w:p w14:paraId="246E992A" w14:textId="77777777" w:rsidR="000A611B" w:rsidRPr="00775167" w:rsidRDefault="000A611B" w:rsidP="00775167">
            <w:pPr>
              <w:tabs>
                <w:tab w:val="left" w:pos="600"/>
              </w:tabs>
              <w:jc w:val="center"/>
            </w:pPr>
            <w:r w:rsidRPr="00775167">
              <w:t xml:space="preserve">(з них 5 </w:t>
            </w:r>
          </w:p>
          <w:p w14:paraId="051795BD" w14:textId="05E45A73" w:rsidR="00061129" w:rsidRPr="00775167" w:rsidRDefault="000A611B" w:rsidP="00775167">
            <w:pPr>
              <w:tabs>
                <w:tab w:val="left" w:pos="600"/>
              </w:tabs>
              <w:jc w:val="center"/>
            </w:pPr>
            <w:r w:rsidRPr="00775167">
              <w:t xml:space="preserve">у </w:t>
            </w:r>
            <w:proofErr w:type="spellStart"/>
            <w:r w:rsidRPr="00775167">
              <w:t>місті</w:t>
            </w:r>
            <w:proofErr w:type="spellEnd"/>
            <w:r w:rsidRPr="00775167">
              <w:t>)</w:t>
            </w:r>
          </w:p>
        </w:tc>
        <w:tc>
          <w:tcPr>
            <w:tcW w:w="1418" w:type="dxa"/>
          </w:tcPr>
          <w:p w14:paraId="764C3FE9" w14:textId="0A444393" w:rsidR="000A611B" w:rsidRPr="00775167" w:rsidRDefault="000A611B" w:rsidP="00775167">
            <w:pPr>
              <w:tabs>
                <w:tab w:val="left" w:pos="600"/>
              </w:tabs>
              <w:jc w:val="center"/>
            </w:pPr>
            <w:r w:rsidRPr="00775167">
              <w:t>23</w:t>
            </w:r>
          </w:p>
          <w:p w14:paraId="59AF42C8" w14:textId="77777777" w:rsidR="000A611B" w:rsidRPr="00775167" w:rsidRDefault="000A611B" w:rsidP="00775167">
            <w:pPr>
              <w:tabs>
                <w:tab w:val="left" w:pos="600"/>
              </w:tabs>
              <w:jc w:val="center"/>
            </w:pPr>
            <w:r w:rsidRPr="00775167">
              <w:t xml:space="preserve">(з них 5 </w:t>
            </w:r>
          </w:p>
          <w:p w14:paraId="74D82BA1" w14:textId="43A98710" w:rsidR="00061129" w:rsidRPr="00775167" w:rsidRDefault="000A611B" w:rsidP="00775167">
            <w:pPr>
              <w:tabs>
                <w:tab w:val="left" w:pos="600"/>
              </w:tabs>
              <w:jc w:val="center"/>
            </w:pPr>
            <w:r w:rsidRPr="00775167">
              <w:t xml:space="preserve">у </w:t>
            </w:r>
            <w:proofErr w:type="spellStart"/>
            <w:r w:rsidRPr="00775167">
              <w:t>місті</w:t>
            </w:r>
            <w:proofErr w:type="spellEnd"/>
            <w:r w:rsidRPr="00775167">
              <w:t>)</w:t>
            </w:r>
          </w:p>
        </w:tc>
        <w:tc>
          <w:tcPr>
            <w:tcW w:w="1410" w:type="dxa"/>
          </w:tcPr>
          <w:p w14:paraId="5980C892" w14:textId="77777777" w:rsidR="000A611B" w:rsidRPr="00775167" w:rsidRDefault="000A611B" w:rsidP="00775167">
            <w:pPr>
              <w:tabs>
                <w:tab w:val="left" w:pos="600"/>
              </w:tabs>
              <w:jc w:val="center"/>
            </w:pPr>
            <w:r w:rsidRPr="00775167">
              <w:t>23</w:t>
            </w:r>
          </w:p>
          <w:p w14:paraId="3C9B6281" w14:textId="77777777" w:rsidR="000A611B" w:rsidRPr="00775167" w:rsidRDefault="000A611B" w:rsidP="00775167">
            <w:pPr>
              <w:tabs>
                <w:tab w:val="left" w:pos="600"/>
              </w:tabs>
              <w:jc w:val="center"/>
            </w:pPr>
            <w:r w:rsidRPr="00775167">
              <w:t xml:space="preserve">(з них 5 </w:t>
            </w:r>
          </w:p>
          <w:p w14:paraId="240EB3A1" w14:textId="301EC40F" w:rsidR="00061129" w:rsidRPr="00775167" w:rsidRDefault="000A611B" w:rsidP="00775167">
            <w:pPr>
              <w:tabs>
                <w:tab w:val="left" w:pos="600"/>
              </w:tabs>
              <w:jc w:val="center"/>
            </w:pPr>
            <w:r w:rsidRPr="00775167">
              <w:t xml:space="preserve">у </w:t>
            </w:r>
            <w:proofErr w:type="spellStart"/>
            <w:r w:rsidRPr="00775167">
              <w:t>місті</w:t>
            </w:r>
            <w:proofErr w:type="spellEnd"/>
            <w:r w:rsidRPr="00775167">
              <w:t>)</w:t>
            </w:r>
          </w:p>
        </w:tc>
      </w:tr>
      <w:tr w:rsidR="00061129" w:rsidRPr="00775167" w14:paraId="644A7F36" w14:textId="77777777" w:rsidTr="00DD7B12">
        <w:tc>
          <w:tcPr>
            <w:tcW w:w="2263" w:type="dxa"/>
          </w:tcPr>
          <w:p w14:paraId="28BAE331" w14:textId="103D4944" w:rsidR="00061129" w:rsidRPr="00775167" w:rsidRDefault="000A611B" w:rsidP="00775167">
            <w:pPr>
              <w:tabs>
                <w:tab w:val="left" w:pos="600"/>
              </w:tabs>
              <w:jc w:val="both"/>
            </w:pPr>
            <w:proofErr w:type="spellStart"/>
            <w:r w:rsidRPr="00775167">
              <w:t>Кількість</w:t>
            </w:r>
            <w:proofErr w:type="spellEnd"/>
            <w:r w:rsidRPr="00775167">
              <w:t xml:space="preserve"> </w:t>
            </w:r>
            <w:proofErr w:type="spellStart"/>
            <w:r w:rsidRPr="00775167">
              <w:t>мистецьких</w:t>
            </w:r>
            <w:proofErr w:type="spellEnd"/>
            <w:r w:rsidRPr="00775167">
              <w:t xml:space="preserve"> </w:t>
            </w:r>
            <w:proofErr w:type="spellStart"/>
            <w:r w:rsidRPr="00775167">
              <w:t>шкіл</w:t>
            </w:r>
            <w:proofErr w:type="spellEnd"/>
          </w:p>
        </w:tc>
        <w:tc>
          <w:tcPr>
            <w:tcW w:w="1134" w:type="dxa"/>
          </w:tcPr>
          <w:p w14:paraId="24AAA532" w14:textId="5B170EE5" w:rsidR="00061129" w:rsidRPr="00775167" w:rsidRDefault="0019170A" w:rsidP="00775167">
            <w:pPr>
              <w:tabs>
                <w:tab w:val="left" w:pos="600"/>
              </w:tabs>
              <w:jc w:val="center"/>
            </w:pPr>
            <w:r w:rsidRPr="00775167">
              <w:t>од.</w:t>
            </w:r>
          </w:p>
        </w:tc>
        <w:tc>
          <w:tcPr>
            <w:tcW w:w="1418" w:type="dxa"/>
          </w:tcPr>
          <w:p w14:paraId="1D91B57C" w14:textId="77777777" w:rsidR="00061129" w:rsidRPr="00775167" w:rsidRDefault="000A611B" w:rsidP="00775167">
            <w:pPr>
              <w:tabs>
                <w:tab w:val="left" w:pos="600"/>
              </w:tabs>
              <w:jc w:val="center"/>
            </w:pPr>
            <w:r w:rsidRPr="00775167">
              <w:t>6</w:t>
            </w:r>
          </w:p>
          <w:p w14:paraId="6181C465" w14:textId="29985EAD" w:rsidR="000A611B" w:rsidRPr="00775167" w:rsidRDefault="000A611B" w:rsidP="00775167">
            <w:pPr>
              <w:tabs>
                <w:tab w:val="left" w:pos="600"/>
              </w:tabs>
              <w:jc w:val="center"/>
            </w:pPr>
            <w:r w:rsidRPr="00775167">
              <w:t xml:space="preserve">(з них 5 </w:t>
            </w:r>
          </w:p>
          <w:p w14:paraId="41903333" w14:textId="4A585219" w:rsidR="000A611B" w:rsidRPr="00775167" w:rsidRDefault="000A611B" w:rsidP="00775167">
            <w:pPr>
              <w:tabs>
                <w:tab w:val="left" w:pos="600"/>
              </w:tabs>
              <w:jc w:val="center"/>
            </w:pPr>
            <w:r w:rsidRPr="00775167">
              <w:t xml:space="preserve">у </w:t>
            </w:r>
            <w:proofErr w:type="spellStart"/>
            <w:r w:rsidRPr="00775167">
              <w:t>місті</w:t>
            </w:r>
            <w:proofErr w:type="spellEnd"/>
            <w:r w:rsidRPr="00775167">
              <w:t>)</w:t>
            </w:r>
          </w:p>
        </w:tc>
        <w:tc>
          <w:tcPr>
            <w:tcW w:w="1417" w:type="dxa"/>
          </w:tcPr>
          <w:p w14:paraId="119A7DDB" w14:textId="49E642F5" w:rsidR="000A611B" w:rsidRPr="00775167" w:rsidRDefault="000A611B" w:rsidP="00775167">
            <w:pPr>
              <w:tabs>
                <w:tab w:val="left" w:pos="600"/>
              </w:tabs>
              <w:jc w:val="center"/>
            </w:pPr>
            <w:r w:rsidRPr="00775167">
              <w:t>7</w:t>
            </w:r>
          </w:p>
          <w:p w14:paraId="6EDB0329" w14:textId="77777777" w:rsidR="000A611B" w:rsidRPr="00775167" w:rsidRDefault="000A611B" w:rsidP="00775167">
            <w:pPr>
              <w:tabs>
                <w:tab w:val="left" w:pos="600"/>
              </w:tabs>
              <w:jc w:val="center"/>
            </w:pPr>
            <w:r w:rsidRPr="00775167">
              <w:t xml:space="preserve">(з них 5 </w:t>
            </w:r>
          </w:p>
          <w:p w14:paraId="540902AB" w14:textId="63153C78" w:rsidR="00061129" w:rsidRPr="00775167" w:rsidRDefault="000A611B" w:rsidP="00775167">
            <w:pPr>
              <w:tabs>
                <w:tab w:val="left" w:pos="600"/>
              </w:tabs>
              <w:jc w:val="center"/>
            </w:pPr>
            <w:r w:rsidRPr="00775167">
              <w:t xml:space="preserve">у </w:t>
            </w:r>
            <w:proofErr w:type="spellStart"/>
            <w:r w:rsidRPr="00775167">
              <w:t>місті</w:t>
            </w:r>
            <w:proofErr w:type="spellEnd"/>
            <w:r w:rsidRPr="00775167">
              <w:t>)</w:t>
            </w:r>
          </w:p>
        </w:tc>
        <w:tc>
          <w:tcPr>
            <w:tcW w:w="1418" w:type="dxa"/>
          </w:tcPr>
          <w:p w14:paraId="0D083313" w14:textId="77777777" w:rsidR="000A611B" w:rsidRPr="00775167" w:rsidRDefault="000A611B" w:rsidP="00775167">
            <w:pPr>
              <w:tabs>
                <w:tab w:val="left" w:pos="600"/>
              </w:tabs>
              <w:jc w:val="center"/>
            </w:pPr>
            <w:r w:rsidRPr="00775167">
              <w:t>7</w:t>
            </w:r>
          </w:p>
          <w:p w14:paraId="0E9C2524" w14:textId="77777777" w:rsidR="000A611B" w:rsidRPr="00775167" w:rsidRDefault="000A611B" w:rsidP="00775167">
            <w:pPr>
              <w:tabs>
                <w:tab w:val="left" w:pos="600"/>
              </w:tabs>
              <w:jc w:val="center"/>
            </w:pPr>
            <w:r w:rsidRPr="00775167">
              <w:t xml:space="preserve">(з них 5 </w:t>
            </w:r>
          </w:p>
          <w:p w14:paraId="78B83D79" w14:textId="17498343" w:rsidR="00061129" w:rsidRPr="00775167" w:rsidRDefault="000A611B" w:rsidP="00775167">
            <w:pPr>
              <w:tabs>
                <w:tab w:val="left" w:pos="600"/>
              </w:tabs>
              <w:jc w:val="center"/>
            </w:pPr>
            <w:r w:rsidRPr="00775167">
              <w:t xml:space="preserve">у </w:t>
            </w:r>
            <w:proofErr w:type="spellStart"/>
            <w:r w:rsidRPr="00775167">
              <w:t>місті</w:t>
            </w:r>
            <w:proofErr w:type="spellEnd"/>
            <w:r w:rsidRPr="00775167">
              <w:t>)</w:t>
            </w:r>
          </w:p>
        </w:tc>
        <w:tc>
          <w:tcPr>
            <w:tcW w:w="1410" w:type="dxa"/>
          </w:tcPr>
          <w:p w14:paraId="7A3D691E" w14:textId="77777777" w:rsidR="000A611B" w:rsidRPr="00775167" w:rsidRDefault="000A611B" w:rsidP="00775167">
            <w:pPr>
              <w:tabs>
                <w:tab w:val="left" w:pos="600"/>
              </w:tabs>
              <w:jc w:val="center"/>
            </w:pPr>
            <w:r w:rsidRPr="00775167">
              <w:t>7</w:t>
            </w:r>
          </w:p>
          <w:p w14:paraId="20F6A48D" w14:textId="77777777" w:rsidR="000A611B" w:rsidRPr="00775167" w:rsidRDefault="000A611B" w:rsidP="00775167">
            <w:pPr>
              <w:tabs>
                <w:tab w:val="left" w:pos="600"/>
              </w:tabs>
              <w:jc w:val="center"/>
            </w:pPr>
            <w:r w:rsidRPr="00775167">
              <w:t xml:space="preserve">(з них 5 </w:t>
            </w:r>
          </w:p>
          <w:p w14:paraId="4F1B459D" w14:textId="31138A6B" w:rsidR="00061129" w:rsidRPr="00775167" w:rsidRDefault="000A611B" w:rsidP="00775167">
            <w:pPr>
              <w:tabs>
                <w:tab w:val="left" w:pos="600"/>
              </w:tabs>
              <w:jc w:val="center"/>
            </w:pPr>
            <w:r w:rsidRPr="00775167">
              <w:t xml:space="preserve">у </w:t>
            </w:r>
            <w:proofErr w:type="spellStart"/>
            <w:r w:rsidRPr="00775167">
              <w:t>місті</w:t>
            </w:r>
            <w:proofErr w:type="spellEnd"/>
            <w:r w:rsidRPr="00775167">
              <w:t>)</w:t>
            </w:r>
          </w:p>
        </w:tc>
      </w:tr>
    </w:tbl>
    <w:p w14:paraId="722A3470" w14:textId="77777777" w:rsidR="00061129" w:rsidRPr="00775167" w:rsidRDefault="00061129" w:rsidP="00775167">
      <w:pPr>
        <w:tabs>
          <w:tab w:val="left" w:pos="600"/>
        </w:tabs>
        <w:jc w:val="both"/>
        <w:rPr>
          <w:sz w:val="28"/>
          <w:szCs w:val="28"/>
        </w:rPr>
      </w:pPr>
    </w:p>
    <w:p w14:paraId="2B2351B9" w14:textId="35931DC4" w:rsidR="007C2FC4" w:rsidRPr="00775167" w:rsidRDefault="007C2FC4" w:rsidP="00775167">
      <w:pPr>
        <w:tabs>
          <w:tab w:val="left" w:pos="600"/>
        </w:tabs>
        <w:jc w:val="both"/>
        <w:rPr>
          <w:b/>
          <w:sz w:val="28"/>
          <w:szCs w:val="28"/>
          <w:lang w:val="ru-RU"/>
        </w:rPr>
      </w:pPr>
      <w:r w:rsidRPr="00775167">
        <w:rPr>
          <w:b/>
          <w:sz w:val="28"/>
          <w:szCs w:val="28"/>
        </w:rPr>
        <w:t>4.5. Фізична культура і спорт</w:t>
      </w:r>
    </w:p>
    <w:p w14:paraId="0502E9A5" w14:textId="77777777" w:rsidR="007C2FC4" w:rsidRPr="00775167" w:rsidRDefault="007C2FC4" w:rsidP="00775167">
      <w:pPr>
        <w:tabs>
          <w:tab w:val="left" w:pos="600"/>
        </w:tabs>
        <w:jc w:val="both"/>
        <w:rPr>
          <w:b/>
          <w:sz w:val="28"/>
          <w:szCs w:val="28"/>
          <w:lang w:val="ru-RU"/>
        </w:rPr>
      </w:pPr>
    </w:p>
    <w:p w14:paraId="5BCA24B3" w14:textId="77777777" w:rsidR="007C2FC4" w:rsidRPr="00775167" w:rsidRDefault="007C2FC4" w:rsidP="00775167">
      <w:pPr>
        <w:jc w:val="both"/>
        <w:rPr>
          <w:b/>
          <w:sz w:val="28"/>
          <w:szCs w:val="28"/>
        </w:rPr>
      </w:pPr>
      <w:r w:rsidRPr="00775167">
        <w:rPr>
          <w:b/>
          <w:sz w:val="28"/>
          <w:szCs w:val="28"/>
        </w:rPr>
        <w:t>Основні завдання на 20</w:t>
      </w:r>
      <w:r w:rsidR="00F14A09" w:rsidRPr="00775167">
        <w:rPr>
          <w:b/>
          <w:sz w:val="28"/>
          <w:szCs w:val="28"/>
        </w:rPr>
        <w:t>2</w:t>
      </w:r>
      <w:r w:rsidRPr="00775167">
        <w:rPr>
          <w:b/>
          <w:sz w:val="28"/>
          <w:szCs w:val="28"/>
        </w:rPr>
        <w:t>1-202</w:t>
      </w:r>
      <w:r w:rsidR="00F14A09" w:rsidRPr="00775167">
        <w:rPr>
          <w:b/>
          <w:sz w:val="28"/>
          <w:szCs w:val="28"/>
        </w:rPr>
        <w:t>3</w:t>
      </w:r>
      <w:r w:rsidRPr="00775167">
        <w:rPr>
          <w:b/>
          <w:sz w:val="28"/>
          <w:szCs w:val="28"/>
        </w:rPr>
        <w:t xml:space="preserve"> роки:</w:t>
      </w:r>
    </w:p>
    <w:p w14:paraId="74EEC4FC" w14:textId="77777777" w:rsidR="00F14A09" w:rsidRPr="00775167" w:rsidRDefault="00F14A09" w:rsidP="00775167">
      <w:pPr>
        <w:jc w:val="both"/>
        <w:rPr>
          <w:sz w:val="28"/>
          <w:szCs w:val="28"/>
          <w:lang w:val="ru-RU"/>
        </w:rPr>
      </w:pPr>
      <w:r w:rsidRPr="00775167">
        <w:rPr>
          <w:sz w:val="28"/>
          <w:szCs w:val="28"/>
        </w:rPr>
        <w:t>- забезпечити проведення заходів для початку будівництва басейну на базі КП "Муніципальний фізкультурно-оздоровчий центр"</w:t>
      </w:r>
      <w:r w:rsidRPr="00775167">
        <w:rPr>
          <w:sz w:val="28"/>
          <w:szCs w:val="28"/>
          <w:lang w:val="ru-RU"/>
        </w:rPr>
        <w:t>;</w:t>
      </w:r>
    </w:p>
    <w:p w14:paraId="0707EF36" w14:textId="1969A7BE" w:rsidR="00F14A09" w:rsidRPr="00775167" w:rsidRDefault="00895BCD" w:rsidP="00775167">
      <w:pPr>
        <w:ind w:left="4245"/>
        <w:jc w:val="both"/>
        <w:rPr>
          <w:sz w:val="28"/>
          <w:szCs w:val="28"/>
        </w:rPr>
      </w:pPr>
      <w:r w:rsidRPr="00775167">
        <w:rPr>
          <w:sz w:val="28"/>
          <w:szCs w:val="28"/>
        </w:rPr>
        <w:t>д</w:t>
      </w:r>
      <w:r w:rsidR="00F14A09" w:rsidRPr="00775167">
        <w:rPr>
          <w:sz w:val="28"/>
          <w:szCs w:val="28"/>
        </w:rPr>
        <w:t>епартамент молодіжної політики та спорту,</w:t>
      </w:r>
    </w:p>
    <w:p w14:paraId="5670A13D" w14:textId="059B2830" w:rsidR="00F14A09" w:rsidRPr="00775167" w:rsidRDefault="00F14A09" w:rsidP="00775167">
      <w:pPr>
        <w:ind w:left="4253"/>
        <w:jc w:val="both"/>
        <w:rPr>
          <w:sz w:val="28"/>
          <w:szCs w:val="28"/>
        </w:rPr>
      </w:pPr>
      <w:r w:rsidRPr="00775167">
        <w:rPr>
          <w:sz w:val="28"/>
          <w:szCs w:val="28"/>
        </w:rPr>
        <w:t>управління капітального будівництва</w:t>
      </w:r>
    </w:p>
    <w:p w14:paraId="6AC13BD2" w14:textId="77777777" w:rsidR="00895BCD" w:rsidRPr="00775167" w:rsidRDefault="00895BCD" w:rsidP="00775167">
      <w:pPr>
        <w:jc w:val="both"/>
        <w:rPr>
          <w:sz w:val="28"/>
          <w:szCs w:val="28"/>
        </w:rPr>
      </w:pPr>
      <w:r w:rsidRPr="00775167">
        <w:rPr>
          <w:sz w:val="28"/>
          <w:szCs w:val="28"/>
        </w:rPr>
        <w:t>- облаштувати комплексний  спортивний майданчик з полями для ігрових видів спорту в районі вул. Симоненка, 3В – Вовчинецька, 202;</w:t>
      </w:r>
    </w:p>
    <w:p w14:paraId="1220C960" w14:textId="3F4188B6" w:rsidR="00895BCD" w:rsidRPr="00775167" w:rsidRDefault="00895BCD" w:rsidP="00775167">
      <w:pPr>
        <w:ind w:left="4253"/>
        <w:jc w:val="both"/>
        <w:rPr>
          <w:sz w:val="28"/>
          <w:szCs w:val="28"/>
        </w:rPr>
      </w:pPr>
      <w:r w:rsidRPr="00775167">
        <w:rPr>
          <w:sz w:val="28"/>
          <w:szCs w:val="28"/>
        </w:rPr>
        <w:t>управління капітального будівництва</w:t>
      </w:r>
    </w:p>
    <w:p w14:paraId="39E68AF6" w14:textId="36C737C7" w:rsidR="00F14A09" w:rsidRPr="00775167" w:rsidRDefault="00F14A09" w:rsidP="00775167">
      <w:pPr>
        <w:jc w:val="both"/>
        <w:rPr>
          <w:sz w:val="28"/>
          <w:szCs w:val="28"/>
        </w:rPr>
      </w:pPr>
      <w:r w:rsidRPr="00775167">
        <w:rPr>
          <w:sz w:val="28"/>
          <w:szCs w:val="28"/>
        </w:rPr>
        <w:t xml:space="preserve">- забезпечити виконання календарного плану спортивно-масових заходів та навчально-тренувальних зборів міста Івано-Франківська з олімпійських та неолімпійських видів спорту; </w:t>
      </w:r>
    </w:p>
    <w:p w14:paraId="5C6DC520" w14:textId="2762870E" w:rsidR="00F14A09" w:rsidRPr="00775167" w:rsidRDefault="00895BCD" w:rsidP="00775167">
      <w:pPr>
        <w:ind w:left="4248"/>
        <w:jc w:val="both"/>
        <w:rPr>
          <w:sz w:val="28"/>
          <w:szCs w:val="28"/>
        </w:rPr>
      </w:pPr>
      <w:r w:rsidRPr="00775167">
        <w:rPr>
          <w:sz w:val="28"/>
          <w:szCs w:val="28"/>
        </w:rPr>
        <w:t>д</w:t>
      </w:r>
      <w:r w:rsidR="00F14A09" w:rsidRPr="00775167">
        <w:rPr>
          <w:sz w:val="28"/>
          <w:szCs w:val="28"/>
        </w:rPr>
        <w:t>епартамент молодіжної політики та спорту</w:t>
      </w:r>
    </w:p>
    <w:p w14:paraId="04CEEB5F" w14:textId="7E0271C3" w:rsidR="00F14A09" w:rsidRPr="00775167" w:rsidRDefault="00F14A09" w:rsidP="00775167">
      <w:pPr>
        <w:jc w:val="both"/>
        <w:rPr>
          <w:sz w:val="28"/>
          <w:szCs w:val="28"/>
        </w:rPr>
      </w:pPr>
      <w:r w:rsidRPr="00775167">
        <w:rPr>
          <w:b/>
          <w:sz w:val="28"/>
          <w:szCs w:val="28"/>
        </w:rPr>
        <w:t>-</w:t>
      </w:r>
      <w:r w:rsidR="00895BCD" w:rsidRPr="00775167">
        <w:rPr>
          <w:b/>
          <w:sz w:val="28"/>
          <w:szCs w:val="28"/>
        </w:rPr>
        <w:t xml:space="preserve"> </w:t>
      </w:r>
      <w:r w:rsidRPr="00775167">
        <w:rPr>
          <w:sz w:val="28"/>
          <w:szCs w:val="28"/>
        </w:rPr>
        <w:t>забезпечити успішне функціонування міського центру з фізичної культури і спорту інвалідів "Інваспорт";</w:t>
      </w:r>
    </w:p>
    <w:p w14:paraId="11285EF3" w14:textId="08D3B2D2" w:rsidR="00F14A09" w:rsidRPr="00775167" w:rsidRDefault="00895BCD" w:rsidP="00775167">
      <w:pPr>
        <w:ind w:left="4248" w:firstLine="5"/>
        <w:jc w:val="both"/>
        <w:rPr>
          <w:sz w:val="28"/>
          <w:szCs w:val="28"/>
        </w:rPr>
      </w:pPr>
      <w:r w:rsidRPr="00775167">
        <w:rPr>
          <w:sz w:val="28"/>
          <w:szCs w:val="28"/>
        </w:rPr>
        <w:t>д</w:t>
      </w:r>
      <w:r w:rsidR="00F14A09" w:rsidRPr="00775167">
        <w:rPr>
          <w:sz w:val="28"/>
          <w:szCs w:val="28"/>
        </w:rPr>
        <w:t>епартамент молодіжної політики та спорту</w:t>
      </w:r>
    </w:p>
    <w:p w14:paraId="54CF5609" w14:textId="6FC842AF" w:rsidR="00F14A09" w:rsidRPr="00775167" w:rsidRDefault="00F14A09" w:rsidP="00775167">
      <w:pPr>
        <w:jc w:val="both"/>
        <w:rPr>
          <w:sz w:val="28"/>
          <w:szCs w:val="28"/>
        </w:rPr>
      </w:pPr>
      <w:r w:rsidRPr="00775167">
        <w:rPr>
          <w:sz w:val="28"/>
          <w:szCs w:val="28"/>
        </w:rPr>
        <w:t>-забезпечити успішне функціонування міського центру фізичного здоров’я населення "Спорт для всіх"</w:t>
      </w:r>
      <w:r w:rsidR="000E7F51" w:rsidRPr="00775167">
        <w:rPr>
          <w:sz w:val="28"/>
          <w:szCs w:val="28"/>
        </w:rPr>
        <w:t>;</w:t>
      </w:r>
    </w:p>
    <w:p w14:paraId="3124753B" w14:textId="393FB217" w:rsidR="00F14A09" w:rsidRPr="00775167" w:rsidRDefault="00895BCD" w:rsidP="00775167">
      <w:pPr>
        <w:ind w:left="4248" w:firstLine="5"/>
        <w:jc w:val="both"/>
        <w:rPr>
          <w:b/>
          <w:sz w:val="28"/>
          <w:szCs w:val="28"/>
        </w:rPr>
      </w:pPr>
      <w:r w:rsidRPr="00775167">
        <w:rPr>
          <w:sz w:val="28"/>
          <w:szCs w:val="28"/>
        </w:rPr>
        <w:t>д</w:t>
      </w:r>
      <w:r w:rsidR="00F14A09" w:rsidRPr="00775167">
        <w:rPr>
          <w:sz w:val="28"/>
          <w:szCs w:val="28"/>
        </w:rPr>
        <w:t>епартамент молодіжної політики та спорту</w:t>
      </w:r>
    </w:p>
    <w:p w14:paraId="5EB229BB" w14:textId="17E06F96" w:rsidR="007C2FC4" w:rsidRPr="00775167" w:rsidRDefault="00895BCD" w:rsidP="00775167">
      <w:pPr>
        <w:tabs>
          <w:tab w:val="left" w:pos="0"/>
        </w:tabs>
        <w:jc w:val="both"/>
        <w:rPr>
          <w:sz w:val="28"/>
          <w:szCs w:val="28"/>
        </w:rPr>
      </w:pPr>
      <w:r w:rsidRPr="00775167">
        <w:rPr>
          <w:sz w:val="28"/>
          <w:szCs w:val="28"/>
        </w:rPr>
        <w:t xml:space="preserve">- </w:t>
      </w:r>
      <w:r w:rsidR="000E7F51" w:rsidRPr="00775167">
        <w:rPr>
          <w:sz w:val="28"/>
          <w:szCs w:val="28"/>
        </w:rPr>
        <w:t xml:space="preserve">забезпечити </w:t>
      </w:r>
      <w:r w:rsidRPr="00775167">
        <w:rPr>
          <w:sz w:val="28"/>
          <w:szCs w:val="28"/>
        </w:rPr>
        <w:t>підтримк</w:t>
      </w:r>
      <w:r w:rsidR="000E7F51" w:rsidRPr="00775167">
        <w:rPr>
          <w:sz w:val="28"/>
          <w:szCs w:val="28"/>
        </w:rPr>
        <w:t>у</w:t>
      </w:r>
      <w:r w:rsidRPr="00775167">
        <w:rPr>
          <w:sz w:val="28"/>
          <w:szCs w:val="28"/>
        </w:rPr>
        <w:t xml:space="preserve"> </w:t>
      </w:r>
      <w:r w:rsidR="000E7F51" w:rsidRPr="00775167">
        <w:rPr>
          <w:sz w:val="28"/>
          <w:szCs w:val="28"/>
        </w:rPr>
        <w:t xml:space="preserve">сільських </w:t>
      </w:r>
      <w:r w:rsidRPr="00775167">
        <w:rPr>
          <w:sz w:val="28"/>
          <w:szCs w:val="28"/>
        </w:rPr>
        <w:t>футбольних команд</w:t>
      </w:r>
      <w:r w:rsidR="004F4645" w:rsidRPr="00775167">
        <w:rPr>
          <w:sz w:val="28"/>
          <w:szCs w:val="28"/>
        </w:rPr>
        <w:t>, а саме</w:t>
      </w:r>
      <w:r w:rsidRPr="00775167">
        <w:rPr>
          <w:sz w:val="28"/>
          <w:szCs w:val="28"/>
        </w:rPr>
        <w:t xml:space="preserve">:  забезпечення технічним обладнанням, спортивним інвентарем футбольної команди, сприяння участі команд </w:t>
      </w:r>
      <w:r w:rsidR="004F4645" w:rsidRPr="00775167">
        <w:rPr>
          <w:sz w:val="28"/>
          <w:szCs w:val="28"/>
        </w:rPr>
        <w:t>у</w:t>
      </w:r>
      <w:r w:rsidRPr="00775167">
        <w:rPr>
          <w:sz w:val="28"/>
          <w:szCs w:val="28"/>
        </w:rPr>
        <w:t xml:space="preserve"> змаганнях різної категорії</w:t>
      </w:r>
      <w:r w:rsidR="000E7F51" w:rsidRPr="00775167">
        <w:rPr>
          <w:sz w:val="28"/>
          <w:szCs w:val="28"/>
        </w:rPr>
        <w:t>;</w:t>
      </w:r>
    </w:p>
    <w:p w14:paraId="57A2FA6F" w14:textId="0111E0E2" w:rsidR="000E7F51" w:rsidRPr="00775167" w:rsidRDefault="000E7F51" w:rsidP="00775167">
      <w:pPr>
        <w:ind w:left="4248" w:firstLine="5"/>
        <w:jc w:val="both"/>
        <w:rPr>
          <w:sz w:val="28"/>
          <w:szCs w:val="28"/>
        </w:rPr>
      </w:pPr>
      <w:r w:rsidRPr="00775167">
        <w:rPr>
          <w:sz w:val="28"/>
          <w:szCs w:val="28"/>
        </w:rPr>
        <w:t>департамент молодіжної політики та спорту,</w:t>
      </w:r>
    </w:p>
    <w:p w14:paraId="25ED018A" w14:textId="66C100CB" w:rsidR="000E7F51" w:rsidRPr="00775167" w:rsidRDefault="000E7F51" w:rsidP="00775167">
      <w:pPr>
        <w:ind w:left="4248" w:firstLine="5"/>
        <w:jc w:val="both"/>
        <w:rPr>
          <w:sz w:val="28"/>
          <w:szCs w:val="28"/>
        </w:rPr>
      </w:pPr>
      <w:r w:rsidRPr="00775167">
        <w:rPr>
          <w:sz w:val="28"/>
          <w:szCs w:val="28"/>
        </w:rPr>
        <w:t>департамент інтеграції громад</w:t>
      </w:r>
    </w:p>
    <w:p w14:paraId="15485EFD" w14:textId="338FD68D" w:rsidR="000E7F51" w:rsidRPr="00775167" w:rsidRDefault="000E7F51" w:rsidP="00775167">
      <w:pPr>
        <w:jc w:val="both"/>
        <w:rPr>
          <w:bCs/>
          <w:sz w:val="28"/>
          <w:szCs w:val="28"/>
        </w:rPr>
      </w:pPr>
      <w:r w:rsidRPr="00775167">
        <w:rPr>
          <w:bCs/>
          <w:sz w:val="28"/>
          <w:szCs w:val="28"/>
        </w:rPr>
        <w:t>- провести ремонт, реконструкцію та оснащення спортивних споруд, забезпечити підтримку у належному стані футбольних майданчиків із штучним покриттям на території сіл</w:t>
      </w:r>
      <w:r w:rsidR="00AF4AD2" w:rsidRPr="00775167">
        <w:rPr>
          <w:bCs/>
          <w:sz w:val="28"/>
          <w:szCs w:val="28"/>
        </w:rPr>
        <w:t xml:space="preserve">, що входять </w:t>
      </w:r>
      <w:r w:rsidR="003560F1" w:rsidRPr="00775167">
        <w:rPr>
          <w:bCs/>
          <w:sz w:val="28"/>
          <w:szCs w:val="28"/>
        </w:rPr>
        <w:t xml:space="preserve">до складу </w:t>
      </w:r>
      <w:r w:rsidR="00AF4AD2" w:rsidRPr="00775167">
        <w:rPr>
          <w:bCs/>
          <w:sz w:val="28"/>
          <w:szCs w:val="28"/>
        </w:rPr>
        <w:t>міськ</w:t>
      </w:r>
      <w:r w:rsidR="003560F1" w:rsidRPr="00775167">
        <w:rPr>
          <w:bCs/>
          <w:sz w:val="28"/>
          <w:szCs w:val="28"/>
        </w:rPr>
        <w:t>ої</w:t>
      </w:r>
      <w:r w:rsidR="00AF4AD2" w:rsidRPr="00775167">
        <w:rPr>
          <w:bCs/>
          <w:sz w:val="28"/>
          <w:szCs w:val="28"/>
        </w:rPr>
        <w:t xml:space="preserve"> територіальн</w:t>
      </w:r>
      <w:r w:rsidR="003560F1" w:rsidRPr="00775167">
        <w:rPr>
          <w:bCs/>
          <w:sz w:val="28"/>
          <w:szCs w:val="28"/>
        </w:rPr>
        <w:t>ої</w:t>
      </w:r>
      <w:r w:rsidR="00AF4AD2" w:rsidRPr="00775167">
        <w:rPr>
          <w:bCs/>
          <w:sz w:val="28"/>
          <w:szCs w:val="28"/>
        </w:rPr>
        <w:t xml:space="preserve"> громад</w:t>
      </w:r>
      <w:r w:rsidR="003560F1" w:rsidRPr="00775167">
        <w:rPr>
          <w:bCs/>
          <w:sz w:val="28"/>
          <w:szCs w:val="28"/>
        </w:rPr>
        <w:t>и</w:t>
      </w:r>
    </w:p>
    <w:p w14:paraId="28A1D2C5" w14:textId="77777777" w:rsidR="00AF4AD2" w:rsidRPr="00775167" w:rsidRDefault="00AF4AD2" w:rsidP="00775167">
      <w:pPr>
        <w:ind w:left="4248" w:firstLine="5"/>
        <w:jc w:val="both"/>
        <w:rPr>
          <w:sz w:val="28"/>
          <w:szCs w:val="28"/>
        </w:rPr>
      </w:pPr>
      <w:r w:rsidRPr="00775167">
        <w:rPr>
          <w:sz w:val="28"/>
          <w:szCs w:val="28"/>
        </w:rPr>
        <w:t>департамент молодіжної політики та спорту,</w:t>
      </w:r>
    </w:p>
    <w:p w14:paraId="631FA9DA" w14:textId="77777777" w:rsidR="00AF4AD2" w:rsidRPr="00775167" w:rsidRDefault="00AF4AD2" w:rsidP="00775167">
      <w:pPr>
        <w:ind w:left="4248" w:firstLine="5"/>
        <w:jc w:val="both"/>
        <w:rPr>
          <w:sz w:val="28"/>
          <w:szCs w:val="28"/>
        </w:rPr>
      </w:pPr>
      <w:r w:rsidRPr="00775167">
        <w:rPr>
          <w:sz w:val="28"/>
          <w:szCs w:val="28"/>
        </w:rPr>
        <w:t>департамент інтеграції громад</w:t>
      </w:r>
    </w:p>
    <w:p w14:paraId="4EFE1AE9" w14:textId="77777777" w:rsidR="00895BCD" w:rsidRPr="00775167" w:rsidRDefault="00895BCD" w:rsidP="00775167">
      <w:pPr>
        <w:tabs>
          <w:tab w:val="left" w:pos="0"/>
        </w:tabs>
        <w:jc w:val="both"/>
        <w:rPr>
          <w:sz w:val="28"/>
          <w:szCs w:val="28"/>
        </w:rPr>
      </w:pPr>
    </w:p>
    <w:p w14:paraId="73F7C7D8" w14:textId="77777777" w:rsidR="007C2FC4" w:rsidRPr="00775167" w:rsidRDefault="007C2FC4" w:rsidP="00775167">
      <w:pPr>
        <w:tabs>
          <w:tab w:val="left" w:pos="600"/>
        </w:tabs>
        <w:jc w:val="both"/>
        <w:rPr>
          <w:b/>
          <w:sz w:val="28"/>
          <w:szCs w:val="28"/>
        </w:rPr>
      </w:pPr>
      <w:r w:rsidRPr="00775167">
        <w:rPr>
          <w:b/>
          <w:sz w:val="28"/>
          <w:szCs w:val="28"/>
        </w:rPr>
        <w:lastRenderedPageBreak/>
        <w:t>Очікувані результати у 20</w:t>
      </w:r>
      <w:r w:rsidR="005120C7" w:rsidRPr="00775167">
        <w:rPr>
          <w:b/>
          <w:sz w:val="28"/>
          <w:szCs w:val="28"/>
        </w:rPr>
        <w:t>21-</w:t>
      </w:r>
      <w:r w:rsidRPr="00775167">
        <w:rPr>
          <w:b/>
          <w:sz w:val="28"/>
          <w:szCs w:val="28"/>
        </w:rPr>
        <w:t>202</w:t>
      </w:r>
      <w:r w:rsidR="005120C7" w:rsidRPr="00775167">
        <w:rPr>
          <w:b/>
          <w:sz w:val="28"/>
          <w:szCs w:val="28"/>
        </w:rPr>
        <w:t>3</w:t>
      </w:r>
      <w:r w:rsidRPr="00775167">
        <w:rPr>
          <w:b/>
          <w:sz w:val="28"/>
          <w:szCs w:val="28"/>
        </w:rPr>
        <w:t xml:space="preserve"> роках:</w:t>
      </w:r>
    </w:p>
    <w:p w14:paraId="03BA8C4E" w14:textId="2AA827BD" w:rsidR="005120C7" w:rsidRPr="00775167" w:rsidRDefault="005120C7" w:rsidP="00775167">
      <w:pPr>
        <w:jc w:val="both"/>
        <w:rPr>
          <w:sz w:val="28"/>
          <w:szCs w:val="28"/>
        </w:rPr>
      </w:pPr>
      <w:r w:rsidRPr="00775167">
        <w:rPr>
          <w:sz w:val="28"/>
          <w:szCs w:val="28"/>
        </w:rPr>
        <w:t xml:space="preserve">- дієва реалізація промоції та популяризації </w:t>
      </w:r>
      <w:r w:rsidR="004D4176" w:rsidRPr="00775167">
        <w:rPr>
          <w:sz w:val="28"/>
          <w:szCs w:val="28"/>
        </w:rPr>
        <w:t>міської територіальної громади</w:t>
      </w:r>
      <w:r w:rsidRPr="00775167">
        <w:rPr>
          <w:sz w:val="28"/>
          <w:szCs w:val="28"/>
        </w:rPr>
        <w:t xml:space="preserve"> шляхом проведення міжнародних та всеукраїнських змагань; </w:t>
      </w:r>
    </w:p>
    <w:p w14:paraId="26A52FEE" w14:textId="1C22B36B" w:rsidR="005120C7" w:rsidRPr="00775167" w:rsidRDefault="005120C7" w:rsidP="00775167">
      <w:pPr>
        <w:jc w:val="both"/>
        <w:rPr>
          <w:sz w:val="28"/>
          <w:szCs w:val="28"/>
        </w:rPr>
      </w:pPr>
      <w:r w:rsidRPr="00775167">
        <w:rPr>
          <w:sz w:val="28"/>
          <w:szCs w:val="28"/>
        </w:rPr>
        <w:t xml:space="preserve">- розширення міжнародних </w:t>
      </w:r>
      <w:proofErr w:type="spellStart"/>
      <w:r w:rsidRPr="00775167">
        <w:rPr>
          <w:sz w:val="28"/>
          <w:szCs w:val="28"/>
        </w:rPr>
        <w:t>зв'язків</w:t>
      </w:r>
      <w:proofErr w:type="spellEnd"/>
      <w:r w:rsidRPr="00775167">
        <w:rPr>
          <w:sz w:val="28"/>
          <w:szCs w:val="28"/>
        </w:rPr>
        <w:t xml:space="preserve"> зі спортивними організаціями інших країн та покращення позитивного іміджу </w:t>
      </w:r>
      <w:r w:rsidR="004D4176" w:rsidRPr="00775167">
        <w:rPr>
          <w:sz w:val="28"/>
          <w:szCs w:val="28"/>
        </w:rPr>
        <w:t>міської територіальної громади</w:t>
      </w:r>
      <w:r w:rsidRPr="00775167">
        <w:rPr>
          <w:sz w:val="28"/>
          <w:szCs w:val="28"/>
        </w:rPr>
        <w:t xml:space="preserve">; </w:t>
      </w:r>
    </w:p>
    <w:p w14:paraId="2A2C7BA7" w14:textId="2DCDB271" w:rsidR="005120C7" w:rsidRPr="00775167" w:rsidRDefault="005120C7" w:rsidP="00775167">
      <w:pPr>
        <w:jc w:val="both"/>
        <w:rPr>
          <w:sz w:val="28"/>
          <w:szCs w:val="28"/>
        </w:rPr>
      </w:pPr>
      <w:r w:rsidRPr="00775167">
        <w:rPr>
          <w:sz w:val="28"/>
          <w:szCs w:val="28"/>
        </w:rPr>
        <w:t>- підвищення рівня охоплення людей з обмеженими фізичними можливостями заняттями фізично</w:t>
      </w:r>
      <w:r w:rsidR="003560F1" w:rsidRPr="00775167">
        <w:rPr>
          <w:sz w:val="28"/>
          <w:szCs w:val="28"/>
        </w:rPr>
        <w:t>ю</w:t>
      </w:r>
      <w:r w:rsidRPr="00775167">
        <w:rPr>
          <w:sz w:val="28"/>
          <w:szCs w:val="28"/>
        </w:rPr>
        <w:t xml:space="preserve"> культур</w:t>
      </w:r>
      <w:r w:rsidR="003560F1" w:rsidRPr="00775167">
        <w:rPr>
          <w:sz w:val="28"/>
          <w:szCs w:val="28"/>
        </w:rPr>
        <w:t>ою</w:t>
      </w:r>
      <w:r w:rsidRPr="00775167">
        <w:rPr>
          <w:sz w:val="28"/>
          <w:szCs w:val="28"/>
        </w:rPr>
        <w:t xml:space="preserve"> і спорт</w:t>
      </w:r>
      <w:r w:rsidR="003560F1" w:rsidRPr="00775167">
        <w:rPr>
          <w:sz w:val="28"/>
          <w:szCs w:val="28"/>
        </w:rPr>
        <w:t>ом</w:t>
      </w:r>
      <w:r w:rsidRPr="00775167">
        <w:rPr>
          <w:sz w:val="28"/>
          <w:szCs w:val="28"/>
        </w:rPr>
        <w:t>;</w:t>
      </w:r>
    </w:p>
    <w:p w14:paraId="0790865F" w14:textId="0254BD7D" w:rsidR="005120C7" w:rsidRPr="00775167" w:rsidRDefault="005120C7" w:rsidP="00775167">
      <w:pPr>
        <w:jc w:val="both"/>
        <w:rPr>
          <w:sz w:val="28"/>
          <w:szCs w:val="28"/>
        </w:rPr>
      </w:pPr>
      <w:r w:rsidRPr="00775167">
        <w:rPr>
          <w:sz w:val="28"/>
          <w:szCs w:val="28"/>
        </w:rPr>
        <w:t xml:space="preserve"> - популяризація здорового способу життя засобами фізичної культури і спорту завдяки проведенню </w:t>
      </w:r>
      <w:r w:rsidR="004D4176" w:rsidRPr="00775167">
        <w:rPr>
          <w:sz w:val="28"/>
          <w:szCs w:val="28"/>
        </w:rPr>
        <w:t>на території Івано-Франківської міської територіальної громади</w:t>
      </w:r>
      <w:r w:rsidRPr="00775167">
        <w:rPr>
          <w:sz w:val="28"/>
          <w:szCs w:val="28"/>
        </w:rPr>
        <w:t xml:space="preserve"> різноманітних спортивно-масових засобів.</w:t>
      </w:r>
    </w:p>
    <w:p w14:paraId="4E7F8FAD" w14:textId="77777777" w:rsidR="007C2FC4" w:rsidRPr="00775167" w:rsidRDefault="007C2FC4" w:rsidP="00775167">
      <w:pPr>
        <w:tabs>
          <w:tab w:val="left" w:pos="600"/>
        </w:tabs>
        <w:jc w:val="both"/>
        <w:rPr>
          <w:b/>
          <w:sz w:val="28"/>
          <w:szCs w:val="28"/>
          <w:lang w:val="ru-RU"/>
        </w:rPr>
      </w:pPr>
    </w:p>
    <w:p w14:paraId="39E56067" w14:textId="6844BAE5" w:rsidR="007C2FC4" w:rsidRPr="00775167" w:rsidRDefault="007C2FC4" w:rsidP="00775167">
      <w:pPr>
        <w:ind w:left="37"/>
        <w:rPr>
          <w:b/>
          <w:sz w:val="28"/>
          <w:szCs w:val="28"/>
          <w:lang w:eastAsia="x-none"/>
        </w:rPr>
      </w:pPr>
      <w:r w:rsidRPr="00775167">
        <w:rPr>
          <w:b/>
          <w:sz w:val="28"/>
          <w:szCs w:val="28"/>
          <w:lang w:eastAsia="x-none"/>
        </w:rPr>
        <w:t>4.6. Ринок праці та зайнятість населення</w:t>
      </w:r>
    </w:p>
    <w:p w14:paraId="2FB022D1" w14:textId="77777777" w:rsidR="007C2FC4" w:rsidRPr="00775167" w:rsidRDefault="007C2FC4" w:rsidP="00775167">
      <w:pPr>
        <w:tabs>
          <w:tab w:val="left" w:pos="4253"/>
        </w:tabs>
        <w:ind w:left="37"/>
        <w:rPr>
          <w:b/>
          <w:sz w:val="28"/>
          <w:szCs w:val="28"/>
          <w:lang w:eastAsia="x-none"/>
        </w:rPr>
      </w:pPr>
    </w:p>
    <w:p w14:paraId="133465C6" w14:textId="77777777" w:rsidR="007C2FC4" w:rsidRPr="00775167" w:rsidRDefault="007C2FC4" w:rsidP="00775167">
      <w:pPr>
        <w:ind w:left="37"/>
        <w:rPr>
          <w:b/>
          <w:sz w:val="28"/>
          <w:szCs w:val="28"/>
          <w:lang w:eastAsia="x-none"/>
        </w:rPr>
      </w:pPr>
      <w:r w:rsidRPr="00775167">
        <w:rPr>
          <w:b/>
          <w:sz w:val="28"/>
          <w:szCs w:val="28"/>
          <w:lang w:eastAsia="x-none"/>
        </w:rPr>
        <w:t xml:space="preserve"> Основні завдання на 20</w:t>
      </w:r>
      <w:r w:rsidR="008F4CBE" w:rsidRPr="00775167">
        <w:rPr>
          <w:b/>
          <w:sz w:val="28"/>
          <w:szCs w:val="28"/>
          <w:lang w:eastAsia="x-none"/>
        </w:rPr>
        <w:t>2</w:t>
      </w:r>
      <w:r w:rsidRPr="00775167">
        <w:rPr>
          <w:b/>
          <w:sz w:val="28"/>
          <w:szCs w:val="28"/>
          <w:lang w:eastAsia="x-none"/>
        </w:rPr>
        <w:t>1-202</w:t>
      </w:r>
      <w:r w:rsidR="008F4CBE" w:rsidRPr="00775167">
        <w:rPr>
          <w:b/>
          <w:sz w:val="28"/>
          <w:szCs w:val="28"/>
          <w:lang w:eastAsia="x-none"/>
        </w:rPr>
        <w:t>3</w:t>
      </w:r>
      <w:r w:rsidRPr="00775167">
        <w:rPr>
          <w:b/>
          <w:sz w:val="28"/>
          <w:szCs w:val="28"/>
          <w:lang w:eastAsia="x-none"/>
        </w:rPr>
        <w:t xml:space="preserve"> роки:</w:t>
      </w:r>
    </w:p>
    <w:p w14:paraId="5C311919" w14:textId="77777777" w:rsidR="00C20A35" w:rsidRPr="00775167" w:rsidRDefault="00C20A35" w:rsidP="00775167">
      <w:pPr>
        <w:pStyle w:val="af1"/>
        <w:numPr>
          <w:ilvl w:val="0"/>
          <w:numId w:val="4"/>
        </w:numPr>
        <w:tabs>
          <w:tab w:val="clear" w:pos="264"/>
          <w:tab w:val="num" w:pos="0"/>
          <w:tab w:val="left" w:pos="142"/>
          <w:tab w:val="left" w:pos="1418"/>
        </w:tabs>
        <w:autoSpaceDE w:val="0"/>
        <w:autoSpaceDN w:val="0"/>
        <w:adjustRightInd w:val="0"/>
        <w:spacing w:after="0" w:line="240" w:lineRule="auto"/>
        <w:ind w:left="0" w:firstLine="0"/>
        <w:jc w:val="both"/>
        <w:rPr>
          <w:rFonts w:ascii="Times New Roman" w:hAnsi="Times New Roman"/>
          <w:sz w:val="28"/>
          <w:szCs w:val="28"/>
          <w:lang w:val="uk-UA"/>
        </w:rPr>
      </w:pPr>
      <w:r w:rsidRPr="00775167">
        <w:rPr>
          <w:rFonts w:ascii="Times New Roman" w:hAnsi="Times New Roman"/>
          <w:sz w:val="28"/>
          <w:szCs w:val="28"/>
          <w:lang w:val="uk-UA"/>
        </w:rPr>
        <w:t xml:space="preserve"> забезпечити професійну підготовку, перепідготовку та підвищення кваліфікації безробітних громадян за професіями, які користуються попитом на ринку праці, а також людей з обмеженими фізичними можливостями для подальшого їх працевлаштування;</w:t>
      </w:r>
    </w:p>
    <w:p w14:paraId="629CA873" w14:textId="785FCE2A" w:rsidR="00C20A35" w:rsidRPr="00775167" w:rsidRDefault="00C20A35" w:rsidP="00775167">
      <w:pPr>
        <w:pStyle w:val="af1"/>
        <w:tabs>
          <w:tab w:val="left" w:pos="142"/>
          <w:tab w:val="left" w:pos="1418"/>
        </w:tabs>
        <w:autoSpaceDE w:val="0"/>
        <w:autoSpaceDN w:val="0"/>
        <w:adjustRightInd w:val="0"/>
        <w:spacing w:after="0" w:line="240" w:lineRule="auto"/>
        <w:ind w:left="4253"/>
        <w:jc w:val="both"/>
        <w:rPr>
          <w:rFonts w:ascii="Times New Roman" w:hAnsi="Times New Roman"/>
          <w:sz w:val="28"/>
          <w:szCs w:val="28"/>
        </w:rPr>
      </w:pPr>
      <w:proofErr w:type="spellStart"/>
      <w:r w:rsidRPr="00775167">
        <w:rPr>
          <w:rFonts w:ascii="Times New Roman" w:hAnsi="Times New Roman"/>
          <w:sz w:val="28"/>
          <w:szCs w:val="28"/>
        </w:rPr>
        <w:t>Івано-Франківськ</w:t>
      </w:r>
      <w:r w:rsidR="00B30DAE" w:rsidRPr="00775167">
        <w:rPr>
          <w:rFonts w:ascii="Times New Roman" w:hAnsi="Times New Roman"/>
          <w:sz w:val="28"/>
          <w:szCs w:val="28"/>
          <w:lang w:val="uk-UA"/>
        </w:rPr>
        <w:t>ий</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міський</w:t>
      </w:r>
      <w:proofErr w:type="spellEnd"/>
      <w:r w:rsidRPr="00775167">
        <w:rPr>
          <w:rFonts w:ascii="Times New Roman" w:hAnsi="Times New Roman"/>
          <w:sz w:val="28"/>
          <w:szCs w:val="28"/>
        </w:rPr>
        <w:t xml:space="preserve"> центр </w:t>
      </w:r>
      <w:proofErr w:type="spellStart"/>
      <w:r w:rsidRPr="00775167">
        <w:rPr>
          <w:rFonts w:ascii="Times New Roman" w:hAnsi="Times New Roman"/>
          <w:sz w:val="28"/>
          <w:szCs w:val="28"/>
        </w:rPr>
        <w:t>зайнятості</w:t>
      </w:r>
      <w:proofErr w:type="spellEnd"/>
    </w:p>
    <w:p w14:paraId="2EF731D9" w14:textId="3B0EBF9C" w:rsidR="00C20A35" w:rsidRPr="00775167" w:rsidRDefault="00C20A35" w:rsidP="00775167">
      <w:pPr>
        <w:pStyle w:val="af1"/>
        <w:numPr>
          <w:ilvl w:val="0"/>
          <w:numId w:val="4"/>
        </w:numPr>
        <w:tabs>
          <w:tab w:val="clear" w:pos="264"/>
          <w:tab w:val="num" w:pos="0"/>
          <w:tab w:val="left" w:pos="142"/>
          <w:tab w:val="left" w:pos="1418"/>
        </w:tabs>
        <w:autoSpaceDE w:val="0"/>
        <w:autoSpaceDN w:val="0"/>
        <w:adjustRightInd w:val="0"/>
        <w:spacing w:after="0" w:line="240" w:lineRule="auto"/>
        <w:ind w:left="0" w:firstLine="0"/>
        <w:jc w:val="both"/>
        <w:rPr>
          <w:rFonts w:ascii="Times New Roman" w:hAnsi="Times New Roman"/>
          <w:sz w:val="28"/>
          <w:szCs w:val="28"/>
        </w:rPr>
      </w:pPr>
      <w:r w:rsidRPr="00775167">
        <w:rPr>
          <w:rFonts w:ascii="Times New Roman" w:hAnsi="Times New Roman"/>
          <w:sz w:val="28"/>
          <w:szCs w:val="28"/>
          <w:lang w:val="uk-UA"/>
        </w:rPr>
        <w:t xml:space="preserve"> н</w:t>
      </w:r>
      <w:proofErr w:type="spellStart"/>
      <w:r w:rsidRPr="00775167">
        <w:rPr>
          <w:rFonts w:ascii="Times New Roman" w:hAnsi="Times New Roman"/>
          <w:sz w:val="28"/>
          <w:szCs w:val="28"/>
        </w:rPr>
        <w:t>адавати</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підтримку</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безробітним</w:t>
      </w:r>
      <w:proofErr w:type="spellEnd"/>
      <w:r w:rsidRPr="00775167">
        <w:rPr>
          <w:rFonts w:ascii="Times New Roman" w:hAnsi="Times New Roman"/>
          <w:sz w:val="28"/>
          <w:szCs w:val="28"/>
        </w:rPr>
        <w:t xml:space="preserve"> у </w:t>
      </w:r>
      <w:proofErr w:type="spellStart"/>
      <w:r w:rsidRPr="00775167">
        <w:rPr>
          <w:rFonts w:ascii="Times New Roman" w:hAnsi="Times New Roman"/>
          <w:sz w:val="28"/>
          <w:szCs w:val="28"/>
        </w:rPr>
        <w:t>започаткуванні</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власної</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справи</w:t>
      </w:r>
      <w:proofErr w:type="spellEnd"/>
      <w:r w:rsidRPr="00775167">
        <w:rPr>
          <w:rFonts w:ascii="Times New Roman" w:hAnsi="Times New Roman"/>
          <w:sz w:val="28"/>
          <w:szCs w:val="28"/>
        </w:rPr>
        <w:t xml:space="preserve"> шляхом </w:t>
      </w:r>
      <w:proofErr w:type="spellStart"/>
      <w:r w:rsidRPr="00775167">
        <w:rPr>
          <w:rFonts w:ascii="Times New Roman" w:hAnsi="Times New Roman"/>
          <w:sz w:val="28"/>
          <w:szCs w:val="28"/>
        </w:rPr>
        <w:t>виплати</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одноразової</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допомоги</w:t>
      </w:r>
      <w:proofErr w:type="spellEnd"/>
      <w:r w:rsidRPr="00775167">
        <w:rPr>
          <w:rFonts w:ascii="Times New Roman" w:hAnsi="Times New Roman"/>
          <w:sz w:val="28"/>
          <w:szCs w:val="28"/>
        </w:rPr>
        <w:t xml:space="preserve"> по </w:t>
      </w:r>
      <w:proofErr w:type="spellStart"/>
      <w:r w:rsidRPr="00775167">
        <w:rPr>
          <w:rFonts w:ascii="Times New Roman" w:hAnsi="Times New Roman"/>
          <w:sz w:val="28"/>
          <w:szCs w:val="28"/>
        </w:rPr>
        <w:t>безробіттю</w:t>
      </w:r>
      <w:proofErr w:type="spellEnd"/>
      <w:r w:rsidR="00426871" w:rsidRPr="00775167">
        <w:rPr>
          <w:rFonts w:ascii="Times New Roman" w:hAnsi="Times New Roman"/>
          <w:sz w:val="28"/>
          <w:szCs w:val="28"/>
          <w:lang w:val="uk-UA"/>
        </w:rPr>
        <w:t>. Проводити активну інформаційну кампанію щодо актуальних програм підтримки безробітних, а саме одноразової виплати по безробіттю для започаткування власної справи</w:t>
      </w:r>
      <w:r w:rsidRPr="00775167">
        <w:rPr>
          <w:rFonts w:ascii="Times New Roman" w:hAnsi="Times New Roman"/>
          <w:sz w:val="28"/>
          <w:szCs w:val="28"/>
        </w:rPr>
        <w:t>;</w:t>
      </w:r>
      <w:r w:rsidR="0017430E" w:rsidRPr="00775167">
        <w:rPr>
          <w:rFonts w:ascii="Times New Roman" w:hAnsi="Times New Roman"/>
          <w:sz w:val="28"/>
          <w:szCs w:val="28"/>
          <w:lang w:val="uk-UA"/>
        </w:rPr>
        <w:t xml:space="preserve"> </w:t>
      </w:r>
    </w:p>
    <w:p w14:paraId="5C402527" w14:textId="674BB796" w:rsidR="008F4CBE" w:rsidRPr="00775167" w:rsidRDefault="008F4CBE" w:rsidP="00775167">
      <w:pPr>
        <w:pStyle w:val="af1"/>
        <w:tabs>
          <w:tab w:val="left" w:pos="142"/>
          <w:tab w:val="left" w:pos="1418"/>
        </w:tabs>
        <w:autoSpaceDE w:val="0"/>
        <w:autoSpaceDN w:val="0"/>
        <w:adjustRightInd w:val="0"/>
        <w:spacing w:after="0" w:line="240" w:lineRule="auto"/>
        <w:ind w:left="4253"/>
        <w:jc w:val="both"/>
        <w:rPr>
          <w:rFonts w:ascii="Times New Roman" w:hAnsi="Times New Roman"/>
          <w:sz w:val="28"/>
          <w:szCs w:val="28"/>
        </w:rPr>
      </w:pPr>
      <w:proofErr w:type="spellStart"/>
      <w:r w:rsidRPr="00775167">
        <w:rPr>
          <w:rFonts w:ascii="Times New Roman" w:hAnsi="Times New Roman"/>
          <w:sz w:val="28"/>
          <w:szCs w:val="28"/>
        </w:rPr>
        <w:t>Івано-Франківськ</w:t>
      </w:r>
      <w:r w:rsidR="00B30DAE" w:rsidRPr="00775167">
        <w:rPr>
          <w:rFonts w:ascii="Times New Roman" w:hAnsi="Times New Roman"/>
          <w:sz w:val="28"/>
          <w:szCs w:val="28"/>
          <w:lang w:val="uk-UA"/>
        </w:rPr>
        <w:t>ий</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міський</w:t>
      </w:r>
      <w:proofErr w:type="spellEnd"/>
      <w:r w:rsidRPr="00775167">
        <w:rPr>
          <w:rFonts w:ascii="Times New Roman" w:hAnsi="Times New Roman"/>
          <w:sz w:val="28"/>
          <w:szCs w:val="28"/>
        </w:rPr>
        <w:t xml:space="preserve"> центр </w:t>
      </w:r>
      <w:proofErr w:type="spellStart"/>
      <w:r w:rsidRPr="00775167">
        <w:rPr>
          <w:rFonts w:ascii="Times New Roman" w:hAnsi="Times New Roman"/>
          <w:sz w:val="28"/>
          <w:szCs w:val="28"/>
        </w:rPr>
        <w:t>зайнятості</w:t>
      </w:r>
      <w:proofErr w:type="spellEnd"/>
    </w:p>
    <w:p w14:paraId="23DE2269" w14:textId="77777777" w:rsidR="00C20A35" w:rsidRPr="00775167" w:rsidRDefault="00C20A35" w:rsidP="00775167">
      <w:pPr>
        <w:pStyle w:val="af1"/>
        <w:numPr>
          <w:ilvl w:val="0"/>
          <w:numId w:val="4"/>
        </w:numPr>
        <w:tabs>
          <w:tab w:val="clear" w:pos="264"/>
          <w:tab w:val="num" w:pos="0"/>
          <w:tab w:val="left" w:pos="142"/>
          <w:tab w:val="left" w:pos="1418"/>
        </w:tabs>
        <w:autoSpaceDE w:val="0"/>
        <w:autoSpaceDN w:val="0"/>
        <w:adjustRightInd w:val="0"/>
        <w:spacing w:after="0" w:line="240" w:lineRule="auto"/>
        <w:ind w:left="0" w:firstLine="0"/>
        <w:jc w:val="both"/>
        <w:rPr>
          <w:rFonts w:ascii="Times New Roman" w:hAnsi="Times New Roman"/>
          <w:sz w:val="28"/>
          <w:szCs w:val="28"/>
        </w:rPr>
      </w:pPr>
      <w:r w:rsidRPr="00775167">
        <w:rPr>
          <w:rFonts w:ascii="Times New Roman" w:hAnsi="Times New Roman"/>
          <w:sz w:val="28"/>
          <w:szCs w:val="28"/>
          <w:lang w:val="uk-UA"/>
        </w:rPr>
        <w:t>с</w:t>
      </w:r>
      <w:proofErr w:type="spellStart"/>
      <w:r w:rsidRPr="00775167">
        <w:rPr>
          <w:rFonts w:ascii="Times New Roman" w:hAnsi="Times New Roman"/>
          <w:sz w:val="28"/>
          <w:szCs w:val="28"/>
        </w:rPr>
        <w:t>истематично</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інформувати</w:t>
      </w:r>
      <w:proofErr w:type="spellEnd"/>
      <w:r w:rsidRPr="00775167">
        <w:rPr>
          <w:rFonts w:ascii="Times New Roman" w:hAnsi="Times New Roman"/>
          <w:sz w:val="28"/>
          <w:szCs w:val="28"/>
        </w:rPr>
        <w:t xml:space="preserve"> молодь </w:t>
      </w:r>
      <w:proofErr w:type="spellStart"/>
      <w:r w:rsidRPr="00775167">
        <w:rPr>
          <w:rFonts w:ascii="Times New Roman" w:hAnsi="Times New Roman"/>
          <w:sz w:val="28"/>
          <w:szCs w:val="28"/>
        </w:rPr>
        <w:t>щодо</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можливостей</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працевлаштування</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залучаючи</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їх</w:t>
      </w:r>
      <w:proofErr w:type="spellEnd"/>
      <w:r w:rsidRPr="00775167">
        <w:rPr>
          <w:rFonts w:ascii="Times New Roman" w:hAnsi="Times New Roman"/>
          <w:sz w:val="28"/>
          <w:szCs w:val="28"/>
        </w:rPr>
        <w:t xml:space="preserve"> до </w:t>
      </w:r>
      <w:proofErr w:type="spellStart"/>
      <w:r w:rsidRPr="00775167">
        <w:rPr>
          <w:rFonts w:ascii="Times New Roman" w:hAnsi="Times New Roman"/>
          <w:sz w:val="28"/>
          <w:szCs w:val="28"/>
        </w:rPr>
        <w:t>участі</w:t>
      </w:r>
      <w:proofErr w:type="spellEnd"/>
      <w:r w:rsidRPr="00775167">
        <w:rPr>
          <w:rFonts w:ascii="Times New Roman" w:hAnsi="Times New Roman"/>
          <w:sz w:val="28"/>
          <w:szCs w:val="28"/>
        </w:rPr>
        <w:t xml:space="preserve"> в ярмарках </w:t>
      </w:r>
      <w:proofErr w:type="spellStart"/>
      <w:r w:rsidRPr="00775167">
        <w:rPr>
          <w:rFonts w:ascii="Times New Roman" w:hAnsi="Times New Roman"/>
          <w:sz w:val="28"/>
          <w:szCs w:val="28"/>
        </w:rPr>
        <w:t>професій</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семінарах</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засіданнях</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круглих</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столів</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тощо</w:t>
      </w:r>
      <w:proofErr w:type="spellEnd"/>
      <w:r w:rsidRPr="00775167">
        <w:rPr>
          <w:rFonts w:ascii="Times New Roman" w:hAnsi="Times New Roman"/>
          <w:sz w:val="28"/>
          <w:szCs w:val="28"/>
        </w:rPr>
        <w:t>;</w:t>
      </w:r>
    </w:p>
    <w:p w14:paraId="1BDAD66F" w14:textId="1927FDF7" w:rsidR="008F4CBE" w:rsidRPr="00775167" w:rsidRDefault="008F4CBE" w:rsidP="00775167">
      <w:pPr>
        <w:pStyle w:val="af1"/>
        <w:tabs>
          <w:tab w:val="left" w:pos="142"/>
          <w:tab w:val="left" w:pos="1418"/>
        </w:tabs>
        <w:autoSpaceDE w:val="0"/>
        <w:autoSpaceDN w:val="0"/>
        <w:adjustRightInd w:val="0"/>
        <w:spacing w:after="0" w:line="240" w:lineRule="auto"/>
        <w:ind w:left="4253"/>
        <w:jc w:val="both"/>
        <w:rPr>
          <w:rFonts w:ascii="Times New Roman" w:hAnsi="Times New Roman"/>
          <w:sz w:val="28"/>
          <w:szCs w:val="28"/>
        </w:rPr>
      </w:pPr>
      <w:proofErr w:type="spellStart"/>
      <w:r w:rsidRPr="00775167">
        <w:rPr>
          <w:rFonts w:ascii="Times New Roman" w:hAnsi="Times New Roman"/>
          <w:sz w:val="28"/>
          <w:szCs w:val="28"/>
        </w:rPr>
        <w:t>Івано-Франківськ</w:t>
      </w:r>
      <w:r w:rsidR="00B30DAE" w:rsidRPr="00775167">
        <w:rPr>
          <w:rFonts w:ascii="Times New Roman" w:hAnsi="Times New Roman"/>
          <w:sz w:val="28"/>
          <w:szCs w:val="28"/>
          <w:lang w:val="uk-UA"/>
        </w:rPr>
        <w:t>ий</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міський</w:t>
      </w:r>
      <w:proofErr w:type="spellEnd"/>
      <w:r w:rsidRPr="00775167">
        <w:rPr>
          <w:rFonts w:ascii="Times New Roman" w:hAnsi="Times New Roman"/>
          <w:sz w:val="28"/>
          <w:szCs w:val="28"/>
        </w:rPr>
        <w:t xml:space="preserve"> центр </w:t>
      </w:r>
      <w:proofErr w:type="spellStart"/>
      <w:r w:rsidRPr="00775167">
        <w:rPr>
          <w:rFonts w:ascii="Times New Roman" w:hAnsi="Times New Roman"/>
          <w:sz w:val="28"/>
          <w:szCs w:val="28"/>
        </w:rPr>
        <w:t>зайнятості</w:t>
      </w:r>
      <w:proofErr w:type="spellEnd"/>
    </w:p>
    <w:p w14:paraId="35613452" w14:textId="77777777" w:rsidR="00C20A35" w:rsidRPr="00775167" w:rsidRDefault="00C20A35" w:rsidP="00775167">
      <w:pPr>
        <w:pStyle w:val="af1"/>
        <w:numPr>
          <w:ilvl w:val="0"/>
          <w:numId w:val="4"/>
        </w:numPr>
        <w:tabs>
          <w:tab w:val="clear" w:pos="264"/>
          <w:tab w:val="num" w:pos="0"/>
          <w:tab w:val="left" w:pos="142"/>
          <w:tab w:val="left" w:pos="1418"/>
        </w:tabs>
        <w:autoSpaceDE w:val="0"/>
        <w:autoSpaceDN w:val="0"/>
        <w:adjustRightInd w:val="0"/>
        <w:spacing w:after="0" w:line="240" w:lineRule="auto"/>
        <w:ind w:left="0" w:firstLine="0"/>
        <w:jc w:val="both"/>
        <w:rPr>
          <w:rFonts w:ascii="Times New Roman" w:hAnsi="Times New Roman"/>
          <w:sz w:val="28"/>
          <w:szCs w:val="28"/>
        </w:rPr>
      </w:pPr>
      <w:r w:rsidRPr="00775167">
        <w:rPr>
          <w:rFonts w:ascii="Times New Roman" w:hAnsi="Times New Roman"/>
          <w:sz w:val="28"/>
          <w:szCs w:val="28"/>
          <w:lang w:val="uk-UA"/>
        </w:rPr>
        <w:t xml:space="preserve"> с</w:t>
      </w:r>
      <w:proofErr w:type="spellStart"/>
      <w:r w:rsidRPr="00775167">
        <w:rPr>
          <w:rFonts w:ascii="Times New Roman" w:hAnsi="Times New Roman"/>
          <w:sz w:val="28"/>
          <w:szCs w:val="28"/>
        </w:rPr>
        <w:t>тимулювати</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зацікавленість</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роботодавців</w:t>
      </w:r>
      <w:proofErr w:type="spellEnd"/>
      <w:r w:rsidRPr="00775167">
        <w:rPr>
          <w:rFonts w:ascii="Times New Roman" w:hAnsi="Times New Roman"/>
          <w:sz w:val="28"/>
          <w:szCs w:val="28"/>
        </w:rPr>
        <w:t xml:space="preserve"> у </w:t>
      </w:r>
      <w:proofErr w:type="spellStart"/>
      <w:r w:rsidRPr="00775167">
        <w:rPr>
          <w:rFonts w:ascii="Times New Roman" w:hAnsi="Times New Roman"/>
          <w:sz w:val="28"/>
          <w:szCs w:val="28"/>
        </w:rPr>
        <w:t>працевлаштуванні</w:t>
      </w:r>
      <w:proofErr w:type="spellEnd"/>
      <w:r w:rsidRPr="00775167">
        <w:rPr>
          <w:rFonts w:ascii="Times New Roman" w:hAnsi="Times New Roman"/>
          <w:sz w:val="28"/>
          <w:szCs w:val="28"/>
        </w:rPr>
        <w:t xml:space="preserve"> на </w:t>
      </w:r>
      <w:proofErr w:type="spellStart"/>
      <w:r w:rsidRPr="00775167">
        <w:rPr>
          <w:rFonts w:ascii="Times New Roman" w:hAnsi="Times New Roman"/>
          <w:sz w:val="28"/>
          <w:szCs w:val="28"/>
        </w:rPr>
        <w:t>нове</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робоче</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місце</w:t>
      </w:r>
      <w:proofErr w:type="spellEnd"/>
      <w:r w:rsidRPr="00775167">
        <w:rPr>
          <w:rFonts w:ascii="Times New Roman" w:hAnsi="Times New Roman"/>
          <w:sz w:val="28"/>
          <w:szCs w:val="28"/>
        </w:rPr>
        <w:t xml:space="preserve"> за </w:t>
      </w:r>
      <w:proofErr w:type="spellStart"/>
      <w:r w:rsidRPr="00775167">
        <w:rPr>
          <w:rFonts w:ascii="Times New Roman" w:hAnsi="Times New Roman"/>
          <w:sz w:val="28"/>
          <w:szCs w:val="28"/>
        </w:rPr>
        <w:t>отриманою</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професією</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спеціальністю</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молоді</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осіб</w:t>
      </w:r>
      <w:proofErr w:type="spellEnd"/>
      <w:r w:rsidRPr="00775167">
        <w:rPr>
          <w:rFonts w:ascii="Times New Roman" w:hAnsi="Times New Roman"/>
          <w:sz w:val="28"/>
          <w:szCs w:val="28"/>
        </w:rPr>
        <w:t xml:space="preserve"> з </w:t>
      </w:r>
      <w:proofErr w:type="spellStart"/>
      <w:r w:rsidRPr="00775167">
        <w:rPr>
          <w:rFonts w:ascii="Times New Roman" w:hAnsi="Times New Roman"/>
          <w:sz w:val="28"/>
          <w:szCs w:val="28"/>
        </w:rPr>
        <w:t>інвалідністю</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громадян</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що</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мають</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додаткові</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гарантії</w:t>
      </w:r>
      <w:proofErr w:type="spellEnd"/>
      <w:r w:rsidRPr="00775167">
        <w:rPr>
          <w:rFonts w:ascii="Times New Roman" w:hAnsi="Times New Roman"/>
          <w:sz w:val="28"/>
          <w:szCs w:val="28"/>
        </w:rPr>
        <w:t xml:space="preserve"> у </w:t>
      </w:r>
      <w:proofErr w:type="spellStart"/>
      <w:r w:rsidRPr="00775167">
        <w:rPr>
          <w:rFonts w:ascii="Times New Roman" w:hAnsi="Times New Roman"/>
          <w:sz w:val="28"/>
          <w:szCs w:val="28"/>
        </w:rPr>
        <w:t>сприянні</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працевлаштуванню</w:t>
      </w:r>
      <w:proofErr w:type="spellEnd"/>
      <w:r w:rsidRPr="00775167">
        <w:rPr>
          <w:rFonts w:ascii="Times New Roman" w:hAnsi="Times New Roman"/>
          <w:sz w:val="28"/>
          <w:szCs w:val="28"/>
        </w:rPr>
        <w:t xml:space="preserve"> з </w:t>
      </w:r>
      <w:proofErr w:type="spellStart"/>
      <w:r w:rsidRPr="00775167">
        <w:rPr>
          <w:rFonts w:ascii="Times New Roman" w:hAnsi="Times New Roman"/>
          <w:sz w:val="28"/>
          <w:szCs w:val="28"/>
        </w:rPr>
        <w:t>компенсацією</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фактичних</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витрат</w:t>
      </w:r>
      <w:proofErr w:type="spellEnd"/>
      <w:r w:rsidRPr="00775167">
        <w:rPr>
          <w:rFonts w:ascii="Times New Roman" w:hAnsi="Times New Roman"/>
          <w:sz w:val="28"/>
          <w:szCs w:val="28"/>
        </w:rPr>
        <w:t xml:space="preserve"> у </w:t>
      </w:r>
      <w:proofErr w:type="spellStart"/>
      <w:r w:rsidRPr="00775167">
        <w:rPr>
          <w:rFonts w:ascii="Times New Roman" w:hAnsi="Times New Roman"/>
          <w:sz w:val="28"/>
          <w:szCs w:val="28"/>
        </w:rPr>
        <w:t>розмірі</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єдиного</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внеску</w:t>
      </w:r>
      <w:proofErr w:type="spellEnd"/>
      <w:r w:rsidRPr="00775167">
        <w:rPr>
          <w:rFonts w:ascii="Times New Roman" w:hAnsi="Times New Roman"/>
          <w:sz w:val="28"/>
          <w:szCs w:val="28"/>
        </w:rPr>
        <w:t xml:space="preserve"> на </w:t>
      </w:r>
      <w:proofErr w:type="spellStart"/>
      <w:r w:rsidRPr="00775167">
        <w:rPr>
          <w:rFonts w:ascii="Times New Roman" w:hAnsi="Times New Roman"/>
          <w:sz w:val="28"/>
          <w:szCs w:val="28"/>
        </w:rPr>
        <w:t>загальнообов'язкове</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державне</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соціальне</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страхування</w:t>
      </w:r>
      <w:proofErr w:type="spellEnd"/>
      <w:r w:rsidRPr="00775167">
        <w:rPr>
          <w:rFonts w:ascii="Times New Roman" w:hAnsi="Times New Roman"/>
          <w:sz w:val="28"/>
          <w:szCs w:val="28"/>
        </w:rPr>
        <w:t>;</w:t>
      </w:r>
    </w:p>
    <w:p w14:paraId="6D20F904" w14:textId="02F2122D" w:rsidR="008F4CBE" w:rsidRPr="00775167" w:rsidRDefault="008F4CBE" w:rsidP="00775167">
      <w:pPr>
        <w:pStyle w:val="af1"/>
        <w:tabs>
          <w:tab w:val="left" w:pos="142"/>
          <w:tab w:val="left" w:pos="1418"/>
        </w:tabs>
        <w:autoSpaceDE w:val="0"/>
        <w:autoSpaceDN w:val="0"/>
        <w:adjustRightInd w:val="0"/>
        <w:spacing w:after="0" w:line="240" w:lineRule="auto"/>
        <w:ind w:left="4253"/>
        <w:jc w:val="both"/>
        <w:rPr>
          <w:rFonts w:ascii="Times New Roman" w:hAnsi="Times New Roman"/>
          <w:sz w:val="28"/>
          <w:szCs w:val="28"/>
        </w:rPr>
      </w:pPr>
      <w:proofErr w:type="spellStart"/>
      <w:r w:rsidRPr="00775167">
        <w:rPr>
          <w:rFonts w:ascii="Times New Roman" w:hAnsi="Times New Roman"/>
          <w:sz w:val="28"/>
          <w:szCs w:val="28"/>
        </w:rPr>
        <w:t>Івано-Франківськ</w:t>
      </w:r>
      <w:r w:rsidR="00B30DAE" w:rsidRPr="00775167">
        <w:rPr>
          <w:rFonts w:ascii="Times New Roman" w:hAnsi="Times New Roman"/>
          <w:sz w:val="28"/>
          <w:szCs w:val="28"/>
          <w:lang w:val="uk-UA"/>
        </w:rPr>
        <w:t>ий</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міський</w:t>
      </w:r>
      <w:proofErr w:type="spellEnd"/>
      <w:r w:rsidRPr="00775167">
        <w:rPr>
          <w:rFonts w:ascii="Times New Roman" w:hAnsi="Times New Roman"/>
          <w:sz w:val="28"/>
          <w:szCs w:val="28"/>
        </w:rPr>
        <w:t xml:space="preserve"> центр </w:t>
      </w:r>
      <w:proofErr w:type="spellStart"/>
      <w:r w:rsidRPr="00775167">
        <w:rPr>
          <w:rFonts w:ascii="Times New Roman" w:hAnsi="Times New Roman"/>
          <w:sz w:val="28"/>
          <w:szCs w:val="28"/>
        </w:rPr>
        <w:t>зайнятості</w:t>
      </w:r>
      <w:proofErr w:type="spellEnd"/>
    </w:p>
    <w:p w14:paraId="24FDF661" w14:textId="2C5DE493" w:rsidR="008F4CBE" w:rsidRPr="00775167" w:rsidRDefault="00C20A35" w:rsidP="00775167">
      <w:pPr>
        <w:pStyle w:val="af1"/>
        <w:numPr>
          <w:ilvl w:val="0"/>
          <w:numId w:val="4"/>
        </w:numPr>
        <w:tabs>
          <w:tab w:val="clear" w:pos="264"/>
          <w:tab w:val="num" w:pos="0"/>
          <w:tab w:val="left" w:pos="142"/>
          <w:tab w:val="left" w:pos="709"/>
          <w:tab w:val="left" w:pos="1418"/>
        </w:tabs>
        <w:autoSpaceDE w:val="0"/>
        <w:autoSpaceDN w:val="0"/>
        <w:adjustRightInd w:val="0"/>
        <w:spacing w:after="0" w:line="240" w:lineRule="auto"/>
        <w:ind w:left="0" w:firstLine="0"/>
        <w:jc w:val="both"/>
        <w:rPr>
          <w:rFonts w:ascii="Times New Roman" w:hAnsi="Times New Roman"/>
          <w:sz w:val="28"/>
          <w:szCs w:val="28"/>
          <w:lang w:val="uk-UA"/>
        </w:rPr>
      </w:pPr>
      <w:r w:rsidRPr="00775167">
        <w:rPr>
          <w:rFonts w:ascii="Times New Roman" w:hAnsi="Times New Roman"/>
          <w:sz w:val="28"/>
          <w:szCs w:val="28"/>
          <w:lang w:val="uk-UA"/>
        </w:rPr>
        <w:t xml:space="preserve"> с</w:t>
      </w:r>
      <w:proofErr w:type="spellStart"/>
      <w:r w:rsidRPr="00775167">
        <w:rPr>
          <w:rFonts w:ascii="Times New Roman" w:hAnsi="Times New Roman"/>
          <w:sz w:val="28"/>
          <w:szCs w:val="28"/>
        </w:rPr>
        <w:t>прияти</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підвищенню</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конкурентоспроможності</w:t>
      </w:r>
      <w:proofErr w:type="spellEnd"/>
      <w:r w:rsidRPr="00775167">
        <w:rPr>
          <w:rFonts w:ascii="Times New Roman" w:hAnsi="Times New Roman"/>
          <w:sz w:val="28"/>
          <w:szCs w:val="28"/>
        </w:rPr>
        <w:t xml:space="preserve"> на ринку </w:t>
      </w:r>
      <w:proofErr w:type="spellStart"/>
      <w:r w:rsidRPr="00775167">
        <w:rPr>
          <w:rFonts w:ascii="Times New Roman" w:hAnsi="Times New Roman"/>
          <w:sz w:val="28"/>
          <w:szCs w:val="28"/>
        </w:rPr>
        <w:t>праці</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громадян</w:t>
      </w:r>
      <w:proofErr w:type="spellEnd"/>
      <w:r w:rsidRPr="00775167">
        <w:rPr>
          <w:rFonts w:ascii="Times New Roman" w:hAnsi="Times New Roman"/>
          <w:sz w:val="28"/>
          <w:szCs w:val="28"/>
        </w:rPr>
        <w:t xml:space="preserve"> старших за 45 </w:t>
      </w:r>
      <w:proofErr w:type="spellStart"/>
      <w:r w:rsidRPr="00775167">
        <w:rPr>
          <w:rFonts w:ascii="Times New Roman" w:hAnsi="Times New Roman"/>
          <w:sz w:val="28"/>
          <w:szCs w:val="28"/>
        </w:rPr>
        <w:t>років</w:t>
      </w:r>
      <w:proofErr w:type="spellEnd"/>
      <w:r w:rsidRPr="00775167">
        <w:rPr>
          <w:rFonts w:ascii="Times New Roman" w:hAnsi="Times New Roman"/>
          <w:sz w:val="28"/>
          <w:szCs w:val="28"/>
        </w:rPr>
        <w:t xml:space="preserve">, шляхом </w:t>
      </w:r>
      <w:proofErr w:type="spellStart"/>
      <w:r w:rsidRPr="00775167">
        <w:rPr>
          <w:rFonts w:ascii="Times New Roman" w:hAnsi="Times New Roman"/>
          <w:sz w:val="28"/>
          <w:szCs w:val="28"/>
        </w:rPr>
        <w:t>отримання</w:t>
      </w:r>
      <w:proofErr w:type="spellEnd"/>
      <w:r w:rsidRPr="00775167">
        <w:rPr>
          <w:rFonts w:ascii="Times New Roman" w:hAnsi="Times New Roman"/>
          <w:sz w:val="28"/>
          <w:szCs w:val="28"/>
        </w:rPr>
        <w:t xml:space="preserve"> ваучера на </w:t>
      </w:r>
      <w:proofErr w:type="spellStart"/>
      <w:r w:rsidRPr="00775167">
        <w:rPr>
          <w:rFonts w:ascii="Times New Roman" w:hAnsi="Times New Roman"/>
          <w:sz w:val="28"/>
          <w:szCs w:val="28"/>
        </w:rPr>
        <w:t>навчання</w:t>
      </w:r>
      <w:proofErr w:type="spellEnd"/>
      <w:r w:rsidRPr="00775167">
        <w:rPr>
          <w:rFonts w:ascii="Times New Roman" w:hAnsi="Times New Roman"/>
          <w:sz w:val="28"/>
          <w:szCs w:val="28"/>
        </w:rPr>
        <w:t>;</w:t>
      </w:r>
      <w:r w:rsidRPr="00775167">
        <w:rPr>
          <w:rFonts w:ascii="Times New Roman" w:hAnsi="Times New Roman"/>
          <w:sz w:val="28"/>
          <w:szCs w:val="28"/>
        </w:rPr>
        <w:tab/>
      </w:r>
    </w:p>
    <w:p w14:paraId="3DE1BEAE" w14:textId="4471B3DB" w:rsidR="008F4CBE" w:rsidRPr="00775167" w:rsidRDefault="008F4CBE" w:rsidP="00775167">
      <w:pPr>
        <w:pStyle w:val="af1"/>
        <w:tabs>
          <w:tab w:val="left" w:pos="142"/>
          <w:tab w:val="left" w:pos="1418"/>
        </w:tabs>
        <w:autoSpaceDE w:val="0"/>
        <w:autoSpaceDN w:val="0"/>
        <w:adjustRightInd w:val="0"/>
        <w:spacing w:after="0" w:line="240" w:lineRule="auto"/>
        <w:ind w:left="4253"/>
        <w:jc w:val="both"/>
        <w:rPr>
          <w:rFonts w:ascii="Times New Roman" w:hAnsi="Times New Roman"/>
          <w:sz w:val="28"/>
          <w:szCs w:val="28"/>
        </w:rPr>
      </w:pPr>
      <w:proofErr w:type="spellStart"/>
      <w:r w:rsidRPr="00775167">
        <w:rPr>
          <w:rFonts w:ascii="Times New Roman" w:hAnsi="Times New Roman"/>
          <w:sz w:val="28"/>
          <w:szCs w:val="28"/>
        </w:rPr>
        <w:t>Івано-Франківськ</w:t>
      </w:r>
      <w:r w:rsidR="00B30DAE" w:rsidRPr="00775167">
        <w:rPr>
          <w:rFonts w:ascii="Times New Roman" w:hAnsi="Times New Roman"/>
          <w:sz w:val="28"/>
          <w:szCs w:val="28"/>
          <w:lang w:val="uk-UA"/>
        </w:rPr>
        <w:t>ий</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міський</w:t>
      </w:r>
      <w:proofErr w:type="spellEnd"/>
      <w:r w:rsidRPr="00775167">
        <w:rPr>
          <w:rFonts w:ascii="Times New Roman" w:hAnsi="Times New Roman"/>
          <w:sz w:val="28"/>
          <w:szCs w:val="28"/>
        </w:rPr>
        <w:t xml:space="preserve"> центр </w:t>
      </w:r>
      <w:proofErr w:type="spellStart"/>
      <w:r w:rsidRPr="00775167">
        <w:rPr>
          <w:rFonts w:ascii="Times New Roman" w:hAnsi="Times New Roman"/>
          <w:sz w:val="28"/>
          <w:szCs w:val="28"/>
        </w:rPr>
        <w:t>зайнятості</w:t>
      </w:r>
      <w:proofErr w:type="spellEnd"/>
    </w:p>
    <w:p w14:paraId="185CF214" w14:textId="3DF64A78" w:rsidR="00C20A35" w:rsidRPr="00775167" w:rsidRDefault="00B30DAE" w:rsidP="00775167">
      <w:pPr>
        <w:pStyle w:val="af1"/>
        <w:tabs>
          <w:tab w:val="num" w:pos="0"/>
          <w:tab w:val="left" w:pos="142"/>
          <w:tab w:val="left" w:pos="709"/>
          <w:tab w:val="left" w:pos="1418"/>
        </w:tabs>
        <w:autoSpaceDE w:val="0"/>
        <w:autoSpaceDN w:val="0"/>
        <w:adjustRightInd w:val="0"/>
        <w:spacing w:after="0" w:line="240" w:lineRule="auto"/>
        <w:ind w:left="0"/>
        <w:jc w:val="both"/>
        <w:rPr>
          <w:rFonts w:ascii="Times New Roman" w:hAnsi="Times New Roman"/>
          <w:sz w:val="28"/>
          <w:szCs w:val="28"/>
          <w:lang w:val="uk-UA"/>
        </w:rPr>
      </w:pPr>
      <w:r w:rsidRPr="00775167">
        <w:rPr>
          <w:rFonts w:ascii="Times New Roman" w:hAnsi="Times New Roman"/>
          <w:sz w:val="28"/>
          <w:szCs w:val="28"/>
          <w:lang w:val="uk-UA"/>
        </w:rPr>
        <w:t xml:space="preserve">- </w:t>
      </w:r>
      <w:r w:rsidR="00C20A35" w:rsidRPr="00775167">
        <w:rPr>
          <w:rFonts w:ascii="Times New Roman" w:hAnsi="Times New Roman"/>
          <w:sz w:val="28"/>
          <w:szCs w:val="28"/>
          <w:lang w:val="uk-UA"/>
        </w:rPr>
        <w:t>п</w:t>
      </w:r>
      <w:proofErr w:type="spellStart"/>
      <w:r w:rsidR="00C20A35" w:rsidRPr="00775167">
        <w:rPr>
          <w:rFonts w:ascii="Times New Roman" w:hAnsi="Times New Roman"/>
          <w:sz w:val="28"/>
          <w:szCs w:val="28"/>
        </w:rPr>
        <w:t>родовжити</w:t>
      </w:r>
      <w:proofErr w:type="spellEnd"/>
      <w:r w:rsidR="00C20A35" w:rsidRPr="00775167">
        <w:rPr>
          <w:rFonts w:ascii="Times New Roman" w:hAnsi="Times New Roman"/>
          <w:sz w:val="28"/>
          <w:szCs w:val="28"/>
        </w:rPr>
        <w:t xml:space="preserve"> </w:t>
      </w:r>
      <w:proofErr w:type="spellStart"/>
      <w:r w:rsidR="00C20A35" w:rsidRPr="00775167">
        <w:rPr>
          <w:rFonts w:ascii="Times New Roman" w:hAnsi="Times New Roman"/>
          <w:sz w:val="28"/>
          <w:szCs w:val="28"/>
        </w:rPr>
        <w:t>активну</w:t>
      </w:r>
      <w:proofErr w:type="spellEnd"/>
      <w:r w:rsidR="00C20A35" w:rsidRPr="00775167">
        <w:rPr>
          <w:rFonts w:ascii="Times New Roman" w:hAnsi="Times New Roman"/>
          <w:sz w:val="28"/>
          <w:szCs w:val="28"/>
        </w:rPr>
        <w:t xml:space="preserve"> роботу </w:t>
      </w:r>
      <w:proofErr w:type="spellStart"/>
      <w:r w:rsidR="00C20A35" w:rsidRPr="00775167">
        <w:rPr>
          <w:rFonts w:ascii="Times New Roman" w:hAnsi="Times New Roman"/>
          <w:sz w:val="28"/>
          <w:szCs w:val="28"/>
        </w:rPr>
        <w:t>щодо</w:t>
      </w:r>
      <w:proofErr w:type="spellEnd"/>
      <w:r w:rsidR="00C20A35" w:rsidRPr="00775167">
        <w:rPr>
          <w:rFonts w:ascii="Times New Roman" w:hAnsi="Times New Roman"/>
          <w:sz w:val="28"/>
          <w:szCs w:val="28"/>
        </w:rPr>
        <w:t xml:space="preserve"> </w:t>
      </w:r>
      <w:proofErr w:type="spellStart"/>
      <w:r w:rsidR="00C20A35" w:rsidRPr="00775167">
        <w:rPr>
          <w:rFonts w:ascii="Times New Roman" w:hAnsi="Times New Roman"/>
          <w:sz w:val="28"/>
          <w:szCs w:val="28"/>
        </w:rPr>
        <w:t>залучення</w:t>
      </w:r>
      <w:proofErr w:type="spellEnd"/>
      <w:r w:rsidR="00C20A35" w:rsidRPr="00775167">
        <w:rPr>
          <w:rFonts w:ascii="Times New Roman" w:hAnsi="Times New Roman"/>
          <w:sz w:val="28"/>
          <w:szCs w:val="28"/>
        </w:rPr>
        <w:t xml:space="preserve"> </w:t>
      </w:r>
      <w:proofErr w:type="spellStart"/>
      <w:r w:rsidR="00C20A35" w:rsidRPr="00775167">
        <w:rPr>
          <w:rFonts w:ascii="Times New Roman" w:hAnsi="Times New Roman"/>
          <w:sz w:val="28"/>
          <w:szCs w:val="28"/>
        </w:rPr>
        <w:t>незайнятих</w:t>
      </w:r>
      <w:proofErr w:type="spellEnd"/>
      <w:r w:rsidR="00C20A35" w:rsidRPr="00775167">
        <w:rPr>
          <w:rFonts w:ascii="Times New Roman" w:hAnsi="Times New Roman"/>
          <w:sz w:val="28"/>
          <w:szCs w:val="28"/>
        </w:rPr>
        <w:t xml:space="preserve"> </w:t>
      </w:r>
      <w:proofErr w:type="spellStart"/>
      <w:r w:rsidR="00C20A35" w:rsidRPr="00775167">
        <w:rPr>
          <w:rFonts w:ascii="Times New Roman" w:hAnsi="Times New Roman"/>
          <w:sz w:val="28"/>
          <w:szCs w:val="28"/>
        </w:rPr>
        <w:t>громадян</w:t>
      </w:r>
      <w:proofErr w:type="spellEnd"/>
      <w:r w:rsidR="00C20A35" w:rsidRPr="00775167">
        <w:rPr>
          <w:rFonts w:ascii="Times New Roman" w:hAnsi="Times New Roman"/>
          <w:sz w:val="28"/>
          <w:szCs w:val="28"/>
        </w:rPr>
        <w:t xml:space="preserve"> до </w:t>
      </w:r>
      <w:proofErr w:type="spellStart"/>
      <w:r w:rsidR="00C20A35" w:rsidRPr="00775167">
        <w:rPr>
          <w:rFonts w:ascii="Times New Roman" w:hAnsi="Times New Roman"/>
          <w:sz w:val="28"/>
          <w:szCs w:val="28"/>
        </w:rPr>
        <w:t>участі</w:t>
      </w:r>
      <w:proofErr w:type="spellEnd"/>
      <w:r w:rsidR="00C20A35" w:rsidRPr="00775167">
        <w:rPr>
          <w:rFonts w:ascii="Times New Roman" w:hAnsi="Times New Roman"/>
          <w:sz w:val="28"/>
          <w:szCs w:val="28"/>
        </w:rPr>
        <w:t xml:space="preserve"> в </w:t>
      </w:r>
      <w:proofErr w:type="spellStart"/>
      <w:r w:rsidR="00C20A35" w:rsidRPr="00775167">
        <w:rPr>
          <w:rFonts w:ascii="Times New Roman" w:hAnsi="Times New Roman"/>
          <w:sz w:val="28"/>
          <w:szCs w:val="28"/>
        </w:rPr>
        <w:t>громадських</w:t>
      </w:r>
      <w:proofErr w:type="spellEnd"/>
      <w:r w:rsidR="00C20A35" w:rsidRPr="00775167">
        <w:rPr>
          <w:rFonts w:ascii="Times New Roman" w:hAnsi="Times New Roman"/>
          <w:sz w:val="28"/>
          <w:szCs w:val="28"/>
        </w:rPr>
        <w:t xml:space="preserve"> та </w:t>
      </w:r>
      <w:proofErr w:type="spellStart"/>
      <w:r w:rsidR="00C20A35" w:rsidRPr="00775167">
        <w:rPr>
          <w:rFonts w:ascii="Times New Roman" w:hAnsi="Times New Roman"/>
          <w:sz w:val="28"/>
          <w:szCs w:val="28"/>
        </w:rPr>
        <w:t>інших</w:t>
      </w:r>
      <w:proofErr w:type="spellEnd"/>
      <w:r w:rsidR="00C20A35" w:rsidRPr="00775167">
        <w:rPr>
          <w:rFonts w:ascii="Times New Roman" w:hAnsi="Times New Roman"/>
          <w:sz w:val="28"/>
          <w:szCs w:val="28"/>
        </w:rPr>
        <w:t xml:space="preserve"> роботах </w:t>
      </w:r>
      <w:proofErr w:type="spellStart"/>
      <w:r w:rsidR="00C20A35" w:rsidRPr="00775167">
        <w:rPr>
          <w:rFonts w:ascii="Times New Roman" w:hAnsi="Times New Roman"/>
          <w:sz w:val="28"/>
          <w:szCs w:val="28"/>
        </w:rPr>
        <w:t>тимчасового</w:t>
      </w:r>
      <w:proofErr w:type="spellEnd"/>
      <w:r w:rsidR="00C20A35" w:rsidRPr="00775167">
        <w:rPr>
          <w:rFonts w:ascii="Times New Roman" w:hAnsi="Times New Roman"/>
          <w:sz w:val="28"/>
          <w:szCs w:val="28"/>
        </w:rPr>
        <w:t xml:space="preserve"> характеру.</w:t>
      </w:r>
    </w:p>
    <w:p w14:paraId="7869DDF5" w14:textId="77777777" w:rsidR="00B30DAE" w:rsidRPr="00775167" w:rsidRDefault="00B30DAE" w:rsidP="00775167">
      <w:pPr>
        <w:pStyle w:val="af1"/>
        <w:tabs>
          <w:tab w:val="left" w:pos="142"/>
          <w:tab w:val="left" w:pos="1418"/>
        </w:tabs>
        <w:autoSpaceDE w:val="0"/>
        <w:autoSpaceDN w:val="0"/>
        <w:adjustRightInd w:val="0"/>
        <w:spacing w:after="0" w:line="240" w:lineRule="auto"/>
        <w:ind w:left="4253"/>
        <w:jc w:val="both"/>
        <w:rPr>
          <w:rFonts w:ascii="Times New Roman" w:hAnsi="Times New Roman"/>
          <w:sz w:val="28"/>
          <w:szCs w:val="28"/>
        </w:rPr>
      </w:pPr>
      <w:proofErr w:type="spellStart"/>
      <w:r w:rsidRPr="00775167">
        <w:rPr>
          <w:rFonts w:ascii="Times New Roman" w:hAnsi="Times New Roman"/>
          <w:sz w:val="28"/>
          <w:szCs w:val="28"/>
        </w:rPr>
        <w:t>Івано-Франківськ</w:t>
      </w:r>
      <w:r w:rsidRPr="00775167">
        <w:rPr>
          <w:rFonts w:ascii="Times New Roman" w:hAnsi="Times New Roman"/>
          <w:sz w:val="28"/>
          <w:szCs w:val="28"/>
          <w:lang w:val="uk-UA"/>
        </w:rPr>
        <w:t>ий</w:t>
      </w:r>
      <w:proofErr w:type="spellEnd"/>
      <w:r w:rsidRPr="00775167">
        <w:rPr>
          <w:rFonts w:ascii="Times New Roman" w:hAnsi="Times New Roman"/>
          <w:sz w:val="28"/>
          <w:szCs w:val="28"/>
        </w:rPr>
        <w:t xml:space="preserve"> </w:t>
      </w:r>
      <w:proofErr w:type="spellStart"/>
      <w:r w:rsidRPr="00775167">
        <w:rPr>
          <w:rFonts w:ascii="Times New Roman" w:hAnsi="Times New Roman"/>
          <w:sz w:val="28"/>
          <w:szCs w:val="28"/>
        </w:rPr>
        <w:t>міський</w:t>
      </w:r>
      <w:proofErr w:type="spellEnd"/>
      <w:r w:rsidRPr="00775167">
        <w:rPr>
          <w:rFonts w:ascii="Times New Roman" w:hAnsi="Times New Roman"/>
          <w:sz w:val="28"/>
          <w:szCs w:val="28"/>
        </w:rPr>
        <w:t xml:space="preserve"> центр </w:t>
      </w:r>
      <w:proofErr w:type="spellStart"/>
      <w:r w:rsidRPr="00775167">
        <w:rPr>
          <w:rFonts w:ascii="Times New Roman" w:hAnsi="Times New Roman"/>
          <w:sz w:val="28"/>
          <w:szCs w:val="28"/>
        </w:rPr>
        <w:t>зайнятості</w:t>
      </w:r>
      <w:proofErr w:type="spellEnd"/>
    </w:p>
    <w:p w14:paraId="65FFBE9F" w14:textId="77777777" w:rsidR="00F14E18" w:rsidRPr="00775167" w:rsidRDefault="00F14E18" w:rsidP="00775167">
      <w:pPr>
        <w:numPr>
          <w:ilvl w:val="0"/>
          <w:numId w:val="42"/>
        </w:numPr>
        <w:tabs>
          <w:tab w:val="left" w:pos="284"/>
          <w:tab w:val="left" w:pos="840"/>
        </w:tabs>
        <w:ind w:left="0" w:firstLine="0"/>
        <w:jc w:val="both"/>
        <w:rPr>
          <w:sz w:val="28"/>
          <w:szCs w:val="28"/>
        </w:rPr>
      </w:pPr>
      <w:r w:rsidRPr="00775167">
        <w:rPr>
          <w:sz w:val="28"/>
          <w:szCs w:val="28"/>
        </w:rPr>
        <w:lastRenderedPageBreak/>
        <w:t>забезпечувати діяльність міської тристоронньої соціально-економічної ради;</w:t>
      </w:r>
    </w:p>
    <w:p w14:paraId="1F40D5B2" w14:textId="77777777" w:rsidR="00F14E18" w:rsidRPr="00775167" w:rsidRDefault="00F14E18" w:rsidP="00775167">
      <w:pPr>
        <w:pStyle w:val="a7"/>
        <w:spacing w:before="0" w:beforeAutospacing="0" w:after="0" w:afterAutospacing="0"/>
        <w:ind w:left="4253"/>
        <w:jc w:val="both"/>
        <w:rPr>
          <w:sz w:val="28"/>
          <w:szCs w:val="28"/>
        </w:rPr>
      </w:pPr>
      <w:r w:rsidRPr="00775167">
        <w:rPr>
          <w:sz w:val="28"/>
          <w:szCs w:val="28"/>
        </w:rPr>
        <w:t>управління праці</w:t>
      </w:r>
    </w:p>
    <w:p w14:paraId="1552D1C7" w14:textId="77777777" w:rsidR="00F14E18" w:rsidRPr="00775167" w:rsidRDefault="00F14E18" w:rsidP="00775167">
      <w:pPr>
        <w:tabs>
          <w:tab w:val="left" w:pos="284"/>
          <w:tab w:val="left" w:pos="840"/>
        </w:tabs>
        <w:jc w:val="both"/>
        <w:rPr>
          <w:sz w:val="28"/>
          <w:szCs w:val="28"/>
        </w:rPr>
      </w:pPr>
      <w:r w:rsidRPr="00775167">
        <w:rPr>
          <w:sz w:val="28"/>
          <w:szCs w:val="28"/>
        </w:rPr>
        <w:t xml:space="preserve">- сприяти налагодженню співпраці між закладами професійно-технічної освіти і підприємствами міської </w:t>
      </w:r>
      <w:proofErr w:type="spellStart"/>
      <w:r w:rsidRPr="00775167">
        <w:rPr>
          <w:sz w:val="28"/>
          <w:szCs w:val="28"/>
        </w:rPr>
        <w:t>територальної</w:t>
      </w:r>
      <w:proofErr w:type="spellEnd"/>
      <w:r w:rsidRPr="00775167">
        <w:rPr>
          <w:sz w:val="28"/>
          <w:szCs w:val="28"/>
        </w:rPr>
        <w:t xml:space="preserve"> громади та залученню молодих кваліфікованих спеціалістів робітничих спеціальностей для роботи на підприємствах територіальної громади; проводити заходи щодо популяризації робітничих професій шляхом проведення серед учнів професійно-технічних навчальних закладів конкурсів на визначення кращого за професією та інше;</w:t>
      </w:r>
    </w:p>
    <w:p w14:paraId="2546770B" w14:textId="77777777" w:rsidR="00F14E18" w:rsidRPr="00775167" w:rsidRDefault="00F14E18" w:rsidP="00775167">
      <w:pPr>
        <w:pStyle w:val="a7"/>
        <w:spacing w:before="0" w:beforeAutospacing="0" w:after="0" w:afterAutospacing="0"/>
        <w:ind w:left="4253"/>
        <w:jc w:val="both"/>
        <w:rPr>
          <w:sz w:val="28"/>
          <w:szCs w:val="28"/>
        </w:rPr>
      </w:pPr>
      <w:r w:rsidRPr="00775167">
        <w:rPr>
          <w:sz w:val="28"/>
          <w:szCs w:val="28"/>
        </w:rPr>
        <w:t>управління праці,</w:t>
      </w:r>
    </w:p>
    <w:p w14:paraId="1B5199DF" w14:textId="77777777" w:rsidR="00F14E18" w:rsidRPr="00775167" w:rsidRDefault="00F14E18" w:rsidP="00775167">
      <w:pPr>
        <w:pStyle w:val="a7"/>
        <w:spacing w:before="0" w:beforeAutospacing="0" w:after="0" w:afterAutospacing="0"/>
        <w:ind w:left="4253"/>
        <w:jc w:val="both"/>
        <w:rPr>
          <w:b/>
          <w:color w:val="FF0000"/>
          <w:sz w:val="28"/>
          <w:szCs w:val="28"/>
        </w:rPr>
      </w:pPr>
      <w:r w:rsidRPr="00775167">
        <w:rPr>
          <w:sz w:val="28"/>
          <w:szCs w:val="28"/>
        </w:rPr>
        <w:t>Дорадча рада керівників промислових підприємств та керівників закладів професійної технічної освіти</w:t>
      </w:r>
      <w:r w:rsidRPr="00775167">
        <w:rPr>
          <w:b/>
          <w:color w:val="FF0000"/>
          <w:sz w:val="28"/>
          <w:szCs w:val="28"/>
        </w:rPr>
        <w:t xml:space="preserve"> </w:t>
      </w:r>
    </w:p>
    <w:p w14:paraId="2488AE52" w14:textId="77777777" w:rsidR="00F14E18" w:rsidRPr="00775167" w:rsidRDefault="00F14E18" w:rsidP="00775167">
      <w:pPr>
        <w:autoSpaceDN w:val="0"/>
        <w:jc w:val="both"/>
        <w:rPr>
          <w:bCs/>
          <w:sz w:val="28"/>
          <w:szCs w:val="28"/>
        </w:rPr>
      </w:pPr>
      <w:r w:rsidRPr="00775167">
        <w:rPr>
          <w:bCs/>
          <w:sz w:val="28"/>
          <w:szCs w:val="28"/>
        </w:rPr>
        <w:t>- розробити та реалізувати програми дуальної освіти;</w:t>
      </w:r>
    </w:p>
    <w:p w14:paraId="2A943D02" w14:textId="77777777" w:rsidR="00F14E18" w:rsidRPr="00775167" w:rsidRDefault="00F14E18" w:rsidP="00775167">
      <w:pPr>
        <w:ind w:left="4253"/>
        <w:jc w:val="both"/>
        <w:rPr>
          <w:rFonts w:eastAsia="Calibri"/>
          <w:sz w:val="28"/>
          <w:szCs w:val="28"/>
          <w:lang w:eastAsia="en-US"/>
        </w:rPr>
      </w:pPr>
      <w:r w:rsidRPr="00775167">
        <w:rPr>
          <w:rFonts w:eastAsia="Calibri"/>
          <w:sz w:val="28"/>
          <w:szCs w:val="28"/>
          <w:lang w:eastAsia="en-US"/>
        </w:rPr>
        <w:t xml:space="preserve">департамент освіти та науки, </w:t>
      </w:r>
    </w:p>
    <w:p w14:paraId="13F53891" w14:textId="77777777" w:rsidR="00F14E18" w:rsidRPr="00775167" w:rsidRDefault="00F14E18" w:rsidP="00775167">
      <w:pPr>
        <w:ind w:left="4253"/>
        <w:jc w:val="both"/>
        <w:rPr>
          <w:rFonts w:eastAsia="Calibri"/>
          <w:sz w:val="28"/>
          <w:szCs w:val="28"/>
          <w:lang w:eastAsia="en-US"/>
        </w:rPr>
      </w:pPr>
      <w:r w:rsidRPr="00775167">
        <w:rPr>
          <w:rFonts w:eastAsia="Calibri"/>
          <w:sz w:val="28"/>
          <w:szCs w:val="28"/>
          <w:lang w:eastAsia="en-US"/>
        </w:rPr>
        <w:t>вищі професійно-технічні навчальні заклади,</w:t>
      </w:r>
    </w:p>
    <w:p w14:paraId="4187C70D" w14:textId="77777777" w:rsidR="00F14E18" w:rsidRPr="00775167" w:rsidRDefault="00F14E18" w:rsidP="00775167">
      <w:pPr>
        <w:ind w:left="4253"/>
        <w:jc w:val="both"/>
        <w:rPr>
          <w:rFonts w:eastAsia="Calibri"/>
          <w:sz w:val="28"/>
          <w:szCs w:val="28"/>
          <w:lang w:eastAsia="en-US"/>
        </w:rPr>
      </w:pPr>
      <w:r w:rsidRPr="00775167">
        <w:rPr>
          <w:rFonts w:eastAsia="Calibri"/>
          <w:sz w:val="28"/>
          <w:szCs w:val="28"/>
          <w:lang w:eastAsia="en-US"/>
        </w:rPr>
        <w:t>управління праці</w:t>
      </w:r>
    </w:p>
    <w:p w14:paraId="4E2469E8" w14:textId="77777777" w:rsidR="00F14E18" w:rsidRPr="00775167" w:rsidRDefault="00F14E18" w:rsidP="00775167">
      <w:pPr>
        <w:autoSpaceDE w:val="0"/>
        <w:autoSpaceDN w:val="0"/>
        <w:adjustRightInd w:val="0"/>
        <w:ind w:left="37"/>
        <w:jc w:val="both"/>
        <w:rPr>
          <w:b/>
          <w:bCs/>
          <w:sz w:val="28"/>
          <w:szCs w:val="28"/>
        </w:rPr>
      </w:pPr>
    </w:p>
    <w:p w14:paraId="145F9A81" w14:textId="76B9BA13" w:rsidR="007C2FC4" w:rsidRPr="00775167" w:rsidRDefault="007C2FC4" w:rsidP="00775167">
      <w:pPr>
        <w:autoSpaceDE w:val="0"/>
        <w:autoSpaceDN w:val="0"/>
        <w:adjustRightInd w:val="0"/>
        <w:ind w:left="37"/>
        <w:jc w:val="both"/>
        <w:rPr>
          <w:b/>
          <w:bCs/>
          <w:sz w:val="28"/>
          <w:szCs w:val="28"/>
        </w:rPr>
      </w:pPr>
      <w:r w:rsidRPr="00775167">
        <w:rPr>
          <w:b/>
          <w:bCs/>
          <w:sz w:val="28"/>
          <w:szCs w:val="28"/>
        </w:rPr>
        <w:t>Очікувані результати у 20</w:t>
      </w:r>
      <w:r w:rsidR="008F4CBE" w:rsidRPr="00775167">
        <w:rPr>
          <w:b/>
          <w:bCs/>
          <w:sz w:val="28"/>
          <w:szCs w:val="28"/>
        </w:rPr>
        <w:t>2</w:t>
      </w:r>
      <w:r w:rsidRPr="00775167">
        <w:rPr>
          <w:b/>
          <w:bCs/>
          <w:sz w:val="28"/>
          <w:szCs w:val="28"/>
        </w:rPr>
        <w:t>1-202</w:t>
      </w:r>
      <w:r w:rsidR="008F4CBE" w:rsidRPr="00775167">
        <w:rPr>
          <w:b/>
          <w:bCs/>
          <w:sz w:val="28"/>
          <w:szCs w:val="28"/>
        </w:rPr>
        <w:t>3</w:t>
      </w:r>
      <w:r w:rsidRPr="00775167">
        <w:rPr>
          <w:b/>
          <w:bCs/>
          <w:sz w:val="28"/>
          <w:szCs w:val="28"/>
        </w:rPr>
        <w:t xml:space="preserve"> роках:</w:t>
      </w:r>
    </w:p>
    <w:p w14:paraId="32B71038" w14:textId="77777777" w:rsidR="008F4CBE" w:rsidRPr="00775167" w:rsidRDefault="008F4CBE" w:rsidP="00775167">
      <w:pPr>
        <w:numPr>
          <w:ilvl w:val="0"/>
          <w:numId w:val="21"/>
        </w:numPr>
        <w:tabs>
          <w:tab w:val="left" w:pos="284"/>
          <w:tab w:val="left" w:pos="426"/>
        </w:tabs>
        <w:autoSpaceDE w:val="0"/>
        <w:autoSpaceDN w:val="0"/>
        <w:adjustRightInd w:val="0"/>
        <w:ind w:firstLine="0"/>
        <w:jc w:val="both"/>
        <w:rPr>
          <w:sz w:val="28"/>
          <w:szCs w:val="28"/>
        </w:rPr>
      </w:pPr>
      <w:r w:rsidRPr="00775167">
        <w:rPr>
          <w:sz w:val="28"/>
          <w:szCs w:val="28"/>
        </w:rPr>
        <w:t>забезпечення професійної підготовки, перепідготовки та підвищення кваліфікації незайнятих громадян (у 2021р.- 600 осіб, у 2022 р.- 620 осіб, у 2023р.- 640 осіб);</w:t>
      </w:r>
    </w:p>
    <w:p w14:paraId="33F60784" w14:textId="77777777" w:rsidR="008F4CBE" w:rsidRPr="00775167" w:rsidRDefault="008F4CBE" w:rsidP="00775167">
      <w:pPr>
        <w:numPr>
          <w:ilvl w:val="0"/>
          <w:numId w:val="21"/>
        </w:numPr>
        <w:tabs>
          <w:tab w:val="left" w:pos="284"/>
          <w:tab w:val="left" w:pos="426"/>
        </w:tabs>
        <w:autoSpaceDE w:val="0"/>
        <w:autoSpaceDN w:val="0"/>
        <w:adjustRightInd w:val="0"/>
        <w:ind w:firstLine="0"/>
        <w:jc w:val="both"/>
        <w:rPr>
          <w:sz w:val="28"/>
          <w:szCs w:val="28"/>
        </w:rPr>
      </w:pPr>
      <w:r w:rsidRPr="00775167">
        <w:rPr>
          <w:sz w:val="28"/>
          <w:szCs w:val="28"/>
        </w:rPr>
        <w:t>залучення не менше 30 безробітних до започаткування власної справи шляхом виплати одноразової допомоги по безробіттю;</w:t>
      </w:r>
    </w:p>
    <w:p w14:paraId="008B1E43" w14:textId="77777777" w:rsidR="008F4CBE" w:rsidRPr="00775167" w:rsidRDefault="008F4CBE" w:rsidP="00775167">
      <w:pPr>
        <w:numPr>
          <w:ilvl w:val="0"/>
          <w:numId w:val="21"/>
        </w:numPr>
        <w:tabs>
          <w:tab w:val="left" w:pos="284"/>
          <w:tab w:val="left" w:pos="426"/>
        </w:tabs>
        <w:autoSpaceDE w:val="0"/>
        <w:autoSpaceDN w:val="0"/>
        <w:adjustRightInd w:val="0"/>
        <w:ind w:firstLine="0"/>
        <w:jc w:val="both"/>
        <w:rPr>
          <w:sz w:val="28"/>
          <w:szCs w:val="28"/>
        </w:rPr>
      </w:pPr>
      <w:r w:rsidRPr="00775167">
        <w:rPr>
          <w:sz w:val="28"/>
          <w:szCs w:val="28"/>
        </w:rPr>
        <w:t>працевлаштування не менше 110 безробітних шляхом компенсації роботодавцям фактичних витрат у розмірі єдиного внеску на загальнообов'язкове державне соціальне страхування;</w:t>
      </w:r>
    </w:p>
    <w:p w14:paraId="74149281" w14:textId="77777777" w:rsidR="008F4CBE" w:rsidRPr="00775167" w:rsidRDefault="008F4CBE" w:rsidP="00775167">
      <w:pPr>
        <w:numPr>
          <w:ilvl w:val="0"/>
          <w:numId w:val="21"/>
        </w:numPr>
        <w:tabs>
          <w:tab w:val="left" w:pos="284"/>
          <w:tab w:val="left" w:pos="426"/>
        </w:tabs>
        <w:autoSpaceDE w:val="0"/>
        <w:autoSpaceDN w:val="0"/>
        <w:adjustRightInd w:val="0"/>
        <w:ind w:firstLine="0"/>
        <w:jc w:val="both"/>
        <w:rPr>
          <w:sz w:val="28"/>
          <w:szCs w:val="28"/>
        </w:rPr>
      </w:pPr>
      <w:r w:rsidRPr="00775167">
        <w:rPr>
          <w:sz w:val="28"/>
          <w:szCs w:val="28"/>
        </w:rPr>
        <w:t>сприяння отриманню не менше 9 громадянами віком старше 45 років ваучерів на навчання для підвищення конкурентоспроможності на ринку праці;</w:t>
      </w:r>
    </w:p>
    <w:p w14:paraId="54455879" w14:textId="77777777" w:rsidR="008F4CBE" w:rsidRPr="00775167" w:rsidRDefault="008F4CBE" w:rsidP="00775167">
      <w:pPr>
        <w:numPr>
          <w:ilvl w:val="0"/>
          <w:numId w:val="21"/>
        </w:numPr>
        <w:tabs>
          <w:tab w:val="left" w:pos="284"/>
          <w:tab w:val="left" w:pos="426"/>
        </w:tabs>
        <w:autoSpaceDE w:val="0"/>
        <w:autoSpaceDN w:val="0"/>
        <w:adjustRightInd w:val="0"/>
        <w:ind w:firstLine="0"/>
        <w:jc w:val="both"/>
        <w:rPr>
          <w:sz w:val="28"/>
          <w:szCs w:val="28"/>
        </w:rPr>
      </w:pPr>
      <w:r w:rsidRPr="00775167">
        <w:rPr>
          <w:sz w:val="28"/>
          <w:szCs w:val="28"/>
        </w:rPr>
        <w:t>залучення понад 500 незайнятих та безробітних громадян до громадських та інших робіт тимчасового характеру;</w:t>
      </w:r>
    </w:p>
    <w:p w14:paraId="035FF7D9" w14:textId="77777777" w:rsidR="008F4CBE" w:rsidRPr="00775167" w:rsidRDefault="008F4CBE" w:rsidP="00775167">
      <w:pPr>
        <w:numPr>
          <w:ilvl w:val="0"/>
          <w:numId w:val="21"/>
        </w:numPr>
        <w:tabs>
          <w:tab w:val="left" w:pos="284"/>
          <w:tab w:val="left" w:pos="426"/>
        </w:tabs>
        <w:autoSpaceDE w:val="0"/>
        <w:autoSpaceDN w:val="0"/>
        <w:adjustRightInd w:val="0"/>
        <w:ind w:firstLine="0"/>
        <w:jc w:val="both"/>
        <w:rPr>
          <w:sz w:val="28"/>
          <w:szCs w:val="28"/>
        </w:rPr>
      </w:pPr>
      <w:r w:rsidRPr="00775167">
        <w:rPr>
          <w:sz w:val="28"/>
          <w:szCs w:val="28"/>
        </w:rPr>
        <w:t>вирішення проблем працевлаштування молоді.</w:t>
      </w:r>
    </w:p>
    <w:p w14:paraId="13B3E3CD" w14:textId="77777777" w:rsidR="008F4CBE" w:rsidRPr="00775167" w:rsidRDefault="008F4CBE" w:rsidP="00775167">
      <w:pPr>
        <w:autoSpaceDE w:val="0"/>
        <w:autoSpaceDN w:val="0"/>
        <w:adjustRightInd w:val="0"/>
        <w:ind w:left="37"/>
        <w:jc w:val="both"/>
        <w:rPr>
          <w:b/>
          <w:bCs/>
          <w:sz w:val="28"/>
          <w:szCs w:val="28"/>
        </w:rPr>
      </w:pPr>
    </w:p>
    <w:p w14:paraId="10C1498A" w14:textId="77777777" w:rsidR="007C2FC4" w:rsidRPr="00775167" w:rsidRDefault="007C2FC4" w:rsidP="00775167">
      <w:pPr>
        <w:tabs>
          <w:tab w:val="left" w:pos="284"/>
          <w:tab w:val="left" w:pos="426"/>
          <w:tab w:val="left" w:pos="4253"/>
        </w:tabs>
        <w:autoSpaceDE w:val="0"/>
        <w:autoSpaceDN w:val="0"/>
        <w:adjustRightInd w:val="0"/>
        <w:jc w:val="both"/>
        <w:rPr>
          <w:b/>
          <w:color w:val="000000"/>
          <w:sz w:val="28"/>
          <w:szCs w:val="28"/>
        </w:rPr>
      </w:pPr>
      <w:r w:rsidRPr="00775167">
        <w:rPr>
          <w:b/>
          <w:color w:val="000000"/>
          <w:sz w:val="28"/>
          <w:szCs w:val="28"/>
        </w:rPr>
        <w:t>4.7. Оплата праці</w:t>
      </w:r>
    </w:p>
    <w:p w14:paraId="622EDA52" w14:textId="77777777" w:rsidR="007C2FC4" w:rsidRPr="00775167" w:rsidRDefault="007C2FC4" w:rsidP="00775167">
      <w:pPr>
        <w:tabs>
          <w:tab w:val="left" w:pos="600"/>
        </w:tabs>
        <w:jc w:val="both"/>
        <w:rPr>
          <w:b/>
          <w:sz w:val="28"/>
          <w:szCs w:val="28"/>
        </w:rPr>
      </w:pPr>
    </w:p>
    <w:p w14:paraId="3A7A558E" w14:textId="77777777" w:rsidR="007C2FC4" w:rsidRPr="00775167" w:rsidRDefault="007C2FC4" w:rsidP="00775167">
      <w:pPr>
        <w:jc w:val="both"/>
        <w:rPr>
          <w:b/>
          <w:sz w:val="28"/>
          <w:szCs w:val="28"/>
        </w:rPr>
      </w:pPr>
      <w:r w:rsidRPr="00775167">
        <w:rPr>
          <w:b/>
          <w:sz w:val="28"/>
          <w:szCs w:val="28"/>
        </w:rPr>
        <w:t>Основні завдання на 20</w:t>
      </w:r>
      <w:r w:rsidR="004622CD" w:rsidRPr="00775167">
        <w:rPr>
          <w:b/>
          <w:sz w:val="28"/>
          <w:szCs w:val="28"/>
        </w:rPr>
        <w:t>2</w:t>
      </w:r>
      <w:r w:rsidRPr="00775167">
        <w:rPr>
          <w:b/>
          <w:sz w:val="28"/>
          <w:szCs w:val="28"/>
        </w:rPr>
        <w:t>1-202</w:t>
      </w:r>
      <w:r w:rsidR="004622CD" w:rsidRPr="00775167">
        <w:rPr>
          <w:b/>
          <w:sz w:val="28"/>
          <w:szCs w:val="28"/>
        </w:rPr>
        <w:t>3</w:t>
      </w:r>
      <w:r w:rsidRPr="00775167">
        <w:rPr>
          <w:b/>
          <w:sz w:val="28"/>
          <w:szCs w:val="28"/>
        </w:rPr>
        <w:t xml:space="preserve"> роки: </w:t>
      </w:r>
    </w:p>
    <w:p w14:paraId="0230F34B" w14:textId="058DF6C3" w:rsidR="00BE52C0" w:rsidRPr="00775167" w:rsidRDefault="00BE52C0" w:rsidP="00775167">
      <w:pPr>
        <w:pStyle w:val="a7"/>
        <w:tabs>
          <w:tab w:val="left" w:pos="4111"/>
        </w:tabs>
        <w:spacing w:before="0" w:beforeAutospacing="0" w:after="0" w:afterAutospacing="0"/>
        <w:jc w:val="both"/>
        <w:rPr>
          <w:sz w:val="28"/>
          <w:szCs w:val="28"/>
        </w:rPr>
      </w:pPr>
      <w:r w:rsidRPr="00775167">
        <w:rPr>
          <w:sz w:val="28"/>
          <w:szCs w:val="28"/>
        </w:rPr>
        <w:t>- здійснювати контроль шляхом моніторингу за своєчасною виплатою заробітної плати на підприємствах, в установах та організаціях всіх форм власності, а також фізичними особами-підприємцями;</w:t>
      </w:r>
    </w:p>
    <w:p w14:paraId="2AF23B65" w14:textId="0390ED07" w:rsidR="00BE52C0" w:rsidRPr="00775167" w:rsidRDefault="0051315A" w:rsidP="00775167">
      <w:pPr>
        <w:tabs>
          <w:tab w:val="left" w:pos="142"/>
          <w:tab w:val="left" w:pos="284"/>
          <w:tab w:val="left" w:pos="840"/>
        </w:tabs>
        <w:ind w:left="4253"/>
        <w:jc w:val="both"/>
        <w:rPr>
          <w:sz w:val="28"/>
          <w:szCs w:val="28"/>
        </w:rPr>
      </w:pPr>
      <w:r w:rsidRPr="00775167">
        <w:rPr>
          <w:sz w:val="28"/>
          <w:szCs w:val="28"/>
        </w:rPr>
        <w:t>у</w:t>
      </w:r>
      <w:r w:rsidR="00BE52C0" w:rsidRPr="00775167">
        <w:rPr>
          <w:sz w:val="28"/>
          <w:szCs w:val="28"/>
        </w:rPr>
        <w:t>правління праці</w:t>
      </w:r>
    </w:p>
    <w:p w14:paraId="29DD5F8C" w14:textId="0B5BDF2F" w:rsidR="00BE52C0" w:rsidRPr="00775167" w:rsidRDefault="00BE52C0" w:rsidP="00775167">
      <w:pPr>
        <w:tabs>
          <w:tab w:val="left" w:pos="284"/>
          <w:tab w:val="left" w:pos="840"/>
        </w:tabs>
        <w:jc w:val="both"/>
        <w:rPr>
          <w:sz w:val="28"/>
          <w:szCs w:val="28"/>
        </w:rPr>
      </w:pPr>
      <w:r w:rsidRPr="00775167">
        <w:rPr>
          <w:sz w:val="28"/>
          <w:szCs w:val="28"/>
        </w:rPr>
        <w:t xml:space="preserve">- проводити аналіз основних причин виникнення заборгованості із </w:t>
      </w:r>
      <w:r w:rsidR="003560F1" w:rsidRPr="00775167">
        <w:rPr>
          <w:sz w:val="28"/>
          <w:szCs w:val="28"/>
        </w:rPr>
        <w:t xml:space="preserve">виплати </w:t>
      </w:r>
      <w:r w:rsidRPr="00775167">
        <w:rPr>
          <w:sz w:val="28"/>
          <w:szCs w:val="28"/>
        </w:rPr>
        <w:t xml:space="preserve">заробітної плати, а також зі сплати обов’язкових платежів до державного </w:t>
      </w:r>
      <w:r w:rsidR="001C5FAD" w:rsidRPr="00775167">
        <w:rPr>
          <w:sz w:val="28"/>
          <w:szCs w:val="28"/>
        </w:rPr>
        <w:t xml:space="preserve">бюджету </w:t>
      </w:r>
      <w:r w:rsidRPr="00775167">
        <w:rPr>
          <w:sz w:val="28"/>
          <w:szCs w:val="28"/>
        </w:rPr>
        <w:t>та бюджет</w:t>
      </w:r>
      <w:r w:rsidR="001C5FAD" w:rsidRPr="00775167">
        <w:rPr>
          <w:sz w:val="28"/>
          <w:szCs w:val="28"/>
        </w:rPr>
        <w:t>у міської територіальної громади</w:t>
      </w:r>
      <w:r w:rsidRPr="00775167">
        <w:rPr>
          <w:sz w:val="28"/>
          <w:szCs w:val="28"/>
        </w:rPr>
        <w:t xml:space="preserve">; розглядати пропозиції </w:t>
      </w:r>
      <w:r w:rsidRPr="00775167">
        <w:rPr>
          <w:sz w:val="28"/>
          <w:szCs w:val="28"/>
        </w:rPr>
        <w:lastRenderedPageBreak/>
        <w:t>щодо визначення шляхів усунення проблем із погашенням заборгованості на засіданнях міської комісії з питань забезпечення своєчасності і повноти сплати податків та погашення заборгованості із заробітної плати (грошового забезпечення), пенсій, стипендій та інших соціальних виплат;</w:t>
      </w:r>
    </w:p>
    <w:p w14:paraId="2CA73DC6" w14:textId="164BD2C6" w:rsidR="00BE52C0" w:rsidRPr="00775167" w:rsidRDefault="0051315A" w:rsidP="00775167">
      <w:pPr>
        <w:pStyle w:val="a7"/>
        <w:tabs>
          <w:tab w:val="left" w:pos="4536"/>
        </w:tabs>
        <w:spacing w:before="0" w:beforeAutospacing="0" w:after="0" w:afterAutospacing="0"/>
        <w:ind w:left="4253"/>
        <w:jc w:val="both"/>
        <w:rPr>
          <w:sz w:val="28"/>
          <w:szCs w:val="28"/>
        </w:rPr>
      </w:pPr>
      <w:r w:rsidRPr="00775167">
        <w:rPr>
          <w:sz w:val="28"/>
          <w:szCs w:val="28"/>
        </w:rPr>
        <w:t>у</w:t>
      </w:r>
      <w:r w:rsidR="00BE52C0" w:rsidRPr="00775167">
        <w:rPr>
          <w:sz w:val="28"/>
          <w:szCs w:val="28"/>
        </w:rPr>
        <w:t>правління праці</w:t>
      </w:r>
      <w:r w:rsidRPr="00775167">
        <w:rPr>
          <w:sz w:val="28"/>
          <w:szCs w:val="28"/>
        </w:rPr>
        <w:t>,</w:t>
      </w:r>
      <w:r w:rsidR="00BE52C0" w:rsidRPr="00775167">
        <w:rPr>
          <w:sz w:val="28"/>
          <w:szCs w:val="28"/>
        </w:rPr>
        <w:t xml:space="preserve"> </w:t>
      </w:r>
    </w:p>
    <w:p w14:paraId="26F9AC73" w14:textId="77777777" w:rsidR="00BE52C0" w:rsidRPr="00775167" w:rsidRDefault="00BE52C0" w:rsidP="00775167">
      <w:pPr>
        <w:pStyle w:val="a7"/>
        <w:tabs>
          <w:tab w:val="left" w:pos="4536"/>
        </w:tabs>
        <w:spacing w:before="0" w:beforeAutospacing="0" w:after="0" w:afterAutospacing="0"/>
        <w:ind w:left="4253"/>
        <w:jc w:val="both"/>
        <w:rPr>
          <w:sz w:val="28"/>
          <w:szCs w:val="28"/>
        </w:rPr>
      </w:pPr>
      <w:r w:rsidRPr="00775167">
        <w:rPr>
          <w:sz w:val="28"/>
          <w:szCs w:val="28"/>
        </w:rPr>
        <w:t>міська комісія з питань забезпечення</w:t>
      </w:r>
      <w:r w:rsidRPr="00775167">
        <w:t xml:space="preserve"> </w:t>
      </w:r>
      <w:r w:rsidRPr="00775167">
        <w:rPr>
          <w:sz w:val="28"/>
          <w:szCs w:val="28"/>
        </w:rPr>
        <w:t>своєчасності і повноти сплати податків та погашення заборгованості із заробітної плати (грошового забезпечення), пенсій, стипендій та інших соціальних виплат</w:t>
      </w:r>
    </w:p>
    <w:p w14:paraId="5359713F" w14:textId="403E78F9" w:rsidR="00BE52C0" w:rsidRPr="00775167" w:rsidRDefault="00BE52C0" w:rsidP="00775167">
      <w:pPr>
        <w:numPr>
          <w:ilvl w:val="0"/>
          <w:numId w:val="42"/>
        </w:numPr>
        <w:tabs>
          <w:tab w:val="left" w:pos="284"/>
          <w:tab w:val="left" w:pos="840"/>
        </w:tabs>
        <w:ind w:left="0" w:firstLine="0"/>
        <w:jc w:val="both"/>
        <w:rPr>
          <w:sz w:val="28"/>
          <w:szCs w:val="28"/>
        </w:rPr>
      </w:pPr>
      <w:r w:rsidRPr="00775167">
        <w:rPr>
          <w:sz w:val="28"/>
          <w:szCs w:val="28"/>
        </w:rPr>
        <w:t xml:space="preserve">здійснювати заходи, спрямовані на упередження виплати заробітної плати в </w:t>
      </w:r>
      <w:r w:rsidR="003560F1" w:rsidRPr="00775167">
        <w:rPr>
          <w:sz w:val="28"/>
          <w:szCs w:val="28"/>
        </w:rPr>
        <w:t>"</w:t>
      </w:r>
      <w:r w:rsidRPr="00775167">
        <w:rPr>
          <w:sz w:val="28"/>
          <w:szCs w:val="28"/>
        </w:rPr>
        <w:t>конвертах</w:t>
      </w:r>
      <w:r w:rsidR="003560F1" w:rsidRPr="00775167">
        <w:rPr>
          <w:sz w:val="28"/>
          <w:szCs w:val="28"/>
        </w:rPr>
        <w:t>"</w:t>
      </w:r>
      <w:r w:rsidRPr="00775167">
        <w:rPr>
          <w:sz w:val="28"/>
          <w:szCs w:val="28"/>
        </w:rPr>
        <w:t>, на запровадження і дотримання підприємствами всіх форм власності та фізичними особами-підприємцями, які використовують найману працю, мінімальних державних гарантій з оплати праці;</w:t>
      </w:r>
    </w:p>
    <w:p w14:paraId="295A63F1" w14:textId="5AD9A58F" w:rsidR="00BE52C0" w:rsidRPr="00775167" w:rsidRDefault="0051315A" w:rsidP="00775167">
      <w:pPr>
        <w:pStyle w:val="a7"/>
        <w:spacing w:before="0" w:beforeAutospacing="0" w:after="0" w:afterAutospacing="0"/>
        <w:ind w:left="4253"/>
        <w:jc w:val="both"/>
        <w:rPr>
          <w:sz w:val="28"/>
          <w:szCs w:val="28"/>
        </w:rPr>
      </w:pPr>
      <w:r w:rsidRPr="00775167">
        <w:rPr>
          <w:sz w:val="28"/>
          <w:szCs w:val="28"/>
        </w:rPr>
        <w:t>у</w:t>
      </w:r>
      <w:r w:rsidR="00BE52C0" w:rsidRPr="00775167">
        <w:rPr>
          <w:sz w:val="28"/>
          <w:szCs w:val="28"/>
        </w:rPr>
        <w:t>правління праці</w:t>
      </w:r>
      <w:r w:rsidRPr="00775167">
        <w:rPr>
          <w:sz w:val="28"/>
          <w:szCs w:val="28"/>
        </w:rPr>
        <w:t>,</w:t>
      </w:r>
    </w:p>
    <w:p w14:paraId="0BB8D72A" w14:textId="77777777" w:rsidR="00BE52C0" w:rsidRPr="00775167" w:rsidRDefault="00BE52C0" w:rsidP="00775167">
      <w:pPr>
        <w:pStyle w:val="a7"/>
        <w:spacing w:before="0" w:beforeAutospacing="0" w:after="0" w:afterAutospacing="0"/>
        <w:ind w:left="4253"/>
        <w:jc w:val="both"/>
        <w:rPr>
          <w:sz w:val="28"/>
          <w:szCs w:val="28"/>
        </w:rPr>
      </w:pPr>
      <w:r w:rsidRPr="00775167">
        <w:rPr>
          <w:sz w:val="28"/>
          <w:szCs w:val="28"/>
        </w:rPr>
        <w:t>міська комісія з легалізації заробітної плати та зайнятості населення</w:t>
      </w:r>
    </w:p>
    <w:p w14:paraId="4D232C17" w14:textId="1E875192" w:rsidR="00BE52C0" w:rsidRPr="00775167" w:rsidRDefault="00BE52C0" w:rsidP="00775167">
      <w:pPr>
        <w:numPr>
          <w:ilvl w:val="0"/>
          <w:numId w:val="42"/>
        </w:numPr>
        <w:tabs>
          <w:tab w:val="left" w:pos="284"/>
          <w:tab w:val="left" w:pos="840"/>
        </w:tabs>
        <w:ind w:left="0" w:firstLine="0"/>
        <w:jc w:val="both"/>
        <w:rPr>
          <w:sz w:val="28"/>
          <w:szCs w:val="28"/>
        </w:rPr>
      </w:pPr>
      <w:r w:rsidRPr="00775167">
        <w:rPr>
          <w:sz w:val="28"/>
          <w:szCs w:val="28"/>
        </w:rPr>
        <w:t xml:space="preserve">проводити інформаційно-роз’яснювальну роботу серед суб’єктів господарювання та мешканців </w:t>
      </w:r>
      <w:r w:rsidR="0051315A" w:rsidRPr="00775167">
        <w:rPr>
          <w:sz w:val="28"/>
          <w:szCs w:val="28"/>
        </w:rPr>
        <w:t>міської територіальної громади</w:t>
      </w:r>
      <w:r w:rsidRPr="00775167">
        <w:rPr>
          <w:sz w:val="28"/>
          <w:szCs w:val="28"/>
        </w:rPr>
        <w:t xml:space="preserve"> щодо значення офіційного оформлення трудових відносин та соціальних ризиків для громадян, які не легалізують свою зайнятість та отримують заробітну плату неофіційно;</w:t>
      </w:r>
    </w:p>
    <w:p w14:paraId="595F5348" w14:textId="6106F9D9" w:rsidR="00BE52C0" w:rsidRPr="00775167" w:rsidRDefault="0051315A" w:rsidP="00775167">
      <w:pPr>
        <w:pStyle w:val="a7"/>
        <w:tabs>
          <w:tab w:val="left" w:pos="4536"/>
        </w:tabs>
        <w:spacing w:before="0" w:beforeAutospacing="0" w:after="0" w:afterAutospacing="0"/>
        <w:ind w:left="4253"/>
        <w:jc w:val="both"/>
        <w:rPr>
          <w:sz w:val="28"/>
          <w:szCs w:val="28"/>
        </w:rPr>
      </w:pPr>
      <w:r w:rsidRPr="00775167">
        <w:rPr>
          <w:sz w:val="28"/>
          <w:szCs w:val="28"/>
        </w:rPr>
        <w:t>у</w:t>
      </w:r>
      <w:r w:rsidR="00BE52C0" w:rsidRPr="00775167">
        <w:rPr>
          <w:sz w:val="28"/>
          <w:szCs w:val="28"/>
        </w:rPr>
        <w:t>правління праці</w:t>
      </w:r>
      <w:r w:rsidRPr="00775167">
        <w:rPr>
          <w:sz w:val="28"/>
          <w:szCs w:val="28"/>
        </w:rPr>
        <w:t>,</w:t>
      </w:r>
      <w:r w:rsidR="00BE52C0" w:rsidRPr="00775167">
        <w:rPr>
          <w:sz w:val="28"/>
          <w:szCs w:val="28"/>
        </w:rPr>
        <w:t xml:space="preserve"> </w:t>
      </w:r>
    </w:p>
    <w:p w14:paraId="390AE4B2" w14:textId="77777777" w:rsidR="00BE52C0" w:rsidRPr="00775167" w:rsidRDefault="00BE52C0" w:rsidP="00775167">
      <w:pPr>
        <w:pStyle w:val="a7"/>
        <w:tabs>
          <w:tab w:val="left" w:pos="4536"/>
        </w:tabs>
        <w:spacing w:before="0" w:beforeAutospacing="0" w:after="0" w:afterAutospacing="0"/>
        <w:ind w:left="4253"/>
        <w:jc w:val="both"/>
        <w:rPr>
          <w:sz w:val="28"/>
          <w:szCs w:val="28"/>
        </w:rPr>
      </w:pPr>
      <w:r w:rsidRPr="00775167">
        <w:rPr>
          <w:sz w:val="28"/>
          <w:szCs w:val="28"/>
        </w:rPr>
        <w:t>робоча група з питань легалізації виплати заробітної плати та зайнятості населення</w:t>
      </w:r>
    </w:p>
    <w:p w14:paraId="71F45DF2" w14:textId="42D1505F" w:rsidR="00BE52C0" w:rsidRPr="00775167" w:rsidRDefault="00BE52C0" w:rsidP="00775167">
      <w:pPr>
        <w:pStyle w:val="a7"/>
        <w:tabs>
          <w:tab w:val="left" w:pos="4536"/>
        </w:tabs>
        <w:spacing w:before="0" w:beforeAutospacing="0" w:after="0" w:afterAutospacing="0"/>
        <w:ind w:hanging="1"/>
        <w:jc w:val="both"/>
        <w:rPr>
          <w:sz w:val="28"/>
          <w:szCs w:val="28"/>
        </w:rPr>
      </w:pPr>
      <w:r w:rsidRPr="00775167">
        <w:rPr>
          <w:sz w:val="28"/>
          <w:szCs w:val="28"/>
        </w:rPr>
        <w:t xml:space="preserve">- здійснювати контроль за додержанням законодавства про працю відповідно до </w:t>
      </w:r>
      <w:r w:rsidR="002163EC" w:rsidRPr="00775167">
        <w:rPr>
          <w:sz w:val="28"/>
          <w:szCs w:val="28"/>
        </w:rPr>
        <w:t>П</w:t>
      </w:r>
      <w:r w:rsidRPr="00775167">
        <w:rPr>
          <w:sz w:val="28"/>
          <w:szCs w:val="28"/>
        </w:rPr>
        <w:t xml:space="preserve">останови Кабінету Міністрів України від 21.08.2019р. №823 </w:t>
      </w:r>
      <w:r w:rsidR="0051315A" w:rsidRPr="00775167">
        <w:rPr>
          <w:sz w:val="28"/>
          <w:szCs w:val="28"/>
        </w:rPr>
        <w:t>"</w:t>
      </w:r>
      <w:r w:rsidRPr="00775167">
        <w:rPr>
          <w:sz w:val="28"/>
          <w:szCs w:val="28"/>
        </w:rPr>
        <w:t>Деякі питання здійснення державного нагляду та контролю за додержанням законодавства про працю</w:t>
      </w:r>
      <w:r w:rsidR="0051315A" w:rsidRPr="00775167">
        <w:rPr>
          <w:sz w:val="28"/>
          <w:szCs w:val="28"/>
        </w:rPr>
        <w:t>"</w:t>
      </w:r>
      <w:r w:rsidRPr="00775167">
        <w:rPr>
          <w:sz w:val="28"/>
          <w:szCs w:val="28"/>
        </w:rPr>
        <w:t>;</w:t>
      </w:r>
    </w:p>
    <w:p w14:paraId="46C51296" w14:textId="5E26A7E3" w:rsidR="00BE52C0" w:rsidRPr="00775167" w:rsidRDefault="0051315A" w:rsidP="00775167">
      <w:pPr>
        <w:pStyle w:val="a7"/>
        <w:tabs>
          <w:tab w:val="left" w:pos="4536"/>
        </w:tabs>
        <w:spacing w:before="0" w:beforeAutospacing="0" w:after="0" w:afterAutospacing="0"/>
        <w:ind w:firstLine="4111"/>
        <w:jc w:val="both"/>
        <w:rPr>
          <w:sz w:val="28"/>
          <w:szCs w:val="28"/>
        </w:rPr>
      </w:pPr>
      <w:r w:rsidRPr="00775167">
        <w:rPr>
          <w:sz w:val="28"/>
          <w:szCs w:val="28"/>
        </w:rPr>
        <w:t>у</w:t>
      </w:r>
      <w:r w:rsidR="00BE52C0" w:rsidRPr="00775167">
        <w:rPr>
          <w:sz w:val="28"/>
          <w:szCs w:val="28"/>
        </w:rPr>
        <w:t>правління праці</w:t>
      </w:r>
      <w:r w:rsidRPr="00775167">
        <w:rPr>
          <w:sz w:val="28"/>
          <w:szCs w:val="28"/>
        </w:rPr>
        <w:t>,</w:t>
      </w:r>
    </w:p>
    <w:p w14:paraId="1166E022" w14:textId="1EBD3CBC" w:rsidR="00BE52C0" w:rsidRPr="00775167" w:rsidRDefault="00BE52C0" w:rsidP="00775167">
      <w:pPr>
        <w:pStyle w:val="a7"/>
        <w:tabs>
          <w:tab w:val="left" w:pos="4536"/>
        </w:tabs>
        <w:spacing w:before="0" w:beforeAutospacing="0" w:after="0" w:afterAutospacing="0"/>
        <w:ind w:left="4111"/>
        <w:jc w:val="both"/>
        <w:rPr>
          <w:sz w:val="28"/>
          <w:szCs w:val="28"/>
        </w:rPr>
      </w:pPr>
      <w:r w:rsidRPr="00775167">
        <w:rPr>
          <w:sz w:val="28"/>
          <w:szCs w:val="28"/>
        </w:rPr>
        <w:t>працівники управління</w:t>
      </w:r>
      <w:r w:rsidR="003560F1" w:rsidRPr="00775167">
        <w:rPr>
          <w:sz w:val="28"/>
          <w:szCs w:val="28"/>
        </w:rPr>
        <w:t xml:space="preserve"> праці</w:t>
      </w:r>
      <w:r w:rsidRPr="00775167">
        <w:rPr>
          <w:sz w:val="28"/>
          <w:szCs w:val="28"/>
        </w:rPr>
        <w:t>, на яких покладені обов’язки інспекторів праці</w:t>
      </w:r>
    </w:p>
    <w:p w14:paraId="3B9ED241" w14:textId="34DFDA74" w:rsidR="00BE52C0" w:rsidRPr="00775167" w:rsidRDefault="00BE52C0" w:rsidP="00775167">
      <w:pPr>
        <w:tabs>
          <w:tab w:val="left" w:pos="284"/>
          <w:tab w:val="left" w:pos="840"/>
        </w:tabs>
        <w:jc w:val="both"/>
        <w:rPr>
          <w:sz w:val="28"/>
          <w:szCs w:val="28"/>
        </w:rPr>
      </w:pPr>
      <w:r w:rsidRPr="00775167">
        <w:rPr>
          <w:sz w:val="28"/>
          <w:szCs w:val="28"/>
        </w:rPr>
        <w:t xml:space="preserve">- проводити інформаційно-роз’яснювальну роботу та надавати методичну і консультативну допомогу підприємствам, установам та організаціям з питань охорони праці; організовувати навчання з підвищення рівня знань спеціалістів з охорони праці; інформувати населення щодо питань охорони праці; організовувати проведення оглядів-конкурсів </w:t>
      </w:r>
      <w:r w:rsidR="0051315A" w:rsidRPr="00775167">
        <w:rPr>
          <w:sz w:val="28"/>
          <w:szCs w:val="28"/>
        </w:rPr>
        <w:t>"</w:t>
      </w:r>
      <w:r w:rsidRPr="00775167">
        <w:rPr>
          <w:sz w:val="28"/>
          <w:szCs w:val="28"/>
        </w:rPr>
        <w:t>Краще підприємство з охорони праці</w:t>
      </w:r>
      <w:r w:rsidR="0051315A" w:rsidRPr="00775167">
        <w:rPr>
          <w:sz w:val="28"/>
          <w:szCs w:val="28"/>
        </w:rPr>
        <w:t>"</w:t>
      </w:r>
      <w:r w:rsidRPr="00775167">
        <w:rPr>
          <w:sz w:val="28"/>
          <w:szCs w:val="28"/>
        </w:rPr>
        <w:t xml:space="preserve">, </w:t>
      </w:r>
      <w:r w:rsidR="0051315A" w:rsidRPr="00775167">
        <w:rPr>
          <w:sz w:val="28"/>
          <w:szCs w:val="28"/>
        </w:rPr>
        <w:t>"</w:t>
      </w:r>
      <w:r w:rsidRPr="00775167">
        <w:rPr>
          <w:sz w:val="28"/>
          <w:szCs w:val="28"/>
        </w:rPr>
        <w:t>Кращий спеціаліст з охорони праці</w:t>
      </w:r>
      <w:r w:rsidR="0051315A" w:rsidRPr="00775167">
        <w:rPr>
          <w:sz w:val="28"/>
          <w:szCs w:val="28"/>
        </w:rPr>
        <w:t>"</w:t>
      </w:r>
      <w:r w:rsidRPr="00775167">
        <w:rPr>
          <w:sz w:val="28"/>
          <w:szCs w:val="28"/>
        </w:rPr>
        <w:t xml:space="preserve"> та інше</w:t>
      </w:r>
    </w:p>
    <w:p w14:paraId="56F4DB88" w14:textId="6495A9F1" w:rsidR="00BE52C0" w:rsidRPr="00775167" w:rsidRDefault="0051315A" w:rsidP="00775167">
      <w:pPr>
        <w:tabs>
          <w:tab w:val="left" w:pos="284"/>
          <w:tab w:val="left" w:pos="840"/>
        </w:tabs>
        <w:ind w:firstLine="4253"/>
        <w:jc w:val="both"/>
        <w:rPr>
          <w:sz w:val="28"/>
          <w:szCs w:val="28"/>
        </w:rPr>
      </w:pPr>
      <w:r w:rsidRPr="00775167">
        <w:rPr>
          <w:sz w:val="28"/>
          <w:szCs w:val="28"/>
        </w:rPr>
        <w:t>у</w:t>
      </w:r>
      <w:r w:rsidR="00BE52C0" w:rsidRPr="00775167">
        <w:rPr>
          <w:sz w:val="28"/>
          <w:szCs w:val="28"/>
        </w:rPr>
        <w:t>правління праці</w:t>
      </w:r>
    </w:p>
    <w:p w14:paraId="5A1553CD" w14:textId="77777777" w:rsidR="007C2FC4" w:rsidRPr="00775167" w:rsidRDefault="007C2FC4" w:rsidP="00775167">
      <w:pPr>
        <w:ind w:right="55"/>
        <w:jc w:val="both"/>
        <w:rPr>
          <w:b/>
          <w:sz w:val="28"/>
          <w:szCs w:val="28"/>
        </w:rPr>
      </w:pPr>
    </w:p>
    <w:p w14:paraId="7F3CCC1D" w14:textId="77777777" w:rsidR="007C2FC4" w:rsidRPr="00775167" w:rsidRDefault="007C2FC4" w:rsidP="00775167">
      <w:pPr>
        <w:ind w:right="55"/>
        <w:jc w:val="both"/>
        <w:rPr>
          <w:b/>
          <w:sz w:val="28"/>
          <w:szCs w:val="28"/>
        </w:rPr>
      </w:pPr>
      <w:r w:rsidRPr="00775167">
        <w:rPr>
          <w:b/>
          <w:sz w:val="28"/>
          <w:szCs w:val="28"/>
        </w:rPr>
        <w:t>Очікувані результати у 20</w:t>
      </w:r>
      <w:r w:rsidR="00BE52C0" w:rsidRPr="00775167">
        <w:rPr>
          <w:b/>
          <w:sz w:val="28"/>
          <w:szCs w:val="28"/>
        </w:rPr>
        <w:t>2</w:t>
      </w:r>
      <w:r w:rsidRPr="00775167">
        <w:rPr>
          <w:b/>
          <w:sz w:val="28"/>
          <w:szCs w:val="28"/>
        </w:rPr>
        <w:t>1-202</w:t>
      </w:r>
      <w:r w:rsidR="00BE52C0" w:rsidRPr="00775167">
        <w:rPr>
          <w:b/>
          <w:sz w:val="28"/>
          <w:szCs w:val="28"/>
        </w:rPr>
        <w:t>3</w:t>
      </w:r>
      <w:r w:rsidRPr="00775167">
        <w:rPr>
          <w:b/>
          <w:sz w:val="28"/>
          <w:szCs w:val="28"/>
        </w:rPr>
        <w:t xml:space="preserve"> роках:</w:t>
      </w:r>
    </w:p>
    <w:p w14:paraId="5A6F8346" w14:textId="77777777" w:rsidR="007C2FC4" w:rsidRPr="00775167" w:rsidRDefault="007C2FC4" w:rsidP="00775167">
      <w:pPr>
        <w:tabs>
          <w:tab w:val="left" w:pos="600"/>
        </w:tabs>
        <w:jc w:val="both"/>
        <w:rPr>
          <w:b/>
          <w:sz w:val="28"/>
          <w:szCs w:val="28"/>
        </w:rPr>
      </w:pPr>
      <w:r w:rsidRPr="00775167">
        <w:rPr>
          <w:sz w:val="28"/>
          <w:szCs w:val="28"/>
        </w:rPr>
        <w:t>- ліквідація  заборгованості з виплати заробітної плати на економічно активних підприємствах;</w:t>
      </w:r>
    </w:p>
    <w:p w14:paraId="030BEF52" w14:textId="68BB6A74" w:rsidR="007C2FC4" w:rsidRPr="00775167" w:rsidRDefault="007C2FC4" w:rsidP="00775167">
      <w:pPr>
        <w:tabs>
          <w:tab w:val="left" w:pos="600"/>
        </w:tabs>
        <w:jc w:val="both"/>
        <w:rPr>
          <w:b/>
          <w:color w:val="FF0000"/>
          <w:sz w:val="28"/>
          <w:szCs w:val="28"/>
        </w:rPr>
      </w:pPr>
      <w:r w:rsidRPr="00775167">
        <w:rPr>
          <w:b/>
          <w:sz w:val="28"/>
          <w:szCs w:val="28"/>
        </w:rPr>
        <w:lastRenderedPageBreak/>
        <w:t xml:space="preserve">- </w:t>
      </w:r>
      <w:r w:rsidRPr="00775167">
        <w:rPr>
          <w:sz w:val="28"/>
          <w:szCs w:val="28"/>
        </w:rPr>
        <w:t xml:space="preserve">зростання середньомісячної заробітної плати одного штатного працівника не менш, ніж на </w:t>
      </w:r>
      <w:r w:rsidR="0051315A" w:rsidRPr="00775167">
        <w:rPr>
          <w:sz w:val="28"/>
          <w:szCs w:val="28"/>
        </w:rPr>
        <w:t>9</w:t>
      </w:r>
      <w:r w:rsidRPr="00775167">
        <w:rPr>
          <w:sz w:val="28"/>
          <w:szCs w:val="28"/>
        </w:rPr>
        <w:t>%.</w:t>
      </w:r>
    </w:p>
    <w:p w14:paraId="2F705C86" w14:textId="77777777" w:rsidR="007C2FC4" w:rsidRPr="00775167" w:rsidRDefault="007C2FC4" w:rsidP="00775167">
      <w:pPr>
        <w:tabs>
          <w:tab w:val="left" w:pos="600"/>
        </w:tabs>
        <w:jc w:val="both"/>
        <w:rPr>
          <w:b/>
          <w:sz w:val="28"/>
          <w:szCs w:val="28"/>
        </w:rPr>
      </w:pPr>
    </w:p>
    <w:p w14:paraId="2D4DD77F" w14:textId="77777777" w:rsidR="007C2FC4" w:rsidRPr="00775167" w:rsidRDefault="007C2FC4" w:rsidP="00775167">
      <w:pPr>
        <w:tabs>
          <w:tab w:val="left" w:pos="600"/>
        </w:tabs>
        <w:jc w:val="both"/>
        <w:rPr>
          <w:b/>
          <w:sz w:val="28"/>
          <w:szCs w:val="28"/>
        </w:rPr>
      </w:pPr>
      <w:r w:rsidRPr="00775167">
        <w:rPr>
          <w:b/>
          <w:sz w:val="28"/>
          <w:szCs w:val="28"/>
        </w:rPr>
        <w:t>4.8. Соціальний захист</w:t>
      </w:r>
    </w:p>
    <w:p w14:paraId="1E50DC02" w14:textId="77777777" w:rsidR="007C2FC4" w:rsidRPr="00775167" w:rsidRDefault="007C2FC4" w:rsidP="00775167">
      <w:pPr>
        <w:jc w:val="both"/>
        <w:rPr>
          <w:b/>
          <w:sz w:val="28"/>
          <w:szCs w:val="28"/>
        </w:rPr>
      </w:pPr>
    </w:p>
    <w:p w14:paraId="1F150D66" w14:textId="043F2DCB" w:rsidR="007C2FC4" w:rsidRPr="00775167" w:rsidRDefault="007C2FC4" w:rsidP="00775167">
      <w:pPr>
        <w:jc w:val="both"/>
        <w:rPr>
          <w:b/>
          <w:sz w:val="28"/>
          <w:szCs w:val="28"/>
        </w:rPr>
      </w:pPr>
      <w:r w:rsidRPr="00775167">
        <w:rPr>
          <w:b/>
          <w:sz w:val="28"/>
          <w:szCs w:val="28"/>
        </w:rPr>
        <w:t>Основні завдання на 20</w:t>
      </w:r>
      <w:r w:rsidR="00AF519D" w:rsidRPr="00775167">
        <w:rPr>
          <w:b/>
          <w:sz w:val="28"/>
          <w:szCs w:val="28"/>
        </w:rPr>
        <w:t>2</w:t>
      </w:r>
      <w:r w:rsidRPr="00775167">
        <w:rPr>
          <w:b/>
          <w:sz w:val="28"/>
          <w:szCs w:val="28"/>
        </w:rPr>
        <w:t>1-202</w:t>
      </w:r>
      <w:r w:rsidR="00AF519D" w:rsidRPr="00775167">
        <w:rPr>
          <w:b/>
          <w:sz w:val="28"/>
          <w:szCs w:val="28"/>
        </w:rPr>
        <w:t>3</w:t>
      </w:r>
      <w:r w:rsidRPr="00775167">
        <w:rPr>
          <w:b/>
          <w:sz w:val="28"/>
          <w:szCs w:val="28"/>
        </w:rPr>
        <w:t xml:space="preserve"> роки: </w:t>
      </w:r>
    </w:p>
    <w:p w14:paraId="2B1AF340" w14:textId="72C1E05E" w:rsidR="004C700F" w:rsidRPr="00775167" w:rsidRDefault="004C700F" w:rsidP="00775167">
      <w:pPr>
        <w:tabs>
          <w:tab w:val="left" w:pos="284"/>
          <w:tab w:val="left" w:pos="426"/>
          <w:tab w:val="left" w:pos="840"/>
        </w:tabs>
        <w:jc w:val="both"/>
        <w:rPr>
          <w:sz w:val="28"/>
          <w:szCs w:val="28"/>
        </w:rPr>
      </w:pPr>
      <w:r w:rsidRPr="00775167">
        <w:rPr>
          <w:sz w:val="28"/>
          <w:szCs w:val="28"/>
        </w:rPr>
        <w:tab/>
        <w:t xml:space="preserve">З коштів бюджету Івано-Франківської міської територіальної громади  </w:t>
      </w:r>
      <w:r w:rsidR="007C2FC4" w:rsidRPr="00775167">
        <w:rPr>
          <w:sz w:val="28"/>
          <w:szCs w:val="28"/>
        </w:rPr>
        <w:t>продовжити практику</w:t>
      </w:r>
      <w:r w:rsidRPr="00775167">
        <w:rPr>
          <w:sz w:val="28"/>
          <w:szCs w:val="28"/>
        </w:rPr>
        <w:t>:</w:t>
      </w:r>
    </w:p>
    <w:p w14:paraId="12C96964" w14:textId="5302456E" w:rsidR="000A41ED" w:rsidRPr="00775167" w:rsidRDefault="000A41ED" w:rsidP="00775167">
      <w:pPr>
        <w:tabs>
          <w:tab w:val="left" w:pos="284"/>
          <w:tab w:val="left" w:pos="426"/>
          <w:tab w:val="left" w:pos="840"/>
        </w:tabs>
        <w:jc w:val="both"/>
        <w:rPr>
          <w:sz w:val="28"/>
          <w:szCs w:val="28"/>
        </w:rPr>
      </w:pPr>
      <w:r w:rsidRPr="00775167">
        <w:rPr>
          <w:sz w:val="28"/>
          <w:szCs w:val="28"/>
        </w:rPr>
        <w:t>- призначення та виплат</w:t>
      </w:r>
      <w:r w:rsidR="002163EC" w:rsidRPr="00775167">
        <w:rPr>
          <w:sz w:val="28"/>
          <w:szCs w:val="28"/>
        </w:rPr>
        <w:t>а</w:t>
      </w:r>
      <w:r w:rsidRPr="00775167">
        <w:rPr>
          <w:sz w:val="28"/>
          <w:szCs w:val="28"/>
        </w:rPr>
        <w:t xml:space="preserve"> компенсацій фізичним особам, які надають соціальні послуги з догляду на непроф</w:t>
      </w:r>
      <w:r w:rsidR="000F4EA1" w:rsidRPr="00775167">
        <w:rPr>
          <w:sz w:val="28"/>
          <w:szCs w:val="28"/>
        </w:rPr>
        <w:t>е</w:t>
      </w:r>
      <w:r w:rsidRPr="00775167">
        <w:rPr>
          <w:sz w:val="28"/>
          <w:szCs w:val="28"/>
        </w:rPr>
        <w:t xml:space="preserve">сійній </w:t>
      </w:r>
      <w:r w:rsidR="000F4EA1" w:rsidRPr="00775167">
        <w:rPr>
          <w:sz w:val="28"/>
          <w:szCs w:val="28"/>
        </w:rPr>
        <w:t>основі;</w:t>
      </w:r>
    </w:p>
    <w:p w14:paraId="210CCAA9" w14:textId="696C8C85" w:rsidR="000F4EA1" w:rsidRPr="00775167" w:rsidRDefault="000F4EA1" w:rsidP="00775167">
      <w:pPr>
        <w:ind w:left="4253" w:right="55"/>
        <w:jc w:val="both"/>
        <w:rPr>
          <w:sz w:val="28"/>
          <w:szCs w:val="28"/>
        </w:rPr>
      </w:pPr>
      <w:r w:rsidRPr="00775167">
        <w:rPr>
          <w:sz w:val="28"/>
          <w:szCs w:val="28"/>
        </w:rPr>
        <w:t xml:space="preserve">департамент соціальної політики </w:t>
      </w:r>
    </w:p>
    <w:p w14:paraId="362B60AD" w14:textId="73CC10A1" w:rsidR="007C2FC4" w:rsidRPr="00775167" w:rsidRDefault="004C700F" w:rsidP="00775167">
      <w:pPr>
        <w:tabs>
          <w:tab w:val="left" w:pos="284"/>
          <w:tab w:val="left" w:pos="426"/>
          <w:tab w:val="left" w:pos="840"/>
        </w:tabs>
        <w:jc w:val="both"/>
        <w:rPr>
          <w:sz w:val="28"/>
          <w:szCs w:val="28"/>
        </w:rPr>
      </w:pPr>
      <w:r w:rsidRPr="00775167">
        <w:rPr>
          <w:sz w:val="28"/>
          <w:szCs w:val="28"/>
        </w:rPr>
        <w:t>-</w:t>
      </w:r>
      <w:r w:rsidR="007C2FC4" w:rsidRPr="00775167">
        <w:rPr>
          <w:sz w:val="28"/>
          <w:szCs w:val="28"/>
        </w:rPr>
        <w:t xml:space="preserve"> надання </w:t>
      </w:r>
      <w:r w:rsidR="00471905" w:rsidRPr="00775167">
        <w:rPr>
          <w:sz w:val="28"/>
          <w:szCs w:val="28"/>
        </w:rPr>
        <w:t xml:space="preserve">з коштів бюджету міської територіальної громади </w:t>
      </w:r>
      <w:r w:rsidR="007C2FC4" w:rsidRPr="00775167">
        <w:rPr>
          <w:sz w:val="28"/>
          <w:szCs w:val="28"/>
        </w:rPr>
        <w:t>пільг на житло та комунальні послуги</w:t>
      </w:r>
      <w:r w:rsidR="00462EA8" w:rsidRPr="00775167">
        <w:rPr>
          <w:sz w:val="28"/>
          <w:szCs w:val="28"/>
        </w:rPr>
        <w:t>: особам з інвалідністю</w:t>
      </w:r>
      <w:r w:rsidR="007C2FC4" w:rsidRPr="00775167">
        <w:rPr>
          <w:sz w:val="28"/>
          <w:szCs w:val="28"/>
        </w:rPr>
        <w:t xml:space="preserve"> І </w:t>
      </w:r>
      <w:r w:rsidR="00462EA8" w:rsidRPr="00775167">
        <w:rPr>
          <w:sz w:val="28"/>
          <w:szCs w:val="28"/>
        </w:rPr>
        <w:t xml:space="preserve">, ІІ </w:t>
      </w:r>
      <w:r w:rsidR="007C2FC4" w:rsidRPr="00775167">
        <w:rPr>
          <w:sz w:val="28"/>
          <w:szCs w:val="28"/>
        </w:rPr>
        <w:t>груп</w:t>
      </w:r>
      <w:r w:rsidR="00462EA8" w:rsidRPr="00775167">
        <w:rPr>
          <w:sz w:val="28"/>
          <w:szCs w:val="28"/>
        </w:rPr>
        <w:t>и</w:t>
      </w:r>
      <w:r w:rsidR="007C2FC4" w:rsidRPr="00775167">
        <w:rPr>
          <w:sz w:val="28"/>
          <w:szCs w:val="28"/>
        </w:rPr>
        <w:t xml:space="preserve"> зору, </w:t>
      </w:r>
      <w:r w:rsidR="00462EA8" w:rsidRPr="00775167">
        <w:rPr>
          <w:sz w:val="28"/>
          <w:szCs w:val="28"/>
        </w:rPr>
        <w:t xml:space="preserve">особам з інвалідністю І групи </w:t>
      </w:r>
      <w:r w:rsidR="007C2FC4" w:rsidRPr="00775167">
        <w:rPr>
          <w:sz w:val="28"/>
          <w:szCs w:val="28"/>
        </w:rPr>
        <w:t xml:space="preserve">з дитинства, </w:t>
      </w:r>
      <w:r w:rsidR="00CA6D4F" w:rsidRPr="00775167">
        <w:rPr>
          <w:sz w:val="28"/>
          <w:szCs w:val="28"/>
        </w:rPr>
        <w:t xml:space="preserve">особам, які були </w:t>
      </w:r>
      <w:r w:rsidR="007C2FC4" w:rsidRPr="00775167">
        <w:rPr>
          <w:sz w:val="28"/>
          <w:szCs w:val="28"/>
        </w:rPr>
        <w:t>реабілітован</w:t>
      </w:r>
      <w:r w:rsidR="00CA6D4F" w:rsidRPr="00775167">
        <w:rPr>
          <w:sz w:val="28"/>
          <w:szCs w:val="28"/>
        </w:rPr>
        <w:t>і</w:t>
      </w:r>
      <w:r w:rsidR="007C2FC4" w:rsidRPr="00775167">
        <w:rPr>
          <w:sz w:val="28"/>
          <w:szCs w:val="28"/>
        </w:rPr>
        <w:t xml:space="preserve"> </w:t>
      </w:r>
      <w:r w:rsidR="00CA6D4F" w:rsidRPr="00775167">
        <w:rPr>
          <w:sz w:val="28"/>
          <w:szCs w:val="28"/>
        </w:rPr>
        <w:t>відповідно до</w:t>
      </w:r>
      <w:r w:rsidR="007C2FC4" w:rsidRPr="00775167">
        <w:rPr>
          <w:sz w:val="28"/>
          <w:szCs w:val="28"/>
        </w:rPr>
        <w:t xml:space="preserve"> ст.3 Закону України "Про реабілітацію жертв політичних репресій в Україні", </w:t>
      </w:r>
      <w:proofErr w:type="spellStart"/>
      <w:r w:rsidR="00CA6D4F" w:rsidRPr="00775167">
        <w:rPr>
          <w:sz w:val="28"/>
          <w:szCs w:val="28"/>
        </w:rPr>
        <w:t>вдовам</w:t>
      </w:r>
      <w:proofErr w:type="spellEnd"/>
      <w:r w:rsidR="00CA6D4F" w:rsidRPr="00775167">
        <w:rPr>
          <w:sz w:val="28"/>
          <w:szCs w:val="28"/>
        </w:rPr>
        <w:t xml:space="preserve"> реабілітованих, </w:t>
      </w:r>
      <w:r w:rsidR="007C2FC4" w:rsidRPr="00775167">
        <w:rPr>
          <w:sz w:val="28"/>
          <w:szCs w:val="28"/>
        </w:rPr>
        <w:t xml:space="preserve">ветеранам </w:t>
      </w:r>
      <w:bookmarkStart w:id="12" w:name="_Hlk63174557"/>
      <w:r w:rsidR="007C2FC4" w:rsidRPr="00775167">
        <w:rPr>
          <w:sz w:val="28"/>
          <w:szCs w:val="28"/>
        </w:rPr>
        <w:t>ОУН-УПА</w:t>
      </w:r>
      <w:bookmarkEnd w:id="12"/>
      <w:r w:rsidR="007C2FC4" w:rsidRPr="00775167">
        <w:rPr>
          <w:sz w:val="28"/>
          <w:szCs w:val="28"/>
        </w:rPr>
        <w:t xml:space="preserve">, </w:t>
      </w:r>
      <w:proofErr w:type="spellStart"/>
      <w:r w:rsidR="00CA6D4F" w:rsidRPr="00775167">
        <w:rPr>
          <w:sz w:val="28"/>
          <w:szCs w:val="28"/>
        </w:rPr>
        <w:t>вдовам</w:t>
      </w:r>
      <w:proofErr w:type="spellEnd"/>
      <w:r w:rsidR="00CA6D4F" w:rsidRPr="00775167">
        <w:rPr>
          <w:sz w:val="28"/>
          <w:szCs w:val="28"/>
        </w:rPr>
        <w:t xml:space="preserve"> </w:t>
      </w:r>
      <w:proofErr w:type="spellStart"/>
      <w:r w:rsidR="00CA6D4F" w:rsidRPr="00775167">
        <w:rPr>
          <w:sz w:val="28"/>
          <w:szCs w:val="28"/>
        </w:rPr>
        <w:t>ветераннів</w:t>
      </w:r>
      <w:proofErr w:type="spellEnd"/>
      <w:r w:rsidR="00CA6D4F" w:rsidRPr="00775167">
        <w:rPr>
          <w:sz w:val="28"/>
          <w:szCs w:val="28"/>
        </w:rPr>
        <w:t xml:space="preserve"> ОУН-УПА, </w:t>
      </w:r>
      <w:r w:rsidR="007C2FC4" w:rsidRPr="00775167">
        <w:rPr>
          <w:sz w:val="28"/>
          <w:szCs w:val="28"/>
        </w:rPr>
        <w:t xml:space="preserve">сім’ям </w:t>
      </w:r>
      <w:r w:rsidR="00CA6D4F" w:rsidRPr="00775167">
        <w:rPr>
          <w:sz w:val="28"/>
          <w:szCs w:val="28"/>
        </w:rPr>
        <w:t xml:space="preserve">військовослужбовців, які </w:t>
      </w:r>
      <w:r w:rsidR="007C2FC4" w:rsidRPr="00775167">
        <w:rPr>
          <w:sz w:val="28"/>
          <w:szCs w:val="28"/>
        </w:rPr>
        <w:t>заги</w:t>
      </w:r>
      <w:r w:rsidR="00CA6D4F" w:rsidRPr="00775167">
        <w:rPr>
          <w:sz w:val="28"/>
          <w:szCs w:val="28"/>
        </w:rPr>
        <w:t>нули</w:t>
      </w:r>
      <w:r w:rsidR="007C2FC4" w:rsidRPr="00775167">
        <w:rPr>
          <w:sz w:val="28"/>
          <w:szCs w:val="28"/>
        </w:rPr>
        <w:t xml:space="preserve"> в Афганістані</w:t>
      </w:r>
      <w:r w:rsidR="00CA6D4F" w:rsidRPr="00775167">
        <w:rPr>
          <w:sz w:val="28"/>
          <w:szCs w:val="28"/>
        </w:rPr>
        <w:t xml:space="preserve">, учасникам АТО/ООС та членам їх сімей, членам сімей загиблих </w:t>
      </w:r>
      <w:r w:rsidR="007C2FC4" w:rsidRPr="00775167">
        <w:rPr>
          <w:sz w:val="28"/>
          <w:szCs w:val="28"/>
        </w:rPr>
        <w:t xml:space="preserve"> </w:t>
      </w:r>
      <w:r w:rsidR="00471905" w:rsidRPr="00775167">
        <w:rPr>
          <w:sz w:val="28"/>
          <w:szCs w:val="28"/>
        </w:rPr>
        <w:t>в АТО/ООС</w:t>
      </w:r>
      <w:r w:rsidR="007C2FC4" w:rsidRPr="00775167">
        <w:rPr>
          <w:sz w:val="28"/>
          <w:szCs w:val="28"/>
        </w:rPr>
        <w:t>;</w:t>
      </w:r>
    </w:p>
    <w:p w14:paraId="27702F23" w14:textId="77777777" w:rsidR="004C700F" w:rsidRPr="00775167" w:rsidRDefault="00A84B45" w:rsidP="00775167">
      <w:pPr>
        <w:ind w:left="4253" w:right="55"/>
        <w:jc w:val="both"/>
        <w:rPr>
          <w:sz w:val="28"/>
          <w:szCs w:val="28"/>
        </w:rPr>
      </w:pPr>
      <w:r w:rsidRPr="00775167">
        <w:rPr>
          <w:sz w:val="28"/>
          <w:szCs w:val="28"/>
        </w:rPr>
        <w:t>д</w:t>
      </w:r>
      <w:r w:rsidR="007C2FC4" w:rsidRPr="00775167">
        <w:rPr>
          <w:sz w:val="28"/>
          <w:szCs w:val="28"/>
        </w:rPr>
        <w:t xml:space="preserve">епартамент соціальної політики, </w:t>
      </w:r>
    </w:p>
    <w:p w14:paraId="39288DE3" w14:textId="3EBB0308" w:rsidR="007C2FC4" w:rsidRPr="00775167" w:rsidRDefault="007C2FC4" w:rsidP="00775167">
      <w:pPr>
        <w:ind w:left="4253" w:right="55"/>
        <w:jc w:val="both"/>
        <w:rPr>
          <w:sz w:val="28"/>
          <w:szCs w:val="28"/>
        </w:rPr>
      </w:pPr>
      <w:r w:rsidRPr="00775167">
        <w:rPr>
          <w:sz w:val="28"/>
          <w:szCs w:val="28"/>
        </w:rPr>
        <w:t xml:space="preserve">фінансове управління </w:t>
      </w:r>
    </w:p>
    <w:p w14:paraId="31FF1BAB" w14:textId="350E822F" w:rsidR="000F4EA1" w:rsidRPr="00775167" w:rsidRDefault="000F4EA1" w:rsidP="00775167">
      <w:pPr>
        <w:tabs>
          <w:tab w:val="left" w:pos="284"/>
          <w:tab w:val="left" w:pos="426"/>
          <w:tab w:val="left" w:pos="840"/>
        </w:tabs>
        <w:jc w:val="both"/>
        <w:rPr>
          <w:sz w:val="28"/>
          <w:szCs w:val="28"/>
        </w:rPr>
      </w:pPr>
      <w:r w:rsidRPr="00775167">
        <w:rPr>
          <w:sz w:val="28"/>
          <w:szCs w:val="28"/>
        </w:rPr>
        <w:t>- виплат</w:t>
      </w:r>
      <w:r w:rsidR="00E25AC7" w:rsidRPr="00775167">
        <w:rPr>
          <w:sz w:val="28"/>
          <w:szCs w:val="28"/>
        </w:rPr>
        <w:t>и</w:t>
      </w:r>
      <w:r w:rsidRPr="00775167">
        <w:rPr>
          <w:sz w:val="28"/>
          <w:szCs w:val="28"/>
        </w:rPr>
        <w:t xml:space="preserve"> компенсацій: матері Героя </w:t>
      </w:r>
      <w:proofErr w:type="spellStart"/>
      <w:r w:rsidRPr="00775167">
        <w:rPr>
          <w:sz w:val="28"/>
          <w:szCs w:val="28"/>
        </w:rPr>
        <w:t>Небасної</w:t>
      </w:r>
      <w:proofErr w:type="spellEnd"/>
      <w:r w:rsidRPr="00775167">
        <w:rPr>
          <w:sz w:val="28"/>
          <w:szCs w:val="28"/>
        </w:rPr>
        <w:t xml:space="preserve"> Сотні, почесним </w:t>
      </w:r>
      <w:proofErr w:type="spellStart"/>
      <w:r w:rsidRPr="00775167">
        <w:rPr>
          <w:sz w:val="28"/>
          <w:szCs w:val="28"/>
        </w:rPr>
        <w:t>громаднам</w:t>
      </w:r>
      <w:proofErr w:type="spellEnd"/>
      <w:r w:rsidRPr="00775167">
        <w:rPr>
          <w:sz w:val="28"/>
          <w:szCs w:val="28"/>
        </w:rPr>
        <w:t xml:space="preserve"> міста Івано-Франківська, особам, які були реабілітовані відповідно до ст.1 Закону України "Про реабілітацію жертв політичних репресій в Україні",</w:t>
      </w:r>
      <w:r w:rsidR="00B266A2" w:rsidRPr="00775167">
        <w:rPr>
          <w:sz w:val="28"/>
          <w:szCs w:val="28"/>
        </w:rPr>
        <w:t xml:space="preserve"> сім'ям військовослужбовців, які загинули в Афганістані;</w:t>
      </w:r>
    </w:p>
    <w:p w14:paraId="447DBE7E" w14:textId="77777777" w:rsidR="00B266A2" w:rsidRPr="00775167" w:rsidRDefault="00B266A2" w:rsidP="00775167">
      <w:pPr>
        <w:tabs>
          <w:tab w:val="left" w:pos="284"/>
          <w:tab w:val="left" w:pos="426"/>
          <w:tab w:val="left" w:pos="840"/>
        </w:tabs>
        <w:ind w:left="4253"/>
        <w:jc w:val="both"/>
        <w:rPr>
          <w:sz w:val="28"/>
          <w:szCs w:val="28"/>
        </w:rPr>
      </w:pPr>
      <w:r w:rsidRPr="00775167">
        <w:rPr>
          <w:sz w:val="28"/>
          <w:szCs w:val="28"/>
        </w:rPr>
        <w:t>департамент соціальної політики</w:t>
      </w:r>
    </w:p>
    <w:p w14:paraId="454B6A25" w14:textId="3EF96733" w:rsidR="00B266A2" w:rsidRPr="00775167" w:rsidRDefault="00B266A2" w:rsidP="00775167">
      <w:pPr>
        <w:tabs>
          <w:tab w:val="left" w:pos="284"/>
          <w:tab w:val="left" w:pos="426"/>
          <w:tab w:val="left" w:pos="840"/>
        </w:tabs>
        <w:jc w:val="both"/>
        <w:rPr>
          <w:sz w:val="28"/>
          <w:szCs w:val="28"/>
        </w:rPr>
      </w:pPr>
      <w:r w:rsidRPr="00775167">
        <w:rPr>
          <w:sz w:val="28"/>
          <w:szCs w:val="28"/>
        </w:rPr>
        <w:t>- виплат</w:t>
      </w:r>
      <w:r w:rsidR="00E25AC7" w:rsidRPr="00775167">
        <w:rPr>
          <w:sz w:val="28"/>
          <w:szCs w:val="28"/>
        </w:rPr>
        <w:t>и</w:t>
      </w:r>
      <w:r w:rsidRPr="00775167">
        <w:rPr>
          <w:sz w:val="28"/>
          <w:szCs w:val="28"/>
        </w:rPr>
        <w:t xml:space="preserve"> надбавок до пенсії ветеранам ОУН-УПА;</w:t>
      </w:r>
    </w:p>
    <w:p w14:paraId="08455008" w14:textId="77777777" w:rsidR="00B266A2" w:rsidRPr="00775167" w:rsidRDefault="00B266A2" w:rsidP="00775167">
      <w:pPr>
        <w:tabs>
          <w:tab w:val="left" w:pos="284"/>
          <w:tab w:val="left" w:pos="426"/>
          <w:tab w:val="left" w:pos="840"/>
        </w:tabs>
        <w:ind w:left="4253"/>
        <w:jc w:val="both"/>
        <w:rPr>
          <w:sz w:val="28"/>
          <w:szCs w:val="28"/>
        </w:rPr>
      </w:pPr>
      <w:r w:rsidRPr="00775167">
        <w:rPr>
          <w:sz w:val="28"/>
          <w:szCs w:val="28"/>
        </w:rPr>
        <w:t>департамент соціальної політики</w:t>
      </w:r>
    </w:p>
    <w:p w14:paraId="267EF957" w14:textId="2D147606" w:rsidR="00B266A2" w:rsidRPr="00775167" w:rsidRDefault="007660F5" w:rsidP="00775167">
      <w:pPr>
        <w:tabs>
          <w:tab w:val="left" w:pos="284"/>
          <w:tab w:val="left" w:pos="426"/>
          <w:tab w:val="left" w:pos="840"/>
        </w:tabs>
        <w:jc w:val="both"/>
        <w:rPr>
          <w:sz w:val="28"/>
          <w:szCs w:val="28"/>
        </w:rPr>
      </w:pPr>
      <w:r w:rsidRPr="00775167">
        <w:rPr>
          <w:sz w:val="28"/>
          <w:szCs w:val="28"/>
        </w:rPr>
        <w:t xml:space="preserve">- виплати </w:t>
      </w:r>
      <w:r w:rsidR="00093276" w:rsidRPr="00775167">
        <w:rPr>
          <w:sz w:val="28"/>
          <w:szCs w:val="28"/>
        </w:rPr>
        <w:t>допомоги на кожну дитину з інвалідністю батькам, усиновителям, опікунам або піклувальникам, які фактично здійснюють догляд за дитиною з інвалідністю підгрупи А віком до 18 років;</w:t>
      </w:r>
    </w:p>
    <w:p w14:paraId="0281A597" w14:textId="77777777" w:rsidR="00093276" w:rsidRPr="00775167" w:rsidRDefault="00093276" w:rsidP="00775167">
      <w:pPr>
        <w:tabs>
          <w:tab w:val="left" w:pos="284"/>
          <w:tab w:val="left" w:pos="426"/>
          <w:tab w:val="left" w:pos="840"/>
        </w:tabs>
        <w:ind w:left="4253"/>
        <w:jc w:val="both"/>
        <w:rPr>
          <w:sz w:val="28"/>
          <w:szCs w:val="28"/>
        </w:rPr>
      </w:pPr>
      <w:r w:rsidRPr="00775167">
        <w:rPr>
          <w:sz w:val="28"/>
          <w:szCs w:val="28"/>
        </w:rPr>
        <w:t>департамент соціальної політики</w:t>
      </w:r>
    </w:p>
    <w:p w14:paraId="050095DB" w14:textId="1C87A078" w:rsidR="00093276" w:rsidRPr="00775167" w:rsidRDefault="00093276" w:rsidP="00775167">
      <w:pPr>
        <w:tabs>
          <w:tab w:val="left" w:pos="284"/>
          <w:tab w:val="left" w:pos="426"/>
          <w:tab w:val="left" w:pos="840"/>
        </w:tabs>
        <w:jc w:val="both"/>
        <w:rPr>
          <w:sz w:val="28"/>
          <w:szCs w:val="28"/>
        </w:rPr>
      </w:pPr>
      <w:r w:rsidRPr="00775167">
        <w:rPr>
          <w:sz w:val="28"/>
          <w:szCs w:val="28"/>
        </w:rPr>
        <w:t xml:space="preserve">- виплати одноразової допомоги на поховання мешканцям Івано-Франківської міської територіальної громади, які звертаються за допомогою на поховання померлої особи (в </w:t>
      </w:r>
      <w:proofErr w:type="spellStart"/>
      <w:r w:rsidRPr="00775167">
        <w:rPr>
          <w:sz w:val="28"/>
          <w:szCs w:val="28"/>
        </w:rPr>
        <w:t>т.ч</w:t>
      </w:r>
      <w:proofErr w:type="spellEnd"/>
      <w:r w:rsidRPr="00775167">
        <w:rPr>
          <w:sz w:val="28"/>
          <w:szCs w:val="28"/>
        </w:rPr>
        <w:t>. на поховання ветерана ОУН-УПА);</w:t>
      </w:r>
    </w:p>
    <w:p w14:paraId="6E43EF3F" w14:textId="77777777" w:rsidR="00093276" w:rsidRPr="00775167" w:rsidRDefault="00093276" w:rsidP="00775167">
      <w:pPr>
        <w:tabs>
          <w:tab w:val="left" w:pos="284"/>
          <w:tab w:val="left" w:pos="426"/>
          <w:tab w:val="left" w:pos="840"/>
        </w:tabs>
        <w:ind w:left="4253"/>
        <w:jc w:val="both"/>
        <w:rPr>
          <w:sz w:val="28"/>
          <w:szCs w:val="28"/>
        </w:rPr>
      </w:pPr>
      <w:r w:rsidRPr="00775167">
        <w:rPr>
          <w:sz w:val="28"/>
          <w:szCs w:val="28"/>
        </w:rPr>
        <w:t>департамент соціальної політики</w:t>
      </w:r>
    </w:p>
    <w:p w14:paraId="1A23E63A" w14:textId="74DDC1F8" w:rsidR="00093276" w:rsidRPr="00775167" w:rsidRDefault="00093276" w:rsidP="00775167">
      <w:pPr>
        <w:tabs>
          <w:tab w:val="left" w:pos="284"/>
          <w:tab w:val="left" w:pos="426"/>
          <w:tab w:val="left" w:pos="840"/>
        </w:tabs>
        <w:jc w:val="both"/>
        <w:rPr>
          <w:sz w:val="28"/>
          <w:szCs w:val="28"/>
        </w:rPr>
      </w:pPr>
      <w:r w:rsidRPr="00775167">
        <w:rPr>
          <w:sz w:val="28"/>
          <w:szCs w:val="28"/>
        </w:rPr>
        <w:t xml:space="preserve">- </w:t>
      </w:r>
      <w:r w:rsidR="008E4C16" w:rsidRPr="00775167">
        <w:rPr>
          <w:sz w:val="28"/>
          <w:szCs w:val="28"/>
        </w:rPr>
        <w:t>виплати одноразової грошової допомоги</w:t>
      </w:r>
      <w:r w:rsidR="004818C3" w:rsidRPr="00775167">
        <w:rPr>
          <w:sz w:val="28"/>
          <w:szCs w:val="28"/>
        </w:rPr>
        <w:t xml:space="preserve">, в </w:t>
      </w:r>
      <w:proofErr w:type="spellStart"/>
      <w:r w:rsidR="004818C3" w:rsidRPr="00775167">
        <w:rPr>
          <w:sz w:val="28"/>
          <w:szCs w:val="28"/>
        </w:rPr>
        <w:t>т.ч</w:t>
      </w:r>
      <w:proofErr w:type="spellEnd"/>
      <w:r w:rsidR="004818C3" w:rsidRPr="00775167">
        <w:rPr>
          <w:sz w:val="28"/>
          <w:szCs w:val="28"/>
        </w:rPr>
        <w:t>. на ліки і лікування відповідно до звернень мешканців міської територіальної громади та допомоги батькам та близьким родичам на лікування онкохвори</w:t>
      </w:r>
      <w:r w:rsidR="00FB2416" w:rsidRPr="00775167">
        <w:rPr>
          <w:sz w:val="28"/>
          <w:szCs w:val="28"/>
        </w:rPr>
        <w:t>х</w:t>
      </w:r>
      <w:r w:rsidR="004818C3" w:rsidRPr="00775167">
        <w:rPr>
          <w:sz w:val="28"/>
          <w:szCs w:val="28"/>
        </w:rPr>
        <w:t xml:space="preserve"> дітей;</w:t>
      </w:r>
    </w:p>
    <w:p w14:paraId="30E9C260" w14:textId="77777777" w:rsidR="004818C3" w:rsidRPr="00775167" w:rsidRDefault="004818C3" w:rsidP="00775167">
      <w:pPr>
        <w:tabs>
          <w:tab w:val="left" w:pos="284"/>
          <w:tab w:val="left" w:pos="426"/>
          <w:tab w:val="left" w:pos="840"/>
        </w:tabs>
        <w:ind w:left="4253"/>
        <w:jc w:val="both"/>
        <w:rPr>
          <w:sz w:val="28"/>
          <w:szCs w:val="28"/>
        </w:rPr>
      </w:pPr>
      <w:r w:rsidRPr="00775167">
        <w:rPr>
          <w:sz w:val="28"/>
          <w:szCs w:val="28"/>
        </w:rPr>
        <w:t>департамент соціальної політики</w:t>
      </w:r>
    </w:p>
    <w:p w14:paraId="159649ED" w14:textId="19E7FC70" w:rsidR="007C2FC4" w:rsidRPr="00775167" w:rsidRDefault="007C2FC4" w:rsidP="00775167">
      <w:pPr>
        <w:tabs>
          <w:tab w:val="left" w:pos="284"/>
          <w:tab w:val="left" w:pos="426"/>
          <w:tab w:val="left" w:pos="840"/>
        </w:tabs>
        <w:jc w:val="both"/>
        <w:rPr>
          <w:sz w:val="28"/>
          <w:szCs w:val="28"/>
        </w:rPr>
      </w:pPr>
      <w:r w:rsidRPr="00775167">
        <w:rPr>
          <w:sz w:val="28"/>
          <w:szCs w:val="28"/>
        </w:rPr>
        <w:t xml:space="preserve">- забезпечити виконання "Міської програми соціального захисту членів сімей загиблих </w:t>
      </w:r>
      <w:r w:rsidR="00E43077" w:rsidRPr="00775167">
        <w:rPr>
          <w:sz w:val="28"/>
          <w:szCs w:val="28"/>
        </w:rPr>
        <w:t xml:space="preserve">(померлих) </w:t>
      </w:r>
      <w:r w:rsidRPr="00775167">
        <w:rPr>
          <w:sz w:val="28"/>
          <w:szCs w:val="28"/>
        </w:rPr>
        <w:t xml:space="preserve">учасників </w:t>
      </w:r>
      <w:bookmarkStart w:id="13" w:name="_Hlk63176467"/>
      <w:r w:rsidRPr="00775167">
        <w:rPr>
          <w:sz w:val="28"/>
          <w:szCs w:val="28"/>
        </w:rPr>
        <w:t>АТО</w:t>
      </w:r>
      <w:r w:rsidR="00E43077" w:rsidRPr="00775167">
        <w:rPr>
          <w:sz w:val="28"/>
          <w:szCs w:val="28"/>
        </w:rPr>
        <w:t xml:space="preserve">/ООС </w:t>
      </w:r>
      <w:bookmarkEnd w:id="13"/>
      <w:r w:rsidR="00E43077" w:rsidRPr="00775167">
        <w:rPr>
          <w:sz w:val="28"/>
          <w:szCs w:val="28"/>
        </w:rPr>
        <w:t>на 2021-2025 роки</w:t>
      </w:r>
      <w:r w:rsidRPr="00775167">
        <w:rPr>
          <w:sz w:val="28"/>
          <w:szCs w:val="28"/>
        </w:rPr>
        <w:t>", затверджено</w:t>
      </w:r>
      <w:r w:rsidR="00E43077" w:rsidRPr="00775167">
        <w:rPr>
          <w:sz w:val="28"/>
          <w:szCs w:val="28"/>
        </w:rPr>
        <w:t>ї</w:t>
      </w:r>
      <w:r w:rsidRPr="00775167">
        <w:rPr>
          <w:sz w:val="28"/>
          <w:szCs w:val="28"/>
        </w:rPr>
        <w:t xml:space="preserve"> рішенням міської ради від </w:t>
      </w:r>
      <w:r w:rsidR="00E43077" w:rsidRPr="00775167">
        <w:rPr>
          <w:sz w:val="28"/>
          <w:szCs w:val="28"/>
        </w:rPr>
        <w:t>24.12.2020</w:t>
      </w:r>
      <w:r w:rsidRPr="00775167">
        <w:rPr>
          <w:sz w:val="28"/>
          <w:szCs w:val="28"/>
        </w:rPr>
        <w:t xml:space="preserve"> року №</w:t>
      </w:r>
      <w:r w:rsidR="00E43077" w:rsidRPr="00775167">
        <w:rPr>
          <w:sz w:val="28"/>
          <w:szCs w:val="28"/>
        </w:rPr>
        <w:t>353-3</w:t>
      </w:r>
      <w:r w:rsidRPr="00775167">
        <w:rPr>
          <w:sz w:val="28"/>
          <w:szCs w:val="28"/>
        </w:rPr>
        <w:t>;</w:t>
      </w:r>
    </w:p>
    <w:p w14:paraId="419EBD53" w14:textId="6E706390" w:rsidR="007C2FC4" w:rsidRPr="00775167" w:rsidRDefault="00CB518A" w:rsidP="00775167">
      <w:pPr>
        <w:tabs>
          <w:tab w:val="left" w:pos="426"/>
          <w:tab w:val="left" w:pos="840"/>
        </w:tabs>
        <w:ind w:left="4253"/>
        <w:jc w:val="both"/>
        <w:rPr>
          <w:sz w:val="28"/>
          <w:szCs w:val="28"/>
        </w:rPr>
      </w:pPr>
      <w:r w:rsidRPr="00775167">
        <w:rPr>
          <w:sz w:val="28"/>
          <w:szCs w:val="28"/>
        </w:rPr>
        <w:t>д</w:t>
      </w:r>
      <w:r w:rsidR="007C2FC4" w:rsidRPr="00775167">
        <w:rPr>
          <w:sz w:val="28"/>
          <w:szCs w:val="28"/>
        </w:rPr>
        <w:t>епартамент соціальної політики</w:t>
      </w:r>
    </w:p>
    <w:p w14:paraId="7ADB0393" w14:textId="79A36738" w:rsidR="00E43077" w:rsidRPr="00775167" w:rsidRDefault="00E43077" w:rsidP="00775167">
      <w:pPr>
        <w:tabs>
          <w:tab w:val="left" w:pos="284"/>
          <w:tab w:val="left" w:pos="426"/>
          <w:tab w:val="left" w:pos="840"/>
        </w:tabs>
        <w:jc w:val="both"/>
        <w:rPr>
          <w:sz w:val="28"/>
          <w:szCs w:val="28"/>
        </w:rPr>
      </w:pPr>
      <w:r w:rsidRPr="00775167">
        <w:rPr>
          <w:sz w:val="28"/>
          <w:szCs w:val="28"/>
        </w:rPr>
        <w:t>- надавати, в межах наявних коштів, матеріальну допомогу учасникам АТО/ООС та членам їх сімей;</w:t>
      </w:r>
    </w:p>
    <w:p w14:paraId="3F2508BA" w14:textId="77777777" w:rsidR="00E43077" w:rsidRPr="00775167" w:rsidRDefault="00E43077" w:rsidP="00775167">
      <w:pPr>
        <w:tabs>
          <w:tab w:val="left" w:pos="284"/>
          <w:tab w:val="left" w:pos="426"/>
          <w:tab w:val="left" w:pos="840"/>
        </w:tabs>
        <w:ind w:left="4253"/>
        <w:jc w:val="both"/>
        <w:rPr>
          <w:sz w:val="28"/>
          <w:szCs w:val="28"/>
        </w:rPr>
      </w:pPr>
      <w:r w:rsidRPr="00775167">
        <w:rPr>
          <w:sz w:val="28"/>
          <w:szCs w:val="28"/>
        </w:rPr>
        <w:t>департамент соціальної політики</w:t>
      </w:r>
    </w:p>
    <w:p w14:paraId="13BDE481" w14:textId="401DA448" w:rsidR="007C2FC4" w:rsidRPr="00775167" w:rsidRDefault="00E43077" w:rsidP="00775167">
      <w:pPr>
        <w:tabs>
          <w:tab w:val="left" w:pos="284"/>
          <w:tab w:val="left" w:pos="426"/>
          <w:tab w:val="left" w:pos="840"/>
        </w:tabs>
        <w:jc w:val="both"/>
        <w:rPr>
          <w:sz w:val="28"/>
          <w:szCs w:val="28"/>
        </w:rPr>
      </w:pPr>
      <w:r w:rsidRPr="00775167">
        <w:rPr>
          <w:sz w:val="28"/>
          <w:szCs w:val="28"/>
        </w:rPr>
        <w:lastRenderedPageBreak/>
        <w:t>- сприяти створенню умов для безперешкодного доступу осіб з інвалідністю та інших маломобільних груп населення до об'єктів</w:t>
      </w:r>
      <w:r w:rsidR="00802A14" w:rsidRPr="00775167">
        <w:rPr>
          <w:sz w:val="28"/>
          <w:szCs w:val="28"/>
        </w:rPr>
        <w:t xml:space="preserve"> соціальної та інженерно-транспортної інфраструктури</w:t>
      </w:r>
    </w:p>
    <w:p w14:paraId="76F3E879" w14:textId="572EDD38" w:rsidR="007C2FC4" w:rsidRPr="00775167" w:rsidRDefault="00CB518A" w:rsidP="00775167">
      <w:pPr>
        <w:tabs>
          <w:tab w:val="left" w:pos="426"/>
          <w:tab w:val="left" w:pos="840"/>
        </w:tabs>
        <w:ind w:left="4253"/>
        <w:jc w:val="both"/>
        <w:rPr>
          <w:sz w:val="28"/>
          <w:szCs w:val="28"/>
        </w:rPr>
      </w:pPr>
      <w:r w:rsidRPr="00775167">
        <w:rPr>
          <w:sz w:val="28"/>
          <w:szCs w:val="28"/>
        </w:rPr>
        <w:t>д</w:t>
      </w:r>
      <w:r w:rsidR="007C2FC4" w:rsidRPr="00775167">
        <w:rPr>
          <w:sz w:val="28"/>
          <w:szCs w:val="28"/>
        </w:rPr>
        <w:t>епартамент соціальної політики</w:t>
      </w:r>
    </w:p>
    <w:p w14:paraId="2570CA79" w14:textId="77777777" w:rsidR="007C2FC4" w:rsidRPr="00775167" w:rsidRDefault="007C2FC4" w:rsidP="00775167">
      <w:pPr>
        <w:tabs>
          <w:tab w:val="left" w:pos="284"/>
          <w:tab w:val="left" w:pos="426"/>
          <w:tab w:val="left" w:pos="840"/>
        </w:tabs>
        <w:jc w:val="both"/>
        <w:rPr>
          <w:sz w:val="28"/>
          <w:szCs w:val="28"/>
        </w:rPr>
      </w:pPr>
    </w:p>
    <w:p w14:paraId="73144225" w14:textId="117223CB" w:rsidR="007C2FC4" w:rsidRPr="00775167" w:rsidRDefault="007C2FC4" w:rsidP="00775167">
      <w:pPr>
        <w:jc w:val="both"/>
        <w:rPr>
          <w:b/>
          <w:sz w:val="28"/>
          <w:szCs w:val="28"/>
        </w:rPr>
      </w:pPr>
      <w:r w:rsidRPr="00775167">
        <w:rPr>
          <w:b/>
          <w:sz w:val="28"/>
          <w:szCs w:val="28"/>
        </w:rPr>
        <w:t>Очікувані результати у 20</w:t>
      </w:r>
      <w:r w:rsidR="00AF519D" w:rsidRPr="00775167">
        <w:rPr>
          <w:b/>
          <w:sz w:val="28"/>
          <w:szCs w:val="28"/>
        </w:rPr>
        <w:t>21</w:t>
      </w:r>
      <w:r w:rsidRPr="00775167">
        <w:rPr>
          <w:b/>
          <w:sz w:val="28"/>
          <w:szCs w:val="28"/>
        </w:rPr>
        <w:t>-</w:t>
      </w:r>
      <w:r w:rsidR="00AF519D" w:rsidRPr="00775167">
        <w:rPr>
          <w:b/>
          <w:sz w:val="28"/>
          <w:szCs w:val="28"/>
        </w:rPr>
        <w:t>2023</w:t>
      </w:r>
      <w:r w:rsidRPr="00775167">
        <w:rPr>
          <w:b/>
          <w:sz w:val="28"/>
          <w:szCs w:val="28"/>
        </w:rPr>
        <w:t xml:space="preserve"> роках:</w:t>
      </w:r>
    </w:p>
    <w:p w14:paraId="6B3A7C80" w14:textId="28F89587" w:rsidR="007C2FC4" w:rsidRPr="00775167" w:rsidRDefault="007C2FC4" w:rsidP="00775167">
      <w:pPr>
        <w:numPr>
          <w:ilvl w:val="0"/>
          <w:numId w:val="6"/>
        </w:numPr>
        <w:ind w:left="0" w:firstLine="0"/>
        <w:jc w:val="both"/>
        <w:rPr>
          <w:rFonts w:eastAsia="Calibri"/>
          <w:sz w:val="28"/>
          <w:szCs w:val="28"/>
          <w:lang w:eastAsia="en-US"/>
        </w:rPr>
      </w:pPr>
      <w:r w:rsidRPr="00775167">
        <w:rPr>
          <w:rFonts w:eastAsia="Calibri"/>
          <w:sz w:val="28"/>
          <w:szCs w:val="28"/>
          <w:lang w:eastAsia="en-US"/>
        </w:rPr>
        <w:t xml:space="preserve"> покращення соціального </w:t>
      </w:r>
      <w:r w:rsidR="00802A14" w:rsidRPr="00775167">
        <w:rPr>
          <w:rFonts w:eastAsia="Calibri"/>
          <w:sz w:val="28"/>
          <w:szCs w:val="28"/>
          <w:lang w:eastAsia="en-US"/>
        </w:rPr>
        <w:t>захисту</w:t>
      </w:r>
      <w:r w:rsidRPr="00775167">
        <w:rPr>
          <w:rFonts w:eastAsia="Calibri"/>
          <w:sz w:val="28"/>
          <w:szCs w:val="28"/>
          <w:lang w:eastAsia="en-US"/>
        </w:rPr>
        <w:t xml:space="preserve"> малозабезпечених </w:t>
      </w:r>
      <w:r w:rsidR="00802A14" w:rsidRPr="00775167">
        <w:rPr>
          <w:rFonts w:eastAsia="Calibri"/>
          <w:sz w:val="28"/>
          <w:szCs w:val="28"/>
          <w:lang w:eastAsia="en-US"/>
        </w:rPr>
        <w:t>мешканців міської територіальної громади</w:t>
      </w:r>
      <w:r w:rsidRPr="00775167">
        <w:rPr>
          <w:rFonts w:eastAsia="Calibri"/>
          <w:sz w:val="28"/>
          <w:szCs w:val="28"/>
          <w:lang w:eastAsia="en-US"/>
        </w:rPr>
        <w:t xml:space="preserve">, </w:t>
      </w:r>
      <w:r w:rsidR="00802A14" w:rsidRPr="00775167">
        <w:rPr>
          <w:rFonts w:eastAsia="Calibri"/>
          <w:sz w:val="28"/>
          <w:szCs w:val="28"/>
          <w:lang w:eastAsia="en-US"/>
        </w:rPr>
        <w:t>осіб з інвалідністю</w:t>
      </w:r>
      <w:r w:rsidRPr="00775167">
        <w:rPr>
          <w:rFonts w:eastAsia="Calibri"/>
          <w:sz w:val="28"/>
          <w:szCs w:val="28"/>
          <w:lang w:eastAsia="en-US"/>
        </w:rPr>
        <w:t xml:space="preserve">, </w:t>
      </w:r>
      <w:r w:rsidR="00802A14" w:rsidRPr="00775167">
        <w:rPr>
          <w:rFonts w:eastAsia="Calibri"/>
          <w:sz w:val="28"/>
          <w:szCs w:val="28"/>
          <w:lang w:eastAsia="en-US"/>
        </w:rPr>
        <w:t xml:space="preserve">дітей з інвалідністю, </w:t>
      </w:r>
      <w:r w:rsidR="00DC41D5" w:rsidRPr="00775167">
        <w:rPr>
          <w:rFonts w:eastAsia="Calibri"/>
          <w:sz w:val="28"/>
          <w:szCs w:val="28"/>
          <w:lang w:eastAsia="en-US"/>
        </w:rPr>
        <w:t xml:space="preserve">учасників бойових дій </w:t>
      </w:r>
      <w:r w:rsidR="00446C87" w:rsidRPr="00775167">
        <w:rPr>
          <w:rFonts w:eastAsia="Calibri"/>
          <w:sz w:val="28"/>
          <w:szCs w:val="28"/>
          <w:lang w:eastAsia="en-US"/>
        </w:rPr>
        <w:t xml:space="preserve">АТО/ООС, членів їх сімей, членів сімей загиблих під час участі в антитерористичній операції та учасників </w:t>
      </w:r>
      <w:r w:rsidR="00446C87" w:rsidRPr="00775167">
        <w:rPr>
          <w:sz w:val="28"/>
          <w:szCs w:val="28"/>
        </w:rPr>
        <w:t xml:space="preserve">АТО/ООС, ветеранів ОУН-УПА, </w:t>
      </w:r>
      <w:proofErr w:type="spellStart"/>
      <w:r w:rsidR="00446C87" w:rsidRPr="00775167">
        <w:rPr>
          <w:sz w:val="28"/>
          <w:szCs w:val="28"/>
        </w:rPr>
        <w:t>реабілітованихосіб</w:t>
      </w:r>
      <w:proofErr w:type="spellEnd"/>
      <w:r w:rsidR="00446C87" w:rsidRPr="00775167">
        <w:rPr>
          <w:sz w:val="28"/>
          <w:szCs w:val="28"/>
        </w:rPr>
        <w:t>, сімей військовослужбовців, які загинули в Афганістані та інших категорій громадян</w:t>
      </w:r>
      <w:r w:rsidRPr="00775167">
        <w:rPr>
          <w:rFonts w:eastAsia="Calibri"/>
          <w:sz w:val="28"/>
          <w:szCs w:val="28"/>
          <w:lang w:eastAsia="en-US"/>
        </w:rPr>
        <w:t>;</w:t>
      </w:r>
    </w:p>
    <w:p w14:paraId="3DC72C77" w14:textId="3698B766" w:rsidR="007C2FC4" w:rsidRPr="00775167" w:rsidRDefault="00446C87" w:rsidP="00775167">
      <w:pPr>
        <w:numPr>
          <w:ilvl w:val="0"/>
          <w:numId w:val="6"/>
        </w:numPr>
        <w:ind w:left="0" w:firstLine="0"/>
        <w:jc w:val="both"/>
        <w:rPr>
          <w:rFonts w:eastAsia="Calibri"/>
          <w:sz w:val="28"/>
          <w:szCs w:val="28"/>
          <w:lang w:eastAsia="en-US"/>
        </w:rPr>
      </w:pPr>
      <w:r w:rsidRPr="00775167">
        <w:rPr>
          <w:rFonts w:eastAsia="Calibri"/>
          <w:sz w:val="28"/>
          <w:szCs w:val="28"/>
          <w:lang w:eastAsia="en-US"/>
        </w:rPr>
        <w:t>наданн</w:t>
      </w:r>
      <w:r w:rsidR="00FB2416" w:rsidRPr="00775167">
        <w:rPr>
          <w:rFonts w:eastAsia="Calibri"/>
          <w:sz w:val="28"/>
          <w:szCs w:val="28"/>
          <w:lang w:eastAsia="en-US"/>
        </w:rPr>
        <w:t>я</w:t>
      </w:r>
      <w:r w:rsidRPr="00775167">
        <w:rPr>
          <w:rFonts w:eastAsia="Calibri"/>
          <w:sz w:val="28"/>
          <w:szCs w:val="28"/>
          <w:lang w:eastAsia="en-US"/>
        </w:rPr>
        <w:t xml:space="preserve"> додаткових</w:t>
      </w:r>
      <w:r w:rsidR="007C2FC4" w:rsidRPr="00775167">
        <w:rPr>
          <w:rFonts w:eastAsia="Calibri"/>
          <w:sz w:val="28"/>
          <w:szCs w:val="28"/>
          <w:lang w:eastAsia="en-US"/>
        </w:rPr>
        <w:t xml:space="preserve"> гарантій</w:t>
      </w:r>
      <w:r w:rsidRPr="00775167">
        <w:rPr>
          <w:rFonts w:eastAsia="Calibri"/>
          <w:sz w:val="28"/>
          <w:szCs w:val="28"/>
          <w:lang w:eastAsia="en-US"/>
        </w:rPr>
        <w:t xml:space="preserve"> соціального захисту мешканцям міської територіальної громади за рахунок коштів бюджету громади</w:t>
      </w:r>
      <w:r w:rsidR="007C2FC4" w:rsidRPr="00775167">
        <w:rPr>
          <w:rFonts w:eastAsia="Calibri"/>
          <w:sz w:val="28"/>
          <w:szCs w:val="28"/>
          <w:lang w:eastAsia="en-US"/>
        </w:rPr>
        <w:t>.</w:t>
      </w:r>
    </w:p>
    <w:p w14:paraId="1D01B5B6" w14:textId="77777777" w:rsidR="007C2FC4" w:rsidRPr="00775167" w:rsidRDefault="007C2FC4" w:rsidP="00775167">
      <w:pPr>
        <w:tabs>
          <w:tab w:val="left" w:pos="600"/>
        </w:tabs>
        <w:jc w:val="both"/>
        <w:rPr>
          <w:sz w:val="28"/>
          <w:szCs w:val="28"/>
        </w:rPr>
      </w:pPr>
    </w:p>
    <w:p w14:paraId="61061FBE" w14:textId="5AEA2FAA" w:rsidR="007C2FC4" w:rsidRPr="00775167" w:rsidRDefault="007C2FC4" w:rsidP="00775167">
      <w:pPr>
        <w:tabs>
          <w:tab w:val="left" w:pos="600"/>
        </w:tabs>
        <w:jc w:val="both"/>
        <w:rPr>
          <w:b/>
          <w:sz w:val="28"/>
          <w:szCs w:val="28"/>
        </w:rPr>
      </w:pPr>
      <w:r w:rsidRPr="00775167">
        <w:rPr>
          <w:b/>
          <w:sz w:val="28"/>
          <w:szCs w:val="28"/>
        </w:rPr>
        <w:t xml:space="preserve">5. </w:t>
      </w:r>
      <w:r w:rsidR="00756F89" w:rsidRPr="00775167">
        <w:rPr>
          <w:b/>
          <w:sz w:val="28"/>
          <w:szCs w:val="28"/>
        </w:rPr>
        <w:t>Оптимізація екологічного стану довкілля і забезпечення екологічної безпеки населення</w:t>
      </w:r>
    </w:p>
    <w:p w14:paraId="42FCACF1" w14:textId="77777777" w:rsidR="007C2FC4" w:rsidRPr="00775167" w:rsidRDefault="007C2FC4" w:rsidP="00775167">
      <w:pPr>
        <w:rPr>
          <w:sz w:val="28"/>
          <w:szCs w:val="28"/>
          <w:u w:val="single"/>
        </w:rPr>
      </w:pPr>
    </w:p>
    <w:p w14:paraId="233EFFD4" w14:textId="20E38959" w:rsidR="00A54FF3" w:rsidRPr="00775167" w:rsidRDefault="00A54FF3" w:rsidP="00775167">
      <w:pPr>
        <w:tabs>
          <w:tab w:val="left" w:pos="567"/>
        </w:tabs>
        <w:jc w:val="both"/>
        <w:rPr>
          <w:b/>
          <w:bCs/>
          <w:sz w:val="28"/>
          <w:szCs w:val="28"/>
        </w:rPr>
      </w:pPr>
      <w:r w:rsidRPr="00775167">
        <w:rPr>
          <w:b/>
          <w:bCs/>
          <w:sz w:val="28"/>
          <w:szCs w:val="28"/>
        </w:rPr>
        <w:t>5.1. Екологізація системи поводження з відходами</w:t>
      </w:r>
    </w:p>
    <w:p w14:paraId="5418DB18" w14:textId="77777777" w:rsidR="00A54FF3" w:rsidRPr="00775167" w:rsidRDefault="00A54FF3" w:rsidP="00775167">
      <w:pPr>
        <w:tabs>
          <w:tab w:val="left" w:pos="567"/>
        </w:tabs>
        <w:jc w:val="both"/>
        <w:rPr>
          <w:b/>
          <w:bCs/>
          <w:sz w:val="28"/>
          <w:szCs w:val="28"/>
        </w:rPr>
      </w:pPr>
    </w:p>
    <w:p w14:paraId="7283691F" w14:textId="70F28757" w:rsidR="007C2FC4" w:rsidRPr="00775167" w:rsidRDefault="007C2FC4" w:rsidP="00775167">
      <w:pPr>
        <w:tabs>
          <w:tab w:val="left" w:pos="567"/>
        </w:tabs>
        <w:jc w:val="both"/>
        <w:rPr>
          <w:b/>
          <w:bCs/>
          <w:sz w:val="28"/>
          <w:szCs w:val="28"/>
        </w:rPr>
      </w:pPr>
      <w:r w:rsidRPr="00775167">
        <w:rPr>
          <w:b/>
          <w:bCs/>
          <w:sz w:val="28"/>
          <w:szCs w:val="28"/>
        </w:rPr>
        <w:t>Основні завдання на 20</w:t>
      </w:r>
      <w:r w:rsidR="00E27D4E" w:rsidRPr="00775167">
        <w:rPr>
          <w:b/>
          <w:bCs/>
          <w:sz w:val="28"/>
          <w:szCs w:val="28"/>
        </w:rPr>
        <w:t>2</w:t>
      </w:r>
      <w:r w:rsidRPr="00775167">
        <w:rPr>
          <w:b/>
          <w:bCs/>
          <w:sz w:val="28"/>
          <w:szCs w:val="28"/>
        </w:rPr>
        <w:t>1-202</w:t>
      </w:r>
      <w:r w:rsidR="00E27D4E" w:rsidRPr="00775167">
        <w:rPr>
          <w:b/>
          <w:bCs/>
          <w:sz w:val="28"/>
          <w:szCs w:val="28"/>
        </w:rPr>
        <w:t>3</w:t>
      </w:r>
      <w:r w:rsidRPr="00775167">
        <w:rPr>
          <w:b/>
          <w:bCs/>
          <w:sz w:val="28"/>
          <w:szCs w:val="28"/>
        </w:rPr>
        <w:t xml:space="preserve"> роки:</w:t>
      </w:r>
    </w:p>
    <w:p w14:paraId="3664C6B8" w14:textId="01C2AF37" w:rsidR="00E27D4E" w:rsidRPr="00775167" w:rsidRDefault="00DE4CCF" w:rsidP="00775167">
      <w:pPr>
        <w:pStyle w:val="14"/>
        <w:tabs>
          <w:tab w:val="left" w:pos="284"/>
        </w:tabs>
        <w:jc w:val="both"/>
        <w:rPr>
          <w:rFonts w:ascii="Times New Roman" w:hAnsi="Times New Roman"/>
          <w:sz w:val="28"/>
          <w:szCs w:val="28"/>
          <w:lang w:val="uk-UA"/>
        </w:rPr>
      </w:pPr>
      <w:r w:rsidRPr="00775167">
        <w:rPr>
          <w:rFonts w:ascii="Times New Roman" w:hAnsi="Times New Roman"/>
          <w:sz w:val="28"/>
          <w:szCs w:val="28"/>
          <w:lang w:val="uk-UA"/>
        </w:rPr>
        <w:t xml:space="preserve">- </w:t>
      </w:r>
      <w:r w:rsidR="00E27D4E" w:rsidRPr="00775167">
        <w:rPr>
          <w:rFonts w:ascii="Times New Roman" w:hAnsi="Times New Roman"/>
          <w:sz w:val="28"/>
          <w:szCs w:val="28"/>
          <w:lang w:val="uk-UA"/>
        </w:rPr>
        <w:t>придбати машини для складування побутових відходів на полігоні ТПВ;</w:t>
      </w:r>
    </w:p>
    <w:p w14:paraId="53284F71" w14:textId="50B81788" w:rsidR="00E27D4E" w:rsidRPr="00775167" w:rsidRDefault="00E27D4E" w:rsidP="00775167">
      <w:pPr>
        <w:ind w:left="4248"/>
        <w:jc w:val="both"/>
        <w:rPr>
          <w:spacing w:val="-8"/>
          <w:sz w:val="28"/>
          <w:szCs w:val="28"/>
        </w:rPr>
      </w:pPr>
      <w:r w:rsidRPr="00775167">
        <w:rPr>
          <w:spacing w:val="-8"/>
          <w:sz w:val="28"/>
          <w:szCs w:val="28"/>
        </w:rPr>
        <w:t>КП "Полігон ТПВ"</w:t>
      </w:r>
      <w:r w:rsidR="007D264B" w:rsidRPr="00775167">
        <w:rPr>
          <w:spacing w:val="-8"/>
          <w:sz w:val="28"/>
          <w:szCs w:val="28"/>
        </w:rPr>
        <w:t>,</w:t>
      </w:r>
    </w:p>
    <w:p w14:paraId="416BA887" w14:textId="57A51F8C" w:rsidR="007D264B" w:rsidRPr="00775167" w:rsidRDefault="007D264B" w:rsidP="00775167">
      <w:pPr>
        <w:ind w:left="4248"/>
        <w:jc w:val="both"/>
        <w:rPr>
          <w:spacing w:val="-8"/>
          <w:sz w:val="28"/>
          <w:szCs w:val="28"/>
        </w:rPr>
      </w:pPr>
      <w:r w:rsidRPr="00775167">
        <w:rPr>
          <w:spacing w:val="-8"/>
          <w:sz w:val="28"/>
          <w:szCs w:val="28"/>
        </w:rPr>
        <w:t>департамент економічного розвитку, екології та енергозбереження</w:t>
      </w:r>
    </w:p>
    <w:p w14:paraId="5A72911E" w14:textId="2AF0AA8E" w:rsidR="00A21CDB" w:rsidRPr="00775167" w:rsidRDefault="00A21CDB" w:rsidP="00775167">
      <w:pPr>
        <w:pStyle w:val="af1"/>
        <w:tabs>
          <w:tab w:val="left" w:pos="0"/>
          <w:tab w:val="left" w:pos="426"/>
        </w:tabs>
        <w:spacing w:after="0" w:line="240" w:lineRule="auto"/>
        <w:ind w:left="0"/>
        <w:jc w:val="both"/>
        <w:rPr>
          <w:rFonts w:ascii="Times New Roman" w:hAnsi="Times New Roman"/>
          <w:sz w:val="28"/>
          <w:szCs w:val="28"/>
          <w:lang w:val="uk-UA"/>
        </w:rPr>
      </w:pPr>
      <w:r w:rsidRPr="00775167">
        <w:rPr>
          <w:rFonts w:ascii="Times New Roman" w:hAnsi="Times New Roman"/>
          <w:sz w:val="28"/>
          <w:szCs w:val="28"/>
          <w:lang w:val="uk-UA"/>
        </w:rPr>
        <w:t xml:space="preserve">- розробити </w:t>
      </w:r>
      <w:proofErr w:type="spellStart"/>
      <w:r w:rsidRPr="00775167">
        <w:rPr>
          <w:rFonts w:ascii="Times New Roman" w:hAnsi="Times New Roman"/>
          <w:sz w:val="28"/>
          <w:szCs w:val="28"/>
          <w:lang w:val="uk-UA"/>
        </w:rPr>
        <w:t>проєктно</w:t>
      </w:r>
      <w:proofErr w:type="spellEnd"/>
      <w:r w:rsidRPr="00775167">
        <w:rPr>
          <w:rFonts w:ascii="Times New Roman" w:hAnsi="Times New Roman"/>
          <w:sz w:val="28"/>
          <w:szCs w:val="28"/>
          <w:lang w:val="uk-UA"/>
        </w:rPr>
        <w:t>-кошторисну документацію на встановлення мобільних споруд для очистки фільтрату на полігоні ТПВ;</w:t>
      </w:r>
    </w:p>
    <w:p w14:paraId="7A1CDE1C" w14:textId="77777777" w:rsidR="00A21CDB" w:rsidRPr="00775167" w:rsidRDefault="00A21CDB" w:rsidP="00775167">
      <w:pPr>
        <w:ind w:left="4248"/>
        <w:jc w:val="both"/>
        <w:rPr>
          <w:spacing w:val="-8"/>
          <w:sz w:val="28"/>
          <w:szCs w:val="28"/>
        </w:rPr>
      </w:pPr>
      <w:r w:rsidRPr="00775167">
        <w:rPr>
          <w:spacing w:val="-8"/>
          <w:sz w:val="28"/>
          <w:szCs w:val="28"/>
        </w:rPr>
        <w:t>КП "Полігон ТПВ",</w:t>
      </w:r>
    </w:p>
    <w:p w14:paraId="4081C8B7" w14:textId="77777777" w:rsidR="00A21CDB" w:rsidRPr="00775167" w:rsidRDefault="00A21CDB" w:rsidP="00775167">
      <w:pPr>
        <w:ind w:left="4248"/>
        <w:jc w:val="both"/>
        <w:rPr>
          <w:spacing w:val="-8"/>
          <w:sz w:val="28"/>
          <w:szCs w:val="28"/>
        </w:rPr>
      </w:pPr>
      <w:r w:rsidRPr="00775167">
        <w:rPr>
          <w:spacing w:val="-8"/>
          <w:sz w:val="28"/>
          <w:szCs w:val="28"/>
        </w:rPr>
        <w:t>департамент економічного розвитку, екології та енергозбереження</w:t>
      </w:r>
    </w:p>
    <w:p w14:paraId="4C7C90A5" w14:textId="6E309FE2" w:rsidR="00E27D4E" w:rsidRPr="00775167" w:rsidRDefault="00DE4CCF" w:rsidP="00775167">
      <w:pPr>
        <w:pStyle w:val="af1"/>
        <w:tabs>
          <w:tab w:val="left" w:pos="0"/>
          <w:tab w:val="left" w:pos="426"/>
        </w:tabs>
        <w:spacing w:after="0" w:line="240" w:lineRule="auto"/>
        <w:ind w:left="0"/>
        <w:jc w:val="both"/>
        <w:rPr>
          <w:rFonts w:ascii="Times New Roman" w:hAnsi="Times New Roman"/>
          <w:sz w:val="28"/>
          <w:szCs w:val="28"/>
          <w:shd w:val="clear" w:color="auto" w:fill="FFFFFF"/>
          <w:lang w:val="uk-UA"/>
        </w:rPr>
      </w:pPr>
      <w:r w:rsidRPr="00775167">
        <w:rPr>
          <w:rFonts w:ascii="Times New Roman" w:hAnsi="Times New Roman"/>
          <w:sz w:val="28"/>
          <w:szCs w:val="28"/>
          <w:lang w:val="uk-UA"/>
        </w:rPr>
        <w:t xml:space="preserve">- </w:t>
      </w:r>
      <w:r w:rsidR="00CB518A" w:rsidRPr="00775167">
        <w:rPr>
          <w:rFonts w:ascii="Times New Roman" w:hAnsi="Times New Roman"/>
          <w:sz w:val="28"/>
          <w:szCs w:val="28"/>
          <w:lang w:val="uk-UA"/>
        </w:rPr>
        <w:t xml:space="preserve">здійснити </w:t>
      </w:r>
      <w:r w:rsidR="00E27D4E" w:rsidRPr="00775167">
        <w:rPr>
          <w:rFonts w:ascii="Times New Roman" w:hAnsi="Times New Roman"/>
          <w:sz w:val="28"/>
          <w:szCs w:val="28"/>
          <w:lang w:val="uk-UA"/>
        </w:rPr>
        <w:t>модернізаці</w:t>
      </w:r>
      <w:r w:rsidR="00CB518A" w:rsidRPr="00775167">
        <w:rPr>
          <w:rFonts w:ascii="Times New Roman" w:hAnsi="Times New Roman"/>
          <w:sz w:val="28"/>
          <w:szCs w:val="28"/>
          <w:lang w:val="uk-UA"/>
        </w:rPr>
        <w:t>ю</w:t>
      </w:r>
      <w:r w:rsidR="00E27D4E" w:rsidRPr="00775167">
        <w:rPr>
          <w:rFonts w:ascii="Times New Roman" w:hAnsi="Times New Roman"/>
          <w:sz w:val="28"/>
          <w:szCs w:val="28"/>
          <w:lang w:val="uk-UA"/>
        </w:rPr>
        <w:t xml:space="preserve"> системи поводження з ТПВ на території міста</w:t>
      </w:r>
      <w:r w:rsidR="00810E46" w:rsidRPr="00775167">
        <w:rPr>
          <w:rFonts w:ascii="Times New Roman" w:hAnsi="Times New Roman"/>
          <w:sz w:val="28"/>
          <w:szCs w:val="28"/>
          <w:lang w:val="uk-UA"/>
        </w:rPr>
        <w:t xml:space="preserve">, в тому числі </w:t>
      </w:r>
      <w:r w:rsidR="00D70666" w:rsidRPr="00775167">
        <w:rPr>
          <w:rFonts w:ascii="Times New Roman" w:hAnsi="Times New Roman"/>
          <w:sz w:val="28"/>
          <w:szCs w:val="28"/>
          <w:lang w:val="uk-UA"/>
        </w:rPr>
        <w:t xml:space="preserve"> з будівельним сміттям</w:t>
      </w:r>
      <w:r w:rsidR="00E27D4E" w:rsidRPr="00775167">
        <w:rPr>
          <w:rFonts w:ascii="Times New Roman" w:hAnsi="Times New Roman"/>
          <w:sz w:val="28"/>
          <w:szCs w:val="28"/>
          <w:lang w:val="uk-UA"/>
        </w:rPr>
        <w:t xml:space="preserve">, зокрема шляхом облаштування </w:t>
      </w:r>
      <w:proofErr w:type="spellStart"/>
      <w:r w:rsidR="00E27D4E" w:rsidRPr="00775167">
        <w:rPr>
          <w:rFonts w:ascii="Times New Roman" w:hAnsi="Times New Roman"/>
          <w:sz w:val="28"/>
          <w:szCs w:val="28"/>
          <w:lang w:val="uk-UA"/>
        </w:rPr>
        <w:t>екоконтейнерів</w:t>
      </w:r>
      <w:proofErr w:type="spellEnd"/>
      <w:r w:rsidR="00E27D4E" w:rsidRPr="00775167">
        <w:rPr>
          <w:rFonts w:ascii="Times New Roman" w:hAnsi="Times New Roman"/>
          <w:sz w:val="28"/>
          <w:szCs w:val="28"/>
          <w:lang w:val="uk-UA"/>
        </w:rPr>
        <w:t xml:space="preserve">, підземних контейнерних майданчиків та </w:t>
      </w:r>
      <w:r w:rsidR="00E27D4E" w:rsidRPr="00775167">
        <w:rPr>
          <w:rFonts w:ascii="Times New Roman" w:hAnsi="Times New Roman"/>
          <w:sz w:val="28"/>
          <w:szCs w:val="28"/>
          <w:shd w:val="clear" w:color="auto" w:fill="FFFFFF"/>
          <w:lang w:val="uk-UA"/>
        </w:rPr>
        <w:t>під’їзних шляхів до них</w:t>
      </w:r>
      <w:r w:rsidR="00D70666" w:rsidRPr="00775167">
        <w:rPr>
          <w:rFonts w:ascii="Times New Roman" w:hAnsi="Times New Roman"/>
          <w:sz w:val="28"/>
          <w:szCs w:val="28"/>
          <w:shd w:val="clear" w:color="auto" w:fill="FFFFFF"/>
          <w:lang w:val="uk-UA"/>
        </w:rPr>
        <w:t>, контейнерів для великогабаритного сміття</w:t>
      </w:r>
      <w:r w:rsidR="00E27D4E" w:rsidRPr="00775167">
        <w:rPr>
          <w:rFonts w:ascii="Times New Roman" w:hAnsi="Times New Roman"/>
          <w:sz w:val="28"/>
          <w:szCs w:val="28"/>
          <w:shd w:val="clear" w:color="auto" w:fill="FFFFFF"/>
          <w:lang w:val="uk-UA"/>
        </w:rPr>
        <w:t>;</w:t>
      </w:r>
    </w:p>
    <w:p w14:paraId="0055BA9B" w14:textId="352F8746" w:rsidR="00E27D4E" w:rsidRPr="00775167" w:rsidRDefault="00973E66" w:rsidP="00775167">
      <w:pPr>
        <w:ind w:left="4248"/>
        <w:jc w:val="both"/>
        <w:rPr>
          <w:i/>
          <w:spacing w:val="-8"/>
          <w:sz w:val="28"/>
          <w:szCs w:val="28"/>
        </w:rPr>
      </w:pPr>
      <w:r w:rsidRPr="00775167">
        <w:rPr>
          <w:spacing w:val="-8"/>
          <w:sz w:val="28"/>
          <w:szCs w:val="28"/>
        </w:rPr>
        <w:t>департамент інфраструктури, житлової та комунальної політики</w:t>
      </w:r>
    </w:p>
    <w:p w14:paraId="2AE4A63E" w14:textId="7774D16C" w:rsidR="00A54FF3" w:rsidRPr="00775167" w:rsidRDefault="00A54FF3" w:rsidP="00775167">
      <w:pPr>
        <w:pStyle w:val="af4"/>
        <w:tabs>
          <w:tab w:val="left" w:pos="284"/>
        </w:tabs>
        <w:jc w:val="both"/>
        <w:rPr>
          <w:rFonts w:ascii="Times New Roman" w:hAnsi="Times New Roman"/>
          <w:sz w:val="28"/>
          <w:szCs w:val="28"/>
          <w:lang w:val="uk-UA"/>
        </w:rPr>
      </w:pPr>
      <w:r w:rsidRPr="00775167">
        <w:rPr>
          <w:rFonts w:ascii="Times New Roman" w:hAnsi="Times New Roman"/>
          <w:sz w:val="28"/>
          <w:szCs w:val="28"/>
          <w:lang w:val="uk-UA"/>
        </w:rPr>
        <w:t>- впровадити систему роздільного збору сміття, зокрема встановлення контейнерів для роздільного збору сміття на контейнерних майданчиках у закладах бюджетної сфери</w:t>
      </w:r>
      <w:r w:rsidR="00573969" w:rsidRPr="00775167">
        <w:rPr>
          <w:rFonts w:ascii="Times New Roman" w:hAnsi="Times New Roman"/>
          <w:sz w:val="28"/>
          <w:szCs w:val="28"/>
          <w:lang w:val="uk-UA"/>
        </w:rPr>
        <w:t xml:space="preserve">, на територіях та об'єктах </w:t>
      </w:r>
      <w:proofErr w:type="spellStart"/>
      <w:r w:rsidR="00573969" w:rsidRPr="00775167">
        <w:rPr>
          <w:rFonts w:ascii="Times New Roman" w:hAnsi="Times New Roman"/>
          <w:sz w:val="28"/>
          <w:szCs w:val="28"/>
          <w:lang w:val="uk-UA"/>
        </w:rPr>
        <w:t>туричтичної</w:t>
      </w:r>
      <w:proofErr w:type="spellEnd"/>
      <w:r w:rsidR="00573969" w:rsidRPr="00775167">
        <w:rPr>
          <w:rFonts w:ascii="Times New Roman" w:hAnsi="Times New Roman"/>
          <w:sz w:val="28"/>
          <w:szCs w:val="28"/>
          <w:lang w:val="uk-UA"/>
        </w:rPr>
        <w:t xml:space="preserve"> діяльності, під час проведення масових культурних заходів,</w:t>
      </w:r>
      <w:r w:rsidR="00A76308" w:rsidRPr="00775167">
        <w:rPr>
          <w:rFonts w:ascii="Times New Roman" w:hAnsi="Times New Roman"/>
          <w:sz w:val="28"/>
          <w:szCs w:val="28"/>
          <w:lang w:val="uk-UA"/>
        </w:rPr>
        <w:t xml:space="preserve"> </w:t>
      </w:r>
      <w:r w:rsidR="00573969" w:rsidRPr="00775167">
        <w:rPr>
          <w:rFonts w:ascii="Times New Roman" w:hAnsi="Times New Roman"/>
          <w:sz w:val="28"/>
          <w:szCs w:val="28"/>
          <w:lang w:val="uk-UA"/>
        </w:rPr>
        <w:t xml:space="preserve"> тощо</w:t>
      </w:r>
      <w:r w:rsidRPr="00775167">
        <w:rPr>
          <w:rFonts w:ascii="Times New Roman" w:hAnsi="Times New Roman"/>
          <w:sz w:val="28"/>
          <w:szCs w:val="28"/>
          <w:lang w:val="uk-UA"/>
        </w:rPr>
        <w:t>;</w:t>
      </w:r>
    </w:p>
    <w:p w14:paraId="20CA5657" w14:textId="77777777" w:rsidR="00A54FF3" w:rsidRPr="00775167" w:rsidRDefault="00A54FF3" w:rsidP="00775167">
      <w:pPr>
        <w:pStyle w:val="af4"/>
        <w:ind w:left="4253"/>
        <w:jc w:val="both"/>
        <w:rPr>
          <w:rFonts w:ascii="Times New Roman" w:hAnsi="Times New Roman"/>
          <w:sz w:val="28"/>
          <w:szCs w:val="28"/>
          <w:lang w:val="uk-UA"/>
        </w:rPr>
      </w:pPr>
      <w:r w:rsidRPr="00775167">
        <w:rPr>
          <w:rFonts w:ascii="Times New Roman" w:hAnsi="Times New Roman"/>
          <w:sz w:val="28"/>
          <w:szCs w:val="28"/>
          <w:lang w:val="uk-UA"/>
        </w:rPr>
        <w:t>департамент інфраструктури, житлової та комунальної політики</w:t>
      </w:r>
    </w:p>
    <w:p w14:paraId="14BB4DCA" w14:textId="35840804" w:rsidR="00A54FF3" w:rsidRPr="00775167" w:rsidRDefault="001C2D11" w:rsidP="00775167">
      <w:pPr>
        <w:pStyle w:val="af4"/>
        <w:tabs>
          <w:tab w:val="left" w:pos="284"/>
        </w:tabs>
        <w:jc w:val="both"/>
        <w:rPr>
          <w:rFonts w:ascii="Times New Roman" w:hAnsi="Times New Roman"/>
          <w:bCs/>
          <w:sz w:val="28"/>
          <w:szCs w:val="28"/>
          <w:lang w:val="uk-UA"/>
        </w:rPr>
      </w:pPr>
      <w:r w:rsidRPr="00775167">
        <w:rPr>
          <w:rFonts w:ascii="Times New Roman" w:hAnsi="Times New Roman"/>
          <w:bCs/>
          <w:sz w:val="28"/>
          <w:szCs w:val="28"/>
          <w:lang w:val="uk-UA"/>
        </w:rPr>
        <w:t>- розробити концепцію поводження з органічними відходами, опалим листям і сухостоєм</w:t>
      </w:r>
    </w:p>
    <w:p w14:paraId="0A06D2C1" w14:textId="77777777" w:rsidR="001C2D11" w:rsidRPr="00775167" w:rsidRDefault="001C2D11" w:rsidP="00775167">
      <w:pPr>
        <w:pStyle w:val="af4"/>
        <w:ind w:left="4253"/>
        <w:jc w:val="both"/>
        <w:rPr>
          <w:rFonts w:ascii="Times New Roman" w:hAnsi="Times New Roman"/>
          <w:sz w:val="28"/>
          <w:szCs w:val="28"/>
          <w:lang w:val="uk-UA"/>
        </w:rPr>
      </w:pPr>
      <w:r w:rsidRPr="00775167">
        <w:rPr>
          <w:rFonts w:ascii="Times New Roman" w:hAnsi="Times New Roman"/>
          <w:sz w:val="28"/>
          <w:szCs w:val="28"/>
          <w:lang w:val="uk-UA"/>
        </w:rPr>
        <w:t>департамент інфраструктури, житлової та комунальної політики</w:t>
      </w:r>
    </w:p>
    <w:p w14:paraId="63C64A49" w14:textId="77777777" w:rsidR="001C2D11" w:rsidRPr="00775167" w:rsidRDefault="001C2D11" w:rsidP="00775167">
      <w:pPr>
        <w:jc w:val="both"/>
        <w:rPr>
          <w:b/>
          <w:bCs/>
          <w:sz w:val="28"/>
          <w:szCs w:val="28"/>
        </w:rPr>
      </w:pPr>
    </w:p>
    <w:p w14:paraId="278EB25D" w14:textId="7EE2F462" w:rsidR="00A54FF3" w:rsidRPr="00775167" w:rsidRDefault="00A54FF3" w:rsidP="00775167">
      <w:pPr>
        <w:jc w:val="both"/>
        <w:rPr>
          <w:sz w:val="28"/>
          <w:szCs w:val="28"/>
        </w:rPr>
      </w:pPr>
      <w:r w:rsidRPr="00775167">
        <w:rPr>
          <w:b/>
          <w:bCs/>
          <w:sz w:val="28"/>
          <w:szCs w:val="28"/>
        </w:rPr>
        <w:t>Очікувані результати у 2021-2023 роках:</w:t>
      </w:r>
      <w:r w:rsidRPr="00775167">
        <w:rPr>
          <w:sz w:val="28"/>
          <w:szCs w:val="28"/>
        </w:rPr>
        <w:t xml:space="preserve"> </w:t>
      </w:r>
    </w:p>
    <w:p w14:paraId="285D6DEE" w14:textId="77777777" w:rsidR="00A54FF3" w:rsidRPr="00775167" w:rsidRDefault="00A54FF3" w:rsidP="00775167">
      <w:pPr>
        <w:tabs>
          <w:tab w:val="left" w:pos="284"/>
          <w:tab w:val="left" w:pos="426"/>
        </w:tabs>
        <w:autoSpaceDE w:val="0"/>
        <w:autoSpaceDN w:val="0"/>
        <w:adjustRightInd w:val="0"/>
        <w:jc w:val="both"/>
        <w:rPr>
          <w:sz w:val="28"/>
          <w:szCs w:val="28"/>
        </w:rPr>
      </w:pPr>
      <w:r w:rsidRPr="00775167">
        <w:rPr>
          <w:sz w:val="28"/>
          <w:szCs w:val="28"/>
        </w:rPr>
        <w:t>- підвищення екологічної безпеки та охорони навколишнього природного середовища;</w:t>
      </w:r>
    </w:p>
    <w:p w14:paraId="748DAE50" w14:textId="77777777" w:rsidR="00A54FF3" w:rsidRPr="00775167" w:rsidRDefault="00A54FF3" w:rsidP="00775167">
      <w:pPr>
        <w:pStyle w:val="af1"/>
        <w:tabs>
          <w:tab w:val="left" w:pos="284"/>
        </w:tabs>
        <w:spacing w:after="0" w:line="240" w:lineRule="auto"/>
        <w:ind w:left="0"/>
        <w:jc w:val="both"/>
        <w:rPr>
          <w:rFonts w:ascii="Times New Roman" w:hAnsi="Times New Roman"/>
          <w:sz w:val="28"/>
          <w:szCs w:val="28"/>
          <w:lang w:val="uk-UA"/>
        </w:rPr>
      </w:pPr>
      <w:r w:rsidRPr="00775167">
        <w:rPr>
          <w:rFonts w:ascii="Times New Roman" w:hAnsi="Times New Roman"/>
          <w:sz w:val="28"/>
          <w:szCs w:val="28"/>
          <w:shd w:val="clear" w:color="auto" w:fill="FFFFFF"/>
          <w:lang w:val="uk-UA"/>
        </w:rPr>
        <w:t xml:space="preserve">- впровадження роздільного збирання побутових відходів та </w:t>
      </w:r>
      <w:r w:rsidRPr="00775167">
        <w:rPr>
          <w:rFonts w:ascii="Times New Roman" w:hAnsi="Times New Roman"/>
          <w:sz w:val="28"/>
          <w:szCs w:val="28"/>
          <w:lang w:val="uk-UA"/>
        </w:rPr>
        <w:t>дотримання технології складування твердих побутових відходів</w:t>
      </w:r>
      <w:r w:rsidRPr="00775167">
        <w:rPr>
          <w:rFonts w:ascii="Times New Roman" w:hAnsi="Times New Roman"/>
          <w:sz w:val="28"/>
          <w:szCs w:val="28"/>
          <w:shd w:val="clear" w:color="auto" w:fill="FFFFFF"/>
          <w:lang w:val="uk-UA"/>
        </w:rPr>
        <w:t xml:space="preserve"> (</w:t>
      </w:r>
      <w:proofErr w:type="spellStart"/>
      <w:r w:rsidRPr="00775167">
        <w:rPr>
          <w:rFonts w:ascii="Times New Roman" w:hAnsi="Times New Roman"/>
          <w:sz w:val="28"/>
          <w:szCs w:val="28"/>
          <w:shd w:val="clear" w:color="auto" w:fill="FFFFFF"/>
          <w:lang w:val="uk-UA"/>
        </w:rPr>
        <w:t>надасть</w:t>
      </w:r>
      <w:proofErr w:type="spellEnd"/>
      <w:r w:rsidRPr="00775167">
        <w:rPr>
          <w:rFonts w:ascii="Times New Roman" w:hAnsi="Times New Roman"/>
          <w:sz w:val="28"/>
          <w:szCs w:val="28"/>
          <w:shd w:val="clear" w:color="auto" w:fill="FFFFFF"/>
          <w:lang w:val="uk-UA"/>
        </w:rPr>
        <w:t xml:space="preserve"> можливість обмежити та запобігти негативному впливу відходів на навколишнє природне середовище та здоров'я мешканців);</w:t>
      </w:r>
    </w:p>
    <w:p w14:paraId="7A652447" w14:textId="4DFDE7BA" w:rsidR="00A54FF3" w:rsidRPr="00775167" w:rsidRDefault="00A54FF3" w:rsidP="00775167">
      <w:pPr>
        <w:pStyle w:val="af1"/>
        <w:tabs>
          <w:tab w:val="left" w:pos="284"/>
        </w:tabs>
        <w:spacing w:after="0" w:line="240" w:lineRule="auto"/>
        <w:ind w:left="0"/>
        <w:jc w:val="both"/>
        <w:rPr>
          <w:rFonts w:ascii="Times New Roman" w:hAnsi="Times New Roman"/>
          <w:sz w:val="28"/>
          <w:szCs w:val="28"/>
          <w:lang w:val="uk-UA"/>
        </w:rPr>
      </w:pPr>
      <w:r w:rsidRPr="00775167">
        <w:rPr>
          <w:rFonts w:ascii="Times New Roman" w:hAnsi="Times New Roman"/>
          <w:sz w:val="28"/>
          <w:szCs w:val="28"/>
          <w:lang w:val="uk-UA"/>
        </w:rPr>
        <w:t>- очистка фільтрату на полігоні ТПВ (унеможливить потрапляння його в навколишнє середовище).</w:t>
      </w:r>
    </w:p>
    <w:p w14:paraId="3ABAFCBC" w14:textId="77777777" w:rsidR="00512CE3" w:rsidRPr="00775167" w:rsidRDefault="00512CE3" w:rsidP="00775167">
      <w:pPr>
        <w:tabs>
          <w:tab w:val="left" w:pos="567"/>
        </w:tabs>
        <w:jc w:val="both"/>
        <w:rPr>
          <w:b/>
          <w:bCs/>
          <w:sz w:val="28"/>
          <w:szCs w:val="28"/>
        </w:rPr>
      </w:pPr>
    </w:p>
    <w:p w14:paraId="5CB60AAF" w14:textId="6E25C9C8" w:rsidR="00A54FF3" w:rsidRPr="00775167" w:rsidRDefault="00A54FF3" w:rsidP="00775167">
      <w:pPr>
        <w:tabs>
          <w:tab w:val="left" w:pos="567"/>
        </w:tabs>
        <w:jc w:val="both"/>
        <w:rPr>
          <w:b/>
          <w:bCs/>
          <w:sz w:val="28"/>
          <w:szCs w:val="28"/>
        </w:rPr>
      </w:pPr>
      <w:r w:rsidRPr="00775167">
        <w:rPr>
          <w:b/>
          <w:bCs/>
          <w:sz w:val="28"/>
          <w:szCs w:val="28"/>
        </w:rPr>
        <w:t>5.2. Екологічна оптимізація довкілля</w:t>
      </w:r>
      <w:r w:rsidR="00C62A34" w:rsidRPr="00775167">
        <w:rPr>
          <w:b/>
          <w:bCs/>
          <w:sz w:val="28"/>
          <w:szCs w:val="28"/>
        </w:rPr>
        <w:t xml:space="preserve">, </w:t>
      </w:r>
      <w:bookmarkStart w:id="14" w:name="_Hlk66956283"/>
      <w:r w:rsidR="00C62A34" w:rsidRPr="00775167">
        <w:rPr>
          <w:b/>
          <w:bCs/>
          <w:sz w:val="28"/>
          <w:szCs w:val="28"/>
        </w:rPr>
        <w:t>збереження біорізноманіття і розвиток екологічної мережі</w:t>
      </w:r>
      <w:bookmarkEnd w:id="14"/>
    </w:p>
    <w:p w14:paraId="04454B17" w14:textId="77777777" w:rsidR="00A54FF3" w:rsidRPr="00775167" w:rsidRDefault="00A54FF3" w:rsidP="00775167">
      <w:pPr>
        <w:tabs>
          <w:tab w:val="left" w:pos="567"/>
        </w:tabs>
        <w:jc w:val="both"/>
        <w:rPr>
          <w:b/>
          <w:bCs/>
          <w:sz w:val="28"/>
          <w:szCs w:val="28"/>
        </w:rPr>
      </w:pPr>
    </w:p>
    <w:p w14:paraId="671EE239" w14:textId="26D99567" w:rsidR="00A54FF3" w:rsidRPr="00775167" w:rsidRDefault="00A54FF3" w:rsidP="00775167">
      <w:pPr>
        <w:tabs>
          <w:tab w:val="left" w:pos="567"/>
        </w:tabs>
        <w:jc w:val="both"/>
        <w:rPr>
          <w:b/>
          <w:bCs/>
          <w:sz w:val="28"/>
          <w:szCs w:val="28"/>
        </w:rPr>
      </w:pPr>
      <w:r w:rsidRPr="00775167">
        <w:rPr>
          <w:b/>
          <w:bCs/>
          <w:sz w:val="28"/>
          <w:szCs w:val="28"/>
        </w:rPr>
        <w:t>Основні завдання на 2021-2023 роки:</w:t>
      </w:r>
    </w:p>
    <w:p w14:paraId="733EA6E7" w14:textId="70A3F394" w:rsidR="00997723" w:rsidRPr="00775167" w:rsidRDefault="00DE4CCF" w:rsidP="00775167">
      <w:pPr>
        <w:pStyle w:val="af4"/>
        <w:tabs>
          <w:tab w:val="left" w:pos="284"/>
        </w:tabs>
        <w:jc w:val="both"/>
        <w:rPr>
          <w:rStyle w:val="28"/>
          <w:rFonts w:eastAsia="Calibri"/>
          <w:b w:val="0"/>
          <w:sz w:val="28"/>
          <w:szCs w:val="28"/>
        </w:rPr>
      </w:pPr>
      <w:r w:rsidRPr="00775167">
        <w:rPr>
          <w:rFonts w:ascii="Times New Roman" w:hAnsi="Times New Roman"/>
          <w:bCs/>
          <w:sz w:val="28"/>
          <w:szCs w:val="28"/>
          <w:lang w:val="uk-UA"/>
        </w:rPr>
        <w:t xml:space="preserve">- </w:t>
      </w:r>
      <w:r w:rsidR="00E27D4E" w:rsidRPr="00775167">
        <w:rPr>
          <w:rFonts w:ascii="Times New Roman" w:hAnsi="Times New Roman"/>
          <w:bCs/>
          <w:sz w:val="28"/>
          <w:szCs w:val="28"/>
          <w:lang w:val="uk-UA"/>
        </w:rPr>
        <w:t>забезпечити будівництво (реконструкцію)</w:t>
      </w:r>
      <w:r w:rsidR="00E27D4E" w:rsidRPr="00775167">
        <w:rPr>
          <w:rFonts w:ascii="Times New Roman" w:hAnsi="Times New Roman"/>
          <w:b/>
          <w:bCs/>
          <w:sz w:val="28"/>
          <w:szCs w:val="28"/>
          <w:lang w:val="uk-UA"/>
        </w:rPr>
        <w:t xml:space="preserve"> </w:t>
      </w:r>
      <w:proofErr w:type="spellStart"/>
      <w:r w:rsidR="00E27D4E" w:rsidRPr="00775167">
        <w:rPr>
          <w:rStyle w:val="28"/>
          <w:rFonts w:eastAsia="Calibri"/>
          <w:b w:val="0"/>
          <w:sz w:val="28"/>
          <w:szCs w:val="28"/>
        </w:rPr>
        <w:t>берегозакріплювальних</w:t>
      </w:r>
      <w:proofErr w:type="spellEnd"/>
      <w:r w:rsidR="00E27D4E" w:rsidRPr="00775167">
        <w:rPr>
          <w:rStyle w:val="28"/>
          <w:rFonts w:eastAsia="Calibri"/>
          <w:b w:val="0"/>
          <w:sz w:val="28"/>
          <w:szCs w:val="28"/>
        </w:rPr>
        <w:t xml:space="preserve"> споруд  </w:t>
      </w:r>
      <w:r w:rsidR="00E27D4E" w:rsidRPr="00775167">
        <w:rPr>
          <w:rFonts w:ascii="Times New Roman" w:hAnsi="Times New Roman"/>
          <w:bCs/>
          <w:sz w:val="28"/>
          <w:szCs w:val="28"/>
          <w:lang w:val="uk-UA"/>
        </w:rPr>
        <w:t>вздовж річки</w:t>
      </w:r>
      <w:r w:rsidR="00E27D4E" w:rsidRPr="00775167">
        <w:rPr>
          <w:rStyle w:val="28"/>
          <w:rFonts w:eastAsia="Calibri"/>
          <w:b w:val="0"/>
          <w:sz w:val="28"/>
          <w:szCs w:val="28"/>
        </w:rPr>
        <w:t xml:space="preserve">  Бистриця Надвірнянська в </w:t>
      </w:r>
      <w:proofErr w:type="spellStart"/>
      <w:r w:rsidR="00E27D4E" w:rsidRPr="00775167">
        <w:rPr>
          <w:rStyle w:val="28"/>
          <w:rFonts w:eastAsia="Calibri"/>
          <w:b w:val="0"/>
          <w:sz w:val="28"/>
          <w:szCs w:val="28"/>
        </w:rPr>
        <w:t>с.Опришівці</w:t>
      </w:r>
      <w:proofErr w:type="spellEnd"/>
      <w:r w:rsidR="00E27D4E" w:rsidRPr="00775167">
        <w:rPr>
          <w:rStyle w:val="28"/>
          <w:rFonts w:eastAsia="Calibri"/>
          <w:b w:val="0"/>
          <w:sz w:val="28"/>
          <w:szCs w:val="28"/>
        </w:rPr>
        <w:t xml:space="preserve"> та</w:t>
      </w:r>
      <w:r w:rsidR="008956AF" w:rsidRPr="00775167">
        <w:rPr>
          <w:rStyle w:val="28"/>
          <w:rFonts w:eastAsia="Calibri"/>
          <w:b w:val="0"/>
          <w:sz w:val="28"/>
          <w:szCs w:val="28"/>
        </w:rPr>
        <w:t xml:space="preserve"> </w:t>
      </w:r>
      <w:proofErr w:type="spellStart"/>
      <w:r w:rsidR="00E27D4E" w:rsidRPr="00775167">
        <w:rPr>
          <w:rStyle w:val="28"/>
          <w:rFonts w:eastAsia="Calibri"/>
          <w:b w:val="0"/>
          <w:sz w:val="28"/>
          <w:szCs w:val="28"/>
        </w:rPr>
        <w:t>с.Микитинці</w:t>
      </w:r>
      <w:proofErr w:type="spellEnd"/>
      <w:r w:rsidR="00E27D4E" w:rsidRPr="00775167">
        <w:rPr>
          <w:rStyle w:val="28"/>
          <w:rFonts w:eastAsia="Calibri"/>
          <w:b w:val="0"/>
          <w:sz w:val="28"/>
          <w:szCs w:val="28"/>
        </w:rPr>
        <w:t>;</w:t>
      </w:r>
    </w:p>
    <w:p w14:paraId="11A42109" w14:textId="0061189D" w:rsidR="00997723" w:rsidRPr="00775167" w:rsidRDefault="00997723" w:rsidP="00775167">
      <w:pPr>
        <w:pStyle w:val="af4"/>
        <w:ind w:left="4253"/>
        <w:jc w:val="both"/>
        <w:rPr>
          <w:rFonts w:ascii="Times New Roman" w:hAnsi="Times New Roman"/>
          <w:sz w:val="28"/>
          <w:szCs w:val="28"/>
          <w:lang w:val="uk-UA"/>
        </w:rPr>
      </w:pPr>
      <w:r w:rsidRPr="00775167">
        <w:rPr>
          <w:rFonts w:ascii="Times New Roman" w:hAnsi="Times New Roman"/>
          <w:sz w:val="28"/>
          <w:szCs w:val="28"/>
          <w:lang w:val="uk-UA"/>
        </w:rPr>
        <w:t>департамент інфраструктури, житлової та комунальної політики</w:t>
      </w:r>
    </w:p>
    <w:p w14:paraId="65B9D7A2" w14:textId="0B5A0B9E" w:rsidR="007C2FC4" w:rsidRPr="00775167" w:rsidRDefault="00DE4CCF" w:rsidP="00775167">
      <w:pPr>
        <w:tabs>
          <w:tab w:val="left" w:pos="284"/>
        </w:tabs>
        <w:jc w:val="both"/>
        <w:rPr>
          <w:sz w:val="28"/>
          <w:szCs w:val="28"/>
        </w:rPr>
      </w:pPr>
      <w:r w:rsidRPr="00775167">
        <w:rPr>
          <w:sz w:val="28"/>
          <w:szCs w:val="28"/>
        </w:rPr>
        <w:t xml:space="preserve">- </w:t>
      </w:r>
      <w:r w:rsidR="007C2FC4" w:rsidRPr="00775167">
        <w:rPr>
          <w:sz w:val="28"/>
          <w:szCs w:val="28"/>
        </w:rPr>
        <w:t>забезпечити  проведення робіт, пов’язаних з поліпшенням технічного стану та благоустрою міських озер;</w:t>
      </w:r>
    </w:p>
    <w:p w14:paraId="6C1B8A47" w14:textId="77777777" w:rsidR="0045570E" w:rsidRPr="00775167" w:rsidRDefault="00997723" w:rsidP="00775167">
      <w:pPr>
        <w:pStyle w:val="af4"/>
        <w:ind w:left="4253"/>
        <w:jc w:val="both"/>
        <w:rPr>
          <w:rFonts w:ascii="Times New Roman" w:hAnsi="Times New Roman"/>
          <w:sz w:val="28"/>
          <w:szCs w:val="28"/>
          <w:lang w:val="uk-UA"/>
        </w:rPr>
      </w:pPr>
      <w:r w:rsidRPr="00775167">
        <w:rPr>
          <w:rFonts w:ascii="Times New Roman" w:hAnsi="Times New Roman"/>
          <w:sz w:val="28"/>
          <w:szCs w:val="28"/>
          <w:lang w:val="uk-UA"/>
        </w:rPr>
        <w:t xml:space="preserve">департамент інфраструктури, житлової та комунальної політики, </w:t>
      </w:r>
    </w:p>
    <w:p w14:paraId="25925B50" w14:textId="2006EA33" w:rsidR="007C2FC4" w:rsidRPr="00775167" w:rsidRDefault="007C2FC4" w:rsidP="00775167">
      <w:pPr>
        <w:pStyle w:val="af4"/>
        <w:ind w:left="4253"/>
        <w:jc w:val="both"/>
        <w:rPr>
          <w:rFonts w:ascii="Times New Roman" w:hAnsi="Times New Roman"/>
          <w:sz w:val="28"/>
          <w:szCs w:val="28"/>
          <w:lang w:val="uk-UA"/>
        </w:rPr>
      </w:pPr>
      <w:r w:rsidRPr="00775167">
        <w:rPr>
          <w:rFonts w:ascii="Times New Roman" w:hAnsi="Times New Roman"/>
          <w:sz w:val="28"/>
          <w:szCs w:val="28"/>
        </w:rPr>
        <w:t>КП "Центр р</w:t>
      </w:r>
      <w:proofErr w:type="spellStart"/>
      <w:r w:rsidR="005A0C2A" w:rsidRPr="00775167">
        <w:rPr>
          <w:rFonts w:ascii="Times New Roman" w:hAnsi="Times New Roman"/>
          <w:sz w:val="28"/>
          <w:szCs w:val="28"/>
          <w:lang w:val="uk-UA"/>
        </w:rPr>
        <w:t>оз</w:t>
      </w:r>
      <w:proofErr w:type="spellEnd"/>
      <w:r w:rsidRPr="00775167">
        <w:rPr>
          <w:rFonts w:ascii="Times New Roman" w:hAnsi="Times New Roman"/>
          <w:sz w:val="28"/>
          <w:szCs w:val="28"/>
        </w:rPr>
        <w:t xml:space="preserve">витку </w:t>
      </w:r>
      <w:proofErr w:type="spellStart"/>
      <w:r w:rsidRPr="00775167">
        <w:rPr>
          <w:rFonts w:ascii="Times New Roman" w:hAnsi="Times New Roman"/>
          <w:sz w:val="28"/>
          <w:szCs w:val="28"/>
        </w:rPr>
        <w:t>міста</w:t>
      </w:r>
      <w:proofErr w:type="spellEnd"/>
      <w:r w:rsidRPr="00775167">
        <w:rPr>
          <w:rFonts w:ascii="Times New Roman" w:hAnsi="Times New Roman"/>
          <w:sz w:val="28"/>
          <w:szCs w:val="28"/>
        </w:rPr>
        <w:t xml:space="preserve"> та </w:t>
      </w:r>
      <w:proofErr w:type="spellStart"/>
      <w:r w:rsidRPr="00775167">
        <w:rPr>
          <w:rFonts w:ascii="Times New Roman" w:hAnsi="Times New Roman"/>
          <w:sz w:val="28"/>
          <w:szCs w:val="28"/>
        </w:rPr>
        <w:t>рекреації</w:t>
      </w:r>
      <w:proofErr w:type="spellEnd"/>
      <w:r w:rsidRPr="00775167">
        <w:rPr>
          <w:rFonts w:ascii="Times New Roman" w:hAnsi="Times New Roman"/>
          <w:sz w:val="28"/>
          <w:szCs w:val="28"/>
        </w:rPr>
        <w:t>"</w:t>
      </w:r>
      <w:r w:rsidR="0045570E" w:rsidRPr="00775167">
        <w:rPr>
          <w:rFonts w:ascii="Times New Roman" w:hAnsi="Times New Roman"/>
          <w:sz w:val="28"/>
          <w:szCs w:val="28"/>
          <w:lang w:val="uk-UA"/>
        </w:rPr>
        <w:t>,</w:t>
      </w:r>
    </w:p>
    <w:p w14:paraId="44535F40" w14:textId="1D6CACD8" w:rsidR="0045570E" w:rsidRPr="00775167" w:rsidRDefault="0045570E" w:rsidP="00775167">
      <w:pPr>
        <w:pStyle w:val="af4"/>
        <w:ind w:left="4253"/>
        <w:jc w:val="both"/>
        <w:rPr>
          <w:rFonts w:ascii="Times New Roman" w:hAnsi="Times New Roman"/>
          <w:sz w:val="28"/>
          <w:szCs w:val="28"/>
          <w:lang w:val="uk-UA"/>
        </w:rPr>
      </w:pPr>
      <w:r w:rsidRPr="00775167">
        <w:rPr>
          <w:rFonts w:ascii="Times New Roman" w:hAnsi="Times New Roman"/>
          <w:sz w:val="28"/>
          <w:szCs w:val="28"/>
          <w:lang w:val="uk-UA"/>
        </w:rPr>
        <w:t>департамент благоустрою</w:t>
      </w:r>
    </w:p>
    <w:p w14:paraId="14344271" w14:textId="50CAF67C" w:rsidR="00420BEF" w:rsidRPr="00775167" w:rsidRDefault="00420BEF" w:rsidP="00775167">
      <w:pPr>
        <w:numPr>
          <w:ilvl w:val="0"/>
          <w:numId w:val="25"/>
        </w:numPr>
        <w:tabs>
          <w:tab w:val="left" w:pos="284"/>
        </w:tabs>
        <w:ind w:left="0" w:firstLine="0"/>
        <w:jc w:val="both"/>
        <w:rPr>
          <w:iCs/>
          <w:sz w:val="28"/>
          <w:szCs w:val="28"/>
        </w:rPr>
      </w:pPr>
      <w:r w:rsidRPr="00775167">
        <w:rPr>
          <w:iCs/>
          <w:sz w:val="28"/>
          <w:szCs w:val="28"/>
        </w:rPr>
        <w:t>облаштувати нову відпочинкову інфраструктуру та здійснити озеленення території "Німецького озера"</w:t>
      </w:r>
    </w:p>
    <w:p w14:paraId="170F0675" w14:textId="77777777" w:rsidR="00420BEF" w:rsidRPr="00775167" w:rsidRDefault="00420BEF" w:rsidP="00775167">
      <w:pPr>
        <w:pStyle w:val="af4"/>
        <w:ind w:left="4253"/>
        <w:jc w:val="both"/>
        <w:rPr>
          <w:rFonts w:ascii="Times New Roman" w:hAnsi="Times New Roman"/>
          <w:sz w:val="28"/>
          <w:szCs w:val="28"/>
          <w:lang w:val="uk-UA"/>
        </w:rPr>
      </w:pPr>
      <w:r w:rsidRPr="00775167">
        <w:rPr>
          <w:rFonts w:ascii="Times New Roman" w:hAnsi="Times New Roman"/>
          <w:sz w:val="28"/>
          <w:szCs w:val="28"/>
          <w:lang w:val="uk-UA"/>
        </w:rPr>
        <w:t xml:space="preserve">департамент інфраструктури, житлової та комунальної політики, </w:t>
      </w:r>
    </w:p>
    <w:p w14:paraId="36778674" w14:textId="77777777" w:rsidR="00420BEF" w:rsidRPr="00775167" w:rsidRDefault="00420BEF" w:rsidP="00775167">
      <w:pPr>
        <w:pStyle w:val="af4"/>
        <w:ind w:left="4253"/>
        <w:jc w:val="both"/>
        <w:rPr>
          <w:rFonts w:ascii="Times New Roman" w:hAnsi="Times New Roman"/>
          <w:sz w:val="28"/>
          <w:szCs w:val="28"/>
          <w:lang w:val="uk-UA"/>
        </w:rPr>
      </w:pPr>
      <w:r w:rsidRPr="00775167">
        <w:rPr>
          <w:rFonts w:ascii="Times New Roman" w:hAnsi="Times New Roman"/>
          <w:sz w:val="28"/>
          <w:szCs w:val="28"/>
        </w:rPr>
        <w:t>КП "Центр р</w:t>
      </w:r>
      <w:proofErr w:type="spellStart"/>
      <w:r w:rsidRPr="00775167">
        <w:rPr>
          <w:rFonts w:ascii="Times New Roman" w:hAnsi="Times New Roman"/>
          <w:sz w:val="28"/>
          <w:szCs w:val="28"/>
          <w:lang w:val="uk-UA"/>
        </w:rPr>
        <w:t>оз</w:t>
      </w:r>
      <w:proofErr w:type="spellEnd"/>
      <w:r w:rsidRPr="00775167">
        <w:rPr>
          <w:rFonts w:ascii="Times New Roman" w:hAnsi="Times New Roman"/>
          <w:sz w:val="28"/>
          <w:szCs w:val="28"/>
        </w:rPr>
        <w:t xml:space="preserve">витку </w:t>
      </w:r>
      <w:proofErr w:type="spellStart"/>
      <w:r w:rsidRPr="00775167">
        <w:rPr>
          <w:rFonts w:ascii="Times New Roman" w:hAnsi="Times New Roman"/>
          <w:sz w:val="28"/>
          <w:szCs w:val="28"/>
        </w:rPr>
        <w:t>міста</w:t>
      </w:r>
      <w:proofErr w:type="spellEnd"/>
      <w:r w:rsidRPr="00775167">
        <w:rPr>
          <w:rFonts w:ascii="Times New Roman" w:hAnsi="Times New Roman"/>
          <w:sz w:val="28"/>
          <w:szCs w:val="28"/>
        </w:rPr>
        <w:t xml:space="preserve"> та </w:t>
      </w:r>
      <w:proofErr w:type="spellStart"/>
      <w:r w:rsidRPr="00775167">
        <w:rPr>
          <w:rFonts w:ascii="Times New Roman" w:hAnsi="Times New Roman"/>
          <w:sz w:val="28"/>
          <w:szCs w:val="28"/>
        </w:rPr>
        <w:t>рекреації</w:t>
      </w:r>
      <w:proofErr w:type="spellEnd"/>
      <w:r w:rsidRPr="00775167">
        <w:rPr>
          <w:rFonts w:ascii="Times New Roman" w:hAnsi="Times New Roman"/>
          <w:sz w:val="28"/>
          <w:szCs w:val="28"/>
        </w:rPr>
        <w:t>"</w:t>
      </w:r>
      <w:r w:rsidRPr="00775167">
        <w:rPr>
          <w:rFonts w:ascii="Times New Roman" w:hAnsi="Times New Roman"/>
          <w:sz w:val="28"/>
          <w:szCs w:val="28"/>
          <w:lang w:val="uk-UA"/>
        </w:rPr>
        <w:t>,</w:t>
      </w:r>
    </w:p>
    <w:p w14:paraId="226DE2B7" w14:textId="77777777" w:rsidR="00420BEF" w:rsidRPr="00775167" w:rsidRDefault="00420BEF" w:rsidP="00775167">
      <w:pPr>
        <w:pStyle w:val="af4"/>
        <w:ind w:left="4253"/>
        <w:jc w:val="both"/>
        <w:rPr>
          <w:rFonts w:ascii="Times New Roman" w:hAnsi="Times New Roman"/>
          <w:sz w:val="28"/>
          <w:szCs w:val="28"/>
          <w:lang w:val="uk-UA"/>
        </w:rPr>
      </w:pPr>
      <w:r w:rsidRPr="00775167">
        <w:rPr>
          <w:rFonts w:ascii="Times New Roman" w:hAnsi="Times New Roman"/>
          <w:sz w:val="28"/>
          <w:szCs w:val="28"/>
          <w:lang w:val="uk-UA"/>
        </w:rPr>
        <w:t>департамент благоустрою</w:t>
      </w:r>
    </w:p>
    <w:p w14:paraId="566D972D" w14:textId="55A41E89" w:rsidR="004F6E04" w:rsidRPr="00775167" w:rsidRDefault="004F6E04" w:rsidP="00775167">
      <w:pPr>
        <w:numPr>
          <w:ilvl w:val="0"/>
          <w:numId w:val="25"/>
        </w:numPr>
        <w:tabs>
          <w:tab w:val="left" w:pos="284"/>
        </w:tabs>
        <w:ind w:left="0" w:firstLine="0"/>
        <w:jc w:val="both"/>
        <w:rPr>
          <w:iCs/>
          <w:sz w:val="28"/>
          <w:szCs w:val="28"/>
        </w:rPr>
      </w:pPr>
      <w:r w:rsidRPr="00775167">
        <w:rPr>
          <w:iCs/>
          <w:sz w:val="28"/>
          <w:szCs w:val="28"/>
        </w:rPr>
        <w:t>розробити комплексну схему озеленення території Івано-Франківської міської територіальної громади;</w:t>
      </w:r>
    </w:p>
    <w:p w14:paraId="454D882B" w14:textId="77777777" w:rsidR="004F6E04" w:rsidRPr="00775167" w:rsidRDefault="004F6E04" w:rsidP="00775167">
      <w:pPr>
        <w:tabs>
          <w:tab w:val="left" w:pos="284"/>
        </w:tabs>
        <w:ind w:left="4253"/>
        <w:jc w:val="both"/>
        <w:rPr>
          <w:sz w:val="28"/>
          <w:szCs w:val="28"/>
        </w:rPr>
      </w:pPr>
      <w:r w:rsidRPr="00775167">
        <w:rPr>
          <w:sz w:val="28"/>
          <w:szCs w:val="28"/>
        </w:rPr>
        <w:t>департамент містобудування та архітектури</w:t>
      </w:r>
    </w:p>
    <w:p w14:paraId="2CDD57FC" w14:textId="19D661ED" w:rsidR="00C62A34" w:rsidRPr="00775167" w:rsidRDefault="00C62A34" w:rsidP="00775167">
      <w:pPr>
        <w:jc w:val="both"/>
        <w:rPr>
          <w:sz w:val="28"/>
          <w:szCs w:val="28"/>
        </w:rPr>
      </w:pPr>
      <w:r w:rsidRPr="00775167">
        <w:rPr>
          <w:sz w:val="28"/>
          <w:szCs w:val="28"/>
        </w:rPr>
        <w:t>- сприя</w:t>
      </w:r>
      <w:r w:rsidR="00A76308" w:rsidRPr="00775167">
        <w:rPr>
          <w:sz w:val="28"/>
          <w:szCs w:val="28"/>
        </w:rPr>
        <w:t>ти</w:t>
      </w:r>
      <w:r w:rsidRPr="00775167">
        <w:rPr>
          <w:sz w:val="28"/>
          <w:szCs w:val="28"/>
        </w:rPr>
        <w:t xml:space="preserve"> діяльності дендрологічного парку "Дружба", як єдиного </w:t>
      </w:r>
      <w:proofErr w:type="spellStart"/>
      <w:r w:rsidRPr="00775167">
        <w:rPr>
          <w:sz w:val="28"/>
          <w:szCs w:val="28"/>
        </w:rPr>
        <w:t>природозаповідного</w:t>
      </w:r>
      <w:proofErr w:type="spellEnd"/>
      <w:r w:rsidRPr="00775167">
        <w:rPr>
          <w:sz w:val="28"/>
          <w:szCs w:val="28"/>
        </w:rPr>
        <w:t xml:space="preserve"> об'єкту загальнодержавного значення на території міської ТГ</w:t>
      </w:r>
    </w:p>
    <w:p w14:paraId="7A2ADE29" w14:textId="50D133BA" w:rsidR="00DD6D17" w:rsidRPr="00775167" w:rsidRDefault="00DD6D17" w:rsidP="00775167">
      <w:pPr>
        <w:pStyle w:val="af4"/>
        <w:ind w:left="4253"/>
        <w:jc w:val="both"/>
        <w:rPr>
          <w:rFonts w:ascii="Times New Roman" w:hAnsi="Times New Roman"/>
          <w:sz w:val="28"/>
          <w:szCs w:val="28"/>
          <w:lang w:val="uk-UA"/>
        </w:rPr>
      </w:pPr>
      <w:r w:rsidRPr="00775167">
        <w:rPr>
          <w:rFonts w:ascii="Times New Roman" w:hAnsi="Times New Roman"/>
          <w:sz w:val="28"/>
          <w:szCs w:val="28"/>
          <w:lang w:val="uk-UA"/>
        </w:rPr>
        <w:t xml:space="preserve">Прикарпатський національний університет </w:t>
      </w:r>
      <w:proofErr w:type="spellStart"/>
      <w:r w:rsidRPr="00775167">
        <w:rPr>
          <w:rFonts w:ascii="Times New Roman" w:hAnsi="Times New Roman"/>
          <w:sz w:val="28"/>
          <w:szCs w:val="28"/>
          <w:lang w:val="uk-UA"/>
        </w:rPr>
        <w:t>ім.В.Стефаника</w:t>
      </w:r>
      <w:proofErr w:type="spellEnd"/>
      <w:r w:rsidRPr="00775167">
        <w:rPr>
          <w:rFonts w:ascii="Times New Roman" w:hAnsi="Times New Roman"/>
          <w:sz w:val="28"/>
          <w:szCs w:val="28"/>
          <w:lang w:val="uk-UA"/>
        </w:rPr>
        <w:t>,</w:t>
      </w:r>
    </w:p>
    <w:p w14:paraId="78971F37" w14:textId="58957EB5" w:rsidR="00DD6D17" w:rsidRPr="00775167" w:rsidRDefault="00DD6D17" w:rsidP="00775167">
      <w:pPr>
        <w:pStyle w:val="af4"/>
        <w:ind w:left="4253"/>
        <w:jc w:val="both"/>
        <w:rPr>
          <w:rFonts w:ascii="Times New Roman" w:hAnsi="Times New Roman"/>
          <w:sz w:val="28"/>
          <w:szCs w:val="28"/>
          <w:lang w:val="uk-UA"/>
        </w:rPr>
      </w:pPr>
      <w:r w:rsidRPr="00775167">
        <w:rPr>
          <w:rFonts w:ascii="Times New Roman" w:hAnsi="Times New Roman"/>
          <w:sz w:val="28"/>
          <w:szCs w:val="28"/>
          <w:lang w:val="uk-UA"/>
        </w:rPr>
        <w:t>департамент благоустрою</w:t>
      </w:r>
    </w:p>
    <w:p w14:paraId="7BB2CD7E" w14:textId="77777777" w:rsidR="00DD0F76" w:rsidRPr="00775167" w:rsidRDefault="008461AA" w:rsidP="00775167">
      <w:pPr>
        <w:jc w:val="both"/>
        <w:rPr>
          <w:sz w:val="28"/>
          <w:szCs w:val="28"/>
        </w:rPr>
      </w:pPr>
      <w:r w:rsidRPr="00775167">
        <w:rPr>
          <w:sz w:val="28"/>
          <w:szCs w:val="28"/>
        </w:rPr>
        <w:t>- забезпечити збереження об'єктів природно-заповідного фонду місцевого значення (ботанічн</w:t>
      </w:r>
      <w:r w:rsidR="00DD0F76" w:rsidRPr="00775167">
        <w:rPr>
          <w:sz w:val="28"/>
          <w:szCs w:val="28"/>
        </w:rPr>
        <w:t>их</w:t>
      </w:r>
      <w:r w:rsidRPr="00775167">
        <w:rPr>
          <w:sz w:val="28"/>
          <w:szCs w:val="28"/>
        </w:rPr>
        <w:t xml:space="preserve"> пам'ят</w:t>
      </w:r>
      <w:r w:rsidR="00DD0F76" w:rsidRPr="00775167">
        <w:rPr>
          <w:sz w:val="28"/>
          <w:szCs w:val="28"/>
        </w:rPr>
        <w:t>о</w:t>
      </w:r>
      <w:r w:rsidRPr="00775167">
        <w:rPr>
          <w:sz w:val="28"/>
          <w:szCs w:val="28"/>
        </w:rPr>
        <w:t>к</w:t>
      </w:r>
      <w:r w:rsidR="00DD0F76" w:rsidRPr="00775167">
        <w:rPr>
          <w:sz w:val="28"/>
          <w:szCs w:val="28"/>
        </w:rPr>
        <w:t xml:space="preserve">, комплексної пам'ятки природи "Вовчинецькі гори", парку-пам'ятки садово-паркового мистецтва "Парк культури та відпочинку </w:t>
      </w:r>
      <w:proofErr w:type="spellStart"/>
      <w:r w:rsidR="00DD0F76" w:rsidRPr="00775167">
        <w:rPr>
          <w:sz w:val="28"/>
          <w:szCs w:val="28"/>
        </w:rPr>
        <w:t>ім.Т.Г.Шевченка</w:t>
      </w:r>
      <w:proofErr w:type="spellEnd"/>
      <w:r w:rsidR="00DD0F76" w:rsidRPr="00775167">
        <w:rPr>
          <w:sz w:val="28"/>
          <w:szCs w:val="28"/>
        </w:rPr>
        <w:t>");</w:t>
      </w:r>
    </w:p>
    <w:p w14:paraId="078552B5" w14:textId="77777777" w:rsidR="00DD0F76" w:rsidRPr="00775167" w:rsidRDefault="00DD0F76" w:rsidP="00775167">
      <w:pPr>
        <w:pStyle w:val="af4"/>
        <w:ind w:left="4253"/>
        <w:jc w:val="both"/>
        <w:rPr>
          <w:rFonts w:ascii="Times New Roman" w:hAnsi="Times New Roman"/>
          <w:sz w:val="28"/>
          <w:szCs w:val="28"/>
          <w:lang w:val="uk-UA"/>
        </w:rPr>
      </w:pPr>
      <w:r w:rsidRPr="00775167">
        <w:rPr>
          <w:sz w:val="28"/>
          <w:szCs w:val="28"/>
          <w:lang w:val="uk-UA"/>
        </w:rPr>
        <w:t xml:space="preserve"> </w:t>
      </w:r>
      <w:r w:rsidRPr="00775167">
        <w:rPr>
          <w:rFonts w:ascii="Times New Roman" w:hAnsi="Times New Roman"/>
          <w:sz w:val="28"/>
          <w:szCs w:val="28"/>
          <w:lang w:val="uk-UA"/>
        </w:rPr>
        <w:t xml:space="preserve">департамент інфраструктури, житлової та комунальної політики, </w:t>
      </w:r>
    </w:p>
    <w:p w14:paraId="20C2A579" w14:textId="77777777" w:rsidR="00DD0F76" w:rsidRPr="00775167" w:rsidRDefault="00DD0F76" w:rsidP="00775167">
      <w:pPr>
        <w:pStyle w:val="af4"/>
        <w:ind w:left="4253"/>
        <w:jc w:val="both"/>
        <w:rPr>
          <w:rFonts w:ascii="Times New Roman" w:hAnsi="Times New Roman"/>
          <w:sz w:val="28"/>
          <w:szCs w:val="28"/>
          <w:lang w:val="uk-UA"/>
        </w:rPr>
      </w:pPr>
      <w:r w:rsidRPr="00775167">
        <w:rPr>
          <w:rFonts w:ascii="Times New Roman" w:hAnsi="Times New Roman"/>
          <w:sz w:val="28"/>
          <w:szCs w:val="28"/>
        </w:rPr>
        <w:lastRenderedPageBreak/>
        <w:t>КП "Центр р</w:t>
      </w:r>
      <w:proofErr w:type="spellStart"/>
      <w:r w:rsidRPr="00775167">
        <w:rPr>
          <w:rFonts w:ascii="Times New Roman" w:hAnsi="Times New Roman"/>
          <w:sz w:val="28"/>
          <w:szCs w:val="28"/>
          <w:lang w:val="uk-UA"/>
        </w:rPr>
        <w:t>оз</w:t>
      </w:r>
      <w:proofErr w:type="spellEnd"/>
      <w:r w:rsidRPr="00775167">
        <w:rPr>
          <w:rFonts w:ascii="Times New Roman" w:hAnsi="Times New Roman"/>
          <w:sz w:val="28"/>
          <w:szCs w:val="28"/>
        </w:rPr>
        <w:t xml:space="preserve">витку </w:t>
      </w:r>
      <w:proofErr w:type="spellStart"/>
      <w:r w:rsidRPr="00775167">
        <w:rPr>
          <w:rFonts w:ascii="Times New Roman" w:hAnsi="Times New Roman"/>
          <w:sz w:val="28"/>
          <w:szCs w:val="28"/>
        </w:rPr>
        <w:t>міста</w:t>
      </w:r>
      <w:proofErr w:type="spellEnd"/>
      <w:r w:rsidRPr="00775167">
        <w:rPr>
          <w:rFonts w:ascii="Times New Roman" w:hAnsi="Times New Roman"/>
          <w:sz w:val="28"/>
          <w:szCs w:val="28"/>
        </w:rPr>
        <w:t xml:space="preserve"> та </w:t>
      </w:r>
      <w:proofErr w:type="spellStart"/>
      <w:r w:rsidRPr="00775167">
        <w:rPr>
          <w:rFonts w:ascii="Times New Roman" w:hAnsi="Times New Roman"/>
          <w:sz w:val="28"/>
          <w:szCs w:val="28"/>
        </w:rPr>
        <w:t>рекреації</w:t>
      </w:r>
      <w:proofErr w:type="spellEnd"/>
      <w:r w:rsidRPr="00775167">
        <w:rPr>
          <w:rFonts w:ascii="Times New Roman" w:hAnsi="Times New Roman"/>
          <w:sz w:val="28"/>
          <w:szCs w:val="28"/>
        </w:rPr>
        <w:t>"</w:t>
      </w:r>
      <w:r w:rsidRPr="00775167">
        <w:rPr>
          <w:rFonts w:ascii="Times New Roman" w:hAnsi="Times New Roman"/>
          <w:sz w:val="28"/>
          <w:szCs w:val="28"/>
          <w:lang w:val="uk-UA"/>
        </w:rPr>
        <w:t>,</w:t>
      </w:r>
    </w:p>
    <w:p w14:paraId="51B89973" w14:textId="5077910C" w:rsidR="00DD6D17" w:rsidRPr="00775167" w:rsidRDefault="00DD6D17" w:rsidP="00775167">
      <w:pPr>
        <w:jc w:val="both"/>
        <w:rPr>
          <w:sz w:val="28"/>
          <w:szCs w:val="28"/>
        </w:rPr>
      </w:pPr>
      <w:r w:rsidRPr="00775167">
        <w:rPr>
          <w:sz w:val="28"/>
          <w:szCs w:val="28"/>
        </w:rPr>
        <w:t xml:space="preserve">- </w:t>
      </w:r>
      <w:bookmarkStart w:id="15" w:name="_Hlk67040544"/>
      <w:r w:rsidRPr="00775167">
        <w:rPr>
          <w:sz w:val="28"/>
          <w:szCs w:val="28"/>
        </w:rPr>
        <w:t>виявл</w:t>
      </w:r>
      <w:r w:rsidR="009B7DD7" w:rsidRPr="00775167">
        <w:rPr>
          <w:sz w:val="28"/>
          <w:szCs w:val="28"/>
        </w:rPr>
        <w:t>яти</w:t>
      </w:r>
      <w:r w:rsidR="004D6E01" w:rsidRPr="00775167">
        <w:rPr>
          <w:sz w:val="28"/>
          <w:szCs w:val="28"/>
        </w:rPr>
        <w:t xml:space="preserve"> </w:t>
      </w:r>
      <w:r w:rsidRPr="00775167">
        <w:rPr>
          <w:sz w:val="28"/>
          <w:szCs w:val="28"/>
        </w:rPr>
        <w:t>і розроб</w:t>
      </w:r>
      <w:r w:rsidR="009B7DD7" w:rsidRPr="00775167">
        <w:rPr>
          <w:sz w:val="28"/>
          <w:szCs w:val="28"/>
        </w:rPr>
        <w:t>ити</w:t>
      </w:r>
      <w:r w:rsidRPr="00775167">
        <w:rPr>
          <w:sz w:val="28"/>
          <w:szCs w:val="28"/>
        </w:rPr>
        <w:t xml:space="preserve"> комплекс заходів поводження з </w:t>
      </w:r>
      <w:proofErr w:type="spellStart"/>
      <w:r w:rsidRPr="00775167">
        <w:rPr>
          <w:sz w:val="28"/>
          <w:szCs w:val="28"/>
        </w:rPr>
        <w:t>інвазивними</w:t>
      </w:r>
      <w:proofErr w:type="spellEnd"/>
      <w:r w:rsidRPr="00775167">
        <w:rPr>
          <w:sz w:val="28"/>
          <w:szCs w:val="28"/>
        </w:rPr>
        <w:t xml:space="preserve"> і карантинними видами (зокрема, борщівником Сосновського і амброзією </w:t>
      </w:r>
      <w:proofErr w:type="spellStart"/>
      <w:r w:rsidRPr="00775167">
        <w:rPr>
          <w:sz w:val="28"/>
          <w:szCs w:val="28"/>
        </w:rPr>
        <w:t>полинолистою</w:t>
      </w:r>
      <w:proofErr w:type="spellEnd"/>
      <w:r w:rsidRPr="00775167">
        <w:rPr>
          <w:sz w:val="28"/>
          <w:szCs w:val="28"/>
        </w:rPr>
        <w:t>)</w:t>
      </w:r>
      <w:r w:rsidR="007C4410" w:rsidRPr="00775167">
        <w:rPr>
          <w:sz w:val="28"/>
          <w:szCs w:val="28"/>
        </w:rPr>
        <w:t>;</w:t>
      </w:r>
    </w:p>
    <w:p w14:paraId="0C1BE3F7" w14:textId="06FD7957" w:rsidR="00DD6D17" w:rsidRPr="00775167" w:rsidRDefault="00DD6D17" w:rsidP="00775167">
      <w:pPr>
        <w:ind w:left="4253"/>
        <w:jc w:val="both"/>
        <w:rPr>
          <w:sz w:val="28"/>
          <w:szCs w:val="28"/>
        </w:rPr>
      </w:pPr>
      <w:r w:rsidRPr="00775167">
        <w:rPr>
          <w:sz w:val="28"/>
          <w:szCs w:val="28"/>
        </w:rPr>
        <w:t xml:space="preserve">управління з питань надзвичайних ситуацій, </w:t>
      </w:r>
      <w:proofErr w:type="spellStart"/>
      <w:r w:rsidRPr="00775167">
        <w:rPr>
          <w:sz w:val="28"/>
          <w:szCs w:val="28"/>
        </w:rPr>
        <w:t>мобілізаціно</w:t>
      </w:r>
      <w:proofErr w:type="spellEnd"/>
      <w:r w:rsidRPr="00775167">
        <w:rPr>
          <w:sz w:val="28"/>
          <w:szCs w:val="28"/>
        </w:rPr>
        <w:t>-оборонної роботи та діяльності правоохоронних органів</w:t>
      </w:r>
    </w:p>
    <w:bookmarkEnd w:id="15"/>
    <w:p w14:paraId="487BEB4D" w14:textId="3D1BABA6" w:rsidR="00DD6D17" w:rsidRPr="00775167" w:rsidRDefault="00A76308" w:rsidP="00775167">
      <w:pPr>
        <w:jc w:val="both"/>
        <w:rPr>
          <w:sz w:val="28"/>
          <w:szCs w:val="28"/>
        </w:rPr>
      </w:pPr>
      <w:r w:rsidRPr="00775167">
        <w:rPr>
          <w:sz w:val="28"/>
          <w:szCs w:val="28"/>
        </w:rPr>
        <w:t xml:space="preserve">- координувати роботу </w:t>
      </w:r>
      <w:r w:rsidR="00FD115D" w:rsidRPr="00775167">
        <w:rPr>
          <w:sz w:val="28"/>
          <w:szCs w:val="28"/>
        </w:rPr>
        <w:t>з систематичного відстеження якості атмосферного повітря на ключових транспортних розв'язках міста</w:t>
      </w:r>
      <w:r w:rsidR="003C5070" w:rsidRPr="00775167">
        <w:rPr>
          <w:sz w:val="28"/>
          <w:szCs w:val="28"/>
        </w:rPr>
        <w:t xml:space="preserve"> та забезпечити виконання програми державного моніторингу у галузі атмосферного повітря Івано-Франківської агломерації</w:t>
      </w:r>
      <w:r w:rsidR="007C4410" w:rsidRPr="00775167">
        <w:rPr>
          <w:sz w:val="28"/>
          <w:szCs w:val="28"/>
        </w:rPr>
        <w:t>;</w:t>
      </w:r>
    </w:p>
    <w:p w14:paraId="0400BAE5" w14:textId="481F952C" w:rsidR="00FD115D" w:rsidRPr="00775167" w:rsidRDefault="00FD115D" w:rsidP="00775167">
      <w:pPr>
        <w:ind w:left="4253"/>
        <w:jc w:val="both"/>
        <w:rPr>
          <w:sz w:val="28"/>
          <w:szCs w:val="28"/>
        </w:rPr>
      </w:pPr>
      <w:r w:rsidRPr="00775167">
        <w:rPr>
          <w:sz w:val="28"/>
          <w:szCs w:val="28"/>
        </w:rPr>
        <w:t>департамент економічного розвитку, екології та енергозбереження</w:t>
      </w:r>
    </w:p>
    <w:p w14:paraId="7BEA0C63" w14:textId="7029DB8C" w:rsidR="00A76308" w:rsidRPr="00775167" w:rsidRDefault="009B0D0B" w:rsidP="00775167">
      <w:pPr>
        <w:jc w:val="both"/>
        <w:rPr>
          <w:sz w:val="28"/>
          <w:szCs w:val="28"/>
        </w:rPr>
      </w:pPr>
      <w:r w:rsidRPr="00775167">
        <w:rPr>
          <w:sz w:val="28"/>
          <w:szCs w:val="28"/>
        </w:rPr>
        <w:t xml:space="preserve">- проводити інформаційну кампанію у сфері </w:t>
      </w:r>
      <w:r w:rsidR="007C4410" w:rsidRPr="00775167">
        <w:rPr>
          <w:sz w:val="28"/>
          <w:szCs w:val="28"/>
        </w:rPr>
        <w:t>екології і раціонального природокористування</w:t>
      </w:r>
    </w:p>
    <w:p w14:paraId="6E64BD95" w14:textId="77777777" w:rsidR="007C4410" w:rsidRPr="00775167" w:rsidRDefault="007C4410" w:rsidP="00775167">
      <w:pPr>
        <w:ind w:left="4253"/>
        <w:jc w:val="both"/>
        <w:rPr>
          <w:sz w:val="28"/>
          <w:szCs w:val="28"/>
        </w:rPr>
      </w:pPr>
      <w:r w:rsidRPr="00775167">
        <w:rPr>
          <w:sz w:val="28"/>
          <w:szCs w:val="28"/>
        </w:rPr>
        <w:t>департамент економічного розвитку, екології та енергозбереження</w:t>
      </w:r>
    </w:p>
    <w:p w14:paraId="2CBAE938" w14:textId="77777777" w:rsidR="002A418E" w:rsidRPr="00775167" w:rsidRDefault="002A418E" w:rsidP="00775167">
      <w:pPr>
        <w:jc w:val="both"/>
        <w:rPr>
          <w:sz w:val="28"/>
          <w:szCs w:val="28"/>
        </w:rPr>
      </w:pPr>
      <w:r w:rsidRPr="00775167">
        <w:rPr>
          <w:sz w:val="28"/>
          <w:szCs w:val="28"/>
        </w:rPr>
        <w:t xml:space="preserve">- забезпечити інформування громадськості про якість повітря і несприятливі метеорологічні умови, що призводять до концентрації </w:t>
      </w:r>
      <w:proofErr w:type="spellStart"/>
      <w:r w:rsidRPr="00775167">
        <w:rPr>
          <w:sz w:val="28"/>
          <w:szCs w:val="28"/>
        </w:rPr>
        <w:t>забруденення</w:t>
      </w:r>
      <w:proofErr w:type="spellEnd"/>
      <w:r w:rsidRPr="00775167">
        <w:rPr>
          <w:sz w:val="28"/>
          <w:szCs w:val="28"/>
        </w:rPr>
        <w:t>;</w:t>
      </w:r>
    </w:p>
    <w:p w14:paraId="1991C30B" w14:textId="77777777" w:rsidR="002A418E" w:rsidRPr="00775167" w:rsidRDefault="002A418E" w:rsidP="00775167">
      <w:pPr>
        <w:ind w:left="4253"/>
        <w:jc w:val="both"/>
        <w:rPr>
          <w:sz w:val="28"/>
          <w:szCs w:val="28"/>
        </w:rPr>
      </w:pPr>
      <w:r w:rsidRPr="00775167">
        <w:rPr>
          <w:sz w:val="28"/>
          <w:szCs w:val="28"/>
        </w:rPr>
        <w:t>департамент економічного розвитку, екології та енергозбереження</w:t>
      </w:r>
    </w:p>
    <w:p w14:paraId="71BCFB24" w14:textId="15E88A4C" w:rsidR="009B0D0B" w:rsidRPr="00775167" w:rsidRDefault="007C4410" w:rsidP="00775167">
      <w:pPr>
        <w:jc w:val="both"/>
        <w:rPr>
          <w:sz w:val="28"/>
          <w:szCs w:val="28"/>
        </w:rPr>
      </w:pPr>
      <w:r w:rsidRPr="00775167">
        <w:rPr>
          <w:sz w:val="28"/>
          <w:szCs w:val="28"/>
        </w:rPr>
        <w:t xml:space="preserve">- </w:t>
      </w:r>
      <w:r w:rsidR="003F1239" w:rsidRPr="00775167">
        <w:rPr>
          <w:sz w:val="28"/>
          <w:szCs w:val="28"/>
        </w:rPr>
        <w:t>організовувати проведення</w:t>
      </w:r>
      <w:r w:rsidRPr="00775167">
        <w:rPr>
          <w:sz w:val="28"/>
          <w:szCs w:val="28"/>
        </w:rPr>
        <w:t xml:space="preserve"> еколого-освітні і еколого-просвітницькі заходи у закладах дошкільної, загальної середньої і позашкільної освіти</w:t>
      </w:r>
    </w:p>
    <w:p w14:paraId="72BD782B" w14:textId="6D133BC3" w:rsidR="003F1239" w:rsidRPr="00775167" w:rsidRDefault="003F1239" w:rsidP="00775167">
      <w:pPr>
        <w:ind w:left="4253"/>
        <w:jc w:val="both"/>
        <w:rPr>
          <w:sz w:val="28"/>
          <w:szCs w:val="28"/>
        </w:rPr>
      </w:pPr>
      <w:r w:rsidRPr="00775167">
        <w:rPr>
          <w:sz w:val="28"/>
          <w:szCs w:val="28"/>
        </w:rPr>
        <w:t xml:space="preserve">департамент освіти </w:t>
      </w:r>
      <w:r w:rsidR="002A418E" w:rsidRPr="00775167">
        <w:rPr>
          <w:sz w:val="28"/>
          <w:szCs w:val="28"/>
        </w:rPr>
        <w:t>та</w:t>
      </w:r>
      <w:r w:rsidRPr="00775167">
        <w:rPr>
          <w:sz w:val="28"/>
          <w:szCs w:val="28"/>
        </w:rPr>
        <w:t xml:space="preserve"> науки,</w:t>
      </w:r>
    </w:p>
    <w:p w14:paraId="3D032E91" w14:textId="6F2FD9B5" w:rsidR="007C4410" w:rsidRPr="00775167" w:rsidRDefault="007C4410" w:rsidP="00775167">
      <w:pPr>
        <w:ind w:left="4253"/>
        <w:jc w:val="both"/>
        <w:rPr>
          <w:sz w:val="28"/>
          <w:szCs w:val="28"/>
        </w:rPr>
      </w:pPr>
      <w:r w:rsidRPr="00775167">
        <w:rPr>
          <w:sz w:val="28"/>
          <w:szCs w:val="28"/>
        </w:rPr>
        <w:t>департамент економічного розвитку, екології та енергозбереження</w:t>
      </w:r>
    </w:p>
    <w:p w14:paraId="3AAF0C60" w14:textId="5226AA2C" w:rsidR="00420BEF" w:rsidRPr="00775167" w:rsidRDefault="00420BEF" w:rsidP="00775167">
      <w:pPr>
        <w:jc w:val="both"/>
        <w:rPr>
          <w:sz w:val="28"/>
          <w:szCs w:val="28"/>
        </w:rPr>
      </w:pPr>
      <w:r w:rsidRPr="00775167">
        <w:rPr>
          <w:sz w:val="28"/>
          <w:szCs w:val="28"/>
        </w:rPr>
        <w:t xml:space="preserve">- забезпечити ефективну </w:t>
      </w:r>
      <w:proofErr w:type="spellStart"/>
      <w:r w:rsidRPr="00775167">
        <w:rPr>
          <w:sz w:val="28"/>
          <w:szCs w:val="28"/>
        </w:rPr>
        <w:t>проєктну</w:t>
      </w:r>
      <w:proofErr w:type="spellEnd"/>
      <w:r w:rsidRPr="00775167">
        <w:rPr>
          <w:sz w:val="28"/>
          <w:szCs w:val="28"/>
        </w:rPr>
        <w:t xml:space="preserve"> діяльність із</w:t>
      </w:r>
      <w:r w:rsidR="006B2F57" w:rsidRPr="00775167">
        <w:rPr>
          <w:sz w:val="28"/>
          <w:szCs w:val="28"/>
        </w:rPr>
        <w:t xml:space="preserve"> </w:t>
      </w:r>
      <w:r w:rsidRPr="00775167">
        <w:rPr>
          <w:sz w:val="28"/>
          <w:szCs w:val="28"/>
        </w:rPr>
        <w:t>залученням громадських організацій щодо забезпечення екологічної оптимізації довкілля та проведення превентивних екологічних заходів</w:t>
      </w:r>
    </w:p>
    <w:p w14:paraId="1566D742" w14:textId="018A2D45" w:rsidR="009441D4" w:rsidRPr="00775167" w:rsidRDefault="009441D4" w:rsidP="00775167">
      <w:pPr>
        <w:ind w:left="4253"/>
        <w:jc w:val="both"/>
        <w:rPr>
          <w:sz w:val="28"/>
          <w:szCs w:val="28"/>
        </w:rPr>
      </w:pPr>
      <w:r w:rsidRPr="00775167">
        <w:rPr>
          <w:sz w:val="28"/>
          <w:szCs w:val="28"/>
        </w:rPr>
        <w:t>департамент економічного розвитку, екології та енергозбереження,</w:t>
      </w:r>
      <w:r w:rsidR="00233135" w:rsidRPr="00775167">
        <w:rPr>
          <w:sz w:val="28"/>
          <w:szCs w:val="28"/>
        </w:rPr>
        <w:t xml:space="preserve"> </w:t>
      </w:r>
    </w:p>
    <w:p w14:paraId="19BFE3E0" w14:textId="79F078A8" w:rsidR="00420BEF" w:rsidRPr="00775167" w:rsidRDefault="009441D4" w:rsidP="00775167">
      <w:pPr>
        <w:ind w:left="4253"/>
        <w:jc w:val="both"/>
        <w:rPr>
          <w:sz w:val="28"/>
          <w:szCs w:val="28"/>
        </w:rPr>
      </w:pPr>
      <w:r w:rsidRPr="00775167">
        <w:rPr>
          <w:sz w:val="28"/>
          <w:szCs w:val="28"/>
        </w:rPr>
        <w:t>громадські організації</w:t>
      </w:r>
    </w:p>
    <w:p w14:paraId="05989DF7" w14:textId="77777777" w:rsidR="00254160" w:rsidRPr="00775167" w:rsidRDefault="00512CE3" w:rsidP="00775167">
      <w:pPr>
        <w:jc w:val="both"/>
        <w:rPr>
          <w:bCs/>
          <w:sz w:val="28"/>
          <w:szCs w:val="28"/>
        </w:rPr>
      </w:pPr>
      <w:r w:rsidRPr="00775167">
        <w:rPr>
          <w:bCs/>
          <w:sz w:val="28"/>
          <w:szCs w:val="28"/>
        </w:rPr>
        <w:t xml:space="preserve">- забезпечити населення громади питною водою, яка відповідає усім державним вимогам у межах нормативів питної води. Впровадження комплексної </w:t>
      </w:r>
      <w:proofErr w:type="spellStart"/>
      <w:r w:rsidRPr="00775167">
        <w:rPr>
          <w:bCs/>
          <w:sz w:val="28"/>
          <w:szCs w:val="28"/>
        </w:rPr>
        <w:t>програмидослідження</w:t>
      </w:r>
      <w:proofErr w:type="spellEnd"/>
      <w:r w:rsidRPr="00775167">
        <w:rPr>
          <w:bCs/>
          <w:sz w:val="28"/>
          <w:szCs w:val="28"/>
        </w:rPr>
        <w:t xml:space="preserve"> якості питної води та визначення її впливу на здоров'я жителів Івано-Франківської міської територіальної громади</w:t>
      </w:r>
    </w:p>
    <w:p w14:paraId="55D72582" w14:textId="36499E44" w:rsidR="00254160" w:rsidRPr="00775167" w:rsidRDefault="00254160" w:rsidP="00775167">
      <w:pPr>
        <w:ind w:left="4253"/>
        <w:jc w:val="both"/>
        <w:rPr>
          <w:sz w:val="28"/>
          <w:szCs w:val="28"/>
        </w:rPr>
      </w:pPr>
      <w:r w:rsidRPr="00775167">
        <w:rPr>
          <w:sz w:val="28"/>
          <w:szCs w:val="28"/>
        </w:rPr>
        <w:t>департамент економічного розвитку, екології та енергозбереження</w:t>
      </w:r>
      <w:r w:rsidR="00210385" w:rsidRPr="00775167">
        <w:rPr>
          <w:sz w:val="28"/>
          <w:szCs w:val="28"/>
        </w:rPr>
        <w:t>,</w:t>
      </w:r>
    </w:p>
    <w:p w14:paraId="414964EE" w14:textId="33972A6A" w:rsidR="00210385" w:rsidRPr="00775167" w:rsidRDefault="00210385" w:rsidP="00775167">
      <w:pPr>
        <w:ind w:left="4253"/>
        <w:jc w:val="both"/>
        <w:rPr>
          <w:sz w:val="28"/>
          <w:szCs w:val="28"/>
        </w:rPr>
      </w:pPr>
      <w:r w:rsidRPr="00775167">
        <w:rPr>
          <w:sz w:val="28"/>
          <w:szCs w:val="28"/>
        </w:rPr>
        <w:t>громадські організації</w:t>
      </w:r>
    </w:p>
    <w:p w14:paraId="76055457" w14:textId="77777777" w:rsidR="00254160" w:rsidRPr="00775167" w:rsidRDefault="00254160" w:rsidP="00775167">
      <w:pPr>
        <w:jc w:val="both"/>
        <w:rPr>
          <w:b/>
          <w:bCs/>
          <w:sz w:val="28"/>
          <w:szCs w:val="28"/>
        </w:rPr>
      </w:pPr>
    </w:p>
    <w:p w14:paraId="4BF6B6B4" w14:textId="01D57C11" w:rsidR="00A54FF3" w:rsidRPr="00775167" w:rsidRDefault="00A54FF3" w:rsidP="00775167">
      <w:pPr>
        <w:jc w:val="both"/>
        <w:rPr>
          <w:sz w:val="28"/>
          <w:szCs w:val="28"/>
        </w:rPr>
      </w:pPr>
      <w:r w:rsidRPr="00775167">
        <w:rPr>
          <w:b/>
          <w:bCs/>
          <w:sz w:val="28"/>
          <w:szCs w:val="28"/>
        </w:rPr>
        <w:t>Очікувані результати у 2021-2023 роках:</w:t>
      </w:r>
      <w:r w:rsidRPr="00775167">
        <w:rPr>
          <w:sz w:val="28"/>
          <w:szCs w:val="28"/>
        </w:rPr>
        <w:t xml:space="preserve"> </w:t>
      </w:r>
    </w:p>
    <w:p w14:paraId="76200886" w14:textId="77777777" w:rsidR="00A54FF3" w:rsidRPr="00775167" w:rsidRDefault="00A54FF3" w:rsidP="00775167">
      <w:pPr>
        <w:pStyle w:val="af1"/>
        <w:tabs>
          <w:tab w:val="left" w:pos="0"/>
          <w:tab w:val="left" w:pos="284"/>
        </w:tabs>
        <w:spacing w:after="0" w:line="240" w:lineRule="auto"/>
        <w:ind w:left="0"/>
        <w:jc w:val="both"/>
        <w:rPr>
          <w:rFonts w:ascii="Times New Roman" w:hAnsi="Times New Roman"/>
          <w:sz w:val="28"/>
          <w:szCs w:val="28"/>
          <w:lang w:val="uk-UA"/>
        </w:rPr>
      </w:pPr>
      <w:r w:rsidRPr="00775167">
        <w:rPr>
          <w:rFonts w:ascii="Times New Roman" w:hAnsi="Times New Roman"/>
          <w:sz w:val="28"/>
          <w:szCs w:val="28"/>
          <w:lang w:val="uk-UA"/>
        </w:rPr>
        <w:t xml:space="preserve">- збільшення кількості зелених зон (позитивно вплине на екологічний стан та естетичний вигляд територіальної громади, покращить хімічний склад та сприятиме зменшенню </w:t>
      </w:r>
      <w:proofErr w:type="spellStart"/>
      <w:r w:rsidRPr="00775167">
        <w:rPr>
          <w:rFonts w:ascii="Times New Roman" w:hAnsi="Times New Roman"/>
          <w:sz w:val="28"/>
          <w:szCs w:val="28"/>
          <w:lang w:val="uk-UA"/>
        </w:rPr>
        <w:t>забруденення</w:t>
      </w:r>
      <w:proofErr w:type="spellEnd"/>
      <w:r w:rsidRPr="00775167">
        <w:rPr>
          <w:rFonts w:ascii="Times New Roman" w:hAnsi="Times New Roman"/>
          <w:sz w:val="28"/>
          <w:szCs w:val="28"/>
          <w:lang w:val="uk-UA"/>
        </w:rPr>
        <w:t xml:space="preserve"> атмосферного повітря);</w:t>
      </w:r>
    </w:p>
    <w:p w14:paraId="45F3F1B8" w14:textId="2F457FE5" w:rsidR="00A54FF3" w:rsidRPr="00775167" w:rsidRDefault="00A54FF3" w:rsidP="00775167">
      <w:pPr>
        <w:tabs>
          <w:tab w:val="left" w:pos="284"/>
          <w:tab w:val="left" w:pos="426"/>
        </w:tabs>
        <w:autoSpaceDE w:val="0"/>
        <w:autoSpaceDN w:val="0"/>
        <w:adjustRightInd w:val="0"/>
        <w:jc w:val="both"/>
        <w:rPr>
          <w:color w:val="000000"/>
          <w:sz w:val="28"/>
          <w:szCs w:val="28"/>
        </w:rPr>
      </w:pPr>
      <w:r w:rsidRPr="00775167">
        <w:rPr>
          <w:sz w:val="28"/>
          <w:szCs w:val="28"/>
        </w:rPr>
        <w:t>- завершення будівництва берегозахисних споруд, реконструкція гідротехнічних споруд, спорудження дамб</w:t>
      </w:r>
      <w:r w:rsidR="00945BE0" w:rsidRPr="00775167">
        <w:rPr>
          <w:color w:val="000000"/>
          <w:sz w:val="28"/>
          <w:szCs w:val="28"/>
        </w:rPr>
        <w:t>;</w:t>
      </w:r>
    </w:p>
    <w:p w14:paraId="1848372E" w14:textId="4952DBFE" w:rsidR="00945BE0" w:rsidRPr="00775167" w:rsidRDefault="00945BE0" w:rsidP="00775167">
      <w:pPr>
        <w:tabs>
          <w:tab w:val="left" w:pos="284"/>
          <w:tab w:val="left" w:pos="426"/>
        </w:tabs>
        <w:autoSpaceDE w:val="0"/>
        <w:autoSpaceDN w:val="0"/>
        <w:adjustRightInd w:val="0"/>
        <w:jc w:val="both"/>
        <w:rPr>
          <w:sz w:val="28"/>
          <w:szCs w:val="28"/>
        </w:rPr>
      </w:pPr>
      <w:r w:rsidRPr="00775167">
        <w:rPr>
          <w:color w:val="000000"/>
          <w:sz w:val="28"/>
          <w:szCs w:val="28"/>
        </w:rPr>
        <w:lastRenderedPageBreak/>
        <w:t xml:space="preserve">- збереження єдиного </w:t>
      </w:r>
      <w:proofErr w:type="spellStart"/>
      <w:r w:rsidRPr="00775167">
        <w:rPr>
          <w:color w:val="000000"/>
          <w:sz w:val="28"/>
          <w:szCs w:val="28"/>
        </w:rPr>
        <w:t>природозаповідного</w:t>
      </w:r>
      <w:proofErr w:type="spellEnd"/>
      <w:r w:rsidRPr="00775167">
        <w:rPr>
          <w:color w:val="000000"/>
          <w:sz w:val="28"/>
          <w:szCs w:val="28"/>
        </w:rPr>
        <w:t xml:space="preserve"> об'єкту загальнодержавного значення на території міської ТГ.</w:t>
      </w:r>
    </w:p>
    <w:p w14:paraId="5EA582F3" w14:textId="77777777" w:rsidR="00A54FF3" w:rsidRPr="00775167" w:rsidRDefault="00A54FF3" w:rsidP="00775167">
      <w:pPr>
        <w:jc w:val="both"/>
        <w:rPr>
          <w:b/>
          <w:sz w:val="28"/>
          <w:szCs w:val="28"/>
        </w:rPr>
      </w:pPr>
    </w:p>
    <w:p w14:paraId="1031CB7C" w14:textId="1C0C0C53" w:rsidR="00A54FF3" w:rsidRPr="00775167" w:rsidRDefault="00A54FF3" w:rsidP="00775167">
      <w:pPr>
        <w:jc w:val="both"/>
        <w:rPr>
          <w:b/>
          <w:sz w:val="28"/>
          <w:szCs w:val="28"/>
        </w:rPr>
      </w:pPr>
      <w:r w:rsidRPr="00775167">
        <w:rPr>
          <w:b/>
          <w:sz w:val="28"/>
          <w:szCs w:val="28"/>
        </w:rPr>
        <w:t>5.</w:t>
      </w:r>
      <w:r w:rsidR="00C62A34" w:rsidRPr="00775167">
        <w:rPr>
          <w:b/>
          <w:sz w:val="28"/>
          <w:szCs w:val="28"/>
        </w:rPr>
        <w:t>3</w:t>
      </w:r>
      <w:r w:rsidRPr="00775167">
        <w:rPr>
          <w:b/>
          <w:sz w:val="28"/>
          <w:szCs w:val="28"/>
        </w:rPr>
        <w:t>. Енергозбереження та енергоефективність</w:t>
      </w:r>
    </w:p>
    <w:p w14:paraId="61580739" w14:textId="77777777" w:rsidR="00A54FF3" w:rsidRPr="00775167" w:rsidRDefault="00A54FF3" w:rsidP="00775167">
      <w:pPr>
        <w:jc w:val="both"/>
        <w:rPr>
          <w:sz w:val="28"/>
          <w:szCs w:val="28"/>
          <w:u w:val="single"/>
        </w:rPr>
      </w:pPr>
    </w:p>
    <w:p w14:paraId="0919F1DF" w14:textId="77777777" w:rsidR="00A54FF3" w:rsidRPr="00775167" w:rsidRDefault="00A54FF3" w:rsidP="00775167">
      <w:pPr>
        <w:jc w:val="both"/>
        <w:rPr>
          <w:b/>
          <w:sz w:val="28"/>
          <w:szCs w:val="28"/>
        </w:rPr>
      </w:pPr>
      <w:r w:rsidRPr="00775167">
        <w:rPr>
          <w:b/>
          <w:sz w:val="28"/>
          <w:szCs w:val="28"/>
        </w:rPr>
        <w:t xml:space="preserve">Основні завдання на 2021-2023 роки: </w:t>
      </w:r>
    </w:p>
    <w:p w14:paraId="4360BB86" w14:textId="77777777" w:rsidR="00A54FF3" w:rsidRPr="00775167" w:rsidRDefault="00A54FF3" w:rsidP="00775167">
      <w:pPr>
        <w:jc w:val="both"/>
        <w:rPr>
          <w:sz w:val="28"/>
          <w:szCs w:val="28"/>
        </w:rPr>
      </w:pPr>
      <w:r w:rsidRPr="00775167">
        <w:rPr>
          <w:sz w:val="28"/>
          <w:szCs w:val="28"/>
        </w:rPr>
        <w:t xml:space="preserve">- залучити більшу кількість ОСББ до реалізації проєктів з енергозбереження шляхом часткового відшкодування відповідно до Закону України "Про Фонд енергоефективності" прийнятних витрат на здійснення заходів з </w:t>
      </w:r>
      <w:proofErr w:type="spellStart"/>
      <w:r w:rsidRPr="00775167">
        <w:rPr>
          <w:sz w:val="28"/>
          <w:szCs w:val="28"/>
        </w:rPr>
        <w:t>енер-гоефективності</w:t>
      </w:r>
      <w:proofErr w:type="spellEnd"/>
      <w:r w:rsidRPr="00775167">
        <w:rPr>
          <w:sz w:val="28"/>
          <w:szCs w:val="28"/>
        </w:rPr>
        <w:t xml:space="preserve"> через надання грантів державною установою "Фонд енергоефективності";</w:t>
      </w:r>
    </w:p>
    <w:p w14:paraId="7106D067" w14:textId="77777777" w:rsidR="00A54FF3" w:rsidRPr="00775167" w:rsidRDefault="00A54FF3" w:rsidP="00775167">
      <w:pPr>
        <w:tabs>
          <w:tab w:val="left" w:pos="426"/>
        </w:tabs>
        <w:ind w:left="4253"/>
        <w:jc w:val="both"/>
        <w:rPr>
          <w:sz w:val="28"/>
          <w:szCs w:val="28"/>
        </w:rPr>
      </w:pPr>
      <w:r w:rsidRPr="00775167">
        <w:rPr>
          <w:sz w:val="28"/>
          <w:szCs w:val="28"/>
        </w:rPr>
        <w:t xml:space="preserve">департамент інфраструктури, житлової та комунальної політики, </w:t>
      </w:r>
    </w:p>
    <w:p w14:paraId="2D75FF9F" w14:textId="77777777" w:rsidR="00A54FF3" w:rsidRPr="00775167" w:rsidRDefault="00A54FF3" w:rsidP="00775167">
      <w:pPr>
        <w:pStyle w:val="af4"/>
        <w:tabs>
          <w:tab w:val="left" w:pos="4253"/>
        </w:tabs>
        <w:ind w:left="4253"/>
        <w:rPr>
          <w:rFonts w:ascii="Times New Roman" w:hAnsi="Times New Roman"/>
          <w:sz w:val="28"/>
          <w:szCs w:val="28"/>
          <w:lang w:val="uk-UA"/>
        </w:rPr>
      </w:pPr>
      <w:r w:rsidRPr="00775167">
        <w:rPr>
          <w:rFonts w:ascii="Times New Roman" w:hAnsi="Times New Roman"/>
          <w:sz w:val="28"/>
          <w:szCs w:val="28"/>
          <w:lang w:val="uk-UA"/>
        </w:rPr>
        <w:t>управління капітального будівництва</w:t>
      </w:r>
    </w:p>
    <w:p w14:paraId="22DC4883" w14:textId="77777777" w:rsidR="00A54FF3" w:rsidRPr="00775167" w:rsidRDefault="00A54FF3" w:rsidP="00775167">
      <w:pPr>
        <w:jc w:val="both"/>
        <w:rPr>
          <w:rFonts w:eastAsia="Calibri"/>
          <w:sz w:val="28"/>
          <w:szCs w:val="28"/>
          <w:lang w:eastAsia="en-US"/>
        </w:rPr>
      </w:pPr>
      <w:r w:rsidRPr="00775167">
        <w:rPr>
          <w:rFonts w:eastAsia="Calibri"/>
          <w:sz w:val="28"/>
          <w:szCs w:val="28"/>
          <w:lang w:eastAsia="en-US"/>
        </w:rPr>
        <w:t xml:space="preserve">- організувати навчання (підвищення кваліфікації) </w:t>
      </w:r>
      <w:proofErr w:type="spellStart"/>
      <w:r w:rsidRPr="00775167">
        <w:rPr>
          <w:rFonts w:eastAsia="Calibri"/>
          <w:sz w:val="28"/>
          <w:szCs w:val="28"/>
          <w:lang w:eastAsia="en-US"/>
        </w:rPr>
        <w:t>енергоменеджерів</w:t>
      </w:r>
      <w:proofErr w:type="spellEnd"/>
      <w:r w:rsidRPr="00775167">
        <w:rPr>
          <w:rFonts w:eastAsia="Calibri"/>
          <w:sz w:val="28"/>
          <w:szCs w:val="28"/>
          <w:lang w:eastAsia="en-US"/>
        </w:rPr>
        <w:t xml:space="preserve"> (працівників, які виконують відповідні </w:t>
      </w:r>
      <w:proofErr w:type="spellStart"/>
      <w:r w:rsidRPr="00775167">
        <w:rPr>
          <w:rFonts w:eastAsia="Calibri"/>
          <w:sz w:val="28"/>
          <w:szCs w:val="28"/>
          <w:lang w:eastAsia="en-US"/>
        </w:rPr>
        <w:t>обовʼязки</w:t>
      </w:r>
      <w:proofErr w:type="spellEnd"/>
      <w:r w:rsidRPr="00775167">
        <w:rPr>
          <w:rFonts w:eastAsia="Calibri"/>
          <w:sz w:val="28"/>
          <w:szCs w:val="28"/>
          <w:lang w:eastAsia="en-US"/>
        </w:rPr>
        <w:t>);</w:t>
      </w:r>
    </w:p>
    <w:p w14:paraId="77D68395" w14:textId="77777777" w:rsidR="00A54FF3" w:rsidRPr="00775167" w:rsidRDefault="00A54FF3" w:rsidP="00775167">
      <w:pPr>
        <w:ind w:left="4395"/>
        <w:jc w:val="both"/>
        <w:rPr>
          <w:sz w:val="28"/>
          <w:szCs w:val="28"/>
        </w:rPr>
      </w:pPr>
      <w:r w:rsidRPr="00775167">
        <w:rPr>
          <w:sz w:val="28"/>
          <w:szCs w:val="28"/>
        </w:rPr>
        <w:t>департамент економічного розвитку, екології та енергозбереження</w:t>
      </w:r>
    </w:p>
    <w:p w14:paraId="7B82DB98" w14:textId="77777777" w:rsidR="00A54FF3" w:rsidRPr="00775167" w:rsidRDefault="00A54FF3" w:rsidP="00775167">
      <w:pPr>
        <w:jc w:val="both"/>
        <w:rPr>
          <w:rFonts w:eastAsia="Calibri"/>
          <w:sz w:val="28"/>
          <w:szCs w:val="28"/>
          <w:lang w:eastAsia="en-US"/>
        </w:rPr>
      </w:pPr>
      <w:r w:rsidRPr="00775167">
        <w:rPr>
          <w:rFonts w:eastAsia="Calibri"/>
          <w:sz w:val="28"/>
          <w:szCs w:val="28"/>
          <w:lang w:eastAsia="en-US"/>
        </w:rPr>
        <w:t xml:space="preserve">- призначити </w:t>
      </w:r>
      <w:proofErr w:type="spellStart"/>
      <w:r w:rsidRPr="00775167">
        <w:rPr>
          <w:rFonts w:eastAsia="Calibri"/>
          <w:sz w:val="28"/>
          <w:szCs w:val="28"/>
          <w:lang w:eastAsia="en-US"/>
        </w:rPr>
        <w:t>енергоменеджерів</w:t>
      </w:r>
      <w:proofErr w:type="spellEnd"/>
      <w:r w:rsidRPr="00775167">
        <w:rPr>
          <w:rFonts w:eastAsia="Calibri"/>
          <w:sz w:val="28"/>
          <w:szCs w:val="28"/>
          <w:lang w:eastAsia="en-US"/>
        </w:rPr>
        <w:t xml:space="preserve"> або </w:t>
      </w:r>
      <w:proofErr w:type="spellStart"/>
      <w:r w:rsidRPr="00775167">
        <w:rPr>
          <w:rFonts w:eastAsia="Calibri"/>
          <w:sz w:val="28"/>
          <w:szCs w:val="28"/>
          <w:lang w:eastAsia="en-US"/>
        </w:rPr>
        <w:t>внести</w:t>
      </w:r>
      <w:proofErr w:type="spellEnd"/>
      <w:r w:rsidRPr="00775167">
        <w:rPr>
          <w:rFonts w:eastAsia="Calibri"/>
          <w:sz w:val="28"/>
          <w:szCs w:val="28"/>
          <w:lang w:eastAsia="en-US"/>
        </w:rPr>
        <w:t xml:space="preserve"> зміни до посадових інструкцій працівників, які постійно виконують </w:t>
      </w:r>
      <w:proofErr w:type="spellStart"/>
      <w:r w:rsidRPr="00775167">
        <w:rPr>
          <w:rFonts w:eastAsia="Calibri"/>
          <w:sz w:val="28"/>
          <w:szCs w:val="28"/>
          <w:lang w:eastAsia="en-US"/>
        </w:rPr>
        <w:t>обовʼязки</w:t>
      </w:r>
      <w:proofErr w:type="spellEnd"/>
      <w:r w:rsidRPr="00775167">
        <w:rPr>
          <w:rFonts w:eastAsia="Calibri"/>
          <w:sz w:val="28"/>
          <w:szCs w:val="28"/>
          <w:lang w:eastAsia="en-US"/>
        </w:rPr>
        <w:t xml:space="preserve"> </w:t>
      </w:r>
      <w:proofErr w:type="spellStart"/>
      <w:r w:rsidRPr="00775167">
        <w:rPr>
          <w:rFonts w:eastAsia="Calibri"/>
          <w:sz w:val="28"/>
          <w:szCs w:val="28"/>
          <w:lang w:eastAsia="en-US"/>
        </w:rPr>
        <w:t>енергоменеджерів</w:t>
      </w:r>
      <w:proofErr w:type="spellEnd"/>
      <w:r w:rsidRPr="00775167">
        <w:rPr>
          <w:rFonts w:eastAsia="Calibri"/>
          <w:sz w:val="28"/>
          <w:szCs w:val="28"/>
          <w:lang w:eastAsia="en-US"/>
        </w:rPr>
        <w:t xml:space="preserve"> за сумісництвом;</w:t>
      </w:r>
    </w:p>
    <w:p w14:paraId="662F48C8" w14:textId="77777777" w:rsidR="00A54FF3" w:rsidRPr="00775167" w:rsidRDefault="00A54FF3" w:rsidP="00775167">
      <w:pPr>
        <w:ind w:left="4253"/>
        <w:rPr>
          <w:rFonts w:eastAsia="Calibri"/>
          <w:sz w:val="28"/>
          <w:szCs w:val="28"/>
          <w:lang w:eastAsia="en-US"/>
        </w:rPr>
      </w:pPr>
      <w:r w:rsidRPr="00775167">
        <w:rPr>
          <w:rFonts w:eastAsia="Calibri"/>
          <w:sz w:val="28"/>
          <w:szCs w:val="28"/>
          <w:lang w:eastAsia="en-US"/>
        </w:rPr>
        <w:t>керівники виконавчих органів міської ради, бюджетних закладів і комунальних підприємств</w:t>
      </w:r>
    </w:p>
    <w:p w14:paraId="3F081685" w14:textId="77777777" w:rsidR="00A54FF3" w:rsidRPr="00775167" w:rsidRDefault="00A54FF3" w:rsidP="00775167">
      <w:pPr>
        <w:rPr>
          <w:rFonts w:eastAsia="Calibri"/>
          <w:sz w:val="28"/>
          <w:szCs w:val="28"/>
          <w:lang w:eastAsia="en-US"/>
        </w:rPr>
      </w:pPr>
      <w:r w:rsidRPr="00775167">
        <w:rPr>
          <w:rFonts w:eastAsia="Calibri"/>
          <w:sz w:val="28"/>
          <w:szCs w:val="28"/>
          <w:lang w:eastAsia="en-US"/>
        </w:rPr>
        <w:t>- задіяти систему стимулювання заощадження енергоресурсів у бюджетній сфері та комунальних підприємствах міської територіальної громади;</w:t>
      </w:r>
    </w:p>
    <w:p w14:paraId="3454BB71" w14:textId="77777777" w:rsidR="00A54FF3" w:rsidRPr="00775167" w:rsidRDefault="00A54FF3" w:rsidP="00775167">
      <w:pPr>
        <w:ind w:left="4253"/>
        <w:rPr>
          <w:rFonts w:eastAsia="Calibri"/>
          <w:sz w:val="28"/>
          <w:szCs w:val="28"/>
          <w:lang w:eastAsia="en-US"/>
        </w:rPr>
      </w:pPr>
      <w:r w:rsidRPr="00775167">
        <w:rPr>
          <w:rFonts w:eastAsia="Calibri"/>
          <w:sz w:val="28"/>
          <w:szCs w:val="28"/>
          <w:lang w:eastAsia="en-US"/>
        </w:rPr>
        <w:t>керівники виконавчих органів міської ради, бюджетних закладів і комунальних підприємств</w:t>
      </w:r>
    </w:p>
    <w:p w14:paraId="31A7B0B3" w14:textId="77777777" w:rsidR="00A54FF3" w:rsidRPr="00775167" w:rsidRDefault="00A54FF3" w:rsidP="00775167">
      <w:pPr>
        <w:jc w:val="both"/>
        <w:rPr>
          <w:rFonts w:eastAsia="Calibri"/>
          <w:sz w:val="28"/>
          <w:szCs w:val="28"/>
          <w:lang w:eastAsia="en-US"/>
        </w:rPr>
      </w:pPr>
      <w:r w:rsidRPr="00775167">
        <w:rPr>
          <w:rFonts w:eastAsia="Calibri"/>
          <w:sz w:val="28"/>
          <w:szCs w:val="28"/>
          <w:lang w:eastAsia="en-US"/>
        </w:rPr>
        <w:t>- замінити прилади обліку енергоносіїв у бюджетних закладах та комунальних підприємств на електронні і обладнати приладами дистанційної передачі даних;</w:t>
      </w:r>
    </w:p>
    <w:p w14:paraId="093283EB" w14:textId="77777777" w:rsidR="00A54FF3" w:rsidRPr="00775167" w:rsidRDefault="00A54FF3" w:rsidP="00775167">
      <w:pPr>
        <w:ind w:left="4253"/>
        <w:rPr>
          <w:rFonts w:eastAsia="Calibri"/>
          <w:sz w:val="28"/>
          <w:szCs w:val="28"/>
          <w:lang w:eastAsia="en-US"/>
        </w:rPr>
      </w:pPr>
      <w:r w:rsidRPr="00775167">
        <w:rPr>
          <w:rFonts w:eastAsia="Calibri"/>
          <w:sz w:val="28"/>
          <w:szCs w:val="28"/>
          <w:lang w:eastAsia="en-US"/>
        </w:rPr>
        <w:t>керівники виконавчих органів міської ради, бюджетних закладів і комунальних підприємств</w:t>
      </w:r>
    </w:p>
    <w:p w14:paraId="71FB8D62" w14:textId="77777777" w:rsidR="00A54FF3" w:rsidRPr="00775167" w:rsidRDefault="00A54FF3" w:rsidP="00775167">
      <w:pPr>
        <w:jc w:val="both"/>
        <w:rPr>
          <w:rStyle w:val="rvts7"/>
          <w:sz w:val="28"/>
          <w:szCs w:val="28"/>
        </w:rPr>
      </w:pPr>
      <w:r w:rsidRPr="00775167">
        <w:rPr>
          <w:rStyle w:val="rvts7"/>
          <w:sz w:val="28"/>
          <w:szCs w:val="28"/>
        </w:rPr>
        <w:t xml:space="preserve">- запровадити </w:t>
      </w:r>
      <w:proofErr w:type="spellStart"/>
      <w:r w:rsidRPr="00775167">
        <w:rPr>
          <w:rStyle w:val="rvts7"/>
          <w:sz w:val="28"/>
          <w:szCs w:val="28"/>
        </w:rPr>
        <w:t>енергомоніторинг</w:t>
      </w:r>
      <w:proofErr w:type="spellEnd"/>
      <w:r w:rsidRPr="00775167">
        <w:rPr>
          <w:rStyle w:val="rvts7"/>
          <w:sz w:val="28"/>
          <w:szCs w:val="28"/>
        </w:rPr>
        <w:t xml:space="preserve"> на комунальних підприємствах;</w:t>
      </w:r>
    </w:p>
    <w:p w14:paraId="5A6BDF96" w14:textId="77777777" w:rsidR="00A54FF3" w:rsidRPr="00775167" w:rsidRDefault="00A54FF3" w:rsidP="00775167">
      <w:pPr>
        <w:ind w:firstLine="4253"/>
        <w:jc w:val="both"/>
        <w:rPr>
          <w:rFonts w:eastAsia="Calibri"/>
          <w:sz w:val="28"/>
          <w:szCs w:val="28"/>
          <w:lang w:eastAsia="en-US"/>
        </w:rPr>
      </w:pPr>
      <w:r w:rsidRPr="00775167">
        <w:rPr>
          <w:rFonts w:eastAsia="Calibri"/>
          <w:sz w:val="28"/>
          <w:szCs w:val="28"/>
          <w:lang w:eastAsia="en-US"/>
        </w:rPr>
        <w:t>керівники комунальних підприємств</w:t>
      </w:r>
    </w:p>
    <w:p w14:paraId="776D6869" w14:textId="77777777" w:rsidR="00A54FF3" w:rsidRPr="00775167" w:rsidRDefault="00A54FF3" w:rsidP="00775167">
      <w:pPr>
        <w:jc w:val="both"/>
        <w:rPr>
          <w:rFonts w:eastAsia="Calibri"/>
          <w:sz w:val="28"/>
          <w:szCs w:val="28"/>
          <w:lang w:eastAsia="en-US"/>
        </w:rPr>
      </w:pPr>
      <w:r w:rsidRPr="00775167">
        <w:rPr>
          <w:rFonts w:eastAsia="Calibri"/>
          <w:sz w:val="28"/>
          <w:szCs w:val="28"/>
          <w:lang w:eastAsia="en-US"/>
        </w:rPr>
        <w:t xml:space="preserve">- здійснювати планування енергоощадних заходів, розроблення та реалізацію енергоефективних проєктів на основі даних </w:t>
      </w:r>
      <w:proofErr w:type="spellStart"/>
      <w:r w:rsidRPr="00775167">
        <w:rPr>
          <w:rFonts w:eastAsia="Calibri"/>
          <w:sz w:val="28"/>
          <w:szCs w:val="28"/>
          <w:lang w:eastAsia="en-US"/>
        </w:rPr>
        <w:t>енергомоніторингу</w:t>
      </w:r>
      <w:proofErr w:type="spellEnd"/>
      <w:r w:rsidRPr="00775167">
        <w:rPr>
          <w:rFonts w:eastAsia="Calibri"/>
          <w:sz w:val="28"/>
          <w:szCs w:val="28"/>
          <w:lang w:eastAsia="en-US"/>
        </w:rPr>
        <w:t xml:space="preserve"> та аналізу портфоліо будівель бюджетних закладів, із врахуванням результатів </w:t>
      </w:r>
      <w:proofErr w:type="spellStart"/>
      <w:r w:rsidRPr="00775167">
        <w:rPr>
          <w:rFonts w:eastAsia="Calibri"/>
          <w:sz w:val="28"/>
          <w:szCs w:val="28"/>
          <w:lang w:eastAsia="en-US"/>
        </w:rPr>
        <w:t>енергоаудиту</w:t>
      </w:r>
      <w:proofErr w:type="spellEnd"/>
      <w:r w:rsidRPr="00775167">
        <w:rPr>
          <w:rFonts w:eastAsia="Calibri"/>
          <w:sz w:val="28"/>
          <w:szCs w:val="28"/>
          <w:lang w:eastAsia="en-US"/>
        </w:rPr>
        <w:t xml:space="preserve"> будівель та наявних у них рекомендацій;</w:t>
      </w:r>
    </w:p>
    <w:p w14:paraId="3B4B8C11" w14:textId="77777777" w:rsidR="00A54FF3" w:rsidRPr="00775167" w:rsidRDefault="00A54FF3" w:rsidP="00775167">
      <w:pPr>
        <w:tabs>
          <w:tab w:val="left" w:pos="426"/>
        </w:tabs>
        <w:ind w:left="4253"/>
        <w:jc w:val="both"/>
        <w:rPr>
          <w:rStyle w:val="rvts7"/>
          <w:sz w:val="28"/>
          <w:szCs w:val="28"/>
        </w:rPr>
      </w:pPr>
      <w:r w:rsidRPr="00775167">
        <w:rPr>
          <w:rStyle w:val="rvts7"/>
          <w:sz w:val="28"/>
          <w:szCs w:val="28"/>
        </w:rPr>
        <w:t>департамент економічного розвитку, екології та енергозбереження</w:t>
      </w:r>
    </w:p>
    <w:p w14:paraId="5C492ED5" w14:textId="77777777" w:rsidR="00A54FF3" w:rsidRPr="00775167" w:rsidRDefault="00A54FF3" w:rsidP="00775167">
      <w:pPr>
        <w:pStyle w:val="af4"/>
        <w:tabs>
          <w:tab w:val="left" w:pos="4253"/>
        </w:tabs>
        <w:ind w:left="4253"/>
        <w:rPr>
          <w:rFonts w:ascii="Times New Roman" w:hAnsi="Times New Roman"/>
          <w:sz w:val="28"/>
          <w:szCs w:val="28"/>
          <w:lang w:val="uk-UA"/>
        </w:rPr>
      </w:pPr>
      <w:r w:rsidRPr="00775167">
        <w:rPr>
          <w:rFonts w:ascii="Times New Roman" w:eastAsia="Times New Roman" w:hAnsi="Times New Roman"/>
          <w:sz w:val="28"/>
          <w:szCs w:val="28"/>
          <w:lang w:val="uk-UA" w:eastAsia="ru-RU"/>
        </w:rPr>
        <w:t>департамент інфраструктури, житлової та комунальної політики,</w:t>
      </w:r>
      <w:r w:rsidRPr="00775167">
        <w:rPr>
          <w:rFonts w:ascii="Times New Roman" w:hAnsi="Times New Roman"/>
          <w:sz w:val="28"/>
          <w:szCs w:val="28"/>
          <w:lang w:val="uk-UA"/>
        </w:rPr>
        <w:t xml:space="preserve"> </w:t>
      </w:r>
    </w:p>
    <w:p w14:paraId="7E96863B" w14:textId="77777777" w:rsidR="00A54FF3" w:rsidRPr="00775167" w:rsidRDefault="00A54FF3" w:rsidP="00775167">
      <w:pPr>
        <w:pStyle w:val="af4"/>
        <w:tabs>
          <w:tab w:val="left" w:pos="4253"/>
        </w:tabs>
        <w:ind w:left="4253"/>
        <w:rPr>
          <w:rFonts w:ascii="Times New Roman" w:hAnsi="Times New Roman"/>
          <w:sz w:val="28"/>
          <w:szCs w:val="28"/>
          <w:lang w:val="uk-UA"/>
        </w:rPr>
      </w:pPr>
      <w:r w:rsidRPr="00775167">
        <w:rPr>
          <w:rFonts w:ascii="Times New Roman" w:hAnsi="Times New Roman"/>
          <w:sz w:val="28"/>
          <w:szCs w:val="28"/>
          <w:lang w:val="uk-UA"/>
        </w:rPr>
        <w:t>управління капітального будівництва</w:t>
      </w:r>
    </w:p>
    <w:p w14:paraId="6FA87201" w14:textId="77777777" w:rsidR="00A54FF3" w:rsidRPr="00775167" w:rsidRDefault="00A54FF3" w:rsidP="00775167">
      <w:pPr>
        <w:ind w:left="4253"/>
        <w:rPr>
          <w:sz w:val="28"/>
          <w:szCs w:val="28"/>
        </w:rPr>
      </w:pPr>
      <w:r w:rsidRPr="00775167">
        <w:rPr>
          <w:rFonts w:eastAsia="Calibri"/>
          <w:sz w:val="28"/>
          <w:szCs w:val="28"/>
          <w:lang w:eastAsia="en-US"/>
        </w:rPr>
        <w:lastRenderedPageBreak/>
        <w:t>керівники виконавчих органів міської ради, бюджетних закладів і комунальних підприємств</w:t>
      </w:r>
    </w:p>
    <w:p w14:paraId="2C2A71D9" w14:textId="77777777" w:rsidR="00A54FF3" w:rsidRPr="00775167" w:rsidRDefault="00A54FF3" w:rsidP="00775167">
      <w:pPr>
        <w:jc w:val="both"/>
        <w:rPr>
          <w:rFonts w:eastAsiaTheme="minorEastAsia"/>
          <w:sz w:val="28"/>
          <w:szCs w:val="28"/>
          <w:lang w:eastAsia="en-US"/>
        </w:rPr>
      </w:pPr>
      <w:r w:rsidRPr="00775167">
        <w:rPr>
          <w:rFonts w:eastAsia="Calibri"/>
          <w:sz w:val="28"/>
          <w:szCs w:val="28"/>
          <w:lang w:eastAsia="en-US"/>
        </w:rPr>
        <w:t xml:space="preserve">- </w:t>
      </w:r>
      <w:r w:rsidRPr="00775167">
        <w:rPr>
          <w:sz w:val="28"/>
          <w:szCs w:val="28"/>
          <w:lang w:eastAsia="en-US"/>
        </w:rPr>
        <w:t xml:space="preserve">забезпечити реалізацію робіт та </w:t>
      </w:r>
      <w:r w:rsidRPr="00775167">
        <w:rPr>
          <w:rFonts w:eastAsia="Calibri"/>
          <w:sz w:val="28"/>
          <w:szCs w:val="28"/>
          <w:lang w:eastAsia="en-US"/>
        </w:rPr>
        <w:t xml:space="preserve">заходів, передбачених </w:t>
      </w:r>
      <w:proofErr w:type="spellStart"/>
      <w:r w:rsidRPr="00775167">
        <w:rPr>
          <w:rFonts w:eastAsia="Calibri"/>
          <w:sz w:val="28"/>
          <w:szCs w:val="28"/>
          <w:lang w:eastAsia="en-US"/>
        </w:rPr>
        <w:t>проєктом</w:t>
      </w:r>
      <w:proofErr w:type="spellEnd"/>
      <w:r w:rsidRPr="00775167">
        <w:rPr>
          <w:rFonts w:eastAsia="Calibri"/>
          <w:sz w:val="28"/>
          <w:szCs w:val="28"/>
          <w:lang w:eastAsia="en-US"/>
        </w:rPr>
        <w:t xml:space="preserve"> "</w:t>
      </w:r>
      <w:r w:rsidRPr="00775167">
        <w:rPr>
          <w:sz w:val="28"/>
          <w:szCs w:val="28"/>
          <w:lang w:eastAsia="en-US"/>
        </w:rPr>
        <w:t>Підвищення енергоефективності об’єктів бюджетно</w:t>
      </w:r>
      <w:r w:rsidRPr="00775167">
        <w:rPr>
          <w:rFonts w:eastAsia="Calibri"/>
          <w:sz w:val="28"/>
          <w:szCs w:val="28"/>
          <w:lang w:eastAsia="en-US"/>
        </w:rPr>
        <w:t>ї сфери міста Івано-Франківська" із залученням проєкту НЕФКО та коштів проєкту Е5Р;</w:t>
      </w:r>
    </w:p>
    <w:p w14:paraId="735E5171" w14:textId="77777777" w:rsidR="00A54FF3" w:rsidRPr="00775167" w:rsidRDefault="00A54FF3" w:rsidP="00775167">
      <w:pPr>
        <w:tabs>
          <w:tab w:val="left" w:pos="4253"/>
        </w:tabs>
        <w:ind w:left="4253"/>
        <w:rPr>
          <w:rFonts w:eastAsia="Calibri"/>
          <w:sz w:val="28"/>
          <w:szCs w:val="28"/>
          <w:lang w:eastAsia="en-US"/>
        </w:rPr>
      </w:pPr>
      <w:r w:rsidRPr="00775167">
        <w:rPr>
          <w:rFonts w:eastAsia="Calibri"/>
          <w:sz w:val="28"/>
          <w:szCs w:val="28"/>
          <w:lang w:eastAsia="en-US"/>
        </w:rPr>
        <w:t>фінансове управління,</w:t>
      </w:r>
    </w:p>
    <w:p w14:paraId="0467646D" w14:textId="77777777" w:rsidR="00A54FF3" w:rsidRPr="00775167" w:rsidRDefault="00A54FF3" w:rsidP="00775167">
      <w:pPr>
        <w:tabs>
          <w:tab w:val="left" w:pos="4253"/>
        </w:tabs>
        <w:ind w:left="4253"/>
        <w:rPr>
          <w:rFonts w:eastAsia="Calibri"/>
          <w:sz w:val="28"/>
          <w:szCs w:val="28"/>
          <w:lang w:eastAsia="en-US"/>
        </w:rPr>
      </w:pPr>
      <w:r w:rsidRPr="00775167">
        <w:rPr>
          <w:rFonts w:eastAsia="Calibri"/>
          <w:sz w:val="28"/>
          <w:szCs w:val="28"/>
          <w:lang w:eastAsia="en-US"/>
        </w:rPr>
        <w:t>управління капітального будівництва</w:t>
      </w:r>
    </w:p>
    <w:p w14:paraId="0D844D31" w14:textId="77777777" w:rsidR="00A54FF3" w:rsidRPr="00775167" w:rsidRDefault="00A54FF3" w:rsidP="00775167">
      <w:pPr>
        <w:jc w:val="both"/>
        <w:rPr>
          <w:sz w:val="28"/>
          <w:szCs w:val="28"/>
        </w:rPr>
      </w:pPr>
      <w:r w:rsidRPr="00775167">
        <w:rPr>
          <w:bCs/>
          <w:sz w:val="28"/>
          <w:szCs w:val="28"/>
        </w:rPr>
        <w:t xml:space="preserve">- </w:t>
      </w:r>
      <w:r w:rsidRPr="00775167">
        <w:rPr>
          <w:sz w:val="28"/>
          <w:szCs w:val="28"/>
        </w:rPr>
        <w:t xml:space="preserve">продовжити впровадження заходів з </w:t>
      </w:r>
      <w:proofErr w:type="spellStart"/>
      <w:r w:rsidRPr="00775167">
        <w:rPr>
          <w:sz w:val="28"/>
          <w:szCs w:val="28"/>
        </w:rPr>
        <w:t>термомодернізації</w:t>
      </w:r>
      <w:proofErr w:type="spellEnd"/>
      <w:r w:rsidRPr="00775167">
        <w:rPr>
          <w:sz w:val="28"/>
          <w:szCs w:val="28"/>
        </w:rPr>
        <w:t xml:space="preserve"> житлового фонду та програми облаштування прибудинкових територій житлового фонду з врахуванням потреб маломобільних груп населення;</w:t>
      </w:r>
    </w:p>
    <w:p w14:paraId="27920EFE" w14:textId="77777777" w:rsidR="00A54FF3" w:rsidRPr="00775167" w:rsidRDefault="00A54FF3" w:rsidP="00775167">
      <w:pPr>
        <w:ind w:left="4253"/>
        <w:jc w:val="both"/>
        <w:rPr>
          <w:sz w:val="28"/>
          <w:szCs w:val="28"/>
        </w:rPr>
      </w:pPr>
      <w:r w:rsidRPr="00775167">
        <w:rPr>
          <w:sz w:val="28"/>
          <w:szCs w:val="28"/>
        </w:rPr>
        <w:t xml:space="preserve">департамент інфраструктури, житлової та комунальної політики, </w:t>
      </w:r>
    </w:p>
    <w:p w14:paraId="2955F6F9" w14:textId="77777777" w:rsidR="00A54FF3" w:rsidRPr="00775167" w:rsidRDefault="00A54FF3" w:rsidP="00775167">
      <w:pPr>
        <w:ind w:left="4253"/>
        <w:jc w:val="both"/>
        <w:rPr>
          <w:sz w:val="28"/>
          <w:szCs w:val="28"/>
        </w:rPr>
      </w:pPr>
      <w:r w:rsidRPr="00775167">
        <w:rPr>
          <w:sz w:val="28"/>
          <w:szCs w:val="28"/>
        </w:rPr>
        <w:t>КП "Комфортний дім"</w:t>
      </w:r>
    </w:p>
    <w:p w14:paraId="61F079FC" w14:textId="77777777" w:rsidR="00A54FF3" w:rsidRPr="00775167" w:rsidRDefault="00A54FF3" w:rsidP="00775167">
      <w:pPr>
        <w:jc w:val="both"/>
        <w:rPr>
          <w:bCs/>
          <w:sz w:val="28"/>
          <w:szCs w:val="28"/>
        </w:rPr>
      </w:pPr>
      <w:r w:rsidRPr="00775167">
        <w:rPr>
          <w:bCs/>
          <w:sz w:val="28"/>
          <w:szCs w:val="28"/>
        </w:rPr>
        <w:t xml:space="preserve">- здійснювати роботи з будівництва </w:t>
      </w:r>
      <w:proofErr w:type="spellStart"/>
      <w:r w:rsidRPr="00775167">
        <w:rPr>
          <w:bCs/>
          <w:sz w:val="28"/>
          <w:szCs w:val="28"/>
        </w:rPr>
        <w:t>котелень</w:t>
      </w:r>
      <w:proofErr w:type="spellEnd"/>
      <w:r w:rsidRPr="00775167">
        <w:rPr>
          <w:bCs/>
          <w:sz w:val="28"/>
          <w:szCs w:val="28"/>
        </w:rPr>
        <w:t xml:space="preserve"> на вулицях: </w:t>
      </w:r>
      <w:proofErr w:type="spellStart"/>
      <w:r w:rsidRPr="00775167">
        <w:rPr>
          <w:bCs/>
          <w:sz w:val="28"/>
          <w:szCs w:val="28"/>
        </w:rPr>
        <w:t>Левинського</w:t>
      </w:r>
      <w:proofErr w:type="spellEnd"/>
      <w:r w:rsidRPr="00775167">
        <w:rPr>
          <w:bCs/>
          <w:sz w:val="28"/>
          <w:szCs w:val="28"/>
        </w:rPr>
        <w:t xml:space="preserve">, Шухевича, </w:t>
      </w:r>
      <w:proofErr w:type="spellStart"/>
      <w:r w:rsidRPr="00775167">
        <w:rPr>
          <w:bCs/>
          <w:sz w:val="28"/>
          <w:szCs w:val="28"/>
        </w:rPr>
        <w:t>І.Франка</w:t>
      </w:r>
      <w:proofErr w:type="spellEnd"/>
      <w:r w:rsidRPr="00775167">
        <w:rPr>
          <w:bCs/>
          <w:sz w:val="28"/>
          <w:szCs w:val="28"/>
        </w:rPr>
        <w:t xml:space="preserve"> та Академіка Сахарова;</w:t>
      </w:r>
    </w:p>
    <w:p w14:paraId="618495FB" w14:textId="77777777" w:rsidR="00A54FF3" w:rsidRPr="00775167" w:rsidRDefault="00A54FF3" w:rsidP="00775167">
      <w:pPr>
        <w:ind w:left="4248"/>
        <w:jc w:val="both"/>
        <w:rPr>
          <w:rFonts w:cstheme="minorBidi"/>
          <w:sz w:val="28"/>
          <w:szCs w:val="28"/>
        </w:rPr>
      </w:pPr>
      <w:r w:rsidRPr="00775167">
        <w:rPr>
          <w:rFonts w:cstheme="minorBidi"/>
          <w:sz w:val="28"/>
          <w:szCs w:val="28"/>
        </w:rPr>
        <w:t>ДМП "Івано-</w:t>
      </w:r>
      <w:proofErr w:type="spellStart"/>
      <w:r w:rsidRPr="00775167">
        <w:rPr>
          <w:rFonts w:cstheme="minorBidi"/>
          <w:sz w:val="28"/>
          <w:szCs w:val="28"/>
        </w:rPr>
        <w:t>Франківськтеплокомун</w:t>
      </w:r>
      <w:proofErr w:type="spellEnd"/>
      <w:r w:rsidRPr="00775167">
        <w:rPr>
          <w:rFonts w:cstheme="minorBidi"/>
          <w:sz w:val="28"/>
          <w:szCs w:val="28"/>
        </w:rPr>
        <w:t>-</w:t>
      </w:r>
      <w:proofErr w:type="spellStart"/>
      <w:r w:rsidRPr="00775167">
        <w:rPr>
          <w:rFonts w:cstheme="minorBidi"/>
          <w:sz w:val="28"/>
          <w:szCs w:val="28"/>
        </w:rPr>
        <w:t>енерго</w:t>
      </w:r>
      <w:proofErr w:type="spellEnd"/>
      <w:r w:rsidRPr="00775167">
        <w:rPr>
          <w:rFonts w:cstheme="minorBidi"/>
          <w:sz w:val="28"/>
          <w:szCs w:val="28"/>
        </w:rPr>
        <w:t>"</w:t>
      </w:r>
    </w:p>
    <w:p w14:paraId="367AAB6E" w14:textId="77777777" w:rsidR="00A54FF3" w:rsidRPr="00775167" w:rsidRDefault="00A54FF3" w:rsidP="00775167">
      <w:pPr>
        <w:jc w:val="both"/>
        <w:rPr>
          <w:sz w:val="28"/>
          <w:szCs w:val="28"/>
        </w:rPr>
      </w:pPr>
      <w:r w:rsidRPr="00775167">
        <w:rPr>
          <w:sz w:val="28"/>
          <w:szCs w:val="28"/>
        </w:rPr>
        <w:t xml:space="preserve">- провести реконструкцію </w:t>
      </w:r>
      <w:proofErr w:type="spellStart"/>
      <w:r w:rsidRPr="00775167">
        <w:rPr>
          <w:sz w:val="28"/>
          <w:szCs w:val="28"/>
        </w:rPr>
        <w:t>котелень</w:t>
      </w:r>
      <w:proofErr w:type="spellEnd"/>
      <w:r w:rsidRPr="00775167">
        <w:rPr>
          <w:sz w:val="28"/>
          <w:szCs w:val="28"/>
        </w:rPr>
        <w:t xml:space="preserve"> на вулицях </w:t>
      </w:r>
      <w:proofErr w:type="spellStart"/>
      <w:r w:rsidRPr="00775167">
        <w:rPr>
          <w:sz w:val="28"/>
          <w:szCs w:val="28"/>
        </w:rPr>
        <w:t>Є.Коновальця</w:t>
      </w:r>
      <w:proofErr w:type="spellEnd"/>
      <w:r w:rsidRPr="00775167">
        <w:rPr>
          <w:sz w:val="28"/>
          <w:szCs w:val="28"/>
        </w:rPr>
        <w:t xml:space="preserve"> 132А, Матейки, 34А та ЦТП на вул.Толстого,4 з тепловими мережами;</w:t>
      </w:r>
    </w:p>
    <w:p w14:paraId="1B0F6E5C" w14:textId="77777777" w:rsidR="00A54FF3" w:rsidRPr="00775167" w:rsidRDefault="00A54FF3" w:rsidP="00775167">
      <w:pPr>
        <w:ind w:left="4246"/>
        <w:contextualSpacing/>
        <w:jc w:val="both"/>
        <w:rPr>
          <w:rFonts w:eastAsia="Calibri"/>
          <w:sz w:val="28"/>
          <w:szCs w:val="28"/>
          <w:lang w:eastAsia="en-US"/>
        </w:rPr>
      </w:pPr>
      <w:r w:rsidRPr="00775167">
        <w:rPr>
          <w:rFonts w:eastAsia="Calibri"/>
          <w:sz w:val="28"/>
          <w:szCs w:val="28"/>
          <w:lang w:eastAsia="en-US"/>
        </w:rPr>
        <w:t>ДМП "Івано-</w:t>
      </w:r>
      <w:proofErr w:type="spellStart"/>
      <w:r w:rsidRPr="00775167">
        <w:rPr>
          <w:rFonts w:eastAsia="Calibri"/>
          <w:sz w:val="28"/>
          <w:szCs w:val="28"/>
          <w:lang w:eastAsia="en-US"/>
        </w:rPr>
        <w:t>Франківськтеплокомун</w:t>
      </w:r>
      <w:proofErr w:type="spellEnd"/>
      <w:r w:rsidRPr="00775167">
        <w:rPr>
          <w:rFonts w:eastAsia="Calibri"/>
          <w:sz w:val="28"/>
          <w:szCs w:val="28"/>
          <w:lang w:eastAsia="en-US"/>
        </w:rPr>
        <w:t>-</w:t>
      </w:r>
      <w:proofErr w:type="spellStart"/>
      <w:r w:rsidRPr="00775167">
        <w:rPr>
          <w:rFonts w:eastAsia="Calibri"/>
          <w:sz w:val="28"/>
          <w:szCs w:val="28"/>
          <w:lang w:eastAsia="en-US"/>
        </w:rPr>
        <w:t>енерго</w:t>
      </w:r>
      <w:proofErr w:type="spellEnd"/>
      <w:r w:rsidRPr="00775167">
        <w:rPr>
          <w:rFonts w:eastAsia="Calibri"/>
          <w:sz w:val="28"/>
          <w:szCs w:val="28"/>
          <w:lang w:eastAsia="en-US"/>
        </w:rPr>
        <w:t>"</w:t>
      </w:r>
    </w:p>
    <w:p w14:paraId="3A097944" w14:textId="77777777" w:rsidR="00A54FF3" w:rsidRPr="00775167" w:rsidRDefault="00A54FF3" w:rsidP="00775167">
      <w:pPr>
        <w:jc w:val="both"/>
        <w:rPr>
          <w:rFonts w:eastAsia="Calibri"/>
          <w:sz w:val="28"/>
          <w:szCs w:val="28"/>
        </w:rPr>
      </w:pPr>
      <w:r w:rsidRPr="00775167">
        <w:rPr>
          <w:rFonts w:eastAsia="Calibri"/>
          <w:sz w:val="28"/>
          <w:szCs w:val="28"/>
        </w:rPr>
        <w:t xml:space="preserve">- проводити реконструкцію та капремонт мереж зовнішнього освітлення із заміною натрієвих світильників на LED, світлофорних об’єктів із заміною лампових на сучасні з </w:t>
      </w:r>
      <w:proofErr w:type="spellStart"/>
      <w:r w:rsidRPr="00775167">
        <w:rPr>
          <w:rFonts w:eastAsia="Calibri"/>
          <w:sz w:val="28"/>
          <w:szCs w:val="28"/>
        </w:rPr>
        <w:t>діодною</w:t>
      </w:r>
      <w:proofErr w:type="spellEnd"/>
      <w:r w:rsidRPr="00775167">
        <w:rPr>
          <w:rFonts w:eastAsia="Calibri"/>
          <w:sz w:val="28"/>
          <w:szCs w:val="28"/>
        </w:rPr>
        <w:t xml:space="preserve"> матрицею;</w:t>
      </w:r>
    </w:p>
    <w:p w14:paraId="187E083D" w14:textId="77777777" w:rsidR="00A54FF3" w:rsidRPr="00775167" w:rsidRDefault="00A54FF3" w:rsidP="00775167">
      <w:pPr>
        <w:ind w:left="1838" w:firstLine="2410"/>
        <w:jc w:val="both"/>
        <w:rPr>
          <w:rFonts w:eastAsia="Calibri"/>
          <w:sz w:val="28"/>
          <w:szCs w:val="28"/>
        </w:rPr>
      </w:pPr>
      <w:r w:rsidRPr="00775167">
        <w:rPr>
          <w:rFonts w:eastAsia="Calibri"/>
          <w:sz w:val="28"/>
          <w:szCs w:val="28"/>
        </w:rPr>
        <w:t>КП "Івано-</w:t>
      </w:r>
      <w:proofErr w:type="spellStart"/>
      <w:r w:rsidRPr="00775167">
        <w:rPr>
          <w:rFonts w:eastAsia="Calibri"/>
          <w:sz w:val="28"/>
          <w:szCs w:val="28"/>
        </w:rPr>
        <w:t>Франківськміськсвітло</w:t>
      </w:r>
      <w:proofErr w:type="spellEnd"/>
      <w:r w:rsidRPr="00775167">
        <w:rPr>
          <w:rFonts w:eastAsia="Calibri"/>
          <w:sz w:val="28"/>
          <w:szCs w:val="28"/>
        </w:rPr>
        <w:t>"</w:t>
      </w:r>
    </w:p>
    <w:p w14:paraId="360EBA2B" w14:textId="77777777" w:rsidR="00A54FF3" w:rsidRPr="00775167" w:rsidRDefault="00A54FF3" w:rsidP="00775167">
      <w:pPr>
        <w:jc w:val="both"/>
        <w:rPr>
          <w:rFonts w:eastAsia="Calibri"/>
          <w:sz w:val="28"/>
          <w:szCs w:val="28"/>
        </w:rPr>
      </w:pPr>
      <w:r w:rsidRPr="00775167">
        <w:rPr>
          <w:rFonts w:eastAsia="Calibri"/>
          <w:sz w:val="28"/>
          <w:szCs w:val="28"/>
        </w:rPr>
        <w:t xml:space="preserve">- здійснити закупівлю ефективних сучасних </w:t>
      </w:r>
      <w:proofErr w:type="spellStart"/>
      <w:r w:rsidRPr="00775167">
        <w:rPr>
          <w:rFonts w:eastAsia="Calibri"/>
          <w:sz w:val="28"/>
          <w:szCs w:val="28"/>
        </w:rPr>
        <w:t>спецавтомеханізмів</w:t>
      </w:r>
      <w:proofErr w:type="spellEnd"/>
      <w:r w:rsidRPr="00775167">
        <w:rPr>
          <w:rFonts w:eastAsia="Calibri"/>
          <w:sz w:val="28"/>
          <w:szCs w:val="28"/>
        </w:rPr>
        <w:t>;</w:t>
      </w:r>
    </w:p>
    <w:p w14:paraId="6E08CB53" w14:textId="77777777" w:rsidR="00A54FF3" w:rsidRPr="00775167" w:rsidRDefault="00A54FF3" w:rsidP="00775167">
      <w:pPr>
        <w:tabs>
          <w:tab w:val="left" w:pos="4253"/>
        </w:tabs>
        <w:ind w:left="4248"/>
        <w:jc w:val="both"/>
        <w:rPr>
          <w:rFonts w:eastAsia="Calibri"/>
          <w:spacing w:val="-12"/>
          <w:sz w:val="28"/>
          <w:szCs w:val="28"/>
        </w:rPr>
      </w:pPr>
      <w:r w:rsidRPr="00775167">
        <w:rPr>
          <w:rFonts w:eastAsia="Calibri"/>
          <w:spacing w:val="-12"/>
          <w:sz w:val="28"/>
          <w:szCs w:val="28"/>
        </w:rPr>
        <w:t>департамент інфраструктури, житло-</w:t>
      </w:r>
      <w:proofErr w:type="spellStart"/>
      <w:r w:rsidRPr="00775167">
        <w:rPr>
          <w:rFonts w:eastAsia="Calibri"/>
          <w:spacing w:val="-12"/>
          <w:sz w:val="28"/>
          <w:szCs w:val="28"/>
        </w:rPr>
        <w:t>вої</w:t>
      </w:r>
      <w:proofErr w:type="spellEnd"/>
      <w:r w:rsidRPr="00775167">
        <w:rPr>
          <w:rFonts w:eastAsia="Calibri"/>
          <w:spacing w:val="-12"/>
          <w:sz w:val="28"/>
          <w:szCs w:val="28"/>
        </w:rPr>
        <w:t xml:space="preserve"> та комунальної політики, </w:t>
      </w:r>
    </w:p>
    <w:p w14:paraId="626D28D6" w14:textId="77777777" w:rsidR="00A54FF3" w:rsidRPr="00775167" w:rsidRDefault="00A54FF3" w:rsidP="00775167">
      <w:pPr>
        <w:tabs>
          <w:tab w:val="left" w:pos="4253"/>
        </w:tabs>
        <w:ind w:left="4248"/>
        <w:jc w:val="both"/>
        <w:rPr>
          <w:rFonts w:eastAsia="Calibri"/>
          <w:sz w:val="28"/>
          <w:szCs w:val="28"/>
        </w:rPr>
      </w:pPr>
      <w:r w:rsidRPr="00775167">
        <w:rPr>
          <w:rFonts w:eastAsia="Calibri"/>
          <w:sz w:val="28"/>
          <w:szCs w:val="28"/>
        </w:rPr>
        <w:t>КП "Івано-</w:t>
      </w:r>
      <w:proofErr w:type="spellStart"/>
      <w:r w:rsidRPr="00775167">
        <w:rPr>
          <w:rFonts w:eastAsia="Calibri"/>
          <w:sz w:val="28"/>
          <w:szCs w:val="28"/>
        </w:rPr>
        <w:t>Франківськміськсвітло</w:t>
      </w:r>
      <w:proofErr w:type="spellEnd"/>
      <w:r w:rsidRPr="00775167">
        <w:rPr>
          <w:rFonts w:eastAsia="Calibri"/>
          <w:sz w:val="28"/>
          <w:szCs w:val="28"/>
        </w:rPr>
        <w:t>"</w:t>
      </w:r>
    </w:p>
    <w:p w14:paraId="10C472FC" w14:textId="77777777" w:rsidR="00A54FF3" w:rsidRPr="00775167" w:rsidRDefault="00A54FF3" w:rsidP="00775167">
      <w:pPr>
        <w:numPr>
          <w:ilvl w:val="0"/>
          <w:numId w:val="29"/>
        </w:numPr>
        <w:tabs>
          <w:tab w:val="num" w:pos="284"/>
          <w:tab w:val="left" w:pos="4253"/>
        </w:tabs>
        <w:ind w:left="0" w:firstLine="0"/>
        <w:jc w:val="both"/>
        <w:rPr>
          <w:sz w:val="28"/>
          <w:szCs w:val="28"/>
        </w:rPr>
      </w:pPr>
      <w:r w:rsidRPr="00775167">
        <w:rPr>
          <w:sz w:val="28"/>
          <w:szCs w:val="28"/>
        </w:rPr>
        <w:t>залучити до реалізації проєктів з енергозбереження приватні інвестиції та банківські пільгові кредити;</w:t>
      </w:r>
    </w:p>
    <w:p w14:paraId="5B7BEDD6" w14:textId="77777777" w:rsidR="00A54FF3" w:rsidRPr="00775167" w:rsidRDefault="00A54FF3" w:rsidP="00775167">
      <w:pPr>
        <w:tabs>
          <w:tab w:val="left" w:pos="4253"/>
        </w:tabs>
        <w:ind w:left="4253"/>
        <w:rPr>
          <w:rFonts w:eastAsia="Calibri"/>
          <w:sz w:val="28"/>
          <w:szCs w:val="28"/>
          <w:lang w:eastAsia="en-US"/>
        </w:rPr>
      </w:pPr>
      <w:r w:rsidRPr="00775167">
        <w:rPr>
          <w:rFonts w:eastAsia="Calibri"/>
          <w:sz w:val="28"/>
          <w:szCs w:val="28"/>
          <w:lang w:eastAsia="en-US"/>
        </w:rPr>
        <w:t>департамент інфраструктури, житло-</w:t>
      </w:r>
      <w:proofErr w:type="spellStart"/>
      <w:r w:rsidRPr="00775167">
        <w:rPr>
          <w:rFonts w:eastAsia="Calibri"/>
          <w:sz w:val="28"/>
          <w:szCs w:val="28"/>
          <w:lang w:eastAsia="en-US"/>
        </w:rPr>
        <w:t>вої</w:t>
      </w:r>
      <w:proofErr w:type="spellEnd"/>
      <w:r w:rsidRPr="00775167">
        <w:rPr>
          <w:rFonts w:eastAsia="Calibri"/>
          <w:sz w:val="28"/>
          <w:szCs w:val="28"/>
          <w:lang w:eastAsia="en-US"/>
        </w:rPr>
        <w:t xml:space="preserve"> та комунальної політики, </w:t>
      </w:r>
    </w:p>
    <w:p w14:paraId="3C5FFEBD" w14:textId="77777777" w:rsidR="00A54FF3" w:rsidRPr="00775167" w:rsidRDefault="00A54FF3" w:rsidP="00775167">
      <w:pPr>
        <w:tabs>
          <w:tab w:val="left" w:pos="4253"/>
        </w:tabs>
        <w:ind w:left="4253"/>
        <w:rPr>
          <w:rFonts w:eastAsia="Calibri"/>
          <w:sz w:val="28"/>
          <w:szCs w:val="28"/>
          <w:lang w:val="ru-RU" w:eastAsia="en-US"/>
        </w:rPr>
      </w:pPr>
      <w:r w:rsidRPr="00775167">
        <w:rPr>
          <w:rFonts w:eastAsia="Calibri"/>
          <w:sz w:val="28"/>
          <w:szCs w:val="28"/>
          <w:lang w:eastAsia="en-US"/>
        </w:rPr>
        <w:t>управління капітального будівництва, департамент економічного розвитку, екології та енергозбереження,  департамент освіти та науки, управління охорони здоров’я</w:t>
      </w:r>
    </w:p>
    <w:p w14:paraId="49BC63E3" w14:textId="77777777" w:rsidR="00A54FF3" w:rsidRPr="00775167" w:rsidRDefault="00A54FF3" w:rsidP="00775167">
      <w:pPr>
        <w:jc w:val="both"/>
        <w:rPr>
          <w:sz w:val="28"/>
          <w:szCs w:val="28"/>
        </w:rPr>
      </w:pPr>
      <w:r w:rsidRPr="00775167">
        <w:rPr>
          <w:sz w:val="28"/>
          <w:szCs w:val="28"/>
        </w:rPr>
        <w:t>- забезпечити функціонування єдиної автоматизованої системи моніторингу і аналізу споживання енергоносіїв та комунальних послуг закладами бюджетної сфери (за програмою "</w:t>
      </w:r>
      <w:r w:rsidRPr="00775167">
        <w:rPr>
          <w:sz w:val="28"/>
          <w:szCs w:val="28"/>
          <w:lang w:val="en-US"/>
        </w:rPr>
        <w:t>Smart</w:t>
      </w:r>
      <w:r w:rsidRPr="00775167">
        <w:rPr>
          <w:sz w:val="28"/>
          <w:szCs w:val="28"/>
        </w:rPr>
        <w:t xml:space="preserve"> </w:t>
      </w:r>
      <w:r w:rsidRPr="00775167">
        <w:rPr>
          <w:sz w:val="28"/>
          <w:szCs w:val="28"/>
          <w:lang w:val="en-US"/>
        </w:rPr>
        <w:t>City</w:t>
      </w:r>
      <w:r w:rsidRPr="00775167">
        <w:rPr>
          <w:sz w:val="28"/>
          <w:szCs w:val="28"/>
        </w:rPr>
        <w:t xml:space="preserve">" компанії ТОВ </w:t>
      </w:r>
      <w:proofErr w:type="spellStart"/>
      <w:r w:rsidRPr="00775167">
        <w:rPr>
          <w:sz w:val="28"/>
          <w:szCs w:val="28"/>
          <w:lang w:val="en-US"/>
        </w:rPr>
        <w:t>uMuni</w:t>
      </w:r>
      <w:proofErr w:type="spellEnd"/>
      <w:r w:rsidRPr="00775167">
        <w:rPr>
          <w:sz w:val="28"/>
          <w:szCs w:val="28"/>
        </w:rPr>
        <w:t>");</w:t>
      </w:r>
    </w:p>
    <w:p w14:paraId="5B50E364" w14:textId="77777777" w:rsidR="00A54FF3" w:rsidRPr="00775167" w:rsidRDefault="00A54FF3" w:rsidP="00775167">
      <w:pPr>
        <w:ind w:left="4395"/>
        <w:jc w:val="both"/>
        <w:rPr>
          <w:sz w:val="28"/>
          <w:szCs w:val="28"/>
        </w:rPr>
      </w:pPr>
      <w:r w:rsidRPr="00775167">
        <w:rPr>
          <w:sz w:val="28"/>
          <w:szCs w:val="28"/>
        </w:rPr>
        <w:t>департамент економічного розвитку, екології та енергозбереження</w:t>
      </w:r>
    </w:p>
    <w:p w14:paraId="49304AB2" w14:textId="77777777" w:rsidR="00A54FF3" w:rsidRPr="00775167" w:rsidRDefault="00A54FF3" w:rsidP="00775167">
      <w:pPr>
        <w:jc w:val="both"/>
        <w:rPr>
          <w:sz w:val="28"/>
          <w:szCs w:val="28"/>
        </w:rPr>
      </w:pPr>
      <w:r w:rsidRPr="00775167">
        <w:rPr>
          <w:sz w:val="28"/>
          <w:szCs w:val="28"/>
        </w:rPr>
        <w:t xml:space="preserve">- проводити інформаційно-просвітницьку роботу з метою підвищення обізнаності населення (в першу чергу школярів) щодо переваг та можливостей </w:t>
      </w:r>
      <w:r w:rsidRPr="00775167">
        <w:rPr>
          <w:sz w:val="28"/>
          <w:szCs w:val="28"/>
        </w:rPr>
        <w:lastRenderedPageBreak/>
        <w:t>енергозбереження шляхом проведення ознайомчих екскурсій, навчань та конкурсів;</w:t>
      </w:r>
    </w:p>
    <w:p w14:paraId="5CAE608F" w14:textId="77777777" w:rsidR="00A54FF3" w:rsidRPr="00775167" w:rsidRDefault="00A54FF3" w:rsidP="00775167">
      <w:pPr>
        <w:ind w:left="4395"/>
        <w:jc w:val="both"/>
        <w:rPr>
          <w:sz w:val="28"/>
          <w:szCs w:val="28"/>
        </w:rPr>
      </w:pPr>
      <w:r w:rsidRPr="00775167">
        <w:rPr>
          <w:sz w:val="28"/>
          <w:szCs w:val="28"/>
        </w:rPr>
        <w:t>департамент економічного розвитку, екології та енергозбереження,</w:t>
      </w:r>
    </w:p>
    <w:p w14:paraId="28BB3C3F" w14:textId="77777777" w:rsidR="00A54FF3" w:rsidRPr="00775167" w:rsidRDefault="00A54FF3" w:rsidP="00775167">
      <w:pPr>
        <w:ind w:left="4395"/>
        <w:jc w:val="both"/>
        <w:rPr>
          <w:sz w:val="28"/>
          <w:szCs w:val="28"/>
        </w:rPr>
      </w:pPr>
      <w:r w:rsidRPr="00775167">
        <w:rPr>
          <w:sz w:val="28"/>
          <w:szCs w:val="28"/>
        </w:rPr>
        <w:t>департамент освіти та науки</w:t>
      </w:r>
    </w:p>
    <w:p w14:paraId="3202FEC0" w14:textId="77777777" w:rsidR="00A54FF3" w:rsidRPr="00775167" w:rsidRDefault="00A54FF3" w:rsidP="00775167">
      <w:pPr>
        <w:jc w:val="both"/>
        <w:rPr>
          <w:sz w:val="28"/>
          <w:szCs w:val="28"/>
        </w:rPr>
      </w:pPr>
      <w:r w:rsidRPr="00775167">
        <w:rPr>
          <w:sz w:val="28"/>
          <w:szCs w:val="28"/>
        </w:rPr>
        <w:t>- забезпечити реалізацію заходів Програми поетапного відключення (відокремлення) споживачів теплової енергії, що постачається котельнею на вул.Індустріальній,34, від системи централізованого опалення та переведення їх на альтернативні джерела постачання;</w:t>
      </w:r>
    </w:p>
    <w:p w14:paraId="20CA59E7" w14:textId="77777777" w:rsidR="00A54FF3" w:rsidRPr="00775167" w:rsidRDefault="00A54FF3" w:rsidP="00775167">
      <w:pPr>
        <w:ind w:left="4395"/>
        <w:jc w:val="both"/>
        <w:rPr>
          <w:sz w:val="28"/>
          <w:szCs w:val="28"/>
        </w:rPr>
      </w:pPr>
      <w:r w:rsidRPr="00775167">
        <w:rPr>
          <w:sz w:val="28"/>
          <w:szCs w:val="28"/>
        </w:rPr>
        <w:t>ДМП "Івано-</w:t>
      </w:r>
      <w:proofErr w:type="spellStart"/>
      <w:r w:rsidRPr="00775167">
        <w:rPr>
          <w:sz w:val="28"/>
          <w:szCs w:val="28"/>
        </w:rPr>
        <w:t>Франківськтеплокомун</w:t>
      </w:r>
      <w:proofErr w:type="spellEnd"/>
      <w:r w:rsidRPr="00775167">
        <w:rPr>
          <w:sz w:val="28"/>
          <w:szCs w:val="28"/>
        </w:rPr>
        <w:t>-</w:t>
      </w:r>
      <w:proofErr w:type="spellStart"/>
      <w:r w:rsidRPr="00775167">
        <w:rPr>
          <w:sz w:val="28"/>
          <w:szCs w:val="28"/>
        </w:rPr>
        <w:t>енерго</w:t>
      </w:r>
      <w:proofErr w:type="spellEnd"/>
      <w:r w:rsidRPr="00775167">
        <w:rPr>
          <w:sz w:val="28"/>
          <w:szCs w:val="28"/>
        </w:rPr>
        <w:t>",</w:t>
      </w:r>
    </w:p>
    <w:p w14:paraId="0DE7BC5A" w14:textId="77777777" w:rsidR="00A54FF3" w:rsidRPr="00775167" w:rsidRDefault="00A54FF3" w:rsidP="00775167">
      <w:pPr>
        <w:ind w:left="4395"/>
        <w:jc w:val="both"/>
        <w:rPr>
          <w:sz w:val="28"/>
          <w:szCs w:val="28"/>
        </w:rPr>
      </w:pPr>
      <w:r w:rsidRPr="00775167">
        <w:rPr>
          <w:sz w:val="28"/>
          <w:szCs w:val="28"/>
        </w:rPr>
        <w:t>КП "Івано-</w:t>
      </w:r>
      <w:proofErr w:type="spellStart"/>
      <w:r w:rsidRPr="00775167">
        <w:rPr>
          <w:sz w:val="28"/>
          <w:szCs w:val="28"/>
        </w:rPr>
        <w:t>Франківськводоекотех</w:t>
      </w:r>
      <w:proofErr w:type="spellEnd"/>
      <w:r w:rsidRPr="00775167">
        <w:rPr>
          <w:sz w:val="28"/>
          <w:szCs w:val="28"/>
        </w:rPr>
        <w:t>-</w:t>
      </w:r>
      <w:proofErr w:type="spellStart"/>
      <w:r w:rsidRPr="00775167">
        <w:rPr>
          <w:sz w:val="28"/>
          <w:szCs w:val="28"/>
        </w:rPr>
        <w:t>пром</w:t>
      </w:r>
      <w:proofErr w:type="spellEnd"/>
      <w:r w:rsidRPr="00775167">
        <w:rPr>
          <w:sz w:val="28"/>
          <w:szCs w:val="28"/>
        </w:rPr>
        <w:t>",</w:t>
      </w:r>
    </w:p>
    <w:p w14:paraId="0E317C79" w14:textId="77777777" w:rsidR="00A54FF3" w:rsidRPr="00775167" w:rsidRDefault="00A54FF3" w:rsidP="00775167">
      <w:pPr>
        <w:ind w:left="4395"/>
        <w:jc w:val="both"/>
        <w:rPr>
          <w:sz w:val="28"/>
          <w:szCs w:val="28"/>
        </w:rPr>
      </w:pPr>
      <w:r w:rsidRPr="00775167">
        <w:rPr>
          <w:sz w:val="28"/>
          <w:szCs w:val="28"/>
        </w:rPr>
        <w:t>департамент інфраструктури, житлової та комунальної політики,</w:t>
      </w:r>
    </w:p>
    <w:p w14:paraId="1B80F524" w14:textId="77777777" w:rsidR="00A54FF3" w:rsidRPr="00775167" w:rsidRDefault="00A54FF3" w:rsidP="00775167">
      <w:pPr>
        <w:ind w:left="4395"/>
        <w:jc w:val="both"/>
        <w:rPr>
          <w:sz w:val="28"/>
          <w:szCs w:val="28"/>
        </w:rPr>
      </w:pPr>
      <w:r w:rsidRPr="00775167">
        <w:rPr>
          <w:sz w:val="28"/>
          <w:szCs w:val="28"/>
        </w:rPr>
        <w:t>департамент економічного розвитку, екології та енергозбереження</w:t>
      </w:r>
    </w:p>
    <w:p w14:paraId="3D492EFC" w14:textId="77777777" w:rsidR="00A54FF3" w:rsidRPr="00775167" w:rsidRDefault="00A54FF3" w:rsidP="00775167">
      <w:pPr>
        <w:rPr>
          <w:b/>
          <w:bCs/>
          <w:sz w:val="28"/>
          <w:szCs w:val="28"/>
        </w:rPr>
      </w:pPr>
    </w:p>
    <w:p w14:paraId="3B9C4945" w14:textId="77777777" w:rsidR="00A54FF3" w:rsidRPr="00775167" w:rsidRDefault="00A54FF3" w:rsidP="00775167">
      <w:pPr>
        <w:rPr>
          <w:b/>
          <w:bCs/>
          <w:sz w:val="28"/>
          <w:szCs w:val="28"/>
        </w:rPr>
      </w:pPr>
      <w:r w:rsidRPr="00775167">
        <w:rPr>
          <w:b/>
          <w:bCs/>
          <w:sz w:val="28"/>
          <w:szCs w:val="28"/>
        </w:rPr>
        <w:t>Очікувані результати у 2021-2023 роках:</w:t>
      </w:r>
    </w:p>
    <w:p w14:paraId="75B3C018" w14:textId="77777777" w:rsidR="00A54FF3" w:rsidRPr="00775167" w:rsidRDefault="00A54FF3" w:rsidP="00775167">
      <w:pPr>
        <w:tabs>
          <w:tab w:val="num" w:pos="0"/>
        </w:tabs>
        <w:jc w:val="both"/>
        <w:rPr>
          <w:sz w:val="28"/>
          <w:szCs w:val="28"/>
        </w:rPr>
      </w:pPr>
      <w:r w:rsidRPr="00775167">
        <w:rPr>
          <w:sz w:val="28"/>
          <w:szCs w:val="28"/>
        </w:rPr>
        <w:t>- зменшення втрат теплової енергії в тепломережах на 5%;</w:t>
      </w:r>
    </w:p>
    <w:p w14:paraId="0BDD455E" w14:textId="77777777" w:rsidR="00A54FF3" w:rsidRPr="00775167" w:rsidRDefault="00A54FF3" w:rsidP="00775167">
      <w:pPr>
        <w:tabs>
          <w:tab w:val="num" w:pos="0"/>
        </w:tabs>
        <w:jc w:val="both"/>
        <w:rPr>
          <w:sz w:val="28"/>
          <w:szCs w:val="28"/>
        </w:rPr>
      </w:pPr>
      <w:r w:rsidRPr="00775167">
        <w:rPr>
          <w:sz w:val="28"/>
          <w:szCs w:val="28"/>
        </w:rPr>
        <w:t>- зменшення споживання природного газу бюджетними установами та комунальними підприємствами на 10%;</w:t>
      </w:r>
    </w:p>
    <w:p w14:paraId="42BAE94F" w14:textId="77777777" w:rsidR="00A54FF3" w:rsidRPr="00775167" w:rsidRDefault="00A54FF3" w:rsidP="00775167">
      <w:pPr>
        <w:tabs>
          <w:tab w:val="num" w:pos="0"/>
        </w:tabs>
        <w:jc w:val="both"/>
        <w:rPr>
          <w:sz w:val="28"/>
          <w:szCs w:val="28"/>
        </w:rPr>
      </w:pPr>
      <w:r w:rsidRPr="00775167">
        <w:rPr>
          <w:sz w:val="28"/>
          <w:szCs w:val="28"/>
        </w:rPr>
        <w:t xml:space="preserve">- зменшення на 15% споживання теплової енергії бюджетними закладами міста, в яких реалізовані енергоощадні заходи за рахунок кредиту НЕФКО, з одночасним покращенням рівня комфорту і умов перебування в них відвідувачів; </w:t>
      </w:r>
    </w:p>
    <w:p w14:paraId="17956474" w14:textId="77777777" w:rsidR="00A54FF3" w:rsidRPr="00775167" w:rsidRDefault="00A54FF3" w:rsidP="00775167">
      <w:pPr>
        <w:tabs>
          <w:tab w:val="num" w:pos="0"/>
        </w:tabs>
        <w:jc w:val="both"/>
        <w:rPr>
          <w:sz w:val="28"/>
          <w:szCs w:val="28"/>
        </w:rPr>
      </w:pPr>
      <w:r w:rsidRPr="00775167">
        <w:rPr>
          <w:sz w:val="28"/>
          <w:szCs w:val="28"/>
        </w:rPr>
        <w:t>- підвищення питомих показників ефективності використання енергоресурсів та відповідне зменшення частки кошторисних видатків на оплату за спожиті енергоносії в структурі видатків на 10%;</w:t>
      </w:r>
    </w:p>
    <w:p w14:paraId="593B6711" w14:textId="77777777" w:rsidR="00A54FF3" w:rsidRPr="00775167" w:rsidRDefault="00A54FF3" w:rsidP="00775167">
      <w:pPr>
        <w:tabs>
          <w:tab w:val="num" w:pos="0"/>
        </w:tabs>
        <w:jc w:val="both"/>
        <w:rPr>
          <w:sz w:val="28"/>
          <w:szCs w:val="28"/>
        </w:rPr>
      </w:pPr>
      <w:r w:rsidRPr="00775167">
        <w:rPr>
          <w:sz w:val="28"/>
          <w:szCs w:val="28"/>
        </w:rPr>
        <w:t>- зменшення споживання електричної енергії не менш, ніж на 20% шляхом заміни натрієвих ламп мереж зовнішнього освітлення міста на світлодіодні;</w:t>
      </w:r>
    </w:p>
    <w:p w14:paraId="56EDE877" w14:textId="77777777" w:rsidR="00A54FF3" w:rsidRPr="00775167" w:rsidRDefault="00A54FF3" w:rsidP="00775167">
      <w:pPr>
        <w:tabs>
          <w:tab w:val="num" w:pos="0"/>
        </w:tabs>
        <w:jc w:val="both"/>
        <w:rPr>
          <w:sz w:val="28"/>
          <w:szCs w:val="28"/>
        </w:rPr>
      </w:pPr>
      <w:r w:rsidRPr="00775167">
        <w:rPr>
          <w:sz w:val="28"/>
          <w:szCs w:val="28"/>
        </w:rPr>
        <w:t>- формування у підростаючого покоління бережливого ставлення до енергоресурсів, мотивація його до здійснення енергоефективних заходів;</w:t>
      </w:r>
    </w:p>
    <w:p w14:paraId="7FFC0FA4" w14:textId="77777777" w:rsidR="00A54FF3" w:rsidRPr="00775167" w:rsidRDefault="00A54FF3" w:rsidP="00775167">
      <w:pPr>
        <w:tabs>
          <w:tab w:val="num" w:pos="0"/>
        </w:tabs>
        <w:jc w:val="both"/>
        <w:rPr>
          <w:sz w:val="28"/>
          <w:szCs w:val="28"/>
        </w:rPr>
      </w:pPr>
      <w:r w:rsidRPr="00775167">
        <w:rPr>
          <w:sz w:val="28"/>
          <w:szCs w:val="28"/>
        </w:rPr>
        <w:t>- економія електроенергії, ефективне, надійне регулювання дорожнього руху, зменшення кількості ДТП, усунення фантомного ефекту завдяки капремонту світлофорних об’єктів і заміні старих лампових лінз на нові світлодіодні;</w:t>
      </w:r>
    </w:p>
    <w:p w14:paraId="03F114CC" w14:textId="77777777" w:rsidR="00A54FF3" w:rsidRPr="00775167" w:rsidRDefault="00A54FF3" w:rsidP="00775167">
      <w:pPr>
        <w:tabs>
          <w:tab w:val="num" w:pos="0"/>
        </w:tabs>
        <w:jc w:val="both"/>
        <w:rPr>
          <w:sz w:val="28"/>
          <w:szCs w:val="28"/>
        </w:rPr>
      </w:pPr>
      <w:r w:rsidRPr="00775167">
        <w:rPr>
          <w:sz w:val="28"/>
          <w:szCs w:val="28"/>
        </w:rPr>
        <w:t>- підвищення надійності роботи диспетчерського обладнання та системи керування зовнішнім освітленням завдяки капітальному ремонту диспетчерського пункту;</w:t>
      </w:r>
    </w:p>
    <w:p w14:paraId="52B7804B" w14:textId="77777777" w:rsidR="00A54FF3" w:rsidRPr="00775167" w:rsidRDefault="00A54FF3" w:rsidP="00775167">
      <w:pPr>
        <w:tabs>
          <w:tab w:val="num" w:pos="0"/>
        </w:tabs>
        <w:jc w:val="both"/>
        <w:rPr>
          <w:sz w:val="28"/>
          <w:szCs w:val="28"/>
        </w:rPr>
      </w:pPr>
      <w:r w:rsidRPr="00775167">
        <w:rPr>
          <w:sz w:val="28"/>
          <w:szCs w:val="28"/>
        </w:rPr>
        <w:t>- зменшення експлуатаційних витрат КП "Івано-</w:t>
      </w:r>
      <w:proofErr w:type="spellStart"/>
      <w:r w:rsidRPr="00775167">
        <w:rPr>
          <w:sz w:val="28"/>
          <w:szCs w:val="28"/>
        </w:rPr>
        <w:t>Франківськміськсвітло</w:t>
      </w:r>
      <w:proofErr w:type="spellEnd"/>
      <w:r w:rsidRPr="00775167">
        <w:rPr>
          <w:sz w:val="28"/>
          <w:szCs w:val="28"/>
        </w:rPr>
        <w:t xml:space="preserve">" на 20% за рахунок придбання нових </w:t>
      </w:r>
      <w:proofErr w:type="spellStart"/>
      <w:r w:rsidRPr="00775167">
        <w:rPr>
          <w:sz w:val="28"/>
          <w:szCs w:val="28"/>
        </w:rPr>
        <w:t>спецавтомеханізмів</w:t>
      </w:r>
      <w:proofErr w:type="spellEnd"/>
      <w:r w:rsidRPr="00775167">
        <w:rPr>
          <w:sz w:val="28"/>
          <w:szCs w:val="28"/>
        </w:rPr>
        <w:t>;</w:t>
      </w:r>
    </w:p>
    <w:p w14:paraId="64C1A133" w14:textId="77777777" w:rsidR="00A54FF3" w:rsidRPr="00775167" w:rsidRDefault="00A54FF3" w:rsidP="00775167">
      <w:pPr>
        <w:pStyle w:val="af1"/>
        <w:numPr>
          <w:ilvl w:val="0"/>
          <w:numId w:val="40"/>
        </w:numPr>
        <w:tabs>
          <w:tab w:val="left" w:pos="284"/>
        </w:tabs>
        <w:spacing w:after="0" w:line="240" w:lineRule="auto"/>
        <w:ind w:left="0" w:firstLine="0"/>
        <w:jc w:val="both"/>
        <w:rPr>
          <w:rFonts w:ascii="Times New Roman" w:hAnsi="Times New Roman"/>
          <w:sz w:val="28"/>
          <w:szCs w:val="28"/>
          <w:lang w:val="uk-UA"/>
        </w:rPr>
      </w:pPr>
      <w:r w:rsidRPr="00775167">
        <w:rPr>
          <w:rFonts w:ascii="Times New Roman" w:hAnsi="Times New Roman"/>
          <w:sz w:val="28"/>
          <w:szCs w:val="28"/>
          <w:lang w:val="uk-UA"/>
        </w:rPr>
        <w:t>скорочення споживання енергетичних ресурсів (газу, води, електроенергії) житловими будинками та зменшення витрат мешканців міста на оплату комунальних послуг.</w:t>
      </w:r>
    </w:p>
    <w:p w14:paraId="7F54A4E0" w14:textId="77777777" w:rsidR="00DE4CCF" w:rsidRPr="00775167" w:rsidRDefault="00DE4CCF" w:rsidP="00775167">
      <w:pPr>
        <w:pStyle w:val="af1"/>
        <w:tabs>
          <w:tab w:val="left" w:pos="284"/>
        </w:tabs>
        <w:spacing w:after="0" w:line="240" w:lineRule="auto"/>
        <w:ind w:left="0"/>
        <w:jc w:val="both"/>
        <w:rPr>
          <w:rFonts w:ascii="Times New Roman" w:hAnsi="Times New Roman"/>
          <w:sz w:val="28"/>
          <w:szCs w:val="28"/>
          <w:lang w:val="uk-UA"/>
        </w:rPr>
      </w:pPr>
    </w:p>
    <w:p w14:paraId="1AF64DBB" w14:textId="77777777" w:rsidR="007C2FC4" w:rsidRPr="00775167" w:rsidRDefault="007C2FC4" w:rsidP="00775167">
      <w:pPr>
        <w:tabs>
          <w:tab w:val="left" w:pos="284"/>
        </w:tabs>
        <w:jc w:val="both"/>
        <w:rPr>
          <w:sz w:val="28"/>
          <w:szCs w:val="28"/>
        </w:rPr>
        <w:sectPr w:rsidR="007C2FC4" w:rsidRPr="00775167" w:rsidSect="009E4D19">
          <w:headerReference w:type="default" r:id="rId17"/>
          <w:pgSz w:w="11906" w:h="16838"/>
          <w:pgMar w:top="1134" w:right="851" w:bottom="709" w:left="1985" w:header="624" w:footer="340" w:gutter="0"/>
          <w:pgNumType w:start="1"/>
          <w:cols w:space="708"/>
          <w:titlePg/>
          <w:docGrid w:linePitch="360"/>
        </w:sectPr>
      </w:pPr>
    </w:p>
    <w:p w14:paraId="7AD60BAC" w14:textId="77777777" w:rsidR="00B91D38" w:rsidRPr="00775167" w:rsidRDefault="00FC2248" w:rsidP="00775167">
      <w:pPr>
        <w:pStyle w:val="a3"/>
        <w:spacing w:after="0"/>
        <w:jc w:val="center"/>
        <w:rPr>
          <w:b/>
          <w:bCs/>
          <w:sz w:val="26"/>
          <w:szCs w:val="26"/>
        </w:rPr>
      </w:pPr>
      <w:r w:rsidRPr="00775167">
        <w:rPr>
          <w:b/>
          <w:sz w:val="26"/>
          <w:szCs w:val="26"/>
          <w:lang w:val="uk-UA"/>
        </w:rPr>
        <w:lastRenderedPageBreak/>
        <w:t>6. Заходи щодо забезпечення виконання завдань</w:t>
      </w:r>
      <w:r w:rsidRPr="00775167">
        <w:rPr>
          <w:b/>
          <w:bCs/>
          <w:sz w:val="26"/>
          <w:szCs w:val="26"/>
        </w:rPr>
        <w:t xml:space="preserve"> </w:t>
      </w:r>
    </w:p>
    <w:p w14:paraId="59C51473" w14:textId="7594AC2C" w:rsidR="00FC2248" w:rsidRPr="00775167" w:rsidRDefault="00FC2248" w:rsidP="00775167">
      <w:pPr>
        <w:pStyle w:val="a3"/>
        <w:spacing w:after="0"/>
        <w:jc w:val="center"/>
        <w:rPr>
          <w:b/>
          <w:bCs/>
        </w:rPr>
      </w:pPr>
      <w:r w:rsidRPr="00775167">
        <w:rPr>
          <w:b/>
          <w:bCs/>
          <w:sz w:val="26"/>
          <w:szCs w:val="26"/>
          <w:lang w:val="uk-UA"/>
        </w:rPr>
        <w:t>Програми економічного і соціального розвитку Івано-Франківської міської</w:t>
      </w:r>
      <w:r w:rsidR="00B24DE3" w:rsidRPr="00775167">
        <w:rPr>
          <w:b/>
          <w:bCs/>
          <w:sz w:val="26"/>
          <w:szCs w:val="26"/>
          <w:lang w:val="uk-UA"/>
        </w:rPr>
        <w:t xml:space="preserve"> </w:t>
      </w:r>
      <w:r w:rsidRPr="00775167">
        <w:rPr>
          <w:b/>
          <w:bCs/>
          <w:sz w:val="26"/>
          <w:szCs w:val="26"/>
          <w:lang w:val="uk-UA"/>
        </w:rPr>
        <w:t>територіальної громади на 2021-2023 роки</w:t>
      </w:r>
    </w:p>
    <w:tbl>
      <w:tblPr>
        <w:tblStyle w:val="aff1"/>
        <w:tblpPr w:leftFromText="180" w:rightFromText="180" w:vertAnchor="text" w:tblpY="1"/>
        <w:tblOverlap w:val="never"/>
        <w:tblW w:w="15069" w:type="dxa"/>
        <w:tblLayout w:type="fixed"/>
        <w:tblLook w:val="04A0" w:firstRow="1" w:lastRow="0" w:firstColumn="1" w:lastColumn="0" w:noHBand="0" w:noVBand="1"/>
      </w:tblPr>
      <w:tblGrid>
        <w:gridCol w:w="2007"/>
        <w:gridCol w:w="115"/>
        <w:gridCol w:w="1701"/>
        <w:gridCol w:w="29"/>
        <w:gridCol w:w="1425"/>
        <w:gridCol w:w="1381"/>
        <w:gridCol w:w="1417"/>
        <w:gridCol w:w="1357"/>
        <w:gridCol w:w="10"/>
        <w:gridCol w:w="103"/>
        <w:gridCol w:w="940"/>
        <w:gridCol w:w="280"/>
        <w:gridCol w:w="712"/>
        <w:gridCol w:w="284"/>
        <w:gridCol w:w="824"/>
        <w:gridCol w:w="2484"/>
      </w:tblGrid>
      <w:tr w:rsidR="00B91D38" w:rsidRPr="00775167" w14:paraId="0455BFAE" w14:textId="77777777" w:rsidTr="00661D9E">
        <w:trPr>
          <w:trHeight w:val="299"/>
        </w:trPr>
        <w:tc>
          <w:tcPr>
            <w:tcW w:w="2007" w:type="dxa"/>
            <w:vMerge w:val="restart"/>
          </w:tcPr>
          <w:p w14:paraId="7FFEB1E7" w14:textId="77777777" w:rsidR="00B91D38" w:rsidRPr="00775167" w:rsidRDefault="00B91D38" w:rsidP="00775167">
            <w:pPr>
              <w:jc w:val="center"/>
              <w:rPr>
                <w:b/>
              </w:rPr>
            </w:pPr>
            <w:proofErr w:type="spellStart"/>
            <w:r w:rsidRPr="00775167">
              <w:rPr>
                <w:b/>
              </w:rPr>
              <w:t>Зміст</w:t>
            </w:r>
            <w:proofErr w:type="spellEnd"/>
            <w:r w:rsidRPr="00775167">
              <w:rPr>
                <w:b/>
              </w:rPr>
              <w:t xml:space="preserve"> заходу</w:t>
            </w:r>
          </w:p>
        </w:tc>
        <w:tc>
          <w:tcPr>
            <w:tcW w:w="1845" w:type="dxa"/>
            <w:gridSpan w:val="3"/>
            <w:vMerge w:val="restart"/>
          </w:tcPr>
          <w:p w14:paraId="68FBF801" w14:textId="77777777" w:rsidR="00B91D38" w:rsidRPr="00775167" w:rsidRDefault="00B91D38" w:rsidP="00775167">
            <w:pPr>
              <w:jc w:val="center"/>
              <w:rPr>
                <w:b/>
                <w:bCs/>
              </w:rPr>
            </w:pPr>
            <w:proofErr w:type="spellStart"/>
            <w:r w:rsidRPr="00775167">
              <w:rPr>
                <w:b/>
                <w:bCs/>
              </w:rPr>
              <w:t>Виконавці</w:t>
            </w:r>
            <w:proofErr w:type="spellEnd"/>
          </w:p>
        </w:tc>
        <w:tc>
          <w:tcPr>
            <w:tcW w:w="8733" w:type="dxa"/>
            <w:gridSpan w:val="11"/>
          </w:tcPr>
          <w:p w14:paraId="25663FC4" w14:textId="77777777" w:rsidR="00B91D38" w:rsidRPr="00775167" w:rsidRDefault="00B91D38" w:rsidP="00775167">
            <w:pPr>
              <w:jc w:val="center"/>
              <w:rPr>
                <w:b/>
                <w:bCs/>
              </w:rPr>
            </w:pPr>
            <w:proofErr w:type="spellStart"/>
            <w:r w:rsidRPr="00775167">
              <w:rPr>
                <w:b/>
                <w:bCs/>
              </w:rPr>
              <w:t>Необхідне</w:t>
            </w:r>
            <w:proofErr w:type="spellEnd"/>
            <w:r w:rsidRPr="00775167">
              <w:rPr>
                <w:b/>
                <w:bCs/>
              </w:rPr>
              <w:t xml:space="preserve"> </w:t>
            </w:r>
            <w:proofErr w:type="spellStart"/>
            <w:r w:rsidRPr="00775167">
              <w:rPr>
                <w:b/>
                <w:bCs/>
              </w:rPr>
              <w:t>фінансове</w:t>
            </w:r>
            <w:proofErr w:type="spellEnd"/>
            <w:r w:rsidRPr="00775167">
              <w:rPr>
                <w:b/>
                <w:bCs/>
              </w:rPr>
              <w:t xml:space="preserve"> </w:t>
            </w:r>
            <w:proofErr w:type="spellStart"/>
            <w:proofErr w:type="gramStart"/>
            <w:r w:rsidRPr="00775167">
              <w:rPr>
                <w:b/>
                <w:bCs/>
              </w:rPr>
              <w:t>забезпечення</w:t>
            </w:r>
            <w:proofErr w:type="spellEnd"/>
            <w:r w:rsidRPr="00775167">
              <w:rPr>
                <w:b/>
                <w:bCs/>
              </w:rPr>
              <w:t>,  тис</w:t>
            </w:r>
            <w:proofErr w:type="gramEnd"/>
            <w:r w:rsidRPr="00775167">
              <w:rPr>
                <w:b/>
                <w:bCs/>
              </w:rPr>
              <w:t xml:space="preserve">. </w:t>
            </w:r>
            <w:proofErr w:type="spellStart"/>
            <w:r w:rsidRPr="00775167">
              <w:rPr>
                <w:b/>
                <w:bCs/>
              </w:rPr>
              <w:t>грн</w:t>
            </w:r>
            <w:proofErr w:type="spellEnd"/>
          </w:p>
        </w:tc>
        <w:tc>
          <w:tcPr>
            <w:tcW w:w="2484" w:type="dxa"/>
            <w:vMerge w:val="restart"/>
          </w:tcPr>
          <w:p w14:paraId="5EA91047" w14:textId="77777777" w:rsidR="00B91D38" w:rsidRPr="00775167" w:rsidRDefault="00B91D38" w:rsidP="00775167">
            <w:pPr>
              <w:jc w:val="center"/>
              <w:rPr>
                <w:b/>
                <w:bCs/>
              </w:rPr>
            </w:pPr>
            <w:proofErr w:type="spellStart"/>
            <w:r w:rsidRPr="00775167">
              <w:rPr>
                <w:b/>
                <w:bCs/>
              </w:rPr>
              <w:t>Очікуваний</w:t>
            </w:r>
            <w:proofErr w:type="spellEnd"/>
            <w:r w:rsidRPr="00775167">
              <w:rPr>
                <w:b/>
                <w:bCs/>
              </w:rPr>
              <w:t xml:space="preserve"> </w:t>
            </w:r>
          </w:p>
          <w:p w14:paraId="16E257FA" w14:textId="77777777" w:rsidR="00B91D38" w:rsidRPr="00775167" w:rsidRDefault="00B91D38" w:rsidP="00775167">
            <w:pPr>
              <w:jc w:val="center"/>
              <w:rPr>
                <w:b/>
                <w:bCs/>
              </w:rPr>
            </w:pPr>
            <w:r w:rsidRPr="00775167">
              <w:rPr>
                <w:b/>
                <w:bCs/>
              </w:rPr>
              <w:t>результат</w:t>
            </w:r>
          </w:p>
        </w:tc>
      </w:tr>
      <w:tr w:rsidR="00B91D38" w:rsidRPr="00775167" w14:paraId="382F2AFA" w14:textId="77777777" w:rsidTr="00661D9E">
        <w:trPr>
          <w:trHeight w:val="299"/>
        </w:trPr>
        <w:tc>
          <w:tcPr>
            <w:tcW w:w="2007" w:type="dxa"/>
            <w:vMerge/>
          </w:tcPr>
          <w:p w14:paraId="68A72FFA" w14:textId="77777777" w:rsidR="00B91D38" w:rsidRPr="00775167" w:rsidRDefault="00B91D38" w:rsidP="00775167">
            <w:pPr>
              <w:jc w:val="center"/>
              <w:rPr>
                <w:b/>
              </w:rPr>
            </w:pPr>
          </w:p>
        </w:tc>
        <w:tc>
          <w:tcPr>
            <w:tcW w:w="1845" w:type="dxa"/>
            <w:gridSpan w:val="3"/>
            <w:vMerge/>
          </w:tcPr>
          <w:p w14:paraId="70E88BBE" w14:textId="77777777" w:rsidR="00B91D38" w:rsidRPr="00775167" w:rsidRDefault="00B91D38" w:rsidP="00775167">
            <w:pPr>
              <w:jc w:val="center"/>
              <w:rPr>
                <w:b/>
                <w:bCs/>
              </w:rPr>
            </w:pPr>
          </w:p>
        </w:tc>
        <w:tc>
          <w:tcPr>
            <w:tcW w:w="1425" w:type="dxa"/>
          </w:tcPr>
          <w:p w14:paraId="2445F6E1" w14:textId="77777777" w:rsidR="00B91D38" w:rsidRPr="00775167" w:rsidRDefault="00B91D38" w:rsidP="00775167">
            <w:pPr>
              <w:jc w:val="center"/>
              <w:rPr>
                <w:b/>
                <w:bCs/>
              </w:rPr>
            </w:pPr>
          </w:p>
        </w:tc>
        <w:tc>
          <w:tcPr>
            <w:tcW w:w="7308" w:type="dxa"/>
            <w:gridSpan w:val="10"/>
          </w:tcPr>
          <w:p w14:paraId="2B1CDD26" w14:textId="77777777" w:rsidR="00B91D38" w:rsidRPr="00775167" w:rsidRDefault="00B91D38" w:rsidP="00775167">
            <w:pPr>
              <w:jc w:val="center"/>
              <w:rPr>
                <w:b/>
                <w:bCs/>
              </w:rPr>
            </w:pPr>
            <w:r w:rsidRPr="00775167">
              <w:rPr>
                <w:b/>
                <w:bCs/>
              </w:rPr>
              <w:t xml:space="preserve">у тому </w:t>
            </w:r>
            <w:proofErr w:type="spellStart"/>
            <w:r w:rsidRPr="00775167">
              <w:rPr>
                <w:b/>
                <w:bCs/>
              </w:rPr>
              <w:t>числі</w:t>
            </w:r>
            <w:proofErr w:type="spellEnd"/>
          </w:p>
        </w:tc>
        <w:tc>
          <w:tcPr>
            <w:tcW w:w="2484" w:type="dxa"/>
            <w:vMerge/>
          </w:tcPr>
          <w:p w14:paraId="0D5CB241" w14:textId="77777777" w:rsidR="00B91D38" w:rsidRPr="00775167" w:rsidRDefault="00B91D38" w:rsidP="00775167">
            <w:pPr>
              <w:jc w:val="center"/>
              <w:rPr>
                <w:b/>
                <w:bCs/>
              </w:rPr>
            </w:pPr>
          </w:p>
        </w:tc>
      </w:tr>
      <w:tr w:rsidR="00B91D38" w:rsidRPr="00775167" w14:paraId="62A4B2FD" w14:textId="77777777" w:rsidTr="00661D9E">
        <w:trPr>
          <w:trHeight w:val="299"/>
        </w:trPr>
        <w:tc>
          <w:tcPr>
            <w:tcW w:w="2007" w:type="dxa"/>
            <w:vMerge/>
          </w:tcPr>
          <w:p w14:paraId="0490779D" w14:textId="77777777" w:rsidR="00B91D38" w:rsidRPr="00775167" w:rsidRDefault="00B91D38" w:rsidP="00775167">
            <w:pPr>
              <w:jc w:val="center"/>
              <w:rPr>
                <w:b/>
              </w:rPr>
            </w:pPr>
          </w:p>
        </w:tc>
        <w:tc>
          <w:tcPr>
            <w:tcW w:w="1845" w:type="dxa"/>
            <w:gridSpan w:val="3"/>
            <w:vMerge/>
          </w:tcPr>
          <w:p w14:paraId="35497DC1" w14:textId="77777777" w:rsidR="00B91D38" w:rsidRPr="00775167" w:rsidRDefault="00B91D38" w:rsidP="00775167">
            <w:pPr>
              <w:jc w:val="center"/>
              <w:rPr>
                <w:b/>
                <w:bCs/>
              </w:rPr>
            </w:pPr>
          </w:p>
        </w:tc>
        <w:tc>
          <w:tcPr>
            <w:tcW w:w="1425" w:type="dxa"/>
            <w:vMerge w:val="restart"/>
          </w:tcPr>
          <w:p w14:paraId="5F6A2609" w14:textId="77777777" w:rsidR="00B91D38" w:rsidRPr="00775167" w:rsidRDefault="00B91D38" w:rsidP="00775167">
            <w:pPr>
              <w:jc w:val="center"/>
              <w:rPr>
                <w:b/>
                <w:bCs/>
              </w:rPr>
            </w:pPr>
            <w:proofErr w:type="spellStart"/>
            <w:r w:rsidRPr="00775167">
              <w:rPr>
                <w:b/>
                <w:bCs/>
              </w:rPr>
              <w:t>Всього</w:t>
            </w:r>
            <w:proofErr w:type="spellEnd"/>
          </w:p>
        </w:tc>
        <w:tc>
          <w:tcPr>
            <w:tcW w:w="4155" w:type="dxa"/>
            <w:gridSpan w:val="3"/>
          </w:tcPr>
          <w:p w14:paraId="064207B5" w14:textId="68F23088" w:rsidR="00B91D38" w:rsidRPr="00775167" w:rsidRDefault="00B91D38" w:rsidP="00775167">
            <w:pPr>
              <w:jc w:val="center"/>
              <w:rPr>
                <w:b/>
                <w:bCs/>
              </w:rPr>
            </w:pPr>
            <w:r w:rsidRPr="00775167">
              <w:rPr>
                <w:b/>
                <w:bCs/>
              </w:rPr>
              <w:t>бюджет</w:t>
            </w:r>
            <w:r w:rsidR="00324660" w:rsidRPr="00775167">
              <w:rPr>
                <w:b/>
                <w:bCs/>
              </w:rPr>
              <w:t xml:space="preserve"> </w:t>
            </w:r>
            <w:proofErr w:type="spellStart"/>
            <w:r w:rsidR="00324660" w:rsidRPr="00775167">
              <w:rPr>
                <w:b/>
                <w:bCs/>
              </w:rPr>
              <w:t>міської</w:t>
            </w:r>
            <w:proofErr w:type="spellEnd"/>
            <w:r w:rsidR="00324660" w:rsidRPr="00775167">
              <w:rPr>
                <w:b/>
                <w:bCs/>
              </w:rPr>
              <w:t xml:space="preserve"> </w:t>
            </w:r>
            <w:proofErr w:type="spellStart"/>
            <w:r w:rsidR="00324660" w:rsidRPr="00775167">
              <w:rPr>
                <w:b/>
                <w:bCs/>
              </w:rPr>
              <w:t>територіальної</w:t>
            </w:r>
            <w:proofErr w:type="spellEnd"/>
            <w:r w:rsidR="00324660" w:rsidRPr="00775167">
              <w:rPr>
                <w:b/>
                <w:bCs/>
              </w:rPr>
              <w:t xml:space="preserve"> </w:t>
            </w:r>
            <w:proofErr w:type="spellStart"/>
            <w:r w:rsidR="00324660" w:rsidRPr="00775167">
              <w:rPr>
                <w:b/>
                <w:bCs/>
              </w:rPr>
              <w:t>громади</w:t>
            </w:r>
            <w:proofErr w:type="spellEnd"/>
          </w:p>
        </w:tc>
        <w:tc>
          <w:tcPr>
            <w:tcW w:w="3153" w:type="dxa"/>
            <w:gridSpan w:val="7"/>
          </w:tcPr>
          <w:p w14:paraId="2E2E5577" w14:textId="77777777" w:rsidR="00B91D38" w:rsidRPr="00775167" w:rsidRDefault="00B91D38" w:rsidP="00775167">
            <w:pPr>
              <w:jc w:val="center"/>
              <w:rPr>
                <w:b/>
                <w:bCs/>
              </w:rPr>
            </w:pPr>
            <w:proofErr w:type="spellStart"/>
            <w:r w:rsidRPr="00775167">
              <w:rPr>
                <w:b/>
                <w:bCs/>
              </w:rPr>
              <w:t>інші</w:t>
            </w:r>
            <w:proofErr w:type="spellEnd"/>
            <w:r w:rsidRPr="00775167">
              <w:rPr>
                <w:b/>
                <w:bCs/>
              </w:rPr>
              <w:t xml:space="preserve"> </w:t>
            </w:r>
            <w:proofErr w:type="spellStart"/>
            <w:r w:rsidRPr="00775167">
              <w:rPr>
                <w:b/>
                <w:bCs/>
              </w:rPr>
              <w:t>джерела</w:t>
            </w:r>
            <w:proofErr w:type="spellEnd"/>
          </w:p>
        </w:tc>
        <w:tc>
          <w:tcPr>
            <w:tcW w:w="2484" w:type="dxa"/>
            <w:vMerge/>
          </w:tcPr>
          <w:p w14:paraId="42917E3D" w14:textId="77777777" w:rsidR="00B91D38" w:rsidRPr="00775167" w:rsidRDefault="00B91D38" w:rsidP="00775167">
            <w:pPr>
              <w:jc w:val="center"/>
              <w:rPr>
                <w:b/>
                <w:bCs/>
              </w:rPr>
            </w:pPr>
          </w:p>
        </w:tc>
      </w:tr>
      <w:tr w:rsidR="00B91D38" w:rsidRPr="00775167" w14:paraId="1F1F4C55" w14:textId="77777777" w:rsidTr="009512E7">
        <w:trPr>
          <w:cantSplit/>
          <w:trHeight w:val="189"/>
        </w:trPr>
        <w:tc>
          <w:tcPr>
            <w:tcW w:w="2007" w:type="dxa"/>
            <w:vMerge/>
          </w:tcPr>
          <w:p w14:paraId="63738307" w14:textId="77777777" w:rsidR="00B91D38" w:rsidRPr="00775167" w:rsidRDefault="00B91D38" w:rsidP="00775167">
            <w:pPr>
              <w:jc w:val="center"/>
              <w:rPr>
                <w:b/>
              </w:rPr>
            </w:pPr>
          </w:p>
        </w:tc>
        <w:tc>
          <w:tcPr>
            <w:tcW w:w="1845" w:type="dxa"/>
            <w:gridSpan w:val="3"/>
            <w:vMerge/>
          </w:tcPr>
          <w:p w14:paraId="61768BB1" w14:textId="77777777" w:rsidR="00B91D38" w:rsidRPr="00775167" w:rsidRDefault="00B91D38" w:rsidP="00775167">
            <w:pPr>
              <w:jc w:val="center"/>
              <w:rPr>
                <w:b/>
                <w:bCs/>
              </w:rPr>
            </w:pPr>
          </w:p>
        </w:tc>
        <w:tc>
          <w:tcPr>
            <w:tcW w:w="1425" w:type="dxa"/>
            <w:vMerge/>
          </w:tcPr>
          <w:p w14:paraId="1BD9F193" w14:textId="77777777" w:rsidR="00B91D38" w:rsidRPr="00775167" w:rsidRDefault="00B91D38" w:rsidP="00775167">
            <w:pPr>
              <w:jc w:val="center"/>
              <w:rPr>
                <w:b/>
                <w:bCs/>
              </w:rPr>
            </w:pPr>
          </w:p>
        </w:tc>
        <w:tc>
          <w:tcPr>
            <w:tcW w:w="1381" w:type="dxa"/>
          </w:tcPr>
          <w:p w14:paraId="131559F0" w14:textId="77777777" w:rsidR="00B91D38" w:rsidRPr="00775167" w:rsidRDefault="00B91D38" w:rsidP="00775167">
            <w:pPr>
              <w:jc w:val="center"/>
              <w:rPr>
                <w:b/>
                <w:bCs/>
              </w:rPr>
            </w:pPr>
            <w:r w:rsidRPr="00775167">
              <w:rPr>
                <w:b/>
                <w:bCs/>
              </w:rPr>
              <w:t>2021р</w:t>
            </w:r>
          </w:p>
        </w:tc>
        <w:tc>
          <w:tcPr>
            <w:tcW w:w="1417" w:type="dxa"/>
          </w:tcPr>
          <w:p w14:paraId="3528153E" w14:textId="77777777" w:rsidR="00B91D38" w:rsidRPr="00775167" w:rsidRDefault="00B91D38" w:rsidP="00775167">
            <w:pPr>
              <w:jc w:val="center"/>
              <w:rPr>
                <w:b/>
                <w:bCs/>
              </w:rPr>
            </w:pPr>
            <w:r w:rsidRPr="00775167">
              <w:rPr>
                <w:b/>
                <w:bCs/>
              </w:rPr>
              <w:t>2022р</w:t>
            </w:r>
          </w:p>
        </w:tc>
        <w:tc>
          <w:tcPr>
            <w:tcW w:w="1357" w:type="dxa"/>
          </w:tcPr>
          <w:p w14:paraId="5DC3C92F" w14:textId="77777777" w:rsidR="00B91D38" w:rsidRPr="00775167" w:rsidRDefault="00B91D38" w:rsidP="00775167">
            <w:pPr>
              <w:jc w:val="center"/>
              <w:rPr>
                <w:b/>
                <w:bCs/>
              </w:rPr>
            </w:pPr>
            <w:r w:rsidRPr="00775167">
              <w:rPr>
                <w:b/>
                <w:bCs/>
              </w:rPr>
              <w:t>2023р</w:t>
            </w:r>
          </w:p>
        </w:tc>
        <w:tc>
          <w:tcPr>
            <w:tcW w:w="1053" w:type="dxa"/>
            <w:gridSpan w:val="3"/>
          </w:tcPr>
          <w:p w14:paraId="3B09EBDD" w14:textId="77777777" w:rsidR="00B91D38" w:rsidRPr="00775167" w:rsidRDefault="00B91D38" w:rsidP="00775167">
            <w:pPr>
              <w:jc w:val="center"/>
              <w:rPr>
                <w:b/>
                <w:bCs/>
              </w:rPr>
            </w:pPr>
            <w:r w:rsidRPr="00775167">
              <w:rPr>
                <w:b/>
                <w:bCs/>
              </w:rPr>
              <w:t>2021р</w:t>
            </w:r>
          </w:p>
        </w:tc>
        <w:tc>
          <w:tcPr>
            <w:tcW w:w="992" w:type="dxa"/>
            <w:gridSpan w:val="2"/>
          </w:tcPr>
          <w:p w14:paraId="06AA4452" w14:textId="77777777" w:rsidR="00B91D38" w:rsidRPr="00775167" w:rsidRDefault="00B91D38" w:rsidP="00775167">
            <w:pPr>
              <w:jc w:val="center"/>
              <w:rPr>
                <w:b/>
                <w:bCs/>
              </w:rPr>
            </w:pPr>
            <w:r w:rsidRPr="00775167">
              <w:rPr>
                <w:b/>
                <w:bCs/>
              </w:rPr>
              <w:t>2022р</w:t>
            </w:r>
          </w:p>
        </w:tc>
        <w:tc>
          <w:tcPr>
            <w:tcW w:w="1108" w:type="dxa"/>
            <w:gridSpan w:val="2"/>
          </w:tcPr>
          <w:p w14:paraId="4D0BB8C2" w14:textId="77777777" w:rsidR="00B91D38" w:rsidRPr="00775167" w:rsidRDefault="00B91D38" w:rsidP="00775167">
            <w:pPr>
              <w:jc w:val="center"/>
              <w:rPr>
                <w:b/>
                <w:bCs/>
              </w:rPr>
            </w:pPr>
            <w:r w:rsidRPr="00775167">
              <w:rPr>
                <w:b/>
                <w:bCs/>
              </w:rPr>
              <w:t>2023р</w:t>
            </w:r>
          </w:p>
        </w:tc>
        <w:tc>
          <w:tcPr>
            <w:tcW w:w="2484" w:type="dxa"/>
            <w:vMerge/>
          </w:tcPr>
          <w:p w14:paraId="55BBC271" w14:textId="77777777" w:rsidR="00B91D38" w:rsidRPr="00775167" w:rsidRDefault="00B91D38" w:rsidP="00775167">
            <w:pPr>
              <w:jc w:val="center"/>
              <w:rPr>
                <w:b/>
                <w:bCs/>
              </w:rPr>
            </w:pPr>
          </w:p>
        </w:tc>
      </w:tr>
      <w:tr w:rsidR="00B91D38" w:rsidRPr="00775167" w14:paraId="7C86841C" w14:textId="77777777" w:rsidTr="00775167">
        <w:trPr>
          <w:cantSplit/>
          <w:trHeight w:val="335"/>
        </w:trPr>
        <w:tc>
          <w:tcPr>
            <w:tcW w:w="15069" w:type="dxa"/>
            <w:gridSpan w:val="16"/>
            <w:shd w:val="clear" w:color="auto" w:fill="auto"/>
          </w:tcPr>
          <w:p w14:paraId="0EC02635" w14:textId="77777777" w:rsidR="00B91D38" w:rsidRPr="00775167" w:rsidRDefault="00B91D38" w:rsidP="00775167">
            <w:pPr>
              <w:jc w:val="center"/>
              <w:rPr>
                <w:b/>
                <w:bCs/>
              </w:rPr>
            </w:pPr>
            <w:proofErr w:type="spellStart"/>
            <w:r w:rsidRPr="00775167">
              <w:rPr>
                <w:b/>
                <w:bCs/>
              </w:rPr>
              <w:t>Економічний</w:t>
            </w:r>
            <w:proofErr w:type="spellEnd"/>
            <w:r w:rsidRPr="00775167">
              <w:rPr>
                <w:b/>
                <w:bCs/>
              </w:rPr>
              <w:t xml:space="preserve"> </w:t>
            </w:r>
            <w:proofErr w:type="spellStart"/>
            <w:r w:rsidRPr="00775167">
              <w:rPr>
                <w:b/>
                <w:bCs/>
              </w:rPr>
              <w:t>розвиток</w:t>
            </w:r>
            <w:proofErr w:type="spellEnd"/>
          </w:p>
        </w:tc>
      </w:tr>
      <w:tr w:rsidR="00B91D38" w:rsidRPr="00775167" w14:paraId="2DF88F3D" w14:textId="77777777" w:rsidTr="009512E7">
        <w:trPr>
          <w:trHeight w:val="1134"/>
        </w:trPr>
        <w:tc>
          <w:tcPr>
            <w:tcW w:w="2007" w:type="dxa"/>
          </w:tcPr>
          <w:p w14:paraId="4F87239A" w14:textId="77777777" w:rsidR="00B91D38" w:rsidRPr="00775167" w:rsidRDefault="00B91D38" w:rsidP="00775167">
            <w:pPr>
              <w:jc w:val="both"/>
              <w:rPr>
                <w:bCs/>
              </w:rPr>
            </w:pPr>
            <w:r w:rsidRPr="00775167">
              <w:rPr>
                <w:bCs/>
              </w:rPr>
              <w:t xml:space="preserve">Участь у форумах, </w:t>
            </w:r>
            <w:proofErr w:type="spellStart"/>
            <w:proofErr w:type="gramStart"/>
            <w:r w:rsidRPr="00775167">
              <w:rPr>
                <w:bCs/>
              </w:rPr>
              <w:t>презентаційних</w:t>
            </w:r>
            <w:proofErr w:type="spellEnd"/>
            <w:r w:rsidRPr="00775167">
              <w:rPr>
                <w:bCs/>
              </w:rPr>
              <w:t xml:space="preserve">  та</w:t>
            </w:r>
            <w:proofErr w:type="gramEnd"/>
            <w:r w:rsidRPr="00775167">
              <w:rPr>
                <w:bCs/>
              </w:rPr>
              <w:t xml:space="preserve"> </w:t>
            </w:r>
            <w:proofErr w:type="spellStart"/>
            <w:r w:rsidRPr="00775167">
              <w:rPr>
                <w:bCs/>
              </w:rPr>
              <w:t>передсвяткових</w:t>
            </w:r>
            <w:proofErr w:type="spellEnd"/>
            <w:r w:rsidRPr="00775167">
              <w:rPr>
                <w:bCs/>
              </w:rPr>
              <w:t xml:space="preserve"> </w:t>
            </w:r>
            <w:proofErr w:type="spellStart"/>
            <w:r w:rsidRPr="00775167">
              <w:rPr>
                <w:bCs/>
              </w:rPr>
              <w:t>виставках</w:t>
            </w:r>
            <w:proofErr w:type="spellEnd"/>
            <w:r w:rsidRPr="00775167">
              <w:rPr>
                <w:bCs/>
              </w:rPr>
              <w:t xml:space="preserve">, </w:t>
            </w:r>
            <w:proofErr w:type="spellStart"/>
            <w:r w:rsidRPr="00775167">
              <w:rPr>
                <w:bCs/>
              </w:rPr>
              <w:t>семінарах</w:t>
            </w:r>
            <w:proofErr w:type="spellEnd"/>
            <w:r w:rsidRPr="00775167">
              <w:rPr>
                <w:bCs/>
              </w:rPr>
              <w:t xml:space="preserve">, </w:t>
            </w:r>
            <w:proofErr w:type="spellStart"/>
            <w:r w:rsidRPr="00775167">
              <w:rPr>
                <w:bCs/>
              </w:rPr>
              <w:t>конференціях</w:t>
            </w:r>
            <w:proofErr w:type="spellEnd"/>
            <w:r w:rsidRPr="00775167">
              <w:rPr>
                <w:bCs/>
              </w:rPr>
              <w:t xml:space="preserve"> </w:t>
            </w:r>
            <w:proofErr w:type="spellStart"/>
            <w:r w:rsidRPr="00775167">
              <w:rPr>
                <w:bCs/>
              </w:rPr>
              <w:t>тощо</w:t>
            </w:r>
            <w:proofErr w:type="spellEnd"/>
            <w:r w:rsidRPr="00775167">
              <w:rPr>
                <w:bCs/>
              </w:rPr>
              <w:t xml:space="preserve"> з </w:t>
            </w:r>
            <w:proofErr w:type="spellStart"/>
            <w:r w:rsidRPr="00775167">
              <w:rPr>
                <w:bCs/>
              </w:rPr>
              <w:t>питань</w:t>
            </w:r>
            <w:proofErr w:type="spellEnd"/>
            <w:r w:rsidRPr="00775167">
              <w:rPr>
                <w:bCs/>
              </w:rPr>
              <w:t xml:space="preserve"> </w:t>
            </w:r>
            <w:proofErr w:type="spellStart"/>
            <w:r w:rsidRPr="00775167">
              <w:rPr>
                <w:bCs/>
              </w:rPr>
              <w:t>економічного</w:t>
            </w:r>
            <w:proofErr w:type="spellEnd"/>
            <w:r w:rsidRPr="00775167">
              <w:rPr>
                <w:bCs/>
              </w:rPr>
              <w:t xml:space="preserve"> і </w:t>
            </w:r>
            <w:proofErr w:type="spellStart"/>
            <w:r w:rsidRPr="00775167">
              <w:rPr>
                <w:bCs/>
              </w:rPr>
              <w:t>соціального</w:t>
            </w:r>
            <w:proofErr w:type="spellEnd"/>
            <w:r w:rsidRPr="00775167">
              <w:rPr>
                <w:bCs/>
              </w:rPr>
              <w:t xml:space="preserve"> </w:t>
            </w:r>
            <w:proofErr w:type="spellStart"/>
            <w:r w:rsidRPr="00775167">
              <w:rPr>
                <w:bCs/>
              </w:rPr>
              <w:t>розвитку</w:t>
            </w:r>
            <w:proofErr w:type="spellEnd"/>
            <w:r w:rsidRPr="00775167">
              <w:rPr>
                <w:bCs/>
              </w:rPr>
              <w:t xml:space="preserve"> </w:t>
            </w:r>
            <w:proofErr w:type="spellStart"/>
            <w:r w:rsidRPr="00775167">
              <w:rPr>
                <w:bCs/>
              </w:rPr>
              <w:t>міської</w:t>
            </w:r>
            <w:proofErr w:type="spellEnd"/>
            <w:r w:rsidRPr="00775167">
              <w:rPr>
                <w:bCs/>
              </w:rPr>
              <w:t xml:space="preserve"> </w:t>
            </w:r>
            <w:proofErr w:type="spellStart"/>
            <w:r w:rsidRPr="00775167">
              <w:rPr>
                <w:bCs/>
              </w:rPr>
              <w:t>територіальної</w:t>
            </w:r>
            <w:proofErr w:type="spellEnd"/>
            <w:r w:rsidRPr="00775167">
              <w:rPr>
                <w:bCs/>
              </w:rPr>
              <w:t xml:space="preserve"> </w:t>
            </w:r>
            <w:proofErr w:type="spellStart"/>
            <w:r w:rsidRPr="00775167">
              <w:rPr>
                <w:bCs/>
              </w:rPr>
              <w:t>громади</w:t>
            </w:r>
            <w:proofErr w:type="spellEnd"/>
          </w:p>
        </w:tc>
        <w:tc>
          <w:tcPr>
            <w:tcW w:w="1845" w:type="dxa"/>
            <w:gridSpan w:val="3"/>
          </w:tcPr>
          <w:p w14:paraId="0E6DA77C" w14:textId="03A1EC29" w:rsidR="00B91D38" w:rsidRPr="00775167" w:rsidRDefault="002D68DF" w:rsidP="00775167">
            <w:pPr>
              <w:jc w:val="center"/>
              <w:rPr>
                <w:bCs/>
              </w:rPr>
            </w:pPr>
            <w:r w:rsidRPr="00775167">
              <w:rPr>
                <w:bCs/>
              </w:rPr>
              <w:t>д</w:t>
            </w:r>
            <w:r w:rsidR="00B91D38" w:rsidRPr="00775167">
              <w:rPr>
                <w:bCs/>
              </w:rPr>
              <w:t xml:space="preserve">епартамент </w:t>
            </w:r>
            <w:r w:rsidR="00B91D38" w:rsidRPr="00775167">
              <w:t xml:space="preserve"> </w:t>
            </w:r>
            <w:proofErr w:type="spellStart"/>
            <w:r w:rsidR="00B91D38" w:rsidRPr="00775167">
              <w:rPr>
                <w:bCs/>
              </w:rPr>
              <w:t>економічного</w:t>
            </w:r>
            <w:proofErr w:type="spellEnd"/>
            <w:r w:rsidR="00B91D38" w:rsidRPr="00775167">
              <w:rPr>
                <w:bCs/>
              </w:rPr>
              <w:t xml:space="preserve"> </w:t>
            </w:r>
            <w:proofErr w:type="spellStart"/>
            <w:r w:rsidR="00B91D38" w:rsidRPr="00775167">
              <w:rPr>
                <w:bCs/>
              </w:rPr>
              <w:t>розвитку</w:t>
            </w:r>
            <w:proofErr w:type="spellEnd"/>
            <w:r w:rsidR="00B91D38" w:rsidRPr="00775167">
              <w:rPr>
                <w:bCs/>
              </w:rPr>
              <w:t xml:space="preserve">, </w:t>
            </w:r>
            <w:proofErr w:type="spellStart"/>
            <w:r w:rsidR="00B91D38" w:rsidRPr="00775167">
              <w:rPr>
                <w:bCs/>
              </w:rPr>
              <w:t>екології</w:t>
            </w:r>
            <w:proofErr w:type="spellEnd"/>
            <w:r w:rsidR="00B91D38" w:rsidRPr="00775167">
              <w:rPr>
                <w:bCs/>
              </w:rPr>
              <w:t xml:space="preserve"> та </w:t>
            </w:r>
            <w:proofErr w:type="spellStart"/>
            <w:r w:rsidR="00B91D38" w:rsidRPr="00775167">
              <w:rPr>
                <w:bCs/>
              </w:rPr>
              <w:t>енергозбереження</w:t>
            </w:r>
            <w:proofErr w:type="spellEnd"/>
            <w:r w:rsidR="00B91D38" w:rsidRPr="00775167">
              <w:rPr>
                <w:bCs/>
              </w:rPr>
              <w:t xml:space="preserve">  </w:t>
            </w:r>
          </w:p>
        </w:tc>
        <w:tc>
          <w:tcPr>
            <w:tcW w:w="1425" w:type="dxa"/>
          </w:tcPr>
          <w:p w14:paraId="1FBF000A" w14:textId="32A4DDE4" w:rsidR="00B91D38" w:rsidRPr="00775167" w:rsidRDefault="00B91D38" w:rsidP="00775167">
            <w:pPr>
              <w:jc w:val="center"/>
              <w:rPr>
                <w:bCs/>
              </w:rPr>
            </w:pPr>
            <w:r w:rsidRPr="00775167">
              <w:rPr>
                <w:bCs/>
              </w:rPr>
              <w:t>1</w:t>
            </w:r>
            <w:r w:rsidR="002F5C28" w:rsidRPr="00775167">
              <w:rPr>
                <w:bCs/>
              </w:rPr>
              <w:t>7</w:t>
            </w:r>
            <w:r w:rsidRPr="00775167">
              <w:rPr>
                <w:bCs/>
              </w:rPr>
              <w:t>0,0</w:t>
            </w:r>
          </w:p>
        </w:tc>
        <w:tc>
          <w:tcPr>
            <w:tcW w:w="1381" w:type="dxa"/>
          </w:tcPr>
          <w:p w14:paraId="7D7137C0" w14:textId="77777777" w:rsidR="00B91D38" w:rsidRPr="00775167" w:rsidRDefault="00B91D38" w:rsidP="00775167">
            <w:pPr>
              <w:jc w:val="center"/>
              <w:rPr>
                <w:bCs/>
              </w:rPr>
            </w:pPr>
            <w:r w:rsidRPr="00775167">
              <w:rPr>
                <w:bCs/>
              </w:rPr>
              <w:t>50,0</w:t>
            </w:r>
          </w:p>
        </w:tc>
        <w:tc>
          <w:tcPr>
            <w:tcW w:w="1417" w:type="dxa"/>
          </w:tcPr>
          <w:p w14:paraId="7B74C2D2" w14:textId="62C7CFBD" w:rsidR="00B91D38" w:rsidRPr="00775167" w:rsidRDefault="0038666C" w:rsidP="00775167">
            <w:pPr>
              <w:jc w:val="center"/>
              <w:rPr>
                <w:bCs/>
              </w:rPr>
            </w:pPr>
            <w:r w:rsidRPr="00775167">
              <w:rPr>
                <w:bCs/>
              </w:rPr>
              <w:t>6</w:t>
            </w:r>
            <w:r w:rsidR="00B91D38" w:rsidRPr="00775167">
              <w:rPr>
                <w:bCs/>
              </w:rPr>
              <w:t>0,0</w:t>
            </w:r>
          </w:p>
        </w:tc>
        <w:tc>
          <w:tcPr>
            <w:tcW w:w="1357" w:type="dxa"/>
          </w:tcPr>
          <w:p w14:paraId="4962FF14" w14:textId="4ECD8126" w:rsidR="00B91D38" w:rsidRPr="00775167" w:rsidRDefault="0038666C" w:rsidP="00775167">
            <w:pPr>
              <w:jc w:val="center"/>
              <w:rPr>
                <w:bCs/>
              </w:rPr>
            </w:pPr>
            <w:r w:rsidRPr="00775167">
              <w:rPr>
                <w:bCs/>
              </w:rPr>
              <w:t>6</w:t>
            </w:r>
            <w:r w:rsidR="00B91D38" w:rsidRPr="00775167">
              <w:rPr>
                <w:bCs/>
              </w:rPr>
              <w:t>0,0</w:t>
            </w:r>
          </w:p>
        </w:tc>
        <w:tc>
          <w:tcPr>
            <w:tcW w:w="1053" w:type="dxa"/>
            <w:gridSpan w:val="3"/>
          </w:tcPr>
          <w:p w14:paraId="75E087CA" w14:textId="77777777" w:rsidR="00B91D38" w:rsidRPr="00775167" w:rsidRDefault="00B91D38" w:rsidP="00775167">
            <w:pPr>
              <w:jc w:val="center"/>
              <w:rPr>
                <w:bCs/>
              </w:rPr>
            </w:pPr>
            <w:r w:rsidRPr="00775167">
              <w:rPr>
                <w:bCs/>
              </w:rPr>
              <w:t>0,0</w:t>
            </w:r>
          </w:p>
        </w:tc>
        <w:tc>
          <w:tcPr>
            <w:tcW w:w="992" w:type="dxa"/>
            <w:gridSpan w:val="2"/>
          </w:tcPr>
          <w:p w14:paraId="41C6554E" w14:textId="77777777" w:rsidR="00B91D38" w:rsidRPr="00775167" w:rsidRDefault="00B91D38" w:rsidP="00775167">
            <w:pPr>
              <w:jc w:val="center"/>
              <w:rPr>
                <w:bCs/>
              </w:rPr>
            </w:pPr>
            <w:r w:rsidRPr="00775167">
              <w:rPr>
                <w:bCs/>
              </w:rPr>
              <w:t>0,0</w:t>
            </w:r>
          </w:p>
        </w:tc>
        <w:tc>
          <w:tcPr>
            <w:tcW w:w="1108" w:type="dxa"/>
            <w:gridSpan w:val="2"/>
          </w:tcPr>
          <w:p w14:paraId="70C3742A" w14:textId="77777777" w:rsidR="00B91D38" w:rsidRPr="00775167" w:rsidRDefault="00B91D38" w:rsidP="00775167">
            <w:pPr>
              <w:jc w:val="center"/>
              <w:rPr>
                <w:bCs/>
              </w:rPr>
            </w:pPr>
            <w:r w:rsidRPr="00775167">
              <w:rPr>
                <w:bCs/>
              </w:rPr>
              <w:t>0,0</w:t>
            </w:r>
          </w:p>
        </w:tc>
        <w:tc>
          <w:tcPr>
            <w:tcW w:w="2484" w:type="dxa"/>
          </w:tcPr>
          <w:p w14:paraId="154C5F81" w14:textId="77777777" w:rsidR="00B91D38" w:rsidRPr="00775167" w:rsidRDefault="00B91D38" w:rsidP="00775167">
            <w:pPr>
              <w:jc w:val="center"/>
              <w:rPr>
                <w:bCs/>
              </w:rPr>
            </w:pPr>
            <w:proofErr w:type="spellStart"/>
            <w:r w:rsidRPr="00775167">
              <w:rPr>
                <w:bCs/>
              </w:rPr>
              <w:t>Зміцнення</w:t>
            </w:r>
            <w:proofErr w:type="spellEnd"/>
            <w:r w:rsidRPr="00775167">
              <w:rPr>
                <w:bCs/>
              </w:rPr>
              <w:t xml:space="preserve"> позитивного </w:t>
            </w:r>
            <w:proofErr w:type="spellStart"/>
            <w:r w:rsidRPr="00775167">
              <w:rPr>
                <w:bCs/>
              </w:rPr>
              <w:t>іміджу</w:t>
            </w:r>
            <w:proofErr w:type="spellEnd"/>
            <w:r w:rsidRPr="00775167">
              <w:rPr>
                <w:bCs/>
              </w:rPr>
              <w:t xml:space="preserve"> </w:t>
            </w:r>
            <w:proofErr w:type="spellStart"/>
            <w:r w:rsidRPr="00775167">
              <w:rPr>
                <w:bCs/>
              </w:rPr>
              <w:t>територіальної</w:t>
            </w:r>
            <w:proofErr w:type="spellEnd"/>
            <w:r w:rsidRPr="00775167">
              <w:rPr>
                <w:bCs/>
              </w:rPr>
              <w:t xml:space="preserve"> </w:t>
            </w:r>
            <w:proofErr w:type="spellStart"/>
            <w:r w:rsidRPr="00775167">
              <w:rPr>
                <w:bCs/>
              </w:rPr>
              <w:t>громади</w:t>
            </w:r>
            <w:proofErr w:type="spellEnd"/>
            <w:r w:rsidRPr="00775167">
              <w:rPr>
                <w:bCs/>
              </w:rPr>
              <w:t xml:space="preserve">, </w:t>
            </w:r>
            <w:proofErr w:type="spellStart"/>
            <w:r w:rsidRPr="00775167">
              <w:rPr>
                <w:bCs/>
              </w:rPr>
              <w:t>розширення</w:t>
            </w:r>
            <w:proofErr w:type="spellEnd"/>
            <w:r w:rsidRPr="00775167">
              <w:rPr>
                <w:bCs/>
              </w:rPr>
              <w:t xml:space="preserve"> </w:t>
            </w:r>
            <w:proofErr w:type="spellStart"/>
            <w:r w:rsidRPr="00775167">
              <w:rPr>
                <w:bCs/>
              </w:rPr>
              <w:t>ринків</w:t>
            </w:r>
            <w:proofErr w:type="spellEnd"/>
            <w:r w:rsidRPr="00775167">
              <w:rPr>
                <w:bCs/>
              </w:rPr>
              <w:t xml:space="preserve"> </w:t>
            </w:r>
            <w:proofErr w:type="spellStart"/>
            <w:r w:rsidRPr="00775167">
              <w:rPr>
                <w:bCs/>
              </w:rPr>
              <w:t>збуту</w:t>
            </w:r>
            <w:proofErr w:type="spellEnd"/>
            <w:r w:rsidRPr="00775167">
              <w:rPr>
                <w:bCs/>
              </w:rPr>
              <w:t xml:space="preserve"> </w:t>
            </w:r>
            <w:proofErr w:type="spellStart"/>
            <w:r w:rsidRPr="00775167">
              <w:rPr>
                <w:bCs/>
              </w:rPr>
              <w:t>продукції</w:t>
            </w:r>
            <w:proofErr w:type="spellEnd"/>
            <w:r w:rsidRPr="00775167">
              <w:rPr>
                <w:bCs/>
              </w:rPr>
              <w:t xml:space="preserve"> </w:t>
            </w:r>
            <w:proofErr w:type="spellStart"/>
            <w:r w:rsidRPr="00775167">
              <w:rPr>
                <w:bCs/>
              </w:rPr>
              <w:t>місцевих</w:t>
            </w:r>
            <w:proofErr w:type="spellEnd"/>
            <w:r w:rsidRPr="00775167">
              <w:rPr>
                <w:bCs/>
              </w:rPr>
              <w:t xml:space="preserve"> </w:t>
            </w:r>
            <w:proofErr w:type="spellStart"/>
            <w:r w:rsidRPr="00775167">
              <w:rPr>
                <w:bCs/>
              </w:rPr>
              <w:t>підприємств</w:t>
            </w:r>
            <w:proofErr w:type="spellEnd"/>
            <w:r w:rsidRPr="00775167">
              <w:rPr>
                <w:bCs/>
              </w:rPr>
              <w:t xml:space="preserve">, </w:t>
            </w:r>
            <w:proofErr w:type="spellStart"/>
            <w:r w:rsidRPr="00775167">
              <w:rPr>
                <w:bCs/>
              </w:rPr>
              <w:t>налагодження</w:t>
            </w:r>
            <w:proofErr w:type="spellEnd"/>
            <w:r w:rsidRPr="00775167">
              <w:rPr>
                <w:bCs/>
              </w:rPr>
              <w:t xml:space="preserve"> </w:t>
            </w:r>
            <w:proofErr w:type="spellStart"/>
            <w:r w:rsidRPr="00775167">
              <w:rPr>
                <w:bCs/>
              </w:rPr>
              <w:t>співпраці</w:t>
            </w:r>
            <w:proofErr w:type="spellEnd"/>
            <w:r w:rsidRPr="00775167">
              <w:rPr>
                <w:bCs/>
              </w:rPr>
              <w:t xml:space="preserve"> з </w:t>
            </w:r>
            <w:proofErr w:type="spellStart"/>
            <w:r w:rsidRPr="00775167">
              <w:rPr>
                <w:bCs/>
              </w:rPr>
              <w:t>промисловими</w:t>
            </w:r>
            <w:proofErr w:type="spellEnd"/>
            <w:r w:rsidRPr="00775167">
              <w:rPr>
                <w:bCs/>
              </w:rPr>
              <w:t xml:space="preserve"> </w:t>
            </w:r>
            <w:proofErr w:type="spellStart"/>
            <w:r w:rsidRPr="00775167">
              <w:rPr>
                <w:bCs/>
              </w:rPr>
              <w:t>підприємствами</w:t>
            </w:r>
            <w:proofErr w:type="spellEnd"/>
            <w:r w:rsidRPr="00775167">
              <w:rPr>
                <w:bCs/>
              </w:rPr>
              <w:t xml:space="preserve"> </w:t>
            </w:r>
            <w:proofErr w:type="spellStart"/>
            <w:r w:rsidRPr="00775167">
              <w:rPr>
                <w:bCs/>
              </w:rPr>
              <w:t>міст-побратимів</w:t>
            </w:r>
            <w:proofErr w:type="spellEnd"/>
            <w:r w:rsidRPr="00775167">
              <w:rPr>
                <w:bCs/>
              </w:rPr>
              <w:t xml:space="preserve">, </w:t>
            </w:r>
            <w:proofErr w:type="spellStart"/>
            <w:r w:rsidRPr="00775167">
              <w:rPr>
                <w:bCs/>
              </w:rPr>
              <w:t>обмін</w:t>
            </w:r>
            <w:proofErr w:type="spellEnd"/>
            <w:r w:rsidRPr="00775167">
              <w:rPr>
                <w:bCs/>
              </w:rPr>
              <w:t xml:space="preserve"> </w:t>
            </w:r>
            <w:proofErr w:type="spellStart"/>
            <w:r w:rsidRPr="00775167">
              <w:rPr>
                <w:bCs/>
              </w:rPr>
              <w:t>досвідом</w:t>
            </w:r>
            <w:proofErr w:type="spellEnd"/>
            <w:r w:rsidRPr="00775167">
              <w:rPr>
                <w:bCs/>
              </w:rPr>
              <w:t xml:space="preserve"> з </w:t>
            </w:r>
            <w:proofErr w:type="spellStart"/>
            <w:r w:rsidRPr="00775167">
              <w:rPr>
                <w:bCs/>
              </w:rPr>
              <w:t>іншими</w:t>
            </w:r>
            <w:proofErr w:type="spellEnd"/>
            <w:r w:rsidRPr="00775167">
              <w:rPr>
                <w:bCs/>
              </w:rPr>
              <w:t xml:space="preserve"> </w:t>
            </w:r>
            <w:proofErr w:type="spellStart"/>
            <w:r w:rsidRPr="00775167">
              <w:rPr>
                <w:bCs/>
              </w:rPr>
              <w:t>територіальними</w:t>
            </w:r>
            <w:proofErr w:type="spellEnd"/>
            <w:r w:rsidRPr="00775167">
              <w:rPr>
                <w:bCs/>
              </w:rPr>
              <w:t xml:space="preserve"> громадами з </w:t>
            </w:r>
            <w:proofErr w:type="spellStart"/>
            <w:r w:rsidRPr="00775167">
              <w:rPr>
                <w:bCs/>
              </w:rPr>
              <w:t>питань</w:t>
            </w:r>
            <w:proofErr w:type="spellEnd"/>
            <w:r w:rsidRPr="00775167">
              <w:rPr>
                <w:bCs/>
              </w:rPr>
              <w:t xml:space="preserve"> </w:t>
            </w:r>
            <w:proofErr w:type="spellStart"/>
            <w:r w:rsidRPr="00775167">
              <w:rPr>
                <w:bCs/>
              </w:rPr>
              <w:t>економічного</w:t>
            </w:r>
            <w:proofErr w:type="spellEnd"/>
            <w:r w:rsidRPr="00775167">
              <w:rPr>
                <w:bCs/>
              </w:rPr>
              <w:t xml:space="preserve"> і </w:t>
            </w:r>
            <w:proofErr w:type="spellStart"/>
            <w:r w:rsidRPr="00775167">
              <w:rPr>
                <w:bCs/>
              </w:rPr>
              <w:t>соціального</w:t>
            </w:r>
            <w:proofErr w:type="spellEnd"/>
            <w:r w:rsidRPr="00775167">
              <w:rPr>
                <w:bCs/>
              </w:rPr>
              <w:t xml:space="preserve"> </w:t>
            </w:r>
            <w:proofErr w:type="spellStart"/>
            <w:r w:rsidRPr="00775167">
              <w:rPr>
                <w:bCs/>
              </w:rPr>
              <w:t>розвитку</w:t>
            </w:r>
            <w:proofErr w:type="spellEnd"/>
          </w:p>
        </w:tc>
      </w:tr>
      <w:tr w:rsidR="00B91D38" w:rsidRPr="00775167" w14:paraId="49E82BD9" w14:textId="77777777" w:rsidTr="009512E7">
        <w:trPr>
          <w:cantSplit/>
          <w:trHeight w:val="1134"/>
        </w:trPr>
        <w:tc>
          <w:tcPr>
            <w:tcW w:w="2007" w:type="dxa"/>
          </w:tcPr>
          <w:p w14:paraId="339BD38E" w14:textId="194CF486" w:rsidR="00B91D38" w:rsidRPr="00775167" w:rsidRDefault="00B91D38" w:rsidP="00775167">
            <w:pPr>
              <w:jc w:val="both"/>
              <w:rPr>
                <w:bCs/>
                <w:lang w:val="uk-UA"/>
              </w:rPr>
            </w:pPr>
            <w:r w:rsidRPr="00775167">
              <w:rPr>
                <w:bCs/>
                <w:lang w:val="uk-UA"/>
              </w:rPr>
              <w:t>Організація та проведення заход</w:t>
            </w:r>
            <w:r w:rsidR="004E33A7" w:rsidRPr="00775167">
              <w:rPr>
                <w:bCs/>
                <w:lang w:val="uk-UA"/>
              </w:rPr>
              <w:t>ів</w:t>
            </w:r>
            <w:r w:rsidRPr="00775167">
              <w:rPr>
                <w:bCs/>
                <w:lang w:val="uk-UA"/>
              </w:rPr>
              <w:t xml:space="preserve"> з відзначення найбільш успішних суб'єктів господарювання, які здійснюють діяльність на території Івано-</w:t>
            </w:r>
            <w:r w:rsidRPr="00775167">
              <w:rPr>
                <w:bCs/>
                <w:lang w:val="uk-UA"/>
              </w:rPr>
              <w:lastRenderedPageBreak/>
              <w:t>Франківської міської територіальної громади</w:t>
            </w:r>
          </w:p>
        </w:tc>
        <w:tc>
          <w:tcPr>
            <w:tcW w:w="1845" w:type="dxa"/>
            <w:gridSpan w:val="3"/>
          </w:tcPr>
          <w:p w14:paraId="7C0FB17E" w14:textId="344B2A3D" w:rsidR="00B91D38" w:rsidRPr="00775167" w:rsidRDefault="002D68DF" w:rsidP="00775167">
            <w:pPr>
              <w:jc w:val="center"/>
              <w:rPr>
                <w:bCs/>
                <w:lang w:val="uk-UA"/>
              </w:rPr>
            </w:pPr>
            <w:r w:rsidRPr="00775167">
              <w:rPr>
                <w:bCs/>
              </w:rPr>
              <w:lastRenderedPageBreak/>
              <w:t>д</w:t>
            </w:r>
            <w:r w:rsidR="00B91D38" w:rsidRPr="00775167">
              <w:rPr>
                <w:bCs/>
              </w:rPr>
              <w:t xml:space="preserve">епартамент </w:t>
            </w:r>
            <w:r w:rsidR="00B91D38" w:rsidRPr="00775167">
              <w:t xml:space="preserve"> </w:t>
            </w:r>
            <w:proofErr w:type="spellStart"/>
            <w:r w:rsidR="00B91D38" w:rsidRPr="00775167">
              <w:rPr>
                <w:bCs/>
              </w:rPr>
              <w:t>економічного</w:t>
            </w:r>
            <w:proofErr w:type="spellEnd"/>
            <w:r w:rsidR="00B91D38" w:rsidRPr="00775167">
              <w:rPr>
                <w:bCs/>
              </w:rPr>
              <w:t xml:space="preserve"> </w:t>
            </w:r>
            <w:proofErr w:type="spellStart"/>
            <w:r w:rsidR="00B91D38" w:rsidRPr="00775167">
              <w:rPr>
                <w:bCs/>
              </w:rPr>
              <w:t>розвитку</w:t>
            </w:r>
            <w:proofErr w:type="spellEnd"/>
            <w:r w:rsidR="00B91D38" w:rsidRPr="00775167">
              <w:rPr>
                <w:bCs/>
              </w:rPr>
              <w:t xml:space="preserve">, </w:t>
            </w:r>
            <w:proofErr w:type="spellStart"/>
            <w:r w:rsidR="00B91D38" w:rsidRPr="00775167">
              <w:rPr>
                <w:bCs/>
              </w:rPr>
              <w:t>екології</w:t>
            </w:r>
            <w:proofErr w:type="spellEnd"/>
            <w:r w:rsidR="00B91D38" w:rsidRPr="00775167">
              <w:rPr>
                <w:bCs/>
              </w:rPr>
              <w:t xml:space="preserve"> та </w:t>
            </w:r>
            <w:proofErr w:type="spellStart"/>
            <w:r w:rsidR="00B91D38" w:rsidRPr="00775167">
              <w:rPr>
                <w:bCs/>
              </w:rPr>
              <w:t>енергозбереження</w:t>
            </w:r>
            <w:proofErr w:type="spellEnd"/>
            <w:r w:rsidR="00B91D38" w:rsidRPr="00775167">
              <w:rPr>
                <w:bCs/>
              </w:rPr>
              <w:t xml:space="preserve">  </w:t>
            </w:r>
          </w:p>
        </w:tc>
        <w:tc>
          <w:tcPr>
            <w:tcW w:w="1425" w:type="dxa"/>
          </w:tcPr>
          <w:p w14:paraId="011936D9" w14:textId="77777777" w:rsidR="00B91D38" w:rsidRPr="00775167" w:rsidRDefault="00B91D38" w:rsidP="00775167">
            <w:pPr>
              <w:jc w:val="center"/>
              <w:rPr>
                <w:bCs/>
                <w:lang w:val="uk-UA"/>
              </w:rPr>
            </w:pPr>
            <w:r w:rsidRPr="00775167">
              <w:rPr>
                <w:bCs/>
                <w:lang w:val="uk-UA"/>
              </w:rPr>
              <w:t>700,0</w:t>
            </w:r>
          </w:p>
        </w:tc>
        <w:tc>
          <w:tcPr>
            <w:tcW w:w="1381" w:type="dxa"/>
          </w:tcPr>
          <w:p w14:paraId="3F59D0EA" w14:textId="77777777" w:rsidR="00B91D38" w:rsidRPr="00775167" w:rsidRDefault="00B91D38" w:rsidP="00775167">
            <w:pPr>
              <w:jc w:val="center"/>
              <w:rPr>
                <w:bCs/>
                <w:lang w:val="uk-UA"/>
              </w:rPr>
            </w:pPr>
            <w:r w:rsidRPr="00775167">
              <w:rPr>
                <w:bCs/>
                <w:lang w:val="uk-UA"/>
              </w:rPr>
              <w:t>200,0</w:t>
            </w:r>
          </w:p>
        </w:tc>
        <w:tc>
          <w:tcPr>
            <w:tcW w:w="1417" w:type="dxa"/>
          </w:tcPr>
          <w:p w14:paraId="73B06FAE" w14:textId="77777777" w:rsidR="00B91D38" w:rsidRPr="00775167" w:rsidRDefault="00B91D38" w:rsidP="00775167">
            <w:pPr>
              <w:jc w:val="center"/>
              <w:rPr>
                <w:bCs/>
                <w:lang w:val="uk-UA"/>
              </w:rPr>
            </w:pPr>
            <w:r w:rsidRPr="00775167">
              <w:rPr>
                <w:bCs/>
                <w:lang w:val="uk-UA"/>
              </w:rPr>
              <w:t>200,0</w:t>
            </w:r>
          </w:p>
        </w:tc>
        <w:tc>
          <w:tcPr>
            <w:tcW w:w="1357" w:type="dxa"/>
          </w:tcPr>
          <w:p w14:paraId="52B9673D" w14:textId="77777777" w:rsidR="00B91D38" w:rsidRPr="00775167" w:rsidRDefault="00B91D38" w:rsidP="00775167">
            <w:pPr>
              <w:jc w:val="center"/>
              <w:rPr>
                <w:bCs/>
                <w:lang w:val="uk-UA"/>
              </w:rPr>
            </w:pPr>
            <w:r w:rsidRPr="00775167">
              <w:rPr>
                <w:bCs/>
                <w:lang w:val="uk-UA"/>
              </w:rPr>
              <w:t>300,0</w:t>
            </w:r>
          </w:p>
        </w:tc>
        <w:tc>
          <w:tcPr>
            <w:tcW w:w="1053" w:type="dxa"/>
            <w:gridSpan w:val="3"/>
          </w:tcPr>
          <w:p w14:paraId="2DBA60E9" w14:textId="77777777" w:rsidR="00B91D38" w:rsidRPr="00775167" w:rsidRDefault="00B91D38" w:rsidP="00775167">
            <w:pPr>
              <w:jc w:val="center"/>
              <w:rPr>
                <w:bCs/>
                <w:lang w:val="uk-UA"/>
              </w:rPr>
            </w:pPr>
            <w:r w:rsidRPr="00775167">
              <w:rPr>
                <w:bCs/>
                <w:lang w:val="uk-UA"/>
              </w:rPr>
              <w:t>0,0</w:t>
            </w:r>
          </w:p>
        </w:tc>
        <w:tc>
          <w:tcPr>
            <w:tcW w:w="992" w:type="dxa"/>
            <w:gridSpan w:val="2"/>
          </w:tcPr>
          <w:p w14:paraId="622484A3" w14:textId="77777777" w:rsidR="00B91D38" w:rsidRPr="00775167" w:rsidRDefault="00B91D38" w:rsidP="00775167">
            <w:pPr>
              <w:jc w:val="center"/>
              <w:rPr>
                <w:bCs/>
                <w:lang w:val="uk-UA"/>
              </w:rPr>
            </w:pPr>
            <w:r w:rsidRPr="00775167">
              <w:rPr>
                <w:bCs/>
                <w:lang w:val="uk-UA"/>
              </w:rPr>
              <w:t>0,0</w:t>
            </w:r>
          </w:p>
        </w:tc>
        <w:tc>
          <w:tcPr>
            <w:tcW w:w="1108" w:type="dxa"/>
            <w:gridSpan w:val="2"/>
          </w:tcPr>
          <w:p w14:paraId="2E0151AF" w14:textId="77777777" w:rsidR="00B91D38" w:rsidRPr="00775167" w:rsidRDefault="00B91D38" w:rsidP="00775167">
            <w:pPr>
              <w:jc w:val="center"/>
              <w:rPr>
                <w:bCs/>
                <w:lang w:val="uk-UA"/>
              </w:rPr>
            </w:pPr>
            <w:r w:rsidRPr="00775167">
              <w:rPr>
                <w:bCs/>
                <w:lang w:val="uk-UA"/>
              </w:rPr>
              <w:t>0,0</w:t>
            </w:r>
          </w:p>
        </w:tc>
        <w:tc>
          <w:tcPr>
            <w:tcW w:w="2484" w:type="dxa"/>
          </w:tcPr>
          <w:p w14:paraId="03A772B5" w14:textId="77777777" w:rsidR="00B91D38" w:rsidRPr="00775167" w:rsidRDefault="00B91D38" w:rsidP="00775167">
            <w:pPr>
              <w:jc w:val="center"/>
              <w:rPr>
                <w:bCs/>
                <w:lang w:val="uk-UA"/>
              </w:rPr>
            </w:pPr>
            <w:r w:rsidRPr="00775167">
              <w:rPr>
                <w:bCs/>
                <w:lang w:val="uk-UA"/>
              </w:rPr>
              <w:t>Поширення інформації про кращі місцеві підприємства і їх продукцію серед широкого кола споживачів як в Україні, так і за її межами</w:t>
            </w:r>
          </w:p>
        </w:tc>
      </w:tr>
      <w:tr w:rsidR="00B91D38" w:rsidRPr="00775167" w14:paraId="6B5D71F0" w14:textId="77777777" w:rsidTr="009512E7">
        <w:trPr>
          <w:cantSplit/>
          <w:trHeight w:val="1134"/>
        </w:trPr>
        <w:tc>
          <w:tcPr>
            <w:tcW w:w="2007" w:type="dxa"/>
          </w:tcPr>
          <w:p w14:paraId="6AE6F01B" w14:textId="77777777" w:rsidR="00B91D38" w:rsidRPr="00775167" w:rsidRDefault="00B91D38" w:rsidP="00775167">
            <w:pPr>
              <w:jc w:val="both"/>
              <w:rPr>
                <w:bCs/>
                <w:lang w:val="uk-UA"/>
              </w:rPr>
            </w:pPr>
            <w:r w:rsidRPr="00775167">
              <w:rPr>
                <w:bCs/>
                <w:lang w:val="uk-UA"/>
              </w:rPr>
              <w:t>Організація проведення спостереження та оновлення кредитного рейтингу Івано-Франківської міської ТГ за національною шкалою ТОВ "Кредит – Рейтинг"</w:t>
            </w:r>
          </w:p>
        </w:tc>
        <w:tc>
          <w:tcPr>
            <w:tcW w:w="1845" w:type="dxa"/>
            <w:gridSpan w:val="3"/>
          </w:tcPr>
          <w:p w14:paraId="38963891" w14:textId="189613BE" w:rsidR="00B91D38" w:rsidRPr="00775167" w:rsidRDefault="002D68DF" w:rsidP="00775167">
            <w:pPr>
              <w:jc w:val="center"/>
              <w:rPr>
                <w:bCs/>
                <w:lang w:val="uk-UA"/>
              </w:rPr>
            </w:pPr>
            <w:r w:rsidRPr="00775167">
              <w:rPr>
                <w:bCs/>
              </w:rPr>
              <w:t>д</w:t>
            </w:r>
            <w:r w:rsidR="00B91D38" w:rsidRPr="00775167">
              <w:rPr>
                <w:bCs/>
              </w:rPr>
              <w:t xml:space="preserve">епартамент </w:t>
            </w:r>
            <w:r w:rsidR="00B91D38" w:rsidRPr="00775167">
              <w:t xml:space="preserve"> </w:t>
            </w:r>
            <w:proofErr w:type="spellStart"/>
            <w:r w:rsidR="00B91D38" w:rsidRPr="00775167">
              <w:rPr>
                <w:bCs/>
              </w:rPr>
              <w:t>економічного</w:t>
            </w:r>
            <w:proofErr w:type="spellEnd"/>
            <w:r w:rsidR="00B91D38" w:rsidRPr="00775167">
              <w:rPr>
                <w:bCs/>
              </w:rPr>
              <w:t xml:space="preserve"> </w:t>
            </w:r>
            <w:proofErr w:type="spellStart"/>
            <w:r w:rsidR="00B91D38" w:rsidRPr="00775167">
              <w:rPr>
                <w:bCs/>
              </w:rPr>
              <w:t>розвитку</w:t>
            </w:r>
            <w:proofErr w:type="spellEnd"/>
            <w:r w:rsidR="00B91D38" w:rsidRPr="00775167">
              <w:rPr>
                <w:bCs/>
              </w:rPr>
              <w:t xml:space="preserve">, </w:t>
            </w:r>
            <w:proofErr w:type="spellStart"/>
            <w:r w:rsidR="00B91D38" w:rsidRPr="00775167">
              <w:rPr>
                <w:bCs/>
              </w:rPr>
              <w:t>екології</w:t>
            </w:r>
            <w:proofErr w:type="spellEnd"/>
            <w:r w:rsidR="00B91D38" w:rsidRPr="00775167">
              <w:rPr>
                <w:bCs/>
              </w:rPr>
              <w:t xml:space="preserve"> та </w:t>
            </w:r>
            <w:proofErr w:type="spellStart"/>
            <w:r w:rsidR="00B91D38" w:rsidRPr="00775167">
              <w:rPr>
                <w:bCs/>
              </w:rPr>
              <w:t>енергозбереження</w:t>
            </w:r>
            <w:proofErr w:type="spellEnd"/>
            <w:r w:rsidR="00B91D38" w:rsidRPr="00775167">
              <w:rPr>
                <w:bCs/>
              </w:rPr>
              <w:t xml:space="preserve">  </w:t>
            </w:r>
          </w:p>
        </w:tc>
        <w:tc>
          <w:tcPr>
            <w:tcW w:w="1425" w:type="dxa"/>
          </w:tcPr>
          <w:p w14:paraId="7604D6C8" w14:textId="502BD04C" w:rsidR="00B91D38" w:rsidRPr="00775167" w:rsidRDefault="00B91D38" w:rsidP="00775167">
            <w:pPr>
              <w:jc w:val="center"/>
              <w:rPr>
                <w:bCs/>
                <w:lang w:val="uk-UA"/>
              </w:rPr>
            </w:pPr>
            <w:r w:rsidRPr="00775167">
              <w:rPr>
                <w:bCs/>
                <w:lang w:val="uk-UA"/>
              </w:rPr>
              <w:t>1</w:t>
            </w:r>
            <w:r w:rsidR="002F5C28" w:rsidRPr="00775167">
              <w:rPr>
                <w:bCs/>
                <w:lang w:val="uk-UA"/>
              </w:rPr>
              <w:t>5</w:t>
            </w:r>
            <w:r w:rsidRPr="00775167">
              <w:rPr>
                <w:bCs/>
                <w:lang w:val="uk-UA"/>
              </w:rPr>
              <w:t>0,0</w:t>
            </w:r>
          </w:p>
        </w:tc>
        <w:tc>
          <w:tcPr>
            <w:tcW w:w="1381" w:type="dxa"/>
          </w:tcPr>
          <w:p w14:paraId="32B0BB21" w14:textId="77777777" w:rsidR="00B91D38" w:rsidRPr="00775167" w:rsidRDefault="00B91D38" w:rsidP="00775167">
            <w:pPr>
              <w:jc w:val="center"/>
              <w:rPr>
                <w:bCs/>
                <w:lang w:val="uk-UA"/>
              </w:rPr>
            </w:pPr>
            <w:r w:rsidRPr="00775167">
              <w:rPr>
                <w:bCs/>
                <w:lang w:val="uk-UA"/>
              </w:rPr>
              <w:t>60,0</w:t>
            </w:r>
          </w:p>
        </w:tc>
        <w:tc>
          <w:tcPr>
            <w:tcW w:w="1417" w:type="dxa"/>
          </w:tcPr>
          <w:p w14:paraId="4107C039" w14:textId="77777777" w:rsidR="00B91D38" w:rsidRPr="00775167" w:rsidRDefault="00B91D38" w:rsidP="00775167">
            <w:pPr>
              <w:jc w:val="center"/>
              <w:rPr>
                <w:bCs/>
                <w:lang w:val="uk-UA"/>
              </w:rPr>
            </w:pPr>
            <w:r w:rsidRPr="00775167">
              <w:rPr>
                <w:bCs/>
                <w:lang w:val="uk-UA"/>
              </w:rPr>
              <w:t>40,0</w:t>
            </w:r>
          </w:p>
        </w:tc>
        <w:tc>
          <w:tcPr>
            <w:tcW w:w="1357" w:type="dxa"/>
          </w:tcPr>
          <w:p w14:paraId="61661F60" w14:textId="69776D60" w:rsidR="00B91D38" w:rsidRPr="00775167" w:rsidRDefault="0038666C" w:rsidP="00775167">
            <w:pPr>
              <w:jc w:val="center"/>
              <w:rPr>
                <w:bCs/>
                <w:lang w:val="uk-UA"/>
              </w:rPr>
            </w:pPr>
            <w:r w:rsidRPr="00775167">
              <w:rPr>
                <w:bCs/>
                <w:lang w:val="uk-UA"/>
              </w:rPr>
              <w:t>5</w:t>
            </w:r>
            <w:r w:rsidR="00B91D38" w:rsidRPr="00775167">
              <w:rPr>
                <w:bCs/>
                <w:lang w:val="uk-UA"/>
              </w:rPr>
              <w:t>0,0</w:t>
            </w:r>
          </w:p>
        </w:tc>
        <w:tc>
          <w:tcPr>
            <w:tcW w:w="1053" w:type="dxa"/>
            <w:gridSpan w:val="3"/>
          </w:tcPr>
          <w:p w14:paraId="25CE8975" w14:textId="77777777" w:rsidR="00B91D38" w:rsidRPr="00775167" w:rsidRDefault="00B91D38" w:rsidP="00775167">
            <w:pPr>
              <w:jc w:val="center"/>
              <w:rPr>
                <w:bCs/>
                <w:lang w:val="uk-UA"/>
              </w:rPr>
            </w:pPr>
            <w:r w:rsidRPr="00775167">
              <w:rPr>
                <w:bCs/>
                <w:lang w:val="uk-UA"/>
              </w:rPr>
              <w:t>0,0</w:t>
            </w:r>
          </w:p>
        </w:tc>
        <w:tc>
          <w:tcPr>
            <w:tcW w:w="992" w:type="dxa"/>
            <w:gridSpan w:val="2"/>
          </w:tcPr>
          <w:p w14:paraId="7F7C1056" w14:textId="77777777" w:rsidR="00B91D38" w:rsidRPr="00775167" w:rsidRDefault="00B91D38" w:rsidP="00775167">
            <w:pPr>
              <w:jc w:val="center"/>
              <w:rPr>
                <w:bCs/>
                <w:lang w:val="uk-UA"/>
              </w:rPr>
            </w:pPr>
            <w:r w:rsidRPr="00775167">
              <w:rPr>
                <w:bCs/>
                <w:lang w:val="uk-UA"/>
              </w:rPr>
              <w:t>0,0</w:t>
            </w:r>
          </w:p>
        </w:tc>
        <w:tc>
          <w:tcPr>
            <w:tcW w:w="1108" w:type="dxa"/>
            <w:gridSpan w:val="2"/>
          </w:tcPr>
          <w:p w14:paraId="558BB458" w14:textId="77777777" w:rsidR="00B91D38" w:rsidRPr="00775167" w:rsidRDefault="00B91D38" w:rsidP="00775167">
            <w:pPr>
              <w:jc w:val="center"/>
              <w:rPr>
                <w:bCs/>
                <w:lang w:val="uk-UA"/>
              </w:rPr>
            </w:pPr>
            <w:r w:rsidRPr="00775167">
              <w:rPr>
                <w:bCs/>
                <w:lang w:val="uk-UA"/>
              </w:rPr>
              <w:t>0,0</w:t>
            </w:r>
          </w:p>
        </w:tc>
        <w:tc>
          <w:tcPr>
            <w:tcW w:w="2484" w:type="dxa"/>
          </w:tcPr>
          <w:p w14:paraId="6B926C9B" w14:textId="77777777" w:rsidR="00B91D38" w:rsidRPr="00775167" w:rsidRDefault="00B91D38" w:rsidP="00775167">
            <w:pPr>
              <w:jc w:val="center"/>
              <w:rPr>
                <w:bCs/>
                <w:lang w:val="uk-UA"/>
              </w:rPr>
            </w:pPr>
            <w:r w:rsidRPr="00775167">
              <w:rPr>
                <w:bCs/>
                <w:lang w:val="uk-UA"/>
              </w:rPr>
              <w:t>Позитивна кредитна історія територіальної громади</w:t>
            </w:r>
          </w:p>
        </w:tc>
      </w:tr>
      <w:tr w:rsidR="00B91D38" w:rsidRPr="00775167" w14:paraId="1F4D2117" w14:textId="77777777" w:rsidTr="009512E7">
        <w:trPr>
          <w:cantSplit/>
          <w:trHeight w:val="1134"/>
        </w:trPr>
        <w:tc>
          <w:tcPr>
            <w:tcW w:w="2007" w:type="dxa"/>
          </w:tcPr>
          <w:p w14:paraId="7AE8F94C" w14:textId="6414059F" w:rsidR="00B91D38" w:rsidRPr="00AE6FA0" w:rsidRDefault="00B91D38" w:rsidP="00775167">
            <w:pPr>
              <w:jc w:val="both"/>
              <w:rPr>
                <w:bCs/>
                <w:lang w:val="uk-UA"/>
              </w:rPr>
            </w:pPr>
            <w:r w:rsidRPr="00AE6FA0">
              <w:rPr>
                <w:bCs/>
                <w:lang w:val="uk-UA"/>
              </w:rPr>
              <w:t>Виготовлення та придбання презентаційних матеріалів про економічний потенціал територ</w:t>
            </w:r>
            <w:r w:rsidR="0004158F" w:rsidRPr="00AE6FA0">
              <w:rPr>
                <w:bCs/>
                <w:lang w:val="uk-UA"/>
              </w:rPr>
              <w:t>і</w:t>
            </w:r>
            <w:r w:rsidRPr="00AE6FA0">
              <w:rPr>
                <w:bCs/>
                <w:lang w:val="uk-UA"/>
              </w:rPr>
              <w:t>альної громади,  пакетів з логотипом міста, сувенірної продукції</w:t>
            </w:r>
          </w:p>
        </w:tc>
        <w:tc>
          <w:tcPr>
            <w:tcW w:w="1845" w:type="dxa"/>
            <w:gridSpan w:val="3"/>
          </w:tcPr>
          <w:p w14:paraId="56B0D537" w14:textId="6089785B" w:rsidR="00B91D38" w:rsidRPr="00775167" w:rsidRDefault="002D68DF" w:rsidP="00775167">
            <w:pPr>
              <w:jc w:val="center"/>
              <w:rPr>
                <w:bCs/>
              </w:rPr>
            </w:pPr>
            <w:proofErr w:type="gramStart"/>
            <w:r w:rsidRPr="00775167">
              <w:rPr>
                <w:bCs/>
              </w:rPr>
              <w:t>д</w:t>
            </w:r>
            <w:r w:rsidR="00B91D38" w:rsidRPr="00775167">
              <w:rPr>
                <w:bCs/>
              </w:rPr>
              <w:t xml:space="preserve">епартамент </w:t>
            </w:r>
            <w:r w:rsidR="00B91D38" w:rsidRPr="00775167">
              <w:t xml:space="preserve"> </w:t>
            </w:r>
            <w:proofErr w:type="spellStart"/>
            <w:r w:rsidR="00B91D38" w:rsidRPr="00775167">
              <w:rPr>
                <w:bCs/>
              </w:rPr>
              <w:t>економічного</w:t>
            </w:r>
            <w:proofErr w:type="spellEnd"/>
            <w:proofErr w:type="gramEnd"/>
            <w:r w:rsidR="00B91D38" w:rsidRPr="00775167">
              <w:rPr>
                <w:bCs/>
              </w:rPr>
              <w:t xml:space="preserve"> </w:t>
            </w:r>
            <w:proofErr w:type="spellStart"/>
            <w:r w:rsidR="00B91D38" w:rsidRPr="00775167">
              <w:rPr>
                <w:bCs/>
              </w:rPr>
              <w:t>розвитку</w:t>
            </w:r>
            <w:proofErr w:type="spellEnd"/>
            <w:r w:rsidR="00B91D38" w:rsidRPr="00775167">
              <w:rPr>
                <w:bCs/>
              </w:rPr>
              <w:t xml:space="preserve">, </w:t>
            </w:r>
            <w:proofErr w:type="spellStart"/>
            <w:r w:rsidR="00B91D38" w:rsidRPr="00775167">
              <w:rPr>
                <w:bCs/>
              </w:rPr>
              <w:t>екології</w:t>
            </w:r>
            <w:proofErr w:type="spellEnd"/>
            <w:r w:rsidR="00B91D38" w:rsidRPr="00775167">
              <w:rPr>
                <w:bCs/>
              </w:rPr>
              <w:t xml:space="preserve"> та </w:t>
            </w:r>
            <w:proofErr w:type="spellStart"/>
            <w:r w:rsidR="00B91D38" w:rsidRPr="00775167">
              <w:rPr>
                <w:bCs/>
              </w:rPr>
              <w:t>енергозбереження</w:t>
            </w:r>
            <w:proofErr w:type="spellEnd"/>
            <w:r w:rsidR="00B91D38" w:rsidRPr="00775167">
              <w:rPr>
                <w:bCs/>
              </w:rPr>
              <w:t xml:space="preserve">  </w:t>
            </w:r>
          </w:p>
        </w:tc>
        <w:tc>
          <w:tcPr>
            <w:tcW w:w="1425" w:type="dxa"/>
          </w:tcPr>
          <w:p w14:paraId="58F07B84" w14:textId="77777777" w:rsidR="00B91D38" w:rsidRPr="00775167" w:rsidRDefault="00B91D38" w:rsidP="00775167">
            <w:pPr>
              <w:jc w:val="center"/>
              <w:rPr>
                <w:bCs/>
              </w:rPr>
            </w:pPr>
            <w:r w:rsidRPr="00775167">
              <w:rPr>
                <w:bCs/>
              </w:rPr>
              <w:t>520,0</w:t>
            </w:r>
          </w:p>
        </w:tc>
        <w:tc>
          <w:tcPr>
            <w:tcW w:w="1381" w:type="dxa"/>
          </w:tcPr>
          <w:p w14:paraId="1CBF5D4F" w14:textId="77777777" w:rsidR="00B91D38" w:rsidRPr="00775167" w:rsidRDefault="00B91D38" w:rsidP="00775167">
            <w:pPr>
              <w:jc w:val="center"/>
              <w:rPr>
                <w:bCs/>
              </w:rPr>
            </w:pPr>
            <w:r w:rsidRPr="00775167">
              <w:rPr>
                <w:bCs/>
              </w:rPr>
              <w:t>160,0</w:t>
            </w:r>
          </w:p>
        </w:tc>
        <w:tc>
          <w:tcPr>
            <w:tcW w:w="1417" w:type="dxa"/>
          </w:tcPr>
          <w:p w14:paraId="746B57D1" w14:textId="77777777" w:rsidR="00B91D38" w:rsidRPr="00775167" w:rsidRDefault="00B91D38" w:rsidP="00775167">
            <w:pPr>
              <w:jc w:val="center"/>
              <w:rPr>
                <w:bCs/>
              </w:rPr>
            </w:pPr>
            <w:r w:rsidRPr="00775167">
              <w:rPr>
                <w:bCs/>
              </w:rPr>
              <w:t>160,0</w:t>
            </w:r>
          </w:p>
        </w:tc>
        <w:tc>
          <w:tcPr>
            <w:tcW w:w="1357" w:type="dxa"/>
          </w:tcPr>
          <w:p w14:paraId="5514EF00" w14:textId="77777777" w:rsidR="00B91D38" w:rsidRPr="00775167" w:rsidRDefault="00B91D38" w:rsidP="00775167">
            <w:pPr>
              <w:jc w:val="center"/>
              <w:rPr>
                <w:bCs/>
              </w:rPr>
            </w:pPr>
            <w:r w:rsidRPr="00775167">
              <w:rPr>
                <w:bCs/>
              </w:rPr>
              <w:t>200,0</w:t>
            </w:r>
          </w:p>
        </w:tc>
        <w:tc>
          <w:tcPr>
            <w:tcW w:w="1053" w:type="dxa"/>
            <w:gridSpan w:val="3"/>
          </w:tcPr>
          <w:p w14:paraId="1F21B96E" w14:textId="77777777" w:rsidR="00B91D38" w:rsidRPr="00775167" w:rsidRDefault="00B91D38" w:rsidP="00775167">
            <w:pPr>
              <w:jc w:val="center"/>
              <w:rPr>
                <w:bCs/>
              </w:rPr>
            </w:pPr>
            <w:r w:rsidRPr="00775167">
              <w:rPr>
                <w:bCs/>
              </w:rPr>
              <w:t>0,0</w:t>
            </w:r>
          </w:p>
        </w:tc>
        <w:tc>
          <w:tcPr>
            <w:tcW w:w="992" w:type="dxa"/>
            <w:gridSpan w:val="2"/>
          </w:tcPr>
          <w:p w14:paraId="6BD3700C" w14:textId="77777777" w:rsidR="00B91D38" w:rsidRPr="00775167" w:rsidRDefault="00B91D38" w:rsidP="00775167">
            <w:pPr>
              <w:jc w:val="center"/>
              <w:rPr>
                <w:bCs/>
              </w:rPr>
            </w:pPr>
            <w:r w:rsidRPr="00775167">
              <w:rPr>
                <w:bCs/>
              </w:rPr>
              <w:t>0,0</w:t>
            </w:r>
          </w:p>
        </w:tc>
        <w:tc>
          <w:tcPr>
            <w:tcW w:w="1108" w:type="dxa"/>
            <w:gridSpan w:val="2"/>
          </w:tcPr>
          <w:p w14:paraId="297E7A51" w14:textId="77777777" w:rsidR="00B91D38" w:rsidRPr="00775167" w:rsidRDefault="00B91D38" w:rsidP="00775167">
            <w:pPr>
              <w:jc w:val="center"/>
              <w:rPr>
                <w:bCs/>
              </w:rPr>
            </w:pPr>
            <w:r w:rsidRPr="00775167">
              <w:rPr>
                <w:bCs/>
              </w:rPr>
              <w:t>0,0</w:t>
            </w:r>
          </w:p>
        </w:tc>
        <w:tc>
          <w:tcPr>
            <w:tcW w:w="2484" w:type="dxa"/>
          </w:tcPr>
          <w:p w14:paraId="742735F0" w14:textId="77777777" w:rsidR="00B91D38" w:rsidRPr="00775167" w:rsidRDefault="00B91D38" w:rsidP="00775167">
            <w:pPr>
              <w:jc w:val="center"/>
              <w:rPr>
                <w:bCs/>
              </w:rPr>
            </w:pPr>
            <w:proofErr w:type="spellStart"/>
            <w:r w:rsidRPr="00775167">
              <w:rPr>
                <w:bCs/>
              </w:rPr>
              <w:t>Поширення</w:t>
            </w:r>
            <w:proofErr w:type="spellEnd"/>
            <w:r w:rsidRPr="00775167">
              <w:rPr>
                <w:bCs/>
              </w:rPr>
              <w:t xml:space="preserve"> </w:t>
            </w:r>
            <w:proofErr w:type="spellStart"/>
            <w:r w:rsidRPr="00775167">
              <w:rPr>
                <w:bCs/>
              </w:rPr>
              <w:t>інформації</w:t>
            </w:r>
            <w:proofErr w:type="spellEnd"/>
            <w:r w:rsidRPr="00775167">
              <w:rPr>
                <w:bCs/>
              </w:rPr>
              <w:t xml:space="preserve"> про </w:t>
            </w:r>
            <w:proofErr w:type="spellStart"/>
            <w:r w:rsidRPr="00775167">
              <w:rPr>
                <w:bCs/>
              </w:rPr>
              <w:t>економічний</w:t>
            </w:r>
            <w:proofErr w:type="spellEnd"/>
            <w:r w:rsidRPr="00775167">
              <w:rPr>
                <w:bCs/>
              </w:rPr>
              <w:t xml:space="preserve"> </w:t>
            </w:r>
            <w:proofErr w:type="spellStart"/>
            <w:r w:rsidRPr="00775167">
              <w:rPr>
                <w:bCs/>
              </w:rPr>
              <w:t>потенціал</w:t>
            </w:r>
            <w:proofErr w:type="spellEnd"/>
            <w:r w:rsidRPr="00775167">
              <w:rPr>
                <w:bCs/>
              </w:rPr>
              <w:t xml:space="preserve"> </w:t>
            </w:r>
            <w:proofErr w:type="spellStart"/>
            <w:r w:rsidRPr="00775167">
              <w:rPr>
                <w:bCs/>
              </w:rPr>
              <w:t>Івано-Франківської</w:t>
            </w:r>
            <w:proofErr w:type="spellEnd"/>
            <w:r w:rsidRPr="00775167">
              <w:rPr>
                <w:bCs/>
              </w:rPr>
              <w:t xml:space="preserve"> </w:t>
            </w:r>
            <w:proofErr w:type="gramStart"/>
            <w:r w:rsidRPr="00775167">
              <w:rPr>
                <w:bCs/>
              </w:rPr>
              <w:t xml:space="preserve">МТГ,  </w:t>
            </w:r>
            <w:proofErr w:type="spellStart"/>
            <w:r w:rsidRPr="00775167">
              <w:rPr>
                <w:bCs/>
              </w:rPr>
              <w:t>потенційні</w:t>
            </w:r>
            <w:proofErr w:type="spellEnd"/>
            <w:proofErr w:type="gramEnd"/>
            <w:r w:rsidRPr="00775167">
              <w:rPr>
                <w:bCs/>
              </w:rPr>
              <w:t xml:space="preserve"> </w:t>
            </w:r>
            <w:proofErr w:type="spellStart"/>
            <w:r w:rsidRPr="00775167">
              <w:rPr>
                <w:bCs/>
              </w:rPr>
              <w:t>можливості</w:t>
            </w:r>
            <w:proofErr w:type="spellEnd"/>
            <w:r w:rsidRPr="00775167">
              <w:rPr>
                <w:bCs/>
              </w:rPr>
              <w:t xml:space="preserve"> </w:t>
            </w:r>
            <w:proofErr w:type="spellStart"/>
            <w:r w:rsidRPr="00775167">
              <w:rPr>
                <w:bCs/>
              </w:rPr>
              <w:t>підприємств</w:t>
            </w:r>
            <w:proofErr w:type="spellEnd"/>
            <w:r w:rsidRPr="00775167">
              <w:rPr>
                <w:bCs/>
              </w:rPr>
              <w:t xml:space="preserve">, </w:t>
            </w:r>
            <w:proofErr w:type="spellStart"/>
            <w:r w:rsidRPr="00775167">
              <w:rPr>
                <w:bCs/>
              </w:rPr>
              <w:t>покращення</w:t>
            </w:r>
            <w:proofErr w:type="spellEnd"/>
            <w:r w:rsidRPr="00775167">
              <w:rPr>
                <w:bCs/>
              </w:rPr>
              <w:t xml:space="preserve"> позитивного </w:t>
            </w:r>
            <w:proofErr w:type="spellStart"/>
            <w:r w:rsidRPr="00775167">
              <w:rPr>
                <w:bCs/>
              </w:rPr>
              <w:t>іміджу</w:t>
            </w:r>
            <w:proofErr w:type="spellEnd"/>
            <w:r w:rsidRPr="00775167">
              <w:rPr>
                <w:bCs/>
              </w:rPr>
              <w:t xml:space="preserve"> </w:t>
            </w:r>
            <w:proofErr w:type="spellStart"/>
            <w:r w:rsidRPr="00775167">
              <w:rPr>
                <w:bCs/>
              </w:rPr>
              <w:t>громади</w:t>
            </w:r>
            <w:proofErr w:type="spellEnd"/>
          </w:p>
        </w:tc>
      </w:tr>
      <w:tr w:rsidR="00B91D38" w:rsidRPr="00775167" w14:paraId="208AB4AE" w14:textId="77777777" w:rsidTr="009512E7">
        <w:trPr>
          <w:cantSplit/>
          <w:trHeight w:val="1134"/>
        </w:trPr>
        <w:tc>
          <w:tcPr>
            <w:tcW w:w="2007" w:type="dxa"/>
          </w:tcPr>
          <w:p w14:paraId="6CFB2E38" w14:textId="77777777" w:rsidR="00B91D38" w:rsidRPr="00775167" w:rsidRDefault="00B91D38" w:rsidP="00775167">
            <w:pPr>
              <w:jc w:val="both"/>
              <w:rPr>
                <w:bCs/>
                <w:lang w:val="uk-UA"/>
              </w:rPr>
            </w:pPr>
            <w:r w:rsidRPr="00775167">
              <w:rPr>
                <w:bCs/>
                <w:lang w:val="uk-UA"/>
              </w:rPr>
              <w:t xml:space="preserve">Організація та проведення "круглих столів", виставок-ярмарок, акцій, форумів, фестивалів, тренінгів, семінарів, навчання, </w:t>
            </w:r>
            <w:r w:rsidRPr="00775167">
              <w:rPr>
                <w:bCs/>
                <w:lang w:val="uk-UA"/>
              </w:rPr>
              <w:lastRenderedPageBreak/>
              <w:t>конкурсів,  конференцій, соціологічних опитувань з метою  вирішення актуальних проблем розвитку територіальної громади,  сприяння промоції продукції місцевих виробників, налагодженню співпраці із торговельною мережею</w:t>
            </w:r>
          </w:p>
        </w:tc>
        <w:tc>
          <w:tcPr>
            <w:tcW w:w="1845" w:type="dxa"/>
            <w:gridSpan w:val="3"/>
          </w:tcPr>
          <w:p w14:paraId="7B290364" w14:textId="34530681" w:rsidR="00B91D38" w:rsidRPr="00775167" w:rsidRDefault="002D68DF" w:rsidP="00775167">
            <w:pPr>
              <w:jc w:val="center"/>
              <w:rPr>
                <w:bCs/>
                <w:lang w:val="uk-UA"/>
              </w:rPr>
            </w:pPr>
            <w:r w:rsidRPr="00775167">
              <w:rPr>
                <w:bCs/>
              </w:rPr>
              <w:lastRenderedPageBreak/>
              <w:t>д</w:t>
            </w:r>
            <w:r w:rsidR="00B91D38" w:rsidRPr="00775167">
              <w:rPr>
                <w:bCs/>
              </w:rPr>
              <w:t xml:space="preserve">епартамент </w:t>
            </w:r>
            <w:r w:rsidR="00B91D38" w:rsidRPr="00775167">
              <w:t xml:space="preserve"> </w:t>
            </w:r>
            <w:proofErr w:type="spellStart"/>
            <w:r w:rsidR="00B91D38" w:rsidRPr="00775167">
              <w:rPr>
                <w:bCs/>
              </w:rPr>
              <w:t>економічного</w:t>
            </w:r>
            <w:proofErr w:type="spellEnd"/>
            <w:r w:rsidR="00B91D38" w:rsidRPr="00775167">
              <w:rPr>
                <w:bCs/>
              </w:rPr>
              <w:t xml:space="preserve"> </w:t>
            </w:r>
            <w:proofErr w:type="spellStart"/>
            <w:r w:rsidR="00B91D38" w:rsidRPr="00775167">
              <w:rPr>
                <w:bCs/>
              </w:rPr>
              <w:t>розвитку</w:t>
            </w:r>
            <w:proofErr w:type="spellEnd"/>
            <w:r w:rsidR="00B91D38" w:rsidRPr="00775167">
              <w:rPr>
                <w:bCs/>
              </w:rPr>
              <w:t xml:space="preserve">, </w:t>
            </w:r>
            <w:proofErr w:type="spellStart"/>
            <w:r w:rsidR="00B91D38" w:rsidRPr="00775167">
              <w:rPr>
                <w:bCs/>
              </w:rPr>
              <w:t>екології</w:t>
            </w:r>
            <w:proofErr w:type="spellEnd"/>
            <w:r w:rsidR="00B91D38" w:rsidRPr="00775167">
              <w:rPr>
                <w:bCs/>
              </w:rPr>
              <w:t xml:space="preserve"> та </w:t>
            </w:r>
            <w:proofErr w:type="spellStart"/>
            <w:r w:rsidR="00B91D38" w:rsidRPr="00775167">
              <w:rPr>
                <w:bCs/>
              </w:rPr>
              <w:t>енергозбереження</w:t>
            </w:r>
            <w:proofErr w:type="spellEnd"/>
            <w:r w:rsidR="00B91D38" w:rsidRPr="00775167">
              <w:rPr>
                <w:bCs/>
              </w:rPr>
              <w:t xml:space="preserve">  </w:t>
            </w:r>
          </w:p>
        </w:tc>
        <w:tc>
          <w:tcPr>
            <w:tcW w:w="1425" w:type="dxa"/>
          </w:tcPr>
          <w:p w14:paraId="6F7406A4" w14:textId="77777777" w:rsidR="00B91D38" w:rsidRPr="00775167" w:rsidRDefault="00B91D38" w:rsidP="00775167">
            <w:pPr>
              <w:jc w:val="center"/>
              <w:rPr>
                <w:bCs/>
                <w:lang w:val="uk-UA"/>
              </w:rPr>
            </w:pPr>
            <w:r w:rsidRPr="00775167">
              <w:rPr>
                <w:bCs/>
                <w:lang w:val="uk-UA"/>
              </w:rPr>
              <w:t>650,0</w:t>
            </w:r>
          </w:p>
        </w:tc>
        <w:tc>
          <w:tcPr>
            <w:tcW w:w="1381" w:type="dxa"/>
          </w:tcPr>
          <w:p w14:paraId="512FB065" w14:textId="77777777" w:rsidR="00B91D38" w:rsidRPr="00775167" w:rsidRDefault="00B91D38" w:rsidP="00775167">
            <w:pPr>
              <w:jc w:val="center"/>
              <w:rPr>
                <w:bCs/>
                <w:lang w:val="uk-UA"/>
              </w:rPr>
            </w:pPr>
            <w:r w:rsidRPr="00775167">
              <w:rPr>
                <w:bCs/>
                <w:lang w:val="uk-UA"/>
              </w:rPr>
              <w:t>200,0</w:t>
            </w:r>
          </w:p>
        </w:tc>
        <w:tc>
          <w:tcPr>
            <w:tcW w:w="1417" w:type="dxa"/>
          </w:tcPr>
          <w:p w14:paraId="2D8F0568" w14:textId="77777777" w:rsidR="00B91D38" w:rsidRPr="00775167" w:rsidRDefault="00B91D38" w:rsidP="00775167">
            <w:pPr>
              <w:jc w:val="center"/>
              <w:rPr>
                <w:bCs/>
                <w:lang w:val="uk-UA"/>
              </w:rPr>
            </w:pPr>
            <w:r w:rsidRPr="00775167">
              <w:rPr>
                <w:bCs/>
                <w:lang w:val="uk-UA"/>
              </w:rPr>
              <w:t>200,0</w:t>
            </w:r>
          </w:p>
        </w:tc>
        <w:tc>
          <w:tcPr>
            <w:tcW w:w="1357" w:type="dxa"/>
          </w:tcPr>
          <w:p w14:paraId="62CF4424" w14:textId="77777777" w:rsidR="00B91D38" w:rsidRPr="00775167" w:rsidRDefault="00B91D38" w:rsidP="00775167">
            <w:pPr>
              <w:jc w:val="center"/>
              <w:rPr>
                <w:bCs/>
                <w:lang w:val="uk-UA"/>
              </w:rPr>
            </w:pPr>
            <w:r w:rsidRPr="00775167">
              <w:rPr>
                <w:bCs/>
                <w:lang w:val="uk-UA"/>
              </w:rPr>
              <w:t>250,0</w:t>
            </w:r>
          </w:p>
        </w:tc>
        <w:tc>
          <w:tcPr>
            <w:tcW w:w="1053" w:type="dxa"/>
            <w:gridSpan w:val="3"/>
          </w:tcPr>
          <w:p w14:paraId="4475FF5B" w14:textId="77777777" w:rsidR="00B91D38" w:rsidRPr="00775167" w:rsidRDefault="00B91D38" w:rsidP="00775167">
            <w:pPr>
              <w:jc w:val="center"/>
              <w:rPr>
                <w:bCs/>
                <w:lang w:val="uk-UA"/>
              </w:rPr>
            </w:pPr>
            <w:r w:rsidRPr="00775167">
              <w:rPr>
                <w:bCs/>
                <w:lang w:val="uk-UA"/>
              </w:rPr>
              <w:t>0,0</w:t>
            </w:r>
          </w:p>
        </w:tc>
        <w:tc>
          <w:tcPr>
            <w:tcW w:w="992" w:type="dxa"/>
            <w:gridSpan w:val="2"/>
          </w:tcPr>
          <w:p w14:paraId="7DD21D92" w14:textId="77777777" w:rsidR="00B91D38" w:rsidRPr="00775167" w:rsidRDefault="00B91D38" w:rsidP="00775167">
            <w:pPr>
              <w:jc w:val="center"/>
              <w:rPr>
                <w:bCs/>
                <w:lang w:val="uk-UA"/>
              </w:rPr>
            </w:pPr>
            <w:r w:rsidRPr="00775167">
              <w:rPr>
                <w:bCs/>
                <w:lang w:val="uk-UA"/>
              </w:rPr>
              <w:t>0,0</w:t>
            </w:r>
          </w:p>
        </w:tc>
        <w:tc>
          <w:tcPr>
            <w:tcW w:w="1108" w:type="dxa"/>
            <w:gridSpan w:val="2"/>
          </w:tcPr>
          <w:p w14:paraId="00C5703D" w14:textId="77777777" w:rsidR="00B91D38" w:rsidRPr="00775167" w:rsidRDefault="00B91D38" w:rsidP="00775167">
            <w:pPr>
              <w:jc w:val="center"/>
              <w:rPr>
                <w:bCs/>
                <w:lang w:val="uk-UA"/>
              </w:rPr>
            </w:pPr>
            <w:r w:rsidRPr="00775167">
              <w:rPr>
                <w:bCs/>
                <w:lang w:val="uk-UA"/>
              </w:rPr>
              <w:t>0,0</w:t>
            </w:r>
          </w:p>
        </w:tc>
        <w:tc>
          <w:tcPr>
            <w:tcW w:w="2484" w:type="dxa"/>
          </w:tcPr>
          <w:p w14:paraId="316F93ED" w14:textId="77777777" w:rsidR="00B91D38" w:rsidRPr="00775167" w:rsidRDefault="00B91D38" w:rsidP="00775167">
            <w:pPr>
              <w:jc w:val="center"/>
              <w:rPr>
                <w:bCs/>
                <w:lang w:val="uk-UA"/>
              </w:rPr>
            </w:pPr>
            <w:r w:rsidRPr="00775167">
              <w:rPr>
                <w:bCs/>
                <w:lang w:val="uk-UA"/>
              </w:rPr>
              <w:t>Популяризація місцевого виробника, збільшення обсягів реалізації та обсягів виробництва, активізація інноваційної діяльності підприємств</w:t>
            </w:r>
          </w:p>
        </w:tc>
      </w:tr>
      <w:tr w:rsidR="00B91D38" w:rsidRPr="00775167" w14:paraId="5CC94E04" w14:textId="77777777" w:rsidTr="009512E7">
        <w:trPr>
          <w:cantSplit/>
          <w:trHeight w:val="1134"/>
        </w:trPr>
        <w:tc>
          <w:tcPr>
            <w:tcW w:w="2007" w:type="dxa"/>
          </w:tcPr>
          <w:p w14:paraId="0442446E" w14:textId="77777777" w:rsidR="00B91D38" w:rsidRPr="00775167" w:rsidRDefault="00B91D38" w:rsidP="00775167">
            <w:pPr>
              <w:jc w:val="both"/>
              <w:rPr>
                <w:bCs/>
                <w:lang w:val="uk-UA"/>
              </w:rPr>
            </w:pPr>
            <w:r w:rsidRPr="00775167">
              <w:rPr>
                <w:bCs/>
                <w:lang w:val="uk-UA"/>
              </w:rPr>
              <w:t>Проведення стратегічної екологічної оцінки цільових програм</w:t>
            </w:r>
          </w:p>
        </w:tc>
        <w:tc>
          <w:tcPr>
            <w:tcW w:w="1845" w:type="dxa"/>
            <w:gridSpan w:val="3"/>
          </w:tcPr>
          <w:p w14:paraId="7D47D72F" w14:textId="13DA9EA4" w:rsidR="00B91D38" w:rsidRPr="00775167" w:rsidRDefault="002D68DF" w:rsidP="00775167">
            <w:pPr>
              <w:jc w:val="center"/>
              <w:rPr>
                <w:bCs/>
                <w:lang w:val="uk-UA"/>
              </w:rPr>
            </w:pPr>
            <w:r w:rsidRPr="00775167">
              <w:rPr>
                <w:bCs/>
              </w:rPr>
              <w:t>д</w:t>
            </w:r>
            <w:r w:rsidR="00B91D38" w:rsidRPr="00775167">
              <w:rPr>
                <w:bCs/>
              </w:rPr>
              <w:t xml:space="preserve">епартамент </w:t>
            </w:r>
            <w:r w:rsidR="00B91D38" w:rsidRPr="00775167">
              <w:t xml:space="preserve"> </w:t>
            </w:r>
            <w:proofErr w:type="spellStart"/>
            <w:r w:rsidR="00B91D38" w:rsidRPr="00775167">
              <w:rPr>
                <w:bCs/>
              </w:rPr>
              <w:t>економічного</w:t>
            </w:r>
            <w:proofErr w:type="spellEnd"/>
            <w:r w:rsidR="00B91D38" w:rsidRPr="00775167">
              <w:rPr>
                <w:bCs/>
              </w:rPr>
              <w:t xml:space="preserve"> </w:t>
            </w:r>
            <w:proofErr w:type="spellStart"/>
            <w:r w:rsidR="00B91D38" w:rsidRPr="00775167">
              <w:rPr>
                <w:bCs/>
              </w:rPr>
              <w:t>розвитку</w:t>
            </w:r>
            <w:proofErr w:type="spellEnd"/>
            <w:r w:rsidR="00B91D38" w:rsidRPr="00775167">
              <w:rPr>
                <w:bCs/>
              </w:rPr>
              <w:t xml:space="preserve">, </w:t>
            </w:r>
            <w:proofErr w:type="spellStart"/>
            <w:r w:rsidR="00B91D38" w:rsidRPr="00775167">
              <w:rPr>
                <w:bCs/>
              </w:rPr>
              <w:t>екології</w:t>
            </w:r>
            <w:proofErr w:type="spellEnd"/>
            <w:r w:rsidR="00B91D38" w:rsidRPr="00775167">
              <w:rPr>
                <w:bCs/>
              </w:rPr>
              <w:t xml:space="preserve"> та </w:t>
            </w:r>
            <w:proofErr w:type="spellStart"/>
            <w:r w:rsidR="00B91D38" w:rsidRPr="00775167">
              <w:rPr>
                <w:bCs/>
              </w:rPr>
              <w:t>енергозбереження</w:t>
            </w:r>
            <w:proofErr w:type="spellEnd"/>
            <w:r w:rsidR="00B91D38" w:rsidRPr="00775167">
              <w:rPr>
                <w:bCs/>
              </w:rPr>
              <w:t xml:space="preserve">  </w:t>
            </w:r>
          </w:p>
        </w:tc>
        <w:tc>
          <w:tcPr>
            <w:tcW w:w="1425" w:type="dxa"/>
          </w:tcPr>
          <w:p w14:paraId="48171681" w14:textId="77777777" w:rsidR="00B91D38" w:rsidRPr="00775167" w:rsidRDefault="00B91D38" w:rsidP="00775167">
            <w:pPr>
              <w:jc w:val="center"/>
              <w:rPr>
                <w:bCs/>
                <w:lang w:val="uk-UA"/>
              </w:rPr>
            </w:pPr>
            <w:r w:rsidRPr="00775167">
              <w:rPr>
                <w:bCs/>
                <w:lang w:val="uk-UA"/>
              </w:rPr>
              <w:t>300,0</w:t>
            </w:r>
          </w:p>
        </w:tc>
        <w:tc>
          <w:tcPr>
            <w:tcW w:w="1381" w:type="dxa"/>
          </w:tcPr>
          <w:p w14:paraId="38C72ECD" w14:textId="77777777" w:rsidR="00B91D38" w:rsidRPr="00775167" w:rsidRDefault="00B91D38" w:rsidP="00775167">
            <w:pPr>
              <w:jc w:val="center"/>
              <w:rPr>
                <w:bCs/>
                <w:lang w:val="uk-UA"/>
              </w:rPr>
            </w:pPr>
            <w:r w:rsidRPr="00775167">
              <w:rPr>
                <w:bCs/>
                <w:lang w:val="uk-UA"/>
              </w:rPr>
              <w:t>100,0</w:t>
            </w:r>
          </w:p>
        </w:tc>
        <w:tc>
          <w:tcPr>
            <w:tcW w:w="1417" w:type="dxa"/>
          </w:tcPr>
          <w:p w14:paraId="4C5B4371" w14:textId="77777777" w:rsidR="00B91D38" w:rsidRPr="00775167" w:rsidRDefault="00B91D38" w:rsidP="00775167">
            <w:pPr>
              <w:jc w:val="center"/>
              <w:rPr>
                <w:bCs/>
                <w:lang w:val="uk-UA"/>
              </w:rPr>
            </w:pPr>
            <w:r w:rsidRPr="00775167">
              <w:rPr>
                <w:bCs/>
                <w:lang w:val="uk-UA"/>
              </w:rPr>
              <w:t>100,0</w:t>
            </w:r>
          </w:p>
        </w:tc>
        <w:tc>
          <w:tcPr>
            <w:tcW w:w="1357" w:type="dxa"/>
          </w:tcPr>
          <w:p w14:paraId="64371F23" w14:textId="77777777" w:rsidR="00B91D38" w:rsidRPr="00775167" w:rsidRDefault="00B91D38" w:rsidP="00775167">
            <w:pPr>
              <w:jc w:val="center"/>
              <w:rPr>
                <w:bCs/>
                <w:lang w:val="uk-UA"/>
              </w:rPr>
            </w:pPr>
            <w:r w:rsidRPr="00775167">
              <w:rPr>
                <w:bCs/>
                <w:lang w:val="uk-UA"/>
              </w:rPr>
              <w:t>100,0</w:t>
            </w:r>
          </w:p>
        </w:tc>
        <w:tc>
          <w:tcPr>
            <w:tcW w:w="1053" w:type="dxa"/>
            <w:gridSpan w:val="3"/>
          </w:tcPr>
          <w:p w14:paraId="31B280CB" w14:textId="77777777" w:rsidR="00B91D38" w:rsidRPr="00775167" w:rsidRDefault="00B91D38" w:rsidP="00775167">
            <w:pPr>
              <w:jc w:val="center"/>
              <w:rPr>
                <w:bCs/>
                <w:lang w:val="uk-UA"/>
              </w:rPr>
            </w:pPr>
            <w:r w:rsidRPr="00775167">
              <w:rPr>
                <w:bCs/>
                <w:lang w:val="uk-UA"/>
              </w:rPr>
              <w:t>0,0</w:t>
            </w:r>
          </w:p>
        </w:tc>
        <w:tc>
          <w:tcPr>
            <w:tcW w:w="992" w:type="dxa"/>
            <w:gridSpan w:val="2"/>
          </w:tcPr>
          <w:p w14:paraId="2803C7FC" w14:textId="77777777" w:rsidR="00B91D38" w:rsidRPr="00775167" w:rsidRDefault="00B91D38" w:rsidP="00775167">
            <w:pPr>
              <w:jc w:val="center"/>
              <w:rPr>
                <w:bCs/>
                <w:lang w:val="uk-UA"/>
              </w:rPr>
            </w:pPr>
            <w:r w:rsidRPr="00775167">
              <w:rPr>
                <w:bCs/>
                <w:lang w:val="uk-UA"/>
              </w:rPr>
              <w:t>0,0</w:t>
            </w:r>
          </w:p>
        </w:tc>
        <w:tc>
          <w:tcPr>
            <w:tcW w:w="1108" w:type="dxa"/>
            <w:gridSpan w:val="2"/>
          </w:tcPr>
          <w:p w14:paraId="341BD907" w14:textId="77777777" w:rsidR="00B91D38" w:rsidRPr="00775167" w:rsidRDefault="00B91D38" w:rsidP="00775167">
            <w:pPr>
              <w:jc w:val="center"/>
              <w:rPr>
                <w:bCs/>
                <w:lang w:val="uk-UA"/>
              </w:rPr>
            </w:pPr>
            <w:r w:rsidRPr="00775167">
              <w:rPr>
                <w:bCs/>
                <w:lang w:val="uk-UA"/>
              </w:rPr>
              <w:t>0,0</w:t>
            </w:r>
          </w:p>
        </w:tc>
        <w:tc>
          <w:tcPr>
            <w:tcW w:w="2484" w:type="dxa"/>
          </w:tcPr>
          <w:p w14:paraId="2B61AA26" w14:textId="384D7C1E" w:rsidR="00B91D38" w:rsidRPr="00775167" w:rsidRDefault="00B91D38" w:rsidP="00775167">
            <w:pPr>
              <w:jc w:val="center"/>
              <w:rPr>
                <w:bCs/>
                <w:lang w:val="uk-UA"/>
              </w:rPr>
            </w:pPr>
            <w:r w:rsidRPr="00775167">
              <w:rPr>
                <w:bCs/>
                <w:lang w:val="uk-UA"/>
              </w:rPr>
              <w:t>Забезпечення виконання Закону України "Про стратегічну екологічну оцінку"</w:t>
            </w:r>
          </w:p>
        </w:tc>
      </w:tr>
      <w:tr w:rsidR="00B91D38" w:rsidRPr="00775167" w14:paraId="17F014B2" w14:textId="77777777" w:rsidTr="009512E7">
        <w:trPr>
          <w:cantSplit/>
          <w:trHeight w:val="1134"/>
        </w:trPr>
        <w:tc>
          <w:tcPr>
            <w:tcW w:w="2007" w:type="dxa"/>
          </w:tcPr>
          <w:p w14:paraId="31C2E3F8" w14:textId="77777777" w:rsidR="00B91D38" w:rsidRPr="00775167" w:rsidRDefault="00B91D38" w:rsidP="00775167">
            <w:pPr>
              <w:jc w:val="both"/>
              <w:rPr>
                <w:bCs/>
                <w:lang w:val="uk-UA"/>
              </w:rPr>
            </w:pPr>
            <w:r w:rsidRPr="00775167">
              <w:rPr>
                <w:bCs/>
                <w:lang w:val="uk-UA"/>
              </w:rPr>
              <w:t>Придбання статистичних збірників та бюлетенів, урядових видань та періодики з метою економічного аналізу та прогнозування розвитку економіки територіальної громади</w:t>
            </w:r>
          </w:p>
        </w:tc>
        <w:tc>
          <w:tcPr>
            <w:tcW w:w="1845" w:type="dxa"/>
            <w:gridSpan w:val="3"/>
          </w:tcPr>
          <w:p w14:paraId="1CB065E1" w14:textId="5EA0CD11" w:rsidR="00B91D38" w:rsidRPr="00775167" w:rsidRDefault="002D68DF" w:rsidP="00775167">
            <w:pPr>
              <w:jc w:val="center"/>
              <w:rPr>
                <w:bCs/>
                <w:lang w:val="uk-UA"/>
              </w:rPr>
            </w:pPr>
            <w:r w:rsidRPr="00775167">
              <w:rPr>
                <w:bCs/>
              </w:rPr>
              <w:t>д</w:t>
            </w:r>
            <w:r w:rsidR="00B91D38" w:rsidRPr="00775167">
              <w:rPr>
                <w:bCs/>
              </w:rPr>
              <w:t xml:space="preserve">епартамент </w:t>
            </w:r>
            <w:r w:rsidR="00B91D38" w:rsidRPr="00775167">
              <w:t xml:space="preserve"> </w:t>
            </w:r>
            <w:proofErr w:type="spellStart"/>
            <w:r w:rsidR="00B91D38" w:rsidRPr="00775167">
              <w:rPr>
                <w:bCs/>
              </w:rPr>
              <w:t>економічного</w:t>
            </w:r>
            <w:proofErr w:type="spellEnd"/>
            <w:r w:rsidR="00B91D38" w:rsidRPr="00775167">
              <w:rPr>
                <w:bCs/>
              </w:rPr>
              <w:t xml:space="preserve"> </w:t>
            </w:r>
            <w:proofErr w:type="spellStart"/>
            <w:r w:rsidR="00B91D38" w:rsidRPr="00775167">
              <w:rPr>
                <w:bCs/>
              </w:rPr>
              <w:t>розвитку</w:t>
            </w:r>
            <w:proofErr w:type="spellEnd"/>
            <w:r w:rsidR="00B91D38" w:rsidRPr="00775167">
              <w:rPr>
                <w:bCs/>
              </w:rPr>
              <w:t xml:space="preserve">, </w:t>
            </w:r>
            <w:proofErr w:type="spellStart"/>
            <w:r w:rsidR="00B91D38" w:rsidRPr="00775167">
              <w:rPr>
                <w:bCs/>
              </w:rPr>
              <w:t>екології</w:t>
            </w:r>
            <w:proofErr w:type="spellEnd"/>
            <w:r w:rsidR="00B91D38" w:rsidRPr="00775167">
              <w:rPr>
                <w:bCs/>
              </w:rPr>
              <w:t xml:space="preserve"> та </w:t>
            </w:r>
            <w:proofErr w:type="spellStart"/>
            <w:r w:rsidR="00B91D38" w:rsidRPr="00775167">
              <w:rPr>
                <w:bCs/>
              </w:rPr>
              <w:t>енергозбереження</w:t>
            </w:r>
            <w:proofErr w:type="spellEnd"/>
            <w:r w:rsidR="00B91D38" w:rsidRPr="00775167">
              <w:rPr>
                <w:bCs/>
              </w:rPr>
              <w:t xml:space="preserve">  </w:t>
            </w:r>
          </w:p>
        </w:tc>
        <w:tc>
          <w:tcPr>
            <w:tcW w:w="1425" w:type="dxa"/>
          </w:tcPr>
          <w:p w14:paraId="364138D6" w14:textId="77777777" w:rsidR="00B91D38" w:rsidRPr="00775167" w:rsidRDefault="00B91D38" w:rsidP="00775167">
            <w:pPr>
              <w:jc w:val="center"/>
              <w:rPr>
                <w:bCs/>
                <w:lang w:val="uk-UA"/>
              </w:rPr>
            </w:pPr>
            <w:r w:rsidRPr="00775167">
              <w:rPr>
                <w:bCs/>
                <w:lang w:val="uk-UA"/>
              </w:rPr>
              <w:t>110,0</w:t>
            </w:r>
          </w:p>
        </w:tc>
        <w:tc>
          <w:tcPr>
            <w:tcW w:w="1381" w:type="dxa"/>
          </w:tcPr>
          <w:p w14:paraId="7F2E4A3F" w14:textId="77777777" w:rsidR="00B91D38" w:rsidRPr="00775167" w:rsidRDefault="00B91D38" w:rsidP="00775167">
            <w:pPr>
              <w:jc w:val="center"/>
              <w:rPr>
                <w:bCs/>
                <w:lang w:val="uk-UA"/>
              </w:rPr>
            </w:pPr>
            <w:r w:rsidRPr="00775167">
              <w:rPr>
                <w:bCs/>
                <w:lang w:val="uk-UA"/>
              </w:rPr>
              <w:t>30,0</w:t>
            </w:r>
          </w:p>
        </w:tc>
        <w:tc>
          <w:tcPr>
            <w:tcW w:w="1417" w:type="dxa"/>
          </w:tcPr>
          <w:p w14:paraId="2DE3514B" w14:textId="77777777" w:rsidR="00B91D38" w:rsidRPr="00775167" w:rsidRDefault="00B91D38" w:rsidP="00775167">
            <w:pPr>
              <w:jc w:val="center"/>
              <w:rPr>
                <w:bCs/>
                <w:lang w:val="uk-UA"/>
              </w:rPr>
            </w:pPr>
            <w:r w:rsidRPr="00775167">
              <w:rPr>
                <w:bCs/>
                <w:lang w:val="uk-UA"/>
              </w:rPr>
              <w:t>40,0</w:t>
            </w:r>
          </w:p>
        </w:tc>
        <w:tc>
          <w:tcPr>
            <w:tcW w:w="1357" w:type="dxa"/>
          </w:tcPr>
          <w:p w14:paraId="04B26E36" w14:textId="77777777" w:rsidR="00B91D38" w:rsidRPr="00775167" w:rsidRDefault="00B91D38" w:rsidP="00775167">
            <w:pPr>
              <w:jc w:val="center"/>
              <w:rPr>
                <w:bCs/>
                <w:lang w:val="uk-UA"/>
              </w:rPr>
            </w:pPr>
            <w:r w:rsidRPr="00775167">
              <w:rPr>
                <w:bCs/>
                <w:lang w:val="uk-UA"/>
              </w:rPr>
              <w:t>40,0</w:t>
            </w:r>
          </w:p>
        </w:tc>
        <w:tc>
          <w:tcPr>
            <w:tcW w:w="1053" w:type="dxa"/>
            <w:gridSpan w:val="3"/>
          </w:tcPr>
          <w:p w14:paraId="4C3AB76D" w14:textId="77777777" w:rsidR="00B91D38" w:rsidRPr="00775167" w:rsidRDefault="00B91D38" w:rsidP="00775167">
            <w:pPr>
              <w:jc w:val="center"/>
              <w:rPr>
                <w:bCs/>
                <w:lang w:val="uk-UA"/>
              </w:rPr>
            </w:pPr>
            <w:r w:rsidRPr="00775167">
              <w:rPr>
                <w:bCs/>
                <w:lang w:val="uk-UA"/>
              </w:rPr>
              <w:t>0,0</w:t>
            </w:r>
          </w:p>
        </w:tc>
        <w:tc>
          <w:tcPr>
            <w:tcW w:w="992" w:type="dxa"/>
            <w:gridSpan w:val="2"/>
          </w:tcPr>
          <w:p w14:paraId="039BB814" w14:textId="77777777" w:rsidR="00B91D38" w:rsidRPr="00775167" w:rsidRDefault="00B91D38" w:rsidP="00775167">
            <w:pPr>
              <w:jc w:val="center"/>
              <w:rPr>
                <w:bCs/>
                <w:lang w:val="uk-UA"/>
              </w:rPr>
            </w:pPr>
            <w:r w:rsidRPr="00775167">
              <w:rPr>
                <w:bCs/>
                <w:lang w:val="uk-UA"/>
              </w:rPr>
              <w:t>0,0</w:t>
            </w:r>
          </w:p>
        </w:tc>
        <w:tc>
          <w:tcPr>
            <w:tcW w:w="1108" w:type="dxa"/>
            <w:gridSpan w:val="2"/>
          </w:tcPr>
          <w:p w14:paraId="07F184D3" w14:textId="77777777" w:rsidR="00B91D38" w:rsidRPr="00775167" w:rsidRDefault="00B91D38" w:rsidP="00775167">
            <w:pPr>
              <w:jc w:val="center"/>
              <w:rPr>
                <w:bCs/>
                <w:lang w:val="uk-UA"/>
              </w:rPr>
            </w:pPr>
            <w:r w:rsidRPr="00775167">
              <w:rPr>
                <w:bCs/>
                <w:lang w:val="uk-UA"/>
              </w:rPr>
              <w:t>0,0</w:t>
            </w:r>
          </w:p>
        </w:tc>
        <w:tc>
          <w:tcPr>
            <w:tcW w:w="2484" w:type="dxa"/>
          </w:tcPr>
          <w:p w14:paraId="578156E9" w14:textId="77777777" w:rsidR="00B91D38" w:rsidRPr="00775167" w:rsidRDefault="00B91D38" w:rsidP="00775167">
            <w:pPr>
              <w:jc w:val="center"/>
              <w:rPr>
                <w:bCs/>
                <w:lang w:val="uk-UA"/>
              </w:rPr>
            </w:pPr>
            <w:r w:rsidRPr="00775167">
              <w:rPr>
                <w:bCs/>
                <w:lang w:val="uk-UA"/>
              </w:rPr>
              <w:t>Відстеження основних тенденцій економічного і соціального розвитку МТГ</w:t>
            </w:r>
          </w:p>
        </w:tc>
      </w:tr>
      <w:tr w:rsidR="00B91D38" w:rsidRPr="00775167" w14:paraId="110DA364" w14:textId="77777777" w:rsidTr="009512E7">
        <w:trPr>
          <w:cantSplit/>
          <w:trHeight w:val="1134"/>
        </w:trPr>
        <w:tc>
          <w:tcPr>
            <w:tcW w:w="2007" w:type="dxa"/>
          </w:tcPr>
          <w:p w14:paraId="7056A14A" w14:textId="77777777" w:rsidR="00B91D38" w:rsidRPr="00775167" w:rsidRDefault="00B91D38" w:rsidP="00775167">
            <w:pPr>
              <w:jc w:val="both"/>
              <w:rPr>
                <w:bCs/>
              </w:rPr>
            </w:pPr>
            <w:proofErr w:type="spellStart"/>
            <w:r w:rsidRPr="00775167">
              <w:rPr>
                <w:bCs/>
              </w:rPr>
              <w:lastRenderedPageBreak/>
              <w:t>Інформування</w:t>
            </w:r>
            <w:proofErr w:type="spellEnd"/>
            <w:r w:rsidRPr="00775167">
              <w:rPr>
                <w:bCs/>
              </w:rPr>
              <w:t xml:space="preserve"> </w:t>
            </w:r>
            <w:proofErr w:type="spellStart"/>
            <w:r w:rsidRPr="00775167">
              <w:rPr>
                <w:bCs/>
              </w:rPr>
              <w:t>громадян</w:t>
            </w:r>
            <w:proofErr w:type="spellEnd"/>
            <w:r w:rsidRPr="00775167">
              <w:rPr>
                <w:bCs/>
              </w:rPr>
              <w:t xml:space="preserve"> про </w:t>
            </w:r>
            <w:proofErr w:type="spellStart"/>
            <w:r w:rsidRPr="00775167">
              <w:rPr>
                <w:bCs/>
              </w:rPr>
              <w:t>податкові</w:t>
            </w:r>
            <w:proofErr w:type="spellEnd"/>
            <w:r w:rsidRPr="00775167">
              <w:rPr>
                <w:bCs/>
              </w:rPr>
              <w:t xml:space="preserve"> </w:t>
            </w:r>
            <w:proofErr w:type="spellStart"/>
            <w:r w:rsidRPr="00775167">
              <w:rPr>
                <w:bCs/>
              </w:rPr>
              <w:t>зобов'язання</w:t>
            </w:r>
            <w:proofErr w:type="spellEnd"/>
            <w:r w:rsidRPr="00775167">
              <w:rPr>
                <w:bCs/>
              </w:rPr>
              <w:t xml:space="preserve"> по </w:t>
            </w:r>
            <w:proofErr w:type="spellStart"/>
            <w:r w:rsidRPr="00775167">
              <w:rPr>
                <w:bCs/>
              </w:rPr>
              <w:t>платі</w:t>
            </w:r>
            <w:proofErr w:type="spellEnd"/>
            <w:r w:rsidRPr="00775167">
              <w:rPr>
                <w:bCs/>
              </w:rPr>
              <w:t xml:space="preserve"> за землю, </w:t>
            </w:r>
            <w:proofErr w:type="spellStart"/>
            <w:r w:rsidRPr="00775167">
              <w:rPr>
                <w:bCs/>
              </w:rPr>
              <w:t>податку</w:t>
            </w:r>
            <w:proofErr w:type="spellEnd"/>
            <w:r w:rsidRPr="00775167">
              <w:rPr>
                <w:bCs/>
              </w:rPr>
              <w:t xml:space="preserve"> на </w:t>
            </w:r>
            <w:proofErr w:type="spellStart"/>
            <w:r w:rsidRPr="00775167">
              <w:rPr>
                <w:bCs/>
              </w:rPr>
              <w:t>нерухоме</w:t>
            </w:r>
            <w:proofErr w:type="spellEnd"/>
            <w:r w:rsidRPr="00775167">
              <w:rPr>
                <w:bCs/>
              </w:rPr>
              <w:t xml:space="preserve"> </w:t>
            </w:r>
            <w:proofErr w:type="spellStart"/>
            <w:r w:rsidRPr="00775167">
              <w:rPr>
                <w:bCs/>
              </w:rPr>
              <w:t>майно</w:t>
            </w:r>
            <w:proofErr w:type="spellEnd"/>
            <w:r w:rsidRPr="00775167">
              <w:rPr>
                <w:bCs/>
              </w:rPr>
              <w:t xml:space="preserve">, </w:t>
            </w:r>
            <w:proofErr w:type="spellStart"/>
            <w:r w:rsidRPr="00775167">
              <w:rPr>
                <w:bCs/>
              </w:rPr>
              <w:t>відмінне</w:t>
            </w:r>
            <w:proofErr w:type="spellEnd"/>
            <w:r w:rsidRPr="00775167">
              <w:rPr>
                <w:bCs/>
              </w:rPr>
              <w:t xml:space="preserve"> </w:t>
            </w:r>
            <w:proofErr w:type="spellStart"/>
            <w:r w:rsidRPr="00775167">
              <w:rPr>
                <w:bCs/>
              </w:rPr>
              <w:t>від</w:t>
            </w:r>
            <w:proofErr w:type="spellEnd"/>
            <w:r w:rsidRPr="00775167">
              <w:rPr>
                <w:bCs/>
              </w:rPr>
              <w:t xml:space="preserve"> </w:t>
            </w:r>
            <w:proofErr w:type="spellStart"/>
            <w:r w:rsidRPr="00775167">
              <w:rPr>
                <w:bCs/>
              </w:rPr>
              <w:t>земельної</w:t>
            </w:r>
            <w:proofErr w:type="spellEnd"/>
            <w:r w:rsidRPr="00775167">
              <w:rPr>
                <w:bCs/>
              </w:rPr>
              <w:t xml:space="preserve"> </w:t>
            </w:r>
            <w:proofErr w:type="spellStart"/>
            <w:r w:rsidRPr="00775167">
              <w:rPr>
                <w:bCs/>
              </w:rPr>
              <w:t>ділянки</w:t>
            </w:r>
            <w:proofErr w:type="spellEnd"/>
          </w:p>
        </w:tc>
        <w:tc>
          <w:tcPr>
            <w:tcW w:w="1845" w:type="dxa"/>
            <w:gridSpan w:val="3"/>
          </w:tcPr>
          <w:p w14:paraId="46768FAA" w14:textId="338AFE47" w:rsidR="00B91D38" w:rsidRPr="00775167" w:rsidRDefault="002D68DF" w:rsidP="00775167">
            <w:pPr>
              <w:jc w:val="center"/>
              <w:rPr>
                <w:bCs/>
              </w:rPr>
            </w:pPr>
            <w:r w:rsidRPr="00775167">
              <w:rPr>
                <w:bCs/>
              </w:rPr>
              <w:t>д</w:t>
            </w:r>
            <w:r w:rsidR="00B91D38" w:rsidRPr="00775167">
              <w:rPr>
                <w:bCs/>
              </w:rPr>
              <w:t xml:space="preserve">епартамент </w:t>
            </w:r>
            <w:r w:rsidR="00B91D38" w:rsidRPr="00775167">
              <w:t xml:space="preserve"> </w:t>
            </w:r>
            <w:proofErr w:type="spellStart"/>
            <w:r w:rsidR="00B91D38" w:rsidRPr="00775167">
              <w:rPr>
                <w:bCs/>
              </w:rPr>
              <w:t>економічного</w:t>
            </w:r>
            <w:proofErr w:type="spellEnd"/>
            <w:r w:rsidR="00B91D38" w:rsidRPr="00775167">
              <w:rPr>
                <w:bCs/>
              </w:rPr>
              <w:t xml:space="preserve"> </w:t>
            </w:r>
            <w:proofErr w:type="spellStart"/>
            <w:r w:rsidR="00B91D38" w:rsidRPr="00775167">
              <w:rPr>
                <w:bCs/>
              </w:rPr>
              <w:t>розвитку</w:t>
            </w:r>
            <w:proofErr w:type="spellEnd"/>
            <w:r w:rsidR="00B91D38" w:rsidRPr="00775167">
              <w:rPr>
                <w:bCs/>
              </w:rPr>
              <w:t xml:space="preserve">, </w:t>
            </w:r>
            <w:proofErr w:type="spellStart"/>
            <w:r w:rsidR="00B91D38" w:rsidRPr="00775167">
              <w:rPr>
                <w:bCs/>
              </w:rPr>
              <w:t>екології</w:t>
            </w:r>
            <w:proofErr w:type="spellEnd"/>
            <w:r w:rsidR="00B91D38" w:rsidRPr="00775167">
              <w:rPr>
                <w:bCs/>
              </w:rPr>
              <w:t xml:space="preserve"> та </w:t>
            </w:r>
            <w:proofErr w:type="spellStart"/>
            <w:r w:rsidR="00B91D38" w:rsidRPr="00775167">
              <w:rPr>
                <w:bCs/>
              </w:rPr>
              <w:t>енергозбереження</w:t>
            </w:r>
            <w:proofErr w:type="spellEnd"/>
            <w:r w:rsidR="00B91D38" w:rsidRPr="00775167">
              <w:rPr>
                <w:bCs/>
              </w:rPr>
              <w:t xml:space="preserve">, Головне </w:t>
            </w:r>
            <w:proofErr w:type="spellStart"/>
            <w:r w:rsidR="00B91D38" w:rsidRPr="00775167">
              <w:rPr>
                <w:bCs/>
              </w:rPr>
              <w:t>управління</w:t>
            </w:r>
            <w:proofErr w:type="spellEnd"/>
            <w:r w:rsidR="00B91D38" w:rsidRPr="00775167">
              <w:rPr>
                <w:bCs/>
              </w:rPr>
              <w:t xml:space="preserve"> ДПС в </w:t>
            </w:r>
            <w:proofErr w:type="spellStart"/>
            <w:r w:rsidR="00B91D38" w:rsidRPr="00775167">
              <w:rPr>
                <w:bCs/>
              </w:rPr>
              <w:t>Івано-Франківській</w:t>
            </w:r>
            <w:proofErr w:type="spellEnd"/>
            <w:r w:rsidR="00B91D38" w:rsidRPr="00775167">
              <w:rPr>
                <w:bCs/>
              </w:rPr>
              <w:t xml:space="preserve"> </w:t>
            </w:r>
            <w:proofErr w:type="spellStart"/>
            <w:r w:rsidR="00B91D38" w:rsidRPr="00775167">
              <w:rPr>
                <w:bCs/>
              </w:rPr>
              <w:t>області</w:t>
            </w:r>
            <w:proofErr w:type="spellEnd"/>
            <w:r w:rsidR="00B91D38" w:rsidRPr="00775167">
              <w:rPr>
                <w:bCs/>
              </w:rPr>
              <w:t xml:space="preserve"> </w:t>
            </w:r>
          </w:p>
        </w:tc>
        <w:tc>
          <w:tcPr>
            <w:tcW w:w="1425" w:type="dxa"/>
          </w:tcPr>
          <w:p w14:paraId="4D72494B" w14:textId="77777777" w:rsidR="00B91D38" w:rsidRPr="00775167" w:rsidRDefault="00B91D38" w:rsidP="00775167">
            <w:pPr>
              <w:jc w:val="center"/>
              <w:rPr>
                <w:bCs/>
              </w:rPr>
            </w:pPr>
            <w:r w:rsidRPr="00775167">
              <w:rPr>
                <w:bCs/>
              </w:rPr>
              <w:t>600,0</w:t>
            </w:r>
          </w:p>
        </w:tc>
        <w:tc>
          <w:tcPr>
            <w:tcW w:w="1381" w:type="dxa"/>
          </w:tcPr>
          <w:p w14:paraId="3472A899" w14:textId="77777777" w:rsidR="00B91D38" w:rsidRPr="00775167" w:rsidRDefault="00B91D38" w:rsidP="00775167">
            <w:pPr>
              <w:jc w:val="center"/>
              <w:rPr>
                <w:bCs/>
              </w:rPr>
            </w:pPr>
            <w:r w:rsidRPr="00775167">
              <w:rPr>
                <w:bCs/>
              </w:rPr>
              <w:t>200,0</w:t>
            </w:r>
          </w:p>
        </w:tc>
        <w:tc>
          <w:tcPr>
            <w:tcW w:w="1417" w:type="dxa"/>
          </w:tcPr>
          <w:p w14:paraId="2DBAD411" w14:textId="77777777" w:rsidR="00B91D38" w:rsidRPr="00775167" w:rsidRDefault="00B91D38" w:rsidP="00775167">
            <w:pPr>
              <w:jc w:val="center"/>
              <w:rPr>
                <w:bCs/>
              </w:rPr>
            </w:pPr>
            <w:r w:rsidRPr="00775167">
              <w:rPr>
                <w:bCs/>
              </w:rPr>
              <w:t>200,0</w:t>
            </w:r>
          </w:p>
        </w:tc>
        <w:tc>
          <w:tcPr>
            <w:tcW w:w="1357" w:type="dxa"/>
          </w:tcPr>
          <w:p w14:paraId="73666BE3" w14:textId="77777777" w:rsidR="00B91D38" w:rsidRPr="00775167" w:rsidRDefault="00B91D38" w:rsidP="00775167">
            <w:pPr>
              <w:jc w:val="center"/>
              <w:rPr>
                <w:bCs/>
              </w:rPr>
            </w:pPr>
            <w:r w:rsidRPr="00775167">
              <w:rPr>
                <w:bCs/>
              </w:rPr>
              <w:t>200,0</w:t>
            </w:r>
          </w:p>
        </w:tc>
        <w:tc>
          <w:tcPr>
            <w:tcW w:w="1053" w:type="dxa"/>
            <w:gridSpan w:val="3"/>
          </w:tcPr>
          <w:p w14:paraId="3B45C9E4" w14:textId="77777777" w:rsidR="00B91D38" w:rsidRPr="00775167" w:rsidRDefault="00B91D38" w:rsidP="00775167">
            <w:pPr>
              <w:jc w:val="center"/>
              <w:rPr>
                <w:bCs/>
              </w:rPr>
            </w:pPr>
            <w:r w:rsidRPr="00775167">
              <w:rPr>
                <w:bCs/>
              </w:rPr>
              <w:t>0,0</w:t>
            </w:r>
          </w:p>
        </w:tc>
        <w:tc>
          <w:tcPr>
            <w:tcW w:w="992" w:type="dxa"/>
            <w:gridSpan w:val="2"/>
          </w:tcPr>
          <w:p w14:paraId="7F5F155A" w14:textId="77777777" w:rsidR="00B91D38" w:rsidRPr="00775167" w:rsidRDefault="00B91D38" w:rsidP="00775167">
            <w:pPr>
              <w:jc w:val="center"/>
              <w:rPr>
                <w:bCs/>
              </w:rPr>
            </w:pPr>
            <w:r w:rsidRPr="00775167">
              <w:rPr>
                <w:bCs/>
              </w:rPr>
              <w:t>0,0</w:t>
            </w:r>
          </w:p>
        </w:tc>
        <w:tc>
          <w:tcPr>
            <w:tcW w:w="1108" w:type="dxa"/>
            <w:gridSpan w:val="2"/>
          </w:tcPr>
          <w:p w14:paraId="7DC3229D" w14:textId="77777777" w:rsidR="00B91D38" w:rsidRPr="00775167" w:rsidRDefault="00B91D38" w:rsidP="00775167">
            <w:pPr>
              <w:jc w:val="center"/>
              <w:rPr>
                <w:bCs/>
              </w:rPr>
            </w:pPr>
            <w:r w:rsidRPr="00775167">
              <w:rPr>
                <w:bCs/>
              </w:rPr>
              <w:t>0,0</w:t>
            </w:r>
          </w:p>
        </w:tc>
        <w:tc>
          <w:tcPr>
            <w:tcW w:w="2484" w:type="dxa"/>
          </w:tcPr>
          <w:p w14:paraId="4213EA3B" w14:textId="0F9F50A9" w:rsidR="00B91D38" w:rsidRPr="00775167" w:rsidRDefault="00B91D38" w:rsidP="00775167">
            <w:pPr>
              <w:jc w:val="center"/>
              <w:rPr>
                <w:bCs/>
              </w:rPr>
            </w:pPr>
            <w:proofErr w:type="spellStart"/>
            <w:r w:rsidRPr="00775167">
              <w:rPr>
                <w:bCs/>
              </w:rPr>
              <w:t>Забезпечення</w:t>
            </w:r>
            <w:proofErr w:type="spellEnd"/>
            <w:r w:rsidRPr="00775167">
              <w:rPr>
                <w:bCs/>
              </w:rPr>
              <w:t xml:space="preserve"> </w:t>
            </w:r>
            <w:proofErr w:type="spellStart"/>
            <w:r w:rsidRPr="00775167">
              <w:rPr>
                <w:bCs/>
              </w:rPr>
              <w:t>своєчасного</w:t>
            </w:r>
            <w:proofErr w:type="spellEnd"/>
            <w:r w:rsidRPr="00775167">
              <w:rPr>
                <w:bCs/>
              </w:rPr>
              <w:t xml:space="preserve"> </w:t>
            </w:r>
            <w:proofErr w:type="spellStart"/>
            <w:r w:rsidRPr="00775167">
              <w:rPr>
                <w:bCs/>
              </w:rPr>
              <w:t>адміністрування</w:t>
            </w:r>
            <w:proofErr w:type="spellEnd"/>
            <w:r w:rsidRPr="00775167">
              <w:rPr>
                <w:bCs/>
              </w:rPr>
              <w:t xml:space="preserve"> </w:t>
            </w:r>
            <w:proofErr w:type="spellStart"/>
            <w:r w:rsidRPr="00775167">
              <w:rPr>
                <w:bCs/>
              </w:rPr>
              <w:t>податку</w:t>
            </w:r>
            <w:proofErr w:type="spellEnd"/>
            <w:r w:rsidRPr="00775167">
              <w:rPr>
                <w:bCs/>
              </w:rPr>
              <w:t xml:space="preserve"> на </w:t>
            </w:r>
            <w:proofErr w:type="spellStart"/>
            <w:r w:rsidRPr="00775167">
              <w:rPr>
                <w:bCs/>
              </w:rPr>
              <w:t>майно</w:t>
            </w:r>
            <w:proofErr w:type="spellEnd"/>
            <w:r w:rsidRPr="00775167">
              <w:rPr>
                <w:bCs/>
              </w:rPr>
              <w:t xml:space="preserve"> та </w:t>
            </w:r>
            <w:proofErr w:type="spellStart"/>
            <w:r w:rsidRPr="00775167">
              <w:rPr>
                <w:bCs/>
              </w:rPr>
              <w:t>наповнення</w:t>
            </w:r>
            <w:proofErr w:type="spellEnd"/>
            <w:r w:rsidRPr="00775167">
              <w:rPr>
                <w:bCs/>
              </w:rPr>
              <w:t xml:space="preserve"> бюджету</w:t>
            </w:r>
          </w:p>
        </w:tc>
      </w:tr>
      <w:tr w:rsidR="00B91D38" w:rsidRPr="00775167" w14:paraId="2466596D" w14:textId="77777777" w:rsidTr="00775167">
        <w:trPr>
          <w:cantSplit/>
          <w:trHeight w:val="335"/>
        </w:trPr>
        <w:tc>
          <w:tcPr>
            <w:tcW w:w="15069" w:type="dxa"/>
            <w:gridSpan w:val="16"/>
            <w:shd w:val="clear" w:color="auto" w:fill="auto"/>
          </w:tcPr>
          <w:p w14:paraId="3CB5C57E" w14:textId="77777777" w:rsidR="00B91D38" w:rsidRPr="00775167" w:rsidRDefault="00B91D38" w:rsidP="00775167">
            <w:pPr>
              <w:jc w:val="center"/>
              <w:rPr>
                <w:b/>
              </w:rPr>
            </w:pPr>
            <w:proofErr w:type="spellStart"/>
            <w:r w:rsidRPr="00775167">
              <w:rPr>
                <w:b/>
              </w:rPr>
              <w:t>Розвиток</w:t>
            </w:r>
            <w:proofErr w:type="spellEnd"/>
            <w:r w:rsidRPr="00775167">
              <w:rPr>
                <w:b/>
              </w:rPr>
              <w:t xml:space="preserve"> </w:t>
            </w:r>
            <w:proofErr w:type="spellStart"/>
            <w:r w:rsidRPr="00775167">
              <w:rPr>
                <w:b/>
              </w:rPr>
              <w:t>підприємництва</w:t>
            </w:r>
            <w:proofErr w:type="spellEnd"/>
          </w:p>
        </w:tc>
      </w:tr>
      <w:tr w:rsidR="00401B45" w:rsidRPr="00775167" w14:paraId="41E68863" w14:textId="77777777" w:rsidTr="009512E7">
        <w:trPr>
          <w:cantSplit/>
          <w:trHeight w:val="1134"/>
        </w:trPr>
        <w:tc>
          <w:tcPr>
            <w:tcW w:w="2007" w:type="dxa"/>
          </w:tcPr>
          <w:p w14:paraId="05817E99" w14:textId="77777777" w:rsidR="00401B45" w:rsidRPr="00775167" w:rsidRDefault="00401B45" w:rsidP="00775167">
            <w:pPr>
              <w:jc w:val="both"/>
              <w:rPr>
                <w:bCs/>
                <w:lang w:val="uk-UA"/>
              </w:rPr>
            </w:pPr>
            <w:r w:rsidRPr="00775167">
              <w:rPr>
                <w:bCs/>
                <w:lang w:val="uk-UA"/>
              </w:rPr>
              <w:t>Організація та проведення семінарів, конференцій, форумів, круглих столів, навчальних курсів та тренінгів, інформаційних заходів з актуальних питань підприємництва, започаткування та ведення бізнесу</w:t>
            </w:r>
          </w:p>
        </w:tc>
        <w:tc>
          <w:tcPr>
            <w:tcW w:w="1845" w:type="dxa"/>
            <w:gridSpan w:val="3"/>
          </w:tcPr>
          <w:p w14:paraId="53E25872" w14:textId="1D56CED6" w:rsidR="00401B45" w:rsidRPr="00775167" w:rsidRDefault="00401B45" w:rsidP="00775167">
            <w:pPr>
              <w:jc w:val="center"/>
              <w:rPr>
                <w:lang w:val="uk-UA"/>
              </w:rPr>
            </w:pPr>
            <w:r w:rsidRPr="00775167">
              <w:rPr>
                <w:bCs/>
              </w:rPr>
              <w:t xml:space="preserve">департамент </w:t>
            </w:r>
            <w:r w:rsidRPr="00775167">
              <w:t xml:space="preserve"> </w:t>
            </w:r>
            <w:proofErr w:type="spellStart"/>
            <w:r w:rsidRPr="00775167">
              <w:rPr>
                <w:bCs/>
              </w:rPr>
              <w:t>економічного</w:t>
            </w:r>
            <w:proofErr w:type="spellEnd"/>
            <w:r w:rsidRPr="00775167">
              <w:rPr>
                <w:bCs/>
              </w:rPr>
              <w:t xml:space="preserve"> </w:t>
            </w:r>
            <w:proofErr w:type="spellStart"/>
            <w:r w:rsidRPr="00775167">
              <w:rPr>
                <w:bCs/>
              </w:rPr>
              <w:t>розвитку</w:t>
            </w:r>
            <w:proofErr w:type="spellEnd"/>
            <w:r w:rsidRPr="00775167">
              <w:rPr>
                <w:bCs/>
              </w:rPr>
              <w:t xml:space="preserve">, </w:t>
            </w:r>
            <w:proofErr w:type="spellStart"/>
            <w:r w:rsidRPr="00775167">
              <w:rPr>
                <w:bCs/>
              </w:rPr>
              <w:t>екології</w:t>
            </w:r>
            <w:proofErr w:type="spellEnd"/>
            <w:r w:rsidRPr="00775167">
              <w:rPr>
                <w:bCs/>
              </w:rPr>
              <w:t xml:space="preserve"> та </w:t>
            </w:r>
            <w:proofErr w:type="spellStart"/>
            <w:r w:rsidRPr="00775167">
              <w:rPr>
                <w:bCs/>
              </w:rPr>
              <w:t>енергозбереження</w:t>
            </w:r>
            <w:proofErr w:type="spellEnd"/>
          </w:p>
        </w:tc>
        <w:tc>
          <w:tcPr>
            <w:tcW w:w="1425" w:type="dxa"/>
          </w:tcPr>
          <w:p w14:paraId="2D67F557" w14:textId="2CBE4345" w:rsidR="00401B45" w:rsidRPr="00775167" w:rsidRDefault="00401B45" w:rsidP="00775167">
            <w:pPr>
              <w:jc w:val="center"/>
              <w:rPr>
                <w:lang w:val="uk-UA"/>
              </w:rPr>
            </w:pPr>
            <w:r w:rsidRPr="00775167">
              <w:rPr>
                <w:lang w:val="uk-UA"/>
              </w:rPr>
              <w:t xml:space="preserve">в межах </w:t>
            </w:r>
            <w:proofErr w:type="spellStart"/>
            <w:r w:rsidRPr="00775167">
              <w:rPr>
                <w:lang w:val="uk-UA"/>
              </w:rPr>
              <w:t>коштрисних</w:t>
            </w:r>
            <w:proofErr w:type="spellEnd"/>
            <w:r w:rsidRPr="00775167">
              <w:rPr>
                <w:lang w:val="uk-UA"/>
              </w:rPr>
              <w:t xml:space="preserve"> призначень</w:t>
            </w:r>
          </w:p>
        </w:tc>
        <w:tc>
          <w:tcPr>
            <w:tcW w:w="1381" w:type="dxa"/>
          </w:tcPr>
          <w:p w14:paraId="083BE1FA" w14:textId="792865DD" w:rsidR="00401B45" w:rsidRPr="00775167" w:rsidRDefault="00401B45" w:rsidP="00775167">
            <w:pPr>
              <w:jc w:val="center"/>
              <w:rPr>
                <w:bCs/>
                <w:lang w:val="uk-UA"/>
              </w:rPr>
            </w:pPr>
            <w:r w:rsidRPr="00775167">
              <w:rPr>
                <w:lang w:val="uk-UA"/>
              </w:rPr>
              <w:t xml:space="preserve">в межах </w:t>
            </w:r>
            <w:proofErr w:type="spellStart"/>
            <w:r w:rsidRPr="00775167">
              <w:rPr>
                <w:lang w:val="uk-UA"/>
              </w:rPr>
              <w:t>коштрисних</w:t>
            </w:r>
            <w:proofErr w:type="spellEnd"/>
            <w:r w:rsidRPr="00775167">
              <w:rPr>
                <w:lang w:val="uk-UA"/>
              </w:rPr>
              <w:t xml:space="preserve"> призначень</w:t>
            </w:r>
          </w:p>
        </w:tc>
        <w:tc>
          <w:tcPr>
            <w:tcW w:w="1417" w:type="dxa"/>
          </w:tcPr>
          <w:p w14:paraId="7C58DF5A" w14:textId="22043B81" w:rsidR="00401B45" w:rsidRPr="00775167" w:rsidRDefault="00401B45" w:rsidP="00775167">
            <w:pPr>
              <w:jc w:val="center"/>
              <w:rPr>
                <w:bCs/>
                <w:lang w:val="uk-UA"/>
              </w:rPr>
            </w:pPr>
            <w:r w:rsidRPr="00775167">
              <w:rPr>
                <w:lang w:val="uk-UA"/>
              </w:rPr>
              <w:t xml:space="preserve">в межах </w:t>
            </w:r>
            <w:proofErr w:type="spellStart"/>
            <w:r w:rsidRPr="00775167">
              <w:rPr>
                <w:lang w:val="uk-UA"/>
              </w:rPr>
              <w:t>коштрисних</w:t>
            </w:r>
            <w:proofErr w:type="spellEnd"/>
            <w:r w:rsidRPr="00775167">
              <w:rPr>
                <w:lang w:val="uk-UA"/>
              </w:rPr>
              <w:t xml:space="preserve"> призначень</w:t>
            </w:r>
          </w:p>
        </w:tc>
        <w:tc>
          <w:tcPr>
            <w:tcW w:w="1470" w:type="dxa"/>
            <w:gridSpan w:val="3"/>
          </w:tcPr>
          <w:p w14:paraId="787D6DFD" w14:textId="128BA23C" w:rsidR="00401B45" w:rsidRPr="00775167" w:rsidRDefault="00401B45" w:rsidP="00775167">
            <w:pPr>
              <w:jc w:val="center"/>
              <w:rPr>
                <w:bCs/>
                <w:lang w:val="uk-UA"/>
              </w:rPr>
            </w:pPr>
            <w:r w:rsidRPr="00775167">
              <w:rPr>
                <w:lang w:val="uk-UA"/>
              </w:rPr>
              <w:t xml:space="preserve">в межах </w:t>
            </w:r>
            <w:proofErr w:type="spellStart"/>
            <w:r w:rsidRPr="00775167">
              <w:rPr>
                <w:lang w:val="uk-UA"/>
              </w:rPr>
              <w:t>коштрисних</w:t>
            </w:r>
            <w:proofErr w:type="spellEnd"/>
            <w:r w:rsidRPr="00775167">
              <w:rPr>
                <w:lang w:val="uk-UA"/>
              </w:rPr>
              <w:t xml:space="preserve"> призначень</w:t>
            </w:r>
          </w:p>
        </w:tc>
        <w:tc>
          <w:tcPr>
            <w:tcW w:w="940" w:type="dxa"/>
          </w:tcPr>
          <w:p w14:paraId="7EF16B22" w14:textId="77777777" w:rsidR="00401B45" w:rsidRPr="00775167" w:rsidRDefault="00401B45" w:rsidP="00775167">
            <w:pPr>
              <w:jc w:val="center"/>
              <w:rPr>
                <w:bCs/>
                <w:lang w:val="uk-UA"/>
              </w:rPr>
            </w:pPr>
            <w:r w:rsidRPr="00775167">
              <w:rPr>
                <w:bCs/>
                <w:lang w:val="uk-UA"/>
              </w:rPr>
              <w:t>0,0</w:t>
            </w:r>
          </w:p>
        </w:tc>
        <w:tc>
          <w:tcPr>
            <w:tcW w:w="992" w:type="dxa"/>
            <w:gridSpan w:val="2"/>
          </w:tcPr>
          <w:p w14:paraId="0EA7EAAB" w14:textId="77777777" w:rsidR="00401B45" w:rsidRPr="00775167" w:rsidRDefault="00401B45" w:rsidP="00775167">
            <w:pPr>
              <w:jc w:val="center"/>
              <w:rPr>
                <w:bCs/>
                <w:lang w:val="uk-UA"/>
              </w:rPr>
            </w:pPr>
            <w:r w:rsidRPr="00775167">
              <w:rPr>
                <w:bCs/>
                <w:lang w:val="uk-UA"/>
              </w:rPr>
              <w:t>0,0</w:t>
            </w:r>
          </w:p>
        </w:tc>
        <w:tc>
          <w:tcPr>
            <w:tcW w:w="1108" w:type="dxa"/>
            <w:gridSpan w:val="2"/>
          </w:tcPr>
          <w:p w14:paraId="5AE26A93" w14:textId="77777777" w:rsidR="00401B45" w:rsidRPr="00775167" w:rsidRDefault="00401B45" w:rsidP="00775167">
            <w:pPr>
              <w:jc w:val="center"/>
              <w:rPr>
                <w:bCs/>
                <w:lang w:val="uk-UA"/>
              </w:rPr>
            </w:pPr>
            <w:r w:rsidRPr="00775167">
              <w:rPr>
                <w:bCs/>
                <w:lang w:val="uk-UA"/>
              </w:rPr>
              <w:t>0,0</w:t>
            </w:r>
          </w:p>
        </w:tc>
        <w:tc>
          <w:tcPr>
            <w:tcW w:w="2484" w:type="dxa"/>
          </w:tcPr>
          <w:p w14:paraId="3B1F7C0B" w14:textId="77777777" w:rsidR="00401B45" w:rsidRPr="00775167" w:rsidRDefault="00401B45" w:rsidP="00775167">
            <w:pPr>
              <w:jc w:val="center"/>
              <w:rPr>
                <w:lang w:val="uk-UA"/>
              </w:rPr>
            </w:pPr>
            <w:r w:rsidRPr="00775167">
              <w:rPr>
                <w:lang w:val="uk-UA"/>
              </w:rPr>
              <w:t>Спільне вирішення завдань щодо пошуку можливостей та шляхів покращення бізнес-середовища в місті</w:t>
            </w:r>
          </w:p>
        </w:tc>
      </w:tr>
      <w:tr w:rsidR="00401B45" w:rsidRPr="00775167" w14:paraId="6206CBAB" w14:textId="77777777" w:rsidTr="009512E7">
        <w:trPr>
          <w:cantSplit/>
          <w:trHeight w:val="1134"/>
        </w:trPr>
        <w:tc>
          <w:tcPr>
            <w:tcW w:w="2007" w:type="dxa"/>
          </w:tcPr>
          <w:p w14:paraId="440B285D" w14:textId="77777777" w:rsidR="00401B45" w:rsidRPr="00775167" w:rsidRDefault="00401B45" w:rsidP="00775167">
            <w:pPr>
              <w:jc w:val="both"/>
              <w:rPr>
                <w:bCs/>
                <w:lang w:val="uk-UA"/>
              </w:rPr>
            </w:pPr>
            <w:r w:rsidRPr="00775167">
              <w:rPr>
                <w:bCs/>
                <w:lang w:val="uk-UA"/>
              </w:rPr>
              <w:t>Підтримка розвитку бізнес-інфраструктури для молоді</w:t>
            </w:r>
          </w:p>
        </w:tc>
        <w:tc>
          <w:tcPr>
            <w:tcW w:w="1845" w:type="dxa"/>
            <w:gridSpan w:val="3"/>
          </w:tcPr>
          <w:p w14:paraId="7B184EEC" w14:textId="747ABAFB" w:rsidR="00401B45" w:rsidRPr="00775167" w:rsidRDefault="00401B45" w:rsidP="00775167">
            <w:pPr>
              <w:jc w:val="center"/>
              <w:rPr>
                <w:bCs/>
                <w:lang w:val="uk-UA"/>
              </w:rPr>
            </w:pPr>
            <w:r w:rsidRPr="00775167">
              <w:rPr>
                <w:bCs/>
              </w:rPr>
              <w:t xml:space="preserve">департамент </w:t>
            </w:r>
            <w:r w:rsidRPr="00775167">
              <w:t xml:space="preserve"> </w:t>
            </w:r>
            <w:proofErr w:type="spellStart"/>
            <w:r w:rsidRPr="00775167">
              <w:rPr>
                <w:bCs/>
              </w:rPr>
              <w:t>економічного</w:t>
            </w:r>
            <w:proofErr w:type="spellEnd"/>
            <w:r w:rsidRPr="00775167">
              <w:rPr>
                <w:bCs/>
              </w:rPr>
              <w:t xml:space="preserve"> </w:t>
            </w:r>
            <w:proofErr w:type="spellStart"/>
            <w:r w:rsidRPr="00775167">
              <w:rPr>
                <w:bCs/>
              </w:rPr>
              <w:t>розвитку</w:t>
            </w:r>
            <w:proofErr w:type="spellEnd"/>
            <w:r w:rsidRPr="00775167">
              <w:rPr>
                <w:bCs/>
              </w:rPr>
              <w:t xml:space="preserve">, </w:t>
            </w:r>
            <w:proofErr w:type="spellStart"/>
            <w:r w:rsidRPr="00775167">
              <w:rPr>
                <w:bCs/>
              </w:rPr>
              <w:t>екології</w:t>
            </w:r>
            <w:proofErr w:type="spellEnd"/>
            <w:r w:rsidRPr="00775167">
              <w:rPr>
                <w:bCs/>
              </w:rPr>
              <w:t xml:space="preserve"> та </w:t>
            </w:r>
            <w:proofErr w:type="spellStart"/>
            <w:r w:rsidRPr="00775167">
              <w:rPr>
                <w:bCs/>
              </w:rPr>
              <w:t>енергозбереження</w:t>
            </w:r>
            <w:proofErr w:type="spellEnd"/>
          </w:p>
        </w:tc>
        <w:tc>
          <w:tcPr>
            <w:tcW w:w="1425" w:type="dxa"/>
          </w:tcPr>
          <w:p w14:paraId="6E98BD73" w14:textId="3BC1DC11" w:rsidR="00401B45" w:rsidRPr="00775167" w:rsidRDefault="00401B45" w:rsidP="00775167">
            <w:pPr>
              <w:jc w:val="center"/>
              <w:rPr>
                <w:bCs/>
                <w:lang w:val="uk-UA"/>
              </w:rPr>
            </w:pPr>
            <w:r w:rsidRPr="00775167">
              <w:rPr>
                <w:lang w:val="uk-UA"/>
              </w:rPr>
              <w:t xml:space="preserve">в межах </w:t>
            </w:r>
            <w:proofErr w:type="spellStart"/>
            <w:r w:rsidRPr="00775167">
              <w:rPr>
                <w:lang w:val="uk-UA"/>
              </w:rPr>
              <w:t>коштрисних</w:t>
            </w:r>
            <w:proofErr w:type="spellEnd"/>
            <w:r w:rsidRPr="00775167">
              <w:rPr>
                <w:lang w:val="uk-UA"/>
              </w:rPr>
              <w:t xml:space="preserve"> призначень</w:t>
            </w:r>
          </w:p>
        </w:tc>
        <w:tc>
          <w:tcPr>
            <w:tcW w:w="1381" w:type="dxa"/>
          </w:tcPr>
          <w:p w14:paraId="74A8DF95" w14:textId="67D2B078" w:rsidR="00401B45" w:rsidRPr="00775167" w:rsidRDefault="00401B45" w:rsidP="00775167">
            <w:pPr>
              <w:jc w:val="center"/>
              <w:rPr>
                <w:bCs/>
                <w:lang w:val="uk-UA"/>
              </w:rPr>
            </w:pPr>
            <w:r w:rsidRPr="00775167">
              <w:rPr>
                <w:lang w:val="uk-UA"/>
              </w:rPr>
              <w:t xml:space="preserve">в межах </w:t>
            </w:r>
            <w:proofErr w:type="spellStart"/>
            <w:r w:rsidRPr="00775167">
              <w:rPr>
                <w:lang w:val="uk-UA"/>
              </w:rPr>
              <w:t>коштрисних</w:t>
            </w:r>
            <w:proofErr w:type="spellEnd"/>
            <w:r w:rsidRPr="00775167">
              <w:rPr>
                <w:lang w:val="uk-UA"/>
              </w:rPr>
              <w:t xml:space="preserve"> призначень</w:t>
            </w:r>
          </w:p>
        </w:tc>
        <w:tc>
          <w:tcPr>
            <w:tcW w:w="1417" w:type="dxa"/>
          </w:tcPr>
          <w:p w14:paraId="0D964C3F" w14:textId="69FD3CFA" w:rsidR="00401B45" w:rsidRPr="00775167" w:rsidRDefault="00401B45" w:rsidP="00775167">
            <w:pPr>
              <w:jc w:val="center"/>
              <w:rPr>
                <w:bCs/>
                <w:lang w:val="uk-UA"/>
              </w:rPr>
            </w:pPr>
            <w:r w:rsidRPr="00775167">
              <w:rPr>
                <w:lang w:val="uk-UA"/>
              </w:rPr>
              <w:t xml:space="preserve">в межах </w:t>
            </w:r>
            <w:proofErr w:type="spellStart"/>
            <w:r w:rsidRPr="00775167">
              <w:rPr>
                <w:lang w:val="uk-UA"/>
              </w:rPr>
              <w:t>коштрисних</w:t>
            </w:r>
            <w:proofErr w:type="spellEnd"/>
            <w:r w:rsidRPr="00775167">
              <w:rPr>
                <w:lang w:val="uk-UA"/>
              </w:rPr>
              <w:t xml:space="preserve"> призначень</w:t>
            </w:r>
          </w:p>
        </w:tc>
        <w:tc>
          <w:tcPr>
            <w:tcW w:w="1470" w:type="dxa"/>
            <w:gridSpan w:val="3"/>
          </w:tcPr>
          <w:p w14:paraId="59F7BCC4" w14:textId="67503B56" w:rsidR="00401B45" w:rsidRPr="00775167" w:rsidRDefault="00401B45" w:rsidP="00775167">
            <w:pPr>
              <w:jc w:val="center"/>
              <w:rPr>
                <w:bCs/>
                <w:lang w:val="uk-UA"/>
              </w:rPr>
            </w:pPr>
            <w:r w:rsidRPr="00775167">
              <w:rPr>
                <w:lang w:val="uk-UA"/>
              </w:rPr>
              <w:t xml:space="preserve">в межах </w:t>
            </w:r>
            <w:proofErr w:type="spellStart"/>
            <w:r w:rsidRPr="00775167">
              <w:rPr>
                <w:lang w:val="uk-UA"/>
              </w:rPr>
              <w:t>коштрисних</w:t>
            </w:r>
            <w:proofErr w:type="spellEnd"/>
            <w:r w:rsidRPr="00775167">
              <w:rPr>
                <w:lang w:val="uk-UA"/>
              </w:rPr>
              <w:t xml:space="preserve"> призначень</w:t>
            </w:r>
          </w:p>
        </w:tc>
        <w:tc>
          <w:tcPr>
            <w:tcW w:w="940" w:type="dxa"/>
          </w:tcPr>
          <w:p w14:paraId="101187AB" w14:textId="77777777" w:rsidR="00401B45" w:rsidRPr="00775167" w:rsidRDefault="00401B45" w:rsidP="00775167">
            <w:pPr>
              <w:jc w:val="center"/>
              <w:rPr>
                <w:bCs/>
                <w:lang w:val="uk-UA"/>
              </w:rPr>
            </w:pPr>
            <w:r w:rsidRPr="00775167">
              <w:rPr>
                <w:bCs/>
                <w:lang w:val="uk-UA"/>
              </w:rPr>
              <w:t>0,0</w:t>
            </w:r>
          </w:p>
        </w:tc>
        <w:tc>
          <w:tcPr>
            <w:tcW w:w="992" w:type="dxa"/>
            <w:gridSpan w:val="2"/>
          </w:tcPr>
          <w:p w14:paraId="0B8E6425" w14:textId="77777777" w:rsidR="00401B45" w:rsidRPr="00775167" w:rsidRDefault="00401B45" w:rsidP="00775167">
            <w:pPr>
              <w:jc w:val="center"/>
              <w:rPr>
                <w:bCs/>
                <w:lang w:val="uk-UA"/>
              </w:rPr>
            </w:pPr>
            <w:r w:rsidRPr="00775167">
              <w:rPr>
                <w:bCs/>
                <w:lang w:val="uk-UA"/>
              </w:rPr>
              <w:t>0,0</w:t>
            </w:r>
          </w:p>
        </w:tc>
        <w:tc>
          <w:tcPr>
            <w:tcW w:w="1108" w:type="dxa"/>
            <w:gridSpan w:val="2"/>
          </w:tcPr>
          <w:p w14:paraId="70A49BAE" w14:textId="77777777" w:rsidR="00401B45" w:rsidRPr="00775167" w:rsidRDefault="00401B45" w:rsidP="00775167">
            <w:pPr>
              <w:jc w:val="center"/>
              <w:rPr>
                <w:bCs/>
                <w:lang w:val="uk-UA"/>
              </w:rPr>
            </w:pPr>
            <w:r w:rsidRPr="00775167">
              <w:rPr>
                <w:bCs/>
                <w:lang w:val="uk-UA"/>
              </w:rPr>
              <w:t>0,0</w:t>
            </w:r>
          </w:p>
        </w:tc>
        <w:tc>
          <w:tcPr>
            <w:tcW w:w="2484" w:type="dxa"/>
          </w:tcPr>
          <w:p w14:paraId="75F563E9" w14:textId="77777777" w:rsidR="00401B45" w:rsidRPr="00775167" w:rsidRDefault="00401B45" w:rsidP="00775167">
            <w:pPr>
              <w:jc w:val="center"/>
              <w:rPr>
                <w:bCs/>
                <w:lang w:val="uk-UA"/>
              </w:rPr>
            </w:pPr>
            <w:r w:rsidRPr="00775167">
              <w:rPr>
                <w:bCs/>
                <w:lang w:val="uk-UA"/>
              </w:rPr>
              <w:t>Розвиток молодіжного підприємництва</w:t>
            </w:r>
          </w:p>
        </w:tc>
      </w:tr>
      <w:tr w:rsidR="00401B45" w:rsidRPr="00775167" w14:paraId="050455D0" w14:textId="77777777" w:rsidTr="009512E7">
        <w:trPr>
          <w:cantSplit/>
          <w:trHeight w:val="1134"/>
        </w:trPr>
        <w:tc>
          <w:tcPr>
            <w:tcW w:w="2007" w:type="dxa"/>
          </w:tcPr>
          <w:p w14:paraId="39C039DC" w14:textId="77777777" w:rsidR="00401B45" w:rsidRPr="00775167" w:rsidRDefault="00401B45" w:rsidP="00775167">
            <w:pPr>
              <w:jc w:val="both"/>
              <w:rPr>
                <w:bCs/>
                <w:lang w:val="uk-UA"/>
              </w:rPr>
            </w:pPr>
            <w:r w:rsidRPr="00775167">
              <w:rPr>
                <w:bCs/>
                <w:lang w:val="uk-UA"/>
              </w:rPr>
              <w:lastRenderedPageBreak/>
              <w:t>Адміністрування веб-сайту підтримки підприємництва</w:t>
            </w:r>
          </w:p>
        </w:tc>
        <w:tc>
          <w:tcPr>
            <w:tcW w:w="1845" w:type="dxa"/>
            <w:gridSpan w:val="3"/>
          </w:tcPr>
          <w:p w14:paraId="1E78857D" w14:textId="3FE4D001" w:rsidR="00401B45" w:rsidRPr="00775167" w:rsidRDefault="00401B45" w:rsidP="00775167">
            <w:pPr>
              <w:jc w:val="center"/>
              <w:rPr>
                <w:bCs/>
              </w:rPr>
            </w:pPr>
            <w:r w:rsidRPr="00775167">
              <w:rPr>
                <w:bCs/>
              </w:rPr>
              <w:t xml:space="preserve">департамент </w:t>
            </w:r>
            <w:r w:rsidRPr="00775167">
              <w:t xml:space="preserve"> </w:t>
            </w:r>
            <w:proofErr w:type="spellStart"/>
            <w:r w:rsidRPr="00775167">
              <w:rPr>
                <w:bCs/>
              </w:rPr>
              <w:t>економічного</w:t>
            </w:r>
            <w:proofErr w:type="spellEnd"/>
            <w:r w:rsidRPr="00775167">
              <w:rPr>
                <w:bCs/>
              </w:rPr>
              <w:t xml:space="preserve"> </w:t>
            </w:r>
            <w:proofErr w:type="spellStart"/>
            <w:r w:rsidRPr="00775167">
              <w:rPr>
                <w:bCs/>
              </w:rPr>
              <w:t>розвитку</w:t>
            </w:r>
            <w:proofErr w:type="spellEnd"/>
            <w:r w:rsidRPr="00775167">
              <w:rPr>
                <w:bCs/>
              </w:rPr>
              <w:t xml:space="preserve">, </w:t>
            </w:r>
            <w:proofErr w:type="spellStart"/>
            <w:r w:rsidRPr="00775167">
              <w:rPr>
                <w:bCs/>
              </w:rPr>
              <w:t>екології</w:t>
            </w:r>
            <w:proofErr w:type="spellEnd"/>
            <w:r w:rsidRPr="00775167">
              <w:rPr>
                <w:bCs/>
              </w:rPr>
              <w:t xml:space="preserve"> та </w:t>
            </w:r>
            <w:proofErr w:type="spellStart"/>
            <w:r w:rsidRPr="00775167">
              <w:rPr>
                <w:bCs/>
              </w:rPr>
              <w:t>енергозбереження</w:t>
            </w:r>
            <w:proofErr w:type="spellEnd"/>
          </w:p>
        </w:tc>
        <w:tc>
          <w:tcPr>
            <w:tcW w:w="1425" w:type="dxa"/>
          </w:tcPr>
          <w:p w14:paraId="10A5DAB7" w14:textId="7F975838" w:rsidR="00401B45" w:rsidRPr="00775167" w:rsidRDefault="00401B45" w:rsidP="00775167">
            <w:pPr>
              <w:jc w:val="center"/>
              <w:rPr>
                <w:bCs/>
              </w:rPr>
            </w:pPr>
            <w:r w:rsidRPr="00775167">
              <w:rPr>
                <w:lang w:val="uk-UA"/>
              </w:rPr>
              <w:t xml:space="preserve">в межах </w:t>
            </w:r>
            <w:proofErr w:type="spellStart"/>
            <w:r w:rsidRPr="00775167">
              <w:rPr>
                <w:lang w:val="uk-UA"/>
              </w:rPr>
              <w:t>коштрисних</w:t>
            </w:r>
            <w:proofErr w:type="spellEnd"/>
            <w:r w:rsidRPr="00775167">
              <w:rPr>
                <w:lang w:val="uk-UA"/>
              </w:rPr>
              <w:t xml:space="preserve"> призначень</w:t>
            </w:r>
          </w:p>
        </w:tc>
        <w:tc>
          <w:tcPr>
            <w:tcW w:w="1381" w:type="dxa"/>
          </w:tcPr>
          <w:p w14:paraId="45C44AD7" w14:textId="2E9CCEDA" w:rsidR="00401B45" w:rsidRPr="00775167" w:rsidRDefault="00401B45" w:rsidP="00775167">
            <w:pPr>
              <w:jc w:val="center"/>
              <w:rPr>
                <w:bCs/>
              </w:rPr>
            </w:pPr>
            <w:r w:rsidRPr="00775167">
              <w:rPr>
                <w:lang w:val="uk-UA"/>
              </w:rPr>
              <w:t xml:space="preserve">в межах </w:t>
            </w:r>
            <w:proofErr w:type="spellStart"/>
            <w:r w:rsidRPr="00775167">
              <w:rPr>
                <w:lang w:val="uk-UA"/>
              </w:rPr>
              <w:t>коштрисних</w:t>
            </w:r>
            <w:proofErr w:type="spellEnd"/>
            <w:r w:rsidRPr="00775167">
              <w:rPr>
                <w:lang w:val="uk-UA"/>
              </w:rPr>
              <w:t xml:space="preserve"> призначень</w:t>
            </w:r>
          </w:p>
        </w:tc>
        <w:tc>
          <w:tcPr>
            <w:tcW w:w="1417" w:type="dxa"/>
          </w:tcPr>
          <w:p w14:paraId="1677E1F7" w14:textId="4983D138" w:rsidR="00401B45" w:rsidRPr="00775167" w:rsidRDefault="00401B45" w:rsidP="00775167">
            <w:pPr>
              <w:jc w:val="center"/>
              <w:rPr>
                <w:bCs/>
              </w:rPr>
            </w:pPr>
            <w:r w:rsidRPr="00775167">
              <w:rPr>
                <w:lang w:val="uk-UA"/>
              </w:rPr>
              <w:t xml:space="preserve">в межах </w:t>
            </w:r>
            <w:proofErr w:type="spellStart"/>
            <w:r w:rsidRPr="00775167">
              <w:rPr>
                <w:lang w:val="uk-UA"/>
              </w:rPr>
              <w:t>коштрисних</w:t>
            </w:r>
            <w:proofErr w:type="spellEnd"/>
            <w:r w:rsidRPr="00775167">
              <w:rPr>
                <w:lang w:val="uk-UA"/>
              </w:rPr>
              <w:t xml:space="preserve"> призначень</w:t>
            </w:r>
          </w:p>
        </w:tc>
        <w:tc>
          <w:tcPr>
            <w:tcW w:w="1470" w:type="dxa"/>
            <w:gridSpan w:val="3"/>
          </w:tcPr>
          <w:p w14:paraId="10247BA1" w14:textId="13A8A648" w:rsidR="00401B45" w:rsidRPr="00775167" w:rsidRDefault="00401B45" w:rsidP="00775167">
            <w:pPr>
              <w:jc w:val="center"/>
              <w:rPr>
                <w:bCs/>
              </w:rPr>
            </w:pPr>
            <w:r w:rsidRPr="00775167">
              <w:rPr>
                <w:lang w:val="uk-UA"/>
              </w:rPr>
              <w:t xml:space="preserve">в межах </w:t>
            </w:r>
            <w:proofErr w:type="spellStart"/>
            <w:r w:rsidRPr="00775167">
              <w:rPr>
                <w:lang w:val="uk-UA"/>
              </w:rPr>
              <w:t>коштрисних</w:t>
            </w:r>
            <w:proofErr w:type="spellEnd"/>
            <w:r w:rsidRPr="00775167">
              <w:rPr>
                <w:lang w:val="uk-UA"/>
              </w:rPr>
              <w:t xml:space="preserve"> призначень</w:t>
            </w:r>
          </w:p>
        </w:tc>
        <w:tc>
          <w:tcPr>
            <w:tcW w:w="940" w:type="dxa"/>
          </w:tcPr>
          <w:p w14:paraId="62A77A1F" w14:textId="77777777" w:rsidR="00401B45" w:rsidRPr="00775167" w:rsidRDefault="00401B45" w:rsidP="00775167">
            <w:pPr>
              <w:jc w:val="center"/>
              <w:rPr>
                <w:bCs/>
              </w:rPr>
            </w:pPr>
            <w:r w:rsidRPr="00775167">
              <w:rPr>
                <w:bCs/>
                <w:lang w:val="uk-UA"/>
              </w:rPr>
              <w:t>0,0</w:t>
            </w:r>
          </w:p>
        </w:tc>
        <w:tc>
          <w:tcPr>
            <w:tcW w:w="992" w:type="dxa"/>
            <w:gridSpan w:val="2"/>
          </w:tcPr>
          <w:p w14:paraId="4E04DEAA" w14:textId="77777777" w:rsidR="00401B45" w:rsidRPr="00775167" w:rsidRDefault="00401B45" w:rsidP="00775167">
            <w:pPr>
              <w:jc w:val="center"/>
              <w:rPr>
                <w:bCs/>
              </w:rPr>
            </w:pPr>
            <w:r w:rsidRPr="00775167">
              <w:rPr>
                <w:bCs/>
                <w:lang w:val="uk-UA"/>
              </w:rPr>
              <w:t>0,0</w:t>
            </w:r>
          </w:p>
        </w:tc>
        <w:tc>
          <w:tcPr>
            <w:tcW w:w="1108" w:type="dxa"/>
            <w:gridSpan w:val="2"/>
          </w:tcPr>
          <w:p w14:paraId="2BDEECB6" w14:textId="77777777" w:rsidR="00401B45" w:rsidRPr="00775167" w:rsidRDefault="00401B45" w:rsidP="00775167">
            <w:pPr>
              <w:jc w:val="center"/>
              <w:rPr>
                <w:bCs/>
              </w:rPr>
            </w:pPr>
            <w:r w:rsidRPr="00775167">
              <w:rPr>
                <w:bCs/>
                <w:lang w:val="uk-UA"/>
              </w:rPr>
              <w:t>0,0</w:t>
            </w:r>
          </w:p>
        </w:tc>
        <w:tc>
          <w:tcPr>
            <w:tcW w:w="2484" w:type="dxa"/>
          </w:tcPr>
          <w:p w14:paraId="222BCA80" w14:textId="77777777" w:rsidR="00401B45" w:rsidRPr="00775167" w:rsidRDefault="00401B45" w:rsidP="00775167">
            <w:pPr>
              <w:jc w:val="center"/>
              <w:rPr>
                <w:bCs/>
              </w:rPr>
            </w:pPr>
            <w:proofErr w:type="spellStart"/>
            <w:r w:rsidRPr="00775167">
              <w:rPr>
                <w:bCs/>
              </w:rPr>
              <w:t>Підвищення</w:t>
            </w:r>
            <w:proofErr w:type="spellEnd"/>
            <w:r w:rsidRPr="00775167">
              <w:rPr>
                <w:bCs/>
              </w:rPr>
              <w:t xml:space="preserve"> </w:t>
            </w:r>
            <w:proofErr w:type="spellStart"/>
            <w:r w:rsidRPr="00775167">
              <w:rPr>
                <w:bCs/>
              </w:rPr>
              <w:t>рівня</w:t>
            </w:r>
            <w:proofErr w:type="spellEnd"/>
            <w:r w:rsidRPr="00775167">
              <w:rPr>
                <w:bCs/>
              </w:rPr>
              <w:t xml:space="preserve"> </w:t>
            </w:r>
            <w:proofErr w:type="spellStart"/>
            <w:r w:rsidRPr="00775167">
              <w:rPr>
                <w:bCs/>
              </w:rPr>
              <w:t>інформованості</w:t>
            </w:r>
            <w:proofErr w:type="spellEnd"/>
            <w:r w:rsidRPr="00775167">
              <w:rPr>
                <w:bCs/>
              </w:rPr>
              <w:t xml:space="preserve"> </w:t>
            </w:r>
            <w:proofErr w:type="spellStart"/>
            <w:r w:rsidRPr="00775167">
              <w:rPr>
                <w:bCs/>
              </w:rPr>
              <w:t>суб'єктів</w:t>
            </w:r>
            <w:proofErr w:type="spellEnd"/>
            <w:r w:rsidRPr="00775167">
              <w:rPr>
                <w:bCs/>
              </w:rPr>
              <w:t xml:space="preserve"> </w:t>
            </w:r>
            <w:proofErr w:type="spellStart"/>
            <w:r w:rsidRPr="00775167">
              <w:rPr>
                <w:bCs/>
              </w:rPr>
              <w:t>підприємництва</w:t>
            </w:r>
            <w:proofErr w:type="spellEnd"/>
          </w:p>
        </w:tc>
      </w:tr>
      <w:tr w:rsidR="00401B45" w:rsidRPr="00775167" w14:paraId="7BB5ADFD" w14:textId="77777777" w:rsidTr="009512E7">
        <w:trPr>
          <w:cantSplit/>
          <w:trHeight w:val="1134"/>
        </w:trPr>
        <w:tc>
          <w:tcPr>
            <w:tcW w:w="2007" w:type="dxa"/>
          </w:tcPr>
          <w:p w14:paraId="125CC0B7" w14:textId="77777777" w:rsidR="00401B45" w:rsidRPr="00775167" w:rsidRDefault="00401B45" w:rsidP="00775167">
            <w:pPr>
              <w:jc w:val="both"/>
              <w:rPr>
                <w:bCs/>
              </w:rPr>
            </w:pPr>
            <w:proofErr w:type="spellStart"/>
            <w:r w:rsidRPr="00775167">
              <w:rPr>
                <w:bCs/>
              </w:rPr>
              <w:t>Організація</w:t>
            </w:r>
            <w:proofErr w:type="spellEnd"/>
            <w:r w:rsidRPr="00775167">
              <w:rPr>
                <w:bCs/>
              </w:rPr>
              <w:t xml:space="preserve"> </w:t>
            </w:r>
            <w:proofErr w:type="spellStart"/>
            <w:r w:rsidRPr="00775167">
              <w:rPr>
                <w:bCs/>
              </w:rPr>
              <w:t>навчань</w:t>
            </w:r>
            <w:proofErr w:type="spellEnd"/>
            <w:r w:rsidRPr="00775167">
              <w:rPr>
                <w:bCs/>
              </w:rPr>
              <w:t xml:space="preserve"> для </w:t>
            </w:r>
            <w:proofErr w:type="spellStart"/>
            <w:r w:rsidRPr="00775167">
              <w:rPr>
                <w:bCs/>
              </w:rPr>
              <w:t>жінок-підприємців</w:t>
            </w:r>
            <w:proofErr w:type="spellEnd"/>
          </w:p>
        </w:tc>
        <w:tc>
          <w:tcPr>
            <w:tcW w:w="1845" w:type="dxa"/>
            <w:gridSpan w:val="3"/>
          </w:tcPr>
          <w:p w14:paraId="0B59F025" w14:textId="23B77B91" w:rsidR="00401B45" w:rsidRPr="00775167" w:rsidRDefault="00401B45" w:rsidP="00775167">
            <w:pPr>
              <w:jc w:val="center"/>
              <w:rPr>
                <w:bCs/>
              </w:rPr>
            </w:pPr>
            <w:r w:rsidRPr="00775167">
              <w:rPr>
                <w:bCs/>
              </w:rPr>
              <w:t xml:space="preserve">департамент </w:t>
            </w:r>
            <w:r w:rsidRPr="00775167">
              <w:t xml:space="preserve"> </w:t>
            </w:r>
            <w:proofErr w:type="spellStart"/>
            <w:r w:rsidRPr="00775167">
              <w:rPr>
                <w:bCs/>
              </w:rPr>
              <w:t>економічного</w:t>
            </w:r>
            <w:proofErr w:type="spellEnd"/>
            <w:r w:rsidRPr="00775167">
              <w:rPr>
                <w:bCs/>
              </w:rPr>
              <w:t xml:space="preserve"> </w:t>
            </w:r>
            <w:proofErr w:type="spellStart"/>
            <w:r w:rsidRPr="00775167">
              <w:rPr>
                <w:bCs/>
              </w:rPr>
              <w:t>розвитку</w:t>
            </w:r>
            <w:proofErr w:type="spellEnd"/>
            <w:r w:rsidRPr="00775167">
              <w:rPr>
                <w:bCs/>
              </w:rPr>
              <w:t xml:space="preserve">, </w:t>
            </w:r>
            <w:proofErr w:type="spellStart"/>
            <w:r w:rsidRPr="00775167">
              <w:rPr>
                <w:bCs/>
              </w:rPr>
              <w:t>екології</w:t>
            </w:r>
            <w:proofErr w:type="spellEnd"/>
            <w:r w:rsidRPr="00775167">
              <w:rPr>
                <w:bCs/>
              </w:rPr>
              <w:t xml:space="preserve"> та </w:t>
            </w:r>
            <w:proofErr w:type="spellStart"/>
            <w:r w:rsidRPr="00775167">
              <w:rPr>
                <w:bCs/>
              </w:rPr>
              <w:t>енергозбереження</w:t>
            </w:r>
            <w:proofErr w:type="spellEnd"/>
          </w:p>
        </w:tc>
        <w:tc>
          <w:tcPr>
            <w:tcW w:w="1425" w:type="dxa"/>
          </w:tcPr>
          <w:p w14:paraId="145E6FBF" w14:textId="3AB60F40" w:rsidR="00401B45" w:rsidRPr="00775167" w:rsidRDefault="00401B45" w:rsidP="00775167">
            <w:pPr>
              <w:jc w:val="center"/>
              <w:rPr>
                <w:bCs/>
              </w:rPr>
            </w:pPr>
            <w:r w:rsidRPr="00775167">
              <w:rPr>
                <w:lang w:val="uk-UA"/>
              </w:rPr>
              <w:t xml:space="preserve">в межах </w:t>
            </w:r>
            <w:proofErr w:type="spellStart"/>
            <w:r w:rsidRPr="00775167">
              <w:rPr>
                <w:lang w:val="uk-UA"/>
              </w:rPr>
              <w:t>коштрисних</w:t>
            </w:r>
            <w:proofErr w:type="spellEnd"/>
            <w:r w:rsidRPr="00775167">
              <w:rPr>
                <w:lang w:val="uk-UA"/>
              </w:rPr>
              <w:t xml:space="preserve"> призначень</w:t>
            </w:r>
          </w:p>
        </w:tc>
        <w:tc>
          <w:tcPr>
            <w:tcW w:w="1381" w:type="dxa"/>
          </w:tcPr>
          <w:p w14:paraId="05F19DA0" w14:textId="796C9EC0" w:rsidR="00401B45" w:rsidRPr="00775167" w:rsidRDefault="00401B45" w:rsidP="00775167">
            <w:pPr>
              <w:jc w:val="center"/>
              <w:rPr>
                <w:bCs/>
              </w:rPr>
            </w:pPr>
            <w:r w:rsidRPr="00775167">
              <w:rPr>
                <w:lang w:val="uk-UA"/>
              </w:rPr>
              <w:t xml:space="preserve">в межах </w:t>
            </w:r>
            <w:proofErr w:type="spellStart"/>
            <w:r w:rsidRPr="00775167">
              <w:rPr>
                <w:lang w:val="uk-UA"/>
              </w:rPr>
              <w:t>коштрисних</w:t>
            </w:r>
            <w:proofErr w:type="spellEnd"/>
            <w:r w:rsidRPr="00775167">
              <w:rPr>
                <w:lang w:val="uk-UA"/>
              </w:rPr>
              <w:t xml:space="preserve"> призначень</w:t>
            </w:r>
          </w:p>
        </w:tc>
        <w:tc>
          <w:tcPr>
            <w:tcW w:w="1417" w:type="dxa"/>
          </w:tcPr>
          <w:p w14:paraId="2138AF2F" w14:textId="131D1D53" w:rsidR="00401B45" w:rsidRPr="00775167" w:rsidRDefault="00401B45" w:rsidP="00775167">
            <w:pPr>
              <w:jc w:val="center"/>
              <w:rPr>
                <w:bCs/>
              </w:rPr>
            </w:pPr>
            <w:r w:rsidRPr="00775167">
              <w:rPr>
                <w:lang w:val="uk-UA"/>
              </w:rPr>
              <w:t xml:space="preserve">в межах </w:t>
            </w:r>
            <w:proofErr w:type="spellStart"/>
            <w:r w:rsidRPr="00775167">
              <w:rPr>
                <w:lang w:val="uk-UA"/>
              </w:rPr>
              <w:t>коштрисних</w:t>
            </w:r>
            <w:proofErr w:type="spellEnd"/>
            <w:r w:rsidRPr="00775167">
              <w:rPr>
                <w:lang w:val="uk-UA"/>
              </w:rPr>
              <w:t xml:space="preserve"> призначень</w:t>
            </w:r>
          </w:p>
        </w:tc>
        <w:tc>
          <w:tcPr>
            <w:tcW w:w="1470" w:type="dxa"/>
            <w:gridSpan w:val="3"/>
          </w:tcPr>
          <w:p w14:paraId="16A5706C" w14:textId="53E27575" w:rsidR="00401B45" w:rsidRPr="00775167" w:rsidRDefault="00401B45" w:rsidP="00775167">
            <w:pPr>
              <w:jc w:val="center"/>
              <w:rPr>
                <w:bCs/>
              </w:rPr>
            </w:pPr>
            <w:r w:rsidRPr="00775167">
              <w:rPr>
                <w:lang w:val="uk-UA"/>
              </w:rPr>
              <w:t xml:space="preserve">в межах </w:t>
            </w:r>
            <w:proofErr w:type="spellStart"/>
            <w:r w:rsidRPr="00775167">
              <w:rPr>
                <w:lang w:val="uk-UA"/>
              </w:rPr>
              <w:t>коштрисних</w:t>
            </w:r>
            <w:proofErr w:type="spellEnd"/>
            <w:r w:rsidRPr="00775167">
              <w:rPr>
                <w:lang w:val="uk-UA"/>
              </w:rPr>
              <w:t xml:space="preserve"> призначень</w:t>
            </w:r>
          </w:p>
        </w:tc>
        <w:tc>
          <w:tcPr>
            <w:tcW w:w="940" w:type="dxa"/>
          </w:tcPr>
          <w:p w14:paraId="63D6AA9C" w14:textId="77777777" w:rsidR="00401B45" w:rsidRPr="00775167" w:rsidRDefault="00401B45" w:rsidP="00775167">
            <w:pPr>
              <w:jc w:val="center"/>
              <w:rPr>
                <w:bCs/>
              </w:rPr>
            </w:pPr>
            <w:r w:rsidRPr="00775167">
              <w:rPr>
                <w:bCs/>
                <w:lang w:val="uk-UA"/>
              </w:rPr>
              <w:t>0,0</w:t>
            </w:r>
          </w:p>
        </w:tc>
        <w:tc>
          <w:tcPr>
            <w:tcW w:w="992" w:type="dxa"/>
            <w:gridSpan w:val="2"/>
          </w:tcPr>
          <w:p w14:paraId="3D5C1889" w14:textId="77777777" w:rsidR="00401B45" w:rsidRPr="00775167" w:rsidRDefault="00401B45" w:rsidP="00775167">
            <w:pPr>
              <w:jc w:val="center"/>
              <w:rPr>
                <w:bCs/>
              </w:rPr>
            </w:pPr>
            <w:r w:rsidRPr="00775167">
              <w:rPr>
                <w:bCs/>
                <w:lang w:val="uk-UA"/>
              </w:rPr>
              <w:t>0,0</w:t>
            </w:r>
          </w:p>
        </w:tc>
        <w:tc>
          <w:tcPr>
            <w:tcW w:w="1108" w:type="dxa"/>
            <w:gridSpan w:val="2"/>
          </w:tcPr>
          <w:p w14:paraId="11260EE6" w14:textId="77777777" w:rsidR="00401B45" w:rsidRPr="00775167" w:rsidRDefault="00401B45" w:rsidP="00775167">
            <w:pPr>
              <w:jc w:val="center"/>
              <w:rPr>
                <w:bCs/>
              </w:rPr>
            </w:pPr>
            <w:r w:rsidRPr="00775167">
              <w:rPr>
                <w:bCs/>
                <w:lang w:val="uk-UA"/>
              </w:rPr>
              <w:t>0,0</w:t>
            </w:r>
          </w:p>
        </w:tc>
        <w:tc>
          <w:tcPr>
            <w:tcW w:w="2484" w:type="dxa"/>
          </w:tcPr>
          <w:p w14:paraId="7C1639D5" w14:textId="77777777" w:rsidR="00401B45" w:rsidRPr="00775167" w:rsidRDefault="00401B45" w:rsidP="00775167">
            <w:pPr>
              <w:jc w:val="center"/>
              <w:rPr>
                <w:bCs/>
              </w:rPr>
            </w:pPr>
            <w:proofErr w:type="spellStart"/>
            <w:r w:rsidRPr="00775167">
              <w:rPr>
                <w:bCs/>
              </w:rPr>
              <w:t>Залучення</w:t>
            </w:r>
            <w:proofErr w:type="spellEnd"/>
            <w:r w:rsidRPr="00775167">
              <w:rPr>
                <w:bCs/>
              </w:rPr>
              <w:t xml:space="preserve"> </w:t>
            </w:r>
            <w:proofErr w:type="spellStart"/>
            <w:r w:rsidRPr="00775167">
              <w:rPr>
                <w:bCs/>
              </w:rPr>
              <w:t>жінок</w:t>
            </w:r>
            <w:proofErr w:type="spellEnd"/>
            <w:r w:rsidRPr="00775167">
              <w:rPr>
                <w:bCs/>
              </w:rPr>
              <w:t xml:space="preserve"> до </w:t>
            </w:r>
            <w:proofErr w:type="spellStart"/>
            <w:proofErr w:type="gramStart"/>
            <w:r w:rsidRPr="00775167">
              <w:rPr>
                <w:bCs/>
              </w:rPr>
              <w:t>започаткуваня</w:t>
            </w:r>
            <w:proofErr w:type="spellEnd"/>
            <w:r w:rsidRPr="00775167">
              <w:rPr>
                <w:bCs/>
              </w:rPr>
              <w:t xml:space="preserve">  </w:t>
            </w:r>
            <w:proofErr w:type="spellStart"/>
            <w:r w:rsidRPr="00775167">
              <w:rPr>
                <w:bCs/>
              </w:rPr>
              <w:t>підприємницької</w:t>
            </w:r>
            <w:proofErr w:type="spellEnd"/>
            <w:proofErr w:type="gramEnd"/>
            <w:r w:rsidRPr="00775167">
              <w:rPr>
                <w:bCs/>
              </w:rPr>
              <w:t xml:space="preserve"> </w:t>
            </w:r>
            <w:proofErr w:type="spellStart"/>
            <w:r w:rsidRPr="00775167">
              <w:rPr>
                <w:bCs/>
              </w:rPr>
              <w:t>діяльності</w:t>
            </w:r>
            <w:proofErr w:type="spellEnd"/>
          </w:p>
        </w:tc>
      </w:tr>
      <w:tr w:rsidR="00401B45" w:rsidRPr="00775167" w14:paraId="4B966D43" w14:textId="77777777" w:rsidTr="009512E7">
        <w:trPr>
          <w:cantSplit/>
          <w:trHeight w:val="1134"/>
        </w:trPr>
        <w:tc>
          <w:tcPr>
            <w:tcW w:w="2007" w:type="dxa"/>
          </w:tcPr>
          <w:p w14:paraId="03E0CECE" w14:textId="77777777" w:rsidR="00401B45" w:rsidRPr="00775167" w:rsidRDefault="00401B45" w:rsidP="00775167">
            <w:pPr>
              <w:jc w:val="both"/>
              <w:rPr>
                <w:bCs/>
              </w:rPr>
            </w:pPr>
            <w:proofErr w:type="spellStart"/>
            <w:r w:rsidRPr="00775167">
              <w:rPr>
                <w:bCs/>
              </w:rPr>
              <w:t>Сприяння</w:t>
            </w:r>
            <w:proofErr w:type="spellEnd"/>
            <w:r w:rsidRPr="00775167">
              <w:rPr>
                <w:bCs/>
              </w:rPr>
              <w:t xml:space="preserve"> </w:t>
            </w:r>
            <w:proofErr w:type="spellStart"/>
            <w:r w:rsidRPr="00775167">
              <w:rPr>
                <w:bCs/>
              </w:rPr>
              <w:t>соціальній</w:t>
            </w:r>
            <w:proofErr w:type="spellEnd"/>
            <w:r w:rsidRPr="00775167">
              <w:rPr>
                <w:bCs/>
              </w:rPr>
              <w:t xml:space="preserve"> </w:t>
            </w:r>
            <w:proofErr w:type="spellStart"/>
            <w:r w:rsidRPr="00775167">
              <w:rPr>
                <w:bCs/>
              </w:rPr>
              <w:t>відповідальності</w:t>
            </w:r>
            <w:proofErr w:type="spellEnd"/>
            <w:r w:rsidRPr="00775167">
              <w:rPr>
                <w:bCs/>
              </w:rPr>
              <w:t xml:space="preserve"> малого й </w:t>
            </w:r>
            <w:proofErr w:type="spellStart"/>
            <w:r w:rsidRPr="00775167">
              <w:rPr>
                <w:bCs/>
              </w:rPr>
              <w:t>середнього</w:t>
            </w:r>
            <w:proofErr w:type="spellEnd"/>
            <w:r w:rsidRPr="00775167">
              <w:rPr>
                <w:bCs/>
              </w:rPr>
              <w:t xml:space="preserve"> </w:t>
            </w:r>
            <w:proofErr w:type="spellStart"/>
            <w:r w:rsidRPr="00775167">
              <w:rPr>
                <w:bCs/>
              </w:rPr>
              <w:t>бізнесу</w:t>
            </w:r>
            <w:proofErr w:type="spellEnd"/>
          </w:p>
        </w:tc>
        <w:tc>
          <w:tcPr>
            <w:tcW w:w="1845" w:type="dxa"/>
            <w:gridSpan w:val="3"/>
          </w:tcPr>
          <w:p w14:paraId="626A6D1B" w14:textId="5B5C5518" w:rsidR="00401B45" w:rsidRPr="00775167" w:rsidRDefault="00401B45" w:rsidP="00775167">
            <w:pPr>
              <w:jc w:val="center"/>
              <w:rPr>
                <w:bCs/>
              </w:rPr>
            </w:pPr>
            <w:r w:rsidRPr="00775167">
              <w:rPr>
                <w:bCs/>
              </w:rPr>
              <w:t xml:space="preserve">департамент </w:t>
            </w:r>
            <w:r w:rsidRPr="00775167">
              <w:t xml:space="preserve"> </w:t>
            </w:r>
            <w:proofErr w:type="spellStart"/>
            <w:r w:rsidRPr="00775167">
              <w:rPr>
                <w:bCs/>
              </w:rPr>
              <w:t>економічного</w:t>
            </w:r>
            <w:proofErr w:type="spellEnd"/>
            <w:r w:rsidRPr="00775167">
              <w:rPr>
                <w:bCs/>
              </w:rPr>
              <w:t xml:space="preserve"> </w:t>
            </w:r>
            <w:proofErr w:type="spellStart"/>
            <w:r w:rsidRPr="00775167">
              <w:rPr>
                <w:bCs/>
              </w:rPr>
              <w:t>розвитку</w:t>
            </w:r>
            <w:proofErr w:type="spellEnd"/>
            <w:r w:rsidRPr="00775167">
              <w:rPr>
                <w:bCs/>
              </w:rPr>
              <w:t xml:space="preserve">, </w:t>
            </w:r>
            <w:proofErr w:type="spellStart"/>
            <w:r w:rsidRPr="00775167">
              <w:rPr>
                <w:bCs/>
              </w:rPr>
              <w:t>екології</w:t>
            </w:r>
            <w:proofErr w:type="spellEnd"/>
            <w:r w:rsidRPr="00775167">
              <w:rPr>
                <w:bCs/>
              </w:rPr>
              <w:t xml:space="preserve"> та </w:t>
            </w:r>
            <w:proofErr w:type="spellStart"/>
            <w:r w:rsidRPr="00775167">
              <w:rPr>
                <w:bCs/>
              </w:rPr>
              <w:t>енергозбереження</w:t>
            </w:r>
            <w:proofErr w:type="spellEnd"/>
          </w:p>
        </w:tc>
        <w:tc>
          <w:tcPr>
            <w:tcW w:w="1425" w:type="dxa"/>
          </w:tcPr>
          <w:p w14:paraId="27E88E76" w14:textId="6D483AF2" w:rsidR="00401B45" w:rsidRPr="00775167" w:rsidRDefault="00401B45" w:rsidP="00775167">
            <w:pPr>
              <w:jc w:val="center"/>
            </w:pPr>
            <w:r w:rsidRPr="00775167">
              <w:rPr>
                <w:lang w:val="uk-UA"/>
              </w:rPr>
              <w:t xml:space="preserve">в межах </w:t>
            </w:r>
            <w:proofErr w:type="spellStart"/>
            <w:r w:rsidRPr="00775167">
              <w:rPr>
                <w:lang w:val="uk-UA"/>
              </w:rPr>
              <w:t>коштрисних</w:t>
            </w:r>
            <w:proofErr w:type="spellEnd"/>
            <w:r w:rsidRPr="00775167">
              <w:rPr>
                <w:lang w:val="uk-UA"/>
              </w:rPr>
              <w:t xml:space="preserve"> призначень</w:t>
            </w:r>
          </w:p>
        </w:tc>
        <w:tc>
          <w:tcPr>
            <w:tcW w:w="1381" w:type="dxa"/>
          </w:tcPr>
          <w:p w14:paraId="1FADFCB1" w14:textId="306BC7AE" w:rsidR="00401B45" w:rsidRPr="00775167" w:rsidRDefault="00401B45" w:rsidP="00775167">
            <w:pPr>
              <w:jc w:val="center"/>
              <w:rPr>
                <w:bCs/>
              </w:rPr>
            </w:pPr>
            <w:r w:rsidRPr="00775167">
              <w:rPr>
                <w:lang w:val="uk-UA"/>
              </w:rPr>
              <w:t xml:space="preserve">в межах </w:t>
            </w:r>
            <w:proofErr w:type="spellStart"/>
            <w:r w:rsidRPr="00775167">
              <w:rPr>
                <w:lang w:val="uk-UA"/>
              </w:rPr>
              <w:t>коштрисних</w:t>
            </w:r>
            <w:proofErr w:type="spellEnd"/>
            <w:r w:rsidRPr="00775167">
              <w:rPr>
                <w:lang w:val="uk-UA"/>
              </w:rPr>
              <w:t xml:space="preserve"> призначень</w:t>
            </w:r>
          </w:p>
        </w:tc>
        <w:tc>
          <w:tcPr>
            <w:tcW w:w="1417" w:type="dxa"/>
          </w:tcPr>
          <w:p w14:paraId="70C3D223" w14:textId="4F66B6D5" w:rsidR="00401B45" w:rsidRPr="00775167" w:rsidRDefault="00401B45" w:rsidP="00775167">
            <w:pPr>
              <w:jc w:val="center"/>
              <w:rPr>
                <w:bCs/>
              </w:rPr>
            </w:pPr>
            <w:r w:rsidRPr="00775167">
              <w:rPr>
                <w:lang w:val="uk-UA"/>
              </w:rPr>
              <w:t xml:space="preserve">в межах </w:t>
            </w:r>
            <w:proofErr w:type="spellStart"/>
            <w:r w:rsidRPr="00775167">
              <w:rPr>
                <w:lang w:val="uk-UA"/>
              </w:rPr>
              <w:t>коштрисних</w:t>
            </w:r>
            <w:proofErr w:type="spellEnd"/>
            <w:r w:rsidRPr="00775167">
              <w:rPr>
                <w:lang w:val="uk-UA"/>
              </w:rPr>
              <w:t xml:space="preserve"> призначень</w:t>
            </w:r>
          </w:p>
        </w:tc>
        <w:tc>
          <w:tcPr>
            <w:tcW w:w="1470" w:type="dxa"/>
            <w:gridSpan w:val="3"/>
          </w:tcPr>
          <w:p w14:paraId="23617FA1" w14:textId="17B8F493" w:rsidR="00401B45" w:rsidRPr="00775167" w:rsidRDefault="00401B45" w:rsidP="00775167">
            <w:pPr>
              <w:jc w:val="center"/>
              <w:rPr>
                <w:bCs/>
              </w:rPr>
            </w:pPr>
            <w:r w:rsidRPr="00775167">
              <w:rPr>
                <w:lang w:val="uk-UA"/>
              </w:rPr>
              <w:t xml:space="preserve">в межах </w:t>
            </w:r>
            <w:proofErr w:type="spellStart"/>
            <w:r w:rsidRPr="00775167">
              <w:rPr>
                <w:lang w:val="uk-UA"/>
              </w:rPr>
              <w:t>коштрисних</w:t>
            </w:r>
            <w:proofErr w:type="spellEnd"/>
            <w:r w:rsidRPr="00775167">
              <w:rPr>
                <w:lang w:val="uk-UA"/>
              </w:rPr>
              <w:t xml:space="preserve"> призначень</w:t>
            </w:r>
          </w:p>
        </w:tc>
        <w:tc>
          <w:tcPr>
            <w:tcW w:w="940" w:type="dxa"/>
          </w:tcPr>
          <w:p w14:paraId="6E6A0127" w14:textId="77777777" w:rsidR="00401B45" w:rsidRPr="00775167" w:rsidRDefault="00401B45" w:rsidP="00775167">
            <w:pPr>
              <w:jc w:val="center"/>
              <w:rPr>
                <w:bCs/>
              </w:rPr>
            </w:pPr>
            <w:r w:rsidRPr="00775167">
              <w:rPr>
                <w:bCs/>
                <w:lang w:val="uk-UA"/>
              </w:rPr>
              <w:t>0,0</w:t>
            </w:r>
          </w:p>
        </w:tc>
        <w:tc>
          <w:tcPr>
            <w:tcW w:w="992" w:type="dxa"/>
            <w:gridSpan w:val="2"/>
          </w:tcPr>
          <w:p w14:paraId="73BB21D0" w14:textId="77777777" w:rsidR="00401B45" w:rsidRPr="00775167" w:rsidRDefault="00401B45" w:rsidP="00775167">
            <w:pPr>
              <w:jc w:val="center"/>
              <w:rPr>
                <w:bCs/>
              </w:rPr>
            </w:pPr>
            <w:r w:rsidRPr="00775167">
              <w:rPr>
                <w:bCs/>
                <w:lang w:val="uk-UA"/>
              </w:rPr>
              <w:t>0,0</w:t>
            </w:r>
          </w:p>
        </w:tc>
        <w:tc>
          <w:tcPr>
            <w:tcW w:w="1108" w:type="dxa"/>
            <w:gridSpan w:val="2"/>
          </w:tcPr>
          <w:p w14:paraId="6D0D1116" w14:textId="77777777" w:rsidR="00401B45" w:rsidRPr="00775167" w:rsidRDefault="00401B45" w:rsidP="00775167">
            <w:pPr>
              <w:jc w:val="center"/>
              <w:rPr>
                <w:bCs/>
              </w:rPr>
            </w:pPr>
            <w:r w:rsidRPr="00775167">
              <w:rPr>
                <w:bCs/>
                <w:lang w:val="uk-UA"/>
              </w:rPr>
              <w:t>0,0</w:t>
            </w:r>
          </w:p>
        </w:tc>
        <w:tc>
          <w:tcPr>
            <w:tcW w:w="2484" w:type="dxa"/>
          </w:tcPr>
          <w:p w14:paraId="295561D2" w14:textId="12C6BA41" w:rsidR="00401B45" w:rsidRPr="00775167" w:rsidRDefault="00401B45" w:rsidP="00775167">
            <w:pPr>
              <w:jc w:val="center"/>
              <w:rPr>
                <w:bCs/>
              </w:rPr>
            </w:pPr>
            <w:proofErr w:type="spellStart"/>
            <w:r w:rsidRPr="00775167">
              <w:rPr>
                <w:bCs/>
              </w:rPr>
              <w:t>Промоція</w:t>
            </w:r>
            <w:proofErr w:type="spellEnd"/>
            <w:r w:rsidRPr="00775167">
              <w:rPr>
                <w:bCs/>
              </w:rPr>
              <w:t xml:space="preserve"> </w:t>
            </w:r>
            <w:proofErr w:type="spellStart"/>
            <w:r w:rsidRPr="00775167">
              <w:rPr>
                <w:bCs/>
              </w:rPr>
              <w:t>соціальної</w:t>
            </w:r>
            <w:proofErr w:type="spellEnd"/>
            <w:r w:rsidRPr="00775167">
              <w:rPr>
                <w:bCs/>
              </w:rPr>
              <w:t xml:space="preserve"> </w:t>
            </w:r>
            <w:proofErr w:type="spellStart"/>
            <w:r w:rsidRPr="00775167">
              <w:rPr>
                <w:bCs/>
              </w:rPr>
              <w:t>відповідальності</w:t>
            </w:r>
            <w:proofErr w:type="spellEnd"/>
            <w:r w:rsidRPr="00775167">
              <w:rPr>
                <w:bCs/>
              </w:rPr>
              <w:t xml:space="preserve"> малого й </w:t>
            </w:r>
            <w:proofErr w:type="spellStart"/>
            <w:r w:rsidRPr="00775167">
              <w:rPr>
                <w:bCs/>
              </w:rPr>
              <w:t>середнього</w:t>
            </w:r>
            <w:proofErr w:type="spellEnd"/>
            <w:r w:rsidRPr="00775167">
              <w:rPr>
                <w:bCs/>
              </w:rPr>
              <w:t xml:space="preserve"> </w:t>
            </w:r>
            <w:proofErr w:type="spellStart"/>
            <w:r w:rsidRPr="00775167">
              <w:rPr>
                <w:bCs/>
              </w:rPr>
              <w:t>бізнесу</w:t>
            </w:r>
            <w:proofErr w:type="spellEnd"/>
          </w:p>
        </w:tc>
      </w:tr>
      <w:tr w:rsidR="00401B45" w:rsidRPr="00775167" w14:paraId="63A852B7" w14:textId="77777777" w:rsidTr="009512E7">
        <w:trPr>
          <w:cantSplit/>
          <w:trHeight w:val="557"/>
        </w:trPr>
        <w:tc>
          <w:tcPr>
            <w:tcW w:w="2007" w:type="dxa"/>
          </w:tcPr>
          <w:p w14:paraId="64EA711D" w14:textId="77777777" w:rsidR="00401B45" w:rsidRPr="00775167" w:rsidRDefault="00401B45" w:rsidP="00775167">
            <w:pPr>
              <w:jc w:val="both"/>
              <w:rPr>
                <w:bCs/>
              </w:rPr>
            </w:pPr>
            <w:proofErr w:type="spellStart"/>
            <w:r w:rsidRPr="00775167">
              <w:rPr>
                <w:bCs/>
              </w:rPr>
              <w:t>Підтримка</w:t>
            </w:r>
            <w:proofErr w:type="spellEnd"/>
            <w:r w:rsidRPr="00775167">
              <w:rPr>
                <w:bCs/>
              </w:rPr>
              <w:t xml:space="preserve"> </w:t>
            </w:r>
            <w:proofErr w:type="spellStart"/>
            <w:r w:rsidRPr="00775167">
              <w:rPr>
                <w:bCs/>
              </w:rPr>
              <w:t>підприємців</w:t>
            </w:r>
            <w:proofErr w:type="spellEnd"/>
            <w:r w:rsidRPr="00775167">
              <w:rPr>
                <w:bCs/>
              </w:rPr>
              <w:t xml:space="preserve"> – </w:t>
            </w:r>
            <w:proofErr w:type="spellStart"/>
            <w:r w:rsidRPr="00775167">
              <w:rPr>
                <w:bCs/>
              </w:rPr>
              <w:t>початківців</w:t>
            </w:r>
            <w:proofErr w:type="spellEnd"/>
            <w:r w:rsidRPr="00775167">
              <w:rPr>
                <w:bCs/>
              </w:rPr>
              <w:t xml:space="preserve"> шляхом </w:t>
            </w:r>
            <w:proofErr w:type="spellStart"/>
            <w:r w:rsidRPr="00775167">
              <w:rPr>
                <w:bCs/>
              </w:rPr>
              <w:t>проведення</w:t>
            </w:r>
            <w:proofErr w:type="spellEnd"/>
            <w:r w:rsidRPr="00775167">
              <w:rPr>
                <w:bCs/>
              </w:rPr>
              <w:t xml:space="preserve"> </w:t>
            </w:r>
            <w:proofErr w:type="spellStart"/>
            <w:r w:rsidRPr="00775167">
              <w:rPr>
                <w:bCs/>
              </w:rPr>
              <w:t>конкурсів</w:t>
            </w:r>
            <w:proofErr w:type="spellEnd"/>
            <w:r w:rsidRPr="00775167">
              <w:rPr>
                <w:bCs/>
              </w:rPr>
              <w:t xml:space="preserve"> </w:t>
            </w:r>
            <w:proofErr w:type="spellStart"/>
            <w:r w:rsidRPr="00775167">
              <w:rPr>
                <w:bCs/>
              </w:rPr>
              <w:t>стартапів</w:t>
            </w:r>
            <w:proofErr w:type="spellEnd"/>
          </w:p>
        </w:tc>
        <w:tc>
          <w:tcPr>
            <w:tcW w:w="1845" w:type="dxa"/>
            <w:gridSpan w:val="3"/>
          </w:tcPr>
          <w:p w14:paraId="11025435" w14:textId="33E55400" w:rsidR="00401B45" w:rsidRPr="00775167" w:rsidRDefault="00401B45" w:rsidP="00775167">
            <w:pPr>
              <w:jc w:val="center"/>
              <w:rPr>
                <w:bCs/>
              </w:rPr>
            </w:pPr>
            <w:r w:rsidRPr="00775167">
              <w:rPr>
                <w:bCs/>
              </w:rPr>
              <w:t xml:space="preserve">департамент </w:t>
            </w:r>
            <w:r w:rsidRPr="00775167">
              <w:t xml:space="preserve"> </w:t>
            </w:r>
            <w:proofErr w:type="spellStart"/>
            <w:r w:rsidRPr="00775167">
              <w:rPr>
                <w:bCs/>
              </w:rPr>
              <w:t>економічного</w:t>
            </w:r>
            <w:proofErr w:type="spellEnd"/>
            <w:r w:rsidRPr="00775167">
              <w:rPr>
                <w:bCs/>
              </w:rPr>
              <w:t xml:space="preserve"> </w:t>
            </w:r>
            <w:proofErr w:type="spellStart"/>
            <w:r w:rsidRPr="00775167">
              <w:rPr>
                <w:bCs/>
              </w:rPr>
              <w:t>розвитку</w:t>
            </w:r>
            <w:proofErr w:type="spellEnd"/>
            <w:r w:rsidRPr="00775167">
              <w:rPr>
                <w:bCs/>
              </w:rPr>
              <w:t xml:space="preserve">, </w:t>
            </w:r>
            <w:proofErr w:type="spellStart"/>
            <w:r w:rsidRPr="00775167">
              <w:rPr>
                <w:bCs/>
              </w:rPr>
              <w:t>екології</w:t>
            </w:r>
            <w:proofErr w:type="spellEnd"/>
            <w:r w:rsidRPr="00775167">
              <w:rPr>
                <w:bCs/>
              </w:rPr>
              <w:t xml:space="preserve"> та </w:t>
            </w:r>
            <w:proofErr w:type="spellStart"/>
            <w:r w:rsidRPr="00775167">
              <w:rPr>
                <w:bCs/>
              </w:rPr>
              <w:t>енергозбереження</w:t>
            </w:r>
            <w:proofErr w:type="spellEnd"/>
          </w:p>
        </w:tc>
        <w:tc>
          <w:tcPr>
            <w:tcW w:w="1425" w:type="dxa"/>
          </w:tcPr>
          <w:p w14:paraId="21653399" w14:textId="7628DA6C" w:rsidR="00401B45" w:rsidRPr="00775167" w:rsidRDefault="00401B45" w:rsidP="00775167">
            <w:pPr>
              <w:jc w:val="center"/>
            </w:pPr>
            <w:r w:rsidRPr="00775167">
              <w:rPr>
                <w:lang w:val="uk-UA"/>
              </w:rPr>
              <w:t xml:space="preserve">в межах </w:t>
            </w:r>
            <w:proofErr w:type="spellStart"/>
            <w:r w:rsidRPr="00775167">
              <w:rPr>
                <w:lang w:val="uk-UA"/>
              </w:rPr>
              <w:t>коштрисних</w:t>
            </w:r>
            <w:proofErr w:type="spellEnd"/>
            <w:r w:rsidRPr="00775167">
              <w:rPr>
                <w:lang w:val="uk-UA"/>
              </w:rPr>
              <w:t xml:space="preserve"> призначень</w:t>
            </w:r>
          </w:p>
        </w:tc>
        <w:tc>
          <w:tcPr>
            <w:tcW w:w="1381" w:type="dxa"/>
          </w:tcPr>
          <w:p w14:paraId="42792CDA" w14:textId="5A89878B" w:rsidR="00401B45" w:rsidRPr="00775167" w:rsidRDefault="00401B45" w:rsidP="00775167">
            <w:pPr>
              <w:jc w:val="center"/>
              <w:rPr>
                <w:bCs/>
              </w:rPr>
            </w:pPr>
            <w:r w:rsidRPr="00775167">
              <w:rPr>
                <w:lang w:val="uk-UA"/>
              </w:rPr>
              <w:t xml:space="preserve">в межах </w:t>
            </w:r>
            <w:proofErr w:type="spellStart"/>
            <w:r w:rsidRPr="00775167">
              <w:rPr>
                <w:lang w:val="uk-UA"/>
              </w:rPr>
              <w:t>коштрисних</w:t>
            </w:r>
            <w:proofErr w:type="spellEnd"/>
            <w:r w:rsidRPr="00775167">
              <w:rPr>
                <w:lang w:val="uk-UA"/>
              </w:rPr>
              <w:t xml:space="preserve"> призначень</w:t>
            </w:r>
          </w:p>
        </w:tc>
        <w:tc>
          <w:tcPr>
            <w:tcW w:w="1417" w:type="dxa"/>
          </w:tcPr>
          <w:p w14:paraId="3DBA90D8" w14:textId="4E908140" w:rsidR="00401B45" w:rsidRPr="00775167" w:rsidRDefault="00401B45" w:rsidP="00775167">
            <w:pPr>
              <w:jc w:val="center"/>
              <w:rPr>
                <w:bCs/>
              </w:rPr>
            </w:pPr>
            <w:r w:rsidRPr="00775167">
              <w:rPr>
                <w:lang w:val="uk-UA"/>
              </w:rPr>
              <w:t xml:space="preserve">в межах </w:t>
            </w:r>
            <w:proofErr w:type="spellStart"/>
            <w:r w:rsidRPr="00775167">
              <w:rPr>
                <w:lang w:val="uk-UA"/>
              </w:rPr>
              <w:t>коштрисних</w:t>
            </w:r>
            <w:proofErr w:type="spellEnd"/>
            <w:r w:rsidRPr="00775167">
              <w:rPr>
                <w:lang w:val="uk-UA"/>
              </w:rPr>
              <w:t xml:space="preserve"> призначень</w:t>
            </w:r>
          </w:p>
        </w:tc>
        <w:tc>
          <w:tcPr>
            <w:tcW w:w="1470" w:type="dxa"/>
            <w:gridSpan w:val="3"/>
          </w:tcPr>
          <w:p w14:paraId="39538CA8" w14:textId="637C07DD" w:rsidR="00401B45" w:rsidRPr="00775167" w:rsidRDefault="00401B45" w:rsidP="00775167">
            <w:pPr>
              <w:jc w:val="center"/>
              <w:rPr>
                <w:bCs/>
              </w:rPr>
            </w:pPr>
            <w:r w:rsidRPr="00775167">
              <w:rPr>
                <w:lang w:val="uk-UA"/>
              </w:rPr>
              <w:t xml:space="preserve">в межах </w:t>
            </w:r>
            <w:proofErr w:type="spellStart"/>
            <w:r w:rsidRPr="00775167">
              <w:rPr>
                <w:lang w:val="uk-UA"/>
              </w:rPr>
              <w:t>коштрисних</w:t>
            </w:r>
            <w:proofErr w:type="spellEnd"/>
            <w:r w:rsidRPr="00775167">
              <w:rPr>
                <w:lang w:val="uk-UA"/>
              </w:rPr>
              <w:t xml:space="preserve"> призначень</w:t>
            </w:r>
          </w:p>
        </w:tc>
        <w:tc>
          <w:tcPr>
            <w:tcW w:w="940" w:type="dxa"/>
          </w:tcPr>
          <w:p w14:paraId="5547C8DF" w14:textId="77777777" w:rsidR="00401B45" w:rsidRPr="00775167" w:rsidRDefault="00401B45" w:rsidP="00775167">
            <w:pPr>
              <w:jc w:val="center"/>
              <w:rPr>
                <w:bCs/>
              </w:rPr>
            </w:pPr>
            <w:r w:rsidRPr="00775167">
              <w:rPr>
                <w:bCs/>
                <w:lang w:val="uk-UA"/>
              </w:rPr>
              <w:t>0,0</w:t>
            </w:r>
          </w:p>
        </w:tc>
        <w:tc>
          <w:tcPr>
            <w:tcW w:w="992" w:type="dxa"/>
            <w:gridSpan w:val="2"/>
          </w:tcPr>
          <w:p w14:paraId="3DF1E38F" w14:textId="77777777" w:rsidR="00401B45" w:rsidRPr="00775167" w:rsidRDefault="00401B45" w:rsidP="00775167">
            <w:pPr>
              <w:jc w:val="center"/>
              <w:rPr>
                <w:bCs/>
              </w:rPr>
            </w:pPr>
            <w:r w:rsidRPr="00775167">
              <w:rPr>
                <w:bCs/>
                <w:lang w:val="uk-UA"/>
              </w:rPr>
              <w:t>0,0</w:t>
            </w:r>
          </w:p>
        </w:tc>
        <w:tc>
          <w:tcPr>
            <w:tcW w:w="1108" w:type="dxa"/>
            <w:gridSpan w:val="2"/>
          </w:tcPr>
          <w:p w14:paraId="03B3C8E8" w14:textId="77777777" w:rsidR="00401B45" w:rsidRPr="00775167" w:rsidRDefault="00401B45" w:rsidP="00775167">
            <w:pPr>
              <w:jc w:val="center"/>
              <w:rPr>
                <w:bCs/>
              </w:rPr>
            </w:pPr>
            <w:r w:rsidRPr="00775167">
              <w:rPr>
                <w:bCs/>
                <w:lang w:val="uk-UA"/>
              </w:rPr>
              <w:t>0,0</w:t>
            </w:r>
          </w:p>
        </w:tc>
        <w:tc>
          <w:tcPr>
            <w:tcW w:w="2484" w:type="dxa"/>
          </w:tcPr>
          <w:p w14:paraId="232F2B99" w14:textId="77777777" w:rsidR="00401B45" w:rsidRPr="00775167" w:rsidRDefault="00401B45" w:rsidP="00775167">
            <w:pPr>
              <w:jc w:val="center"/>
              <w:rPr>
                <w:bCs/>
              </w:rPr>
            </w:pPr>
            <w:proofErr w:type="spellStart"/>
            <w:r w:rsidRPr="00775167">
              <w:t>Підтримка</w:t>
            </w:r>
            <w:proofErr w:type="spellEnd"/>
            <w:r w:rsidRPr="00775167">
              <w:t xml:space="preserve"> та </w:t>
            </w:r>
            <w:proofErr w:type="spellStart"/>
            <w:r w:rsidRPr="00775167">
              <w:t>сприяння</w:t>
            </w:r>
            <w:proofErr w:type="spellEnd"/>
            <w:r w:rsidRPr="00775167">
              <w:t xml:space="preserve"> у </w:t>
            </w:r>
            <w:proofErr w:type="spellStart"/>
            <w:proofErr w:type="gramStart"/>
            <w:r w:rsidRPr="00775167">
              <w:t>розвитку</w:t>
            </w:r>
            <w:proofErr w:type="spellEnd"/>
            <w:r w:rsidRPr="00775167">
              <w:t xml:space="preserve">  </w:t>
            </w:r>
            <w:proofErr w:type="spellStart"/>
            <w:r w:rsidRPr="00775167">
              <w:t>підприємців</w:t>
            </w:r>
            <w:proofErr w:type="gramEnd"/>
            <w:r w:rsidRPr="00775167">
              <w:t>-початківців</w:t>
            </w:r>
            <w:proofErr w:type="spellEnd"/>
            <w:r w:rsidRPr="00775167">
              <w:t xml:space="preserve">, </w:t>
            </w:r>
            <w:proofErr w:type="spellStart"/>
            <w:r w:rsidRPr="00775167">
              <w:t>розширення</w:t>
            </w:r>
            <w:proofErr w:type="spellEnd"/>
            <w:r w:rsidRPr="00775167">
              <w:t xml:space="preserve"> </w:t>
            </w:r>
            <w:proofErr w:type="spellStart"/>
            <w:r w:rsidRPr="00775167">
              <w:t>можливостей</w:t>
            </w:r>
            <w:proofErr w:type="spellEnd"/>
            <w:r w:rsidRPr="00775167">
              <w:t xml:space="preserve"> </w:t>
            </w:r>
            <w:proofErr w:type="spellStart"/>
            <w:r w:rsidRPr="00775167">
              <w:t>підприємців</w:t>
            </w:r>
            <w:proofErr w:type="spellEnd"/>
            <w:r w:rsidRPr="00775167">
              <w:t xml:space="preserve"> в </w:t>
            </w:r>
            <w:proofErr w:type="spellStart"/>
            <w:r w:rsidRPr="00775167">
              <w:t>одержанні</w:t>
            </w:r>
            <w:proofErr w:type="spellEnd"/>
            <w:r w:rsidRPr="00775167">
              <w:t xml:space="preserve"> </w:t>
            </w:r>
            <w:proofErr w:type="spellStart"/>
            <w:r w:rsidRPr="00775167">
              <w:t>фінансових</w:t>
            </w:r>
            <w:proofErr w:type="spellEnd"/>
            <w:r w:rsidRPr="00775167">
              <w:t xml:space="preserve"> </w:t>
            </w:r>
            <w:proofErr w:type="spellStart"/>
            <w:r w:rsidRPr="00775167">
              <w:t>ресурсів</w:t>
            </w:r>
            <w:proofErr w:type="spellEnd"/>
          </w:p>
        </w:tc>
      </w:tr>
      <w:tr w:rsidR="00401B45" w:rsidRPr="00775167" w14:paraId="44BE4942" w14:textId="77777777" w:rsidTr="009512E7">
        <w:trPr>
          <w:cantSplit/>
          <w:trHeight w:val="1134"/>
        </w:trPr>
        <w:tc>
          <w:tcPr>
            <w:tcW w:w="2007" w:type="dxa"/>
          </w:tcPr>
          <w:p w14:paraId="4B7A10EB" w14:textId="77777777" w:rsidR="00401B45" w:rsidRPr="00775167" w:rsidRDefault="00401B45" w:rsidP="00775167">
            <w:pPr>
              <w:jc w:val="both"/>
              <w:rPr>
                <w:bCs/>
              </w:rPr>
            </w:pPr>
            <w:proofErr w:type="spellStart"/>
            <w:r w:rsidRPr="00775167">
              <w:rPr>
                <w:bCs/>
              </w:rPr>
              <w:t>Організація</w:t>
            </w:r>
            <w:proofErr w:type="spellEnd"/>
            <w:r w:rsidRPr="00775167">
              <w:rPr>
                <w:bCs/>
              </w:rPr>
              <w:t xml:space="preserve"> </w:t>
            </w:r>
            <w:proofErr w:type="spellStart"/>
            <w:r w:rsidRPr="00775167">
              <w:rPr>
                <w:bCs/>
              </w:rPr>
              <w:t>участі</w:t>
            </w:r>
            <w:proofErr w:type="spellEnd"/>
            <w:r w:rsidRPr="00775167">
              <w:rPr>
                <w:bCs/>
              </w:rPr>
              <w:t xml:space="preserve"> у </w:t>
            </w:r>
            <w:proofErr w:type="spellStart"/>
            <w:r w:rsidRPr="00775167">
              <w:rPr>
                <w:bCs/>
              </w:rPr>
              <w:t>інвестиційних</w:t>
            </w:r>
            <w:proofErr w:type="spellEnd"/>
            <w:r w:rsidRPr="00775167">
              <w:rPr>
                <w:bCs/>
              </w:rPr>
              <w:t xml:space="preserve">, </w:t>
            </w:r>
            <w:proofErr w:type="spellStart"/>
            <w:r w:rsidRPr="00775167">
              <w:rPr>
                <w:bCs/>
              </w:rPr>
              <w:t>економічних</w:t>
            </w:r>
            <w:proofErr w:type="spellEnd"/>
            <w:r w:rsidRPr="00775167">
              <w:rPr>
                <w:bCs/>
              </w:rPr>
              <w:t xml:space="preserve"> форумах, </w:t>
            </w:r>
            <w:proofErr w:type="spellStart"/>
            <w:r w:rsidRPr="00775167">
              <w:rPr>
                <w:bCs/>
              </w:rPr>
              <w:t>спеціалізованих</w:t>
            </w:r>
            <w:proofErr w:type="spellEnd"/>
            <w:r w:rsidRPr="00775167">
              <w:rPr>
                <w:bCs/>
              </w:rPr>
              <w:t xml:space="preserve"> </w:t>
            </w:r>
            <w:proofErr w:type="spellStart"/>
            <w:r w:rsidRPr="00775167">
              <w:rPr>
                <w:bCs/>
              </w:rPr>
              <w:t>виставках</w:t>
            </w:r>
            <w:proofErr w:type="spellEnd"/>
            <w:r w:rsidRPr="00775167">
              <w:rPr>
                <w:bCs/>
              </w:rPr>
              <w:t xml:space="preserve"> на </w:t>
            </w:r>
            <w:proofErr w:type="spellStart"/>
            <w:r w:rsidRPr="00775167">
              <w:rPr>
                <w:bCs/>
              </w:rPr>
              <w:t>місцевому</w:t>
            </w:r>
            <w:proofErr w:type="spellEnd"/>
            <w:r w:rsidRPr="00775167">
              <w:rPr>
                <w:bCs/>
              </w:rPr>
              <w:t xml:space="preserve">, </w:t>
            </w:r>
            <w:proofErr w:type="spellStart"/>
            <w:r w:rsidRPr="00775167">
              <w:rPr>
                <w:bCs/>
              </w:rPr>
              <w:t>регіональному</w:t>
            </w:r>
            <w:proofErr w:type="spellEnd"/>
            <w:r w:rsidRPr="00775167">
              <w:rPr>
                <w:bCs/>
              </w:rPr>
              <w:t xml:space="preserve"> та </w:t>
            </w:r>
            <w:proofErr w:type="spellStart"/>
            <w:r w:rsidRPr="00775167">
              <w:rPr>
                <w:bCs/>
              </w:rPr>
              <w:t>міжнародному</w:t>
            </w:r>
            <w:proofErr w:type="spellEnd"/>
            <w:r w:rsidRPr="00775167">
              <w:rPr>
                <w:bCs/>
              </w:rPr>
              <w:t xml:space="preserve"> </w:t>
            </w:r>
            <w:proofErr w:type="spellStart"/>
            <w:r w:rsidRPr="00775167">
              <w:rPr>
                <w:bCs/>
              </w:rPr>
              <w:t>рівнях</w:t>
            </w:r>
            <w:proofErr w:type="spellEnd"/>
          </w:p>
        </w:tc>
        <w:tc>
          <w:tcPr>
            <w:tcW w:w="1845" w:type="dxa"/>
            <w:gridSpan w:val="3"/>
          </w:tcPr>
          <w:p w14:paraId="24E7EA6E" w14:textId="0E5DC0FB" w:rsidR="00401B45" w:rsidRPr="00775167" w:rsidRDefault="00401B45" w:rsidP="00775167">
            <w:pPr>
              <w:jc w:val="center"/>
              <w:rPr>
                <w:bCs/>
              </w:rPr>
            </w:pPr>
            <w:r w:rsidRPr="00775167">
              <w:rPr>
                <w:bCs/>
              </w:rPr>
              <w:t xml:space="preserve">департамент </w:t>
            </w:r>
            <w:r w:rsidRPr="00775167">
              <w:t xml:space="preserve"> </w:t>
            </w:r>
            <w:proofErr w:type="spellStart"/>
            <w:r w:rsidRPr="00775167">
              <w:rPr>
                <w:bCs/>
              </w:rPr>
              <w:t>економічного</w:t>
            </w:r>
            <w:proofErr w:type="spellEnd"/>
            <w:r w:rsidRPr="00775167">
              <w:rPr>
                <w:bCs/>
              </w:rPr>
              <w:t xml:space="preserve"> </w:t>
            </w:r>
            <w:proofErr w:type="spellStart"/>
            <w:r w:rsidRPr="00775167">
              <w:rPr>
                <w:bCs/>
              </w:rPr>
              <w:t>розвитку</w:t>
            </w:r>
            <w:proofErr w:type="spellEnd"/>
            <w:r w:rsidRPr="00775167">
              <w:rPr>
                <w:bCs/>
              </w:rPr>
              <w:t xml:space="preserve">, </w:t>
            </w:r>
            <w:proofErr w:type="spellStart"/>
            <w:r w:rsidRPr="00775167">
              <w:rPr>
                <w:bCs/>
              </w:rPr>
              <w:t>екології</w:t>
            </w:r>
            <w:proofErr w:type="spellEnd"/>
            <w:r w:rsidRPr="00775167">
              <w:rPr>
                <w:bCs/>
              </w:rPr>
              <w:t xml:space="preserve"> та </w:t>
            </w:r>
            <w:proofErr w:type="spellStart"/>
            <w:r w:rsidRPr="00775167">
              <w:rPr>
                <w:bCs/>
              </w:rPr>
              <w:t>енергозбереження</w:t>
            </w:r>
            <w:proofErr w:type="spellEnd"/>
          </w:p>
        </w:tc>
        <w:tc>
          <w:tcPr>
            <w:tcW w:w="1425" w:type="dxa"/>
          </w:tcPr>
          <w:p w14:paraId="70193661" w14:textId="29CCBF1E" w:rsidR="00401B45" w:rsidRPr="00775167" w:rsidRDefault="00401B45" w:rsidP="00775167">
            <w:pPr>
              <w:jc w:val="center"/>
            </w:pPr>
            <w:r w:rsidRPr="00775167">
              <w:rPr>
                <w:lang w:val="uk-UA"/>
              </w:rPr>
              <w:t xml:space="preserve">в межах </w:t>
            </w:r>
            <w:proofErr w:type="spellStart"/>
            <w:r w:rsidRPr="00775167">
              <w:rPr>
                <w:lang w:val="uk-UA"/>
              </w:rPr>
              <w:t>коштрисних</w:t>
            </w:r>
            <w:proofErr w:type="spellEnd"/>
            <w:r w:rsidRPr="00775167">
              <w:rPr>
                <w:lang w:val="uk-UA"/>
              </w:rPr>
              <w:t xml:space="preserve"> призначень</w:t>
            </w:r>
          </w:p>
        </w:tc>
        <w:tc>
          <w:tcPr>
            <w:tcW w:w="1381" w:type="dxa"/>
          </w:tcPr>
          <w:p w14:paraId="12481ED4" w14:textId="7A20CED2" w:rsidR="00401B45" w:rsidRPr="00775167" w:rsidRDefault="00401B45" w:rsidP="00775167">
            <w:pPr>
              <w:jc w:val="center"/>
              <w:rPr>
                <w:bCs/>
              </w:rPr>
            </w:pPr>
            <w:r w:rsidRPr="00775167">
              <w:rPr>
                <w:lang w:val="uk-UA"/>
              </w:rPr>
              <w:t xml:space="preserve">в межах </w:t>
            </w:r>
            <w:proofErr w:type="spellStart"/>
            <w:r w:rsidRPr="00775167">
              <w:rPr>
                <w:lang w:val="uk-UA"/>
              </w:rPr>
              <w:t>коштрисних</w:t>
            </w:r>
            <w:proofErr w:type="spellEnd"/>
            <w:r w:rsidRPr="00775167">
              <w:rPr>
                <w:lang w:val="uk-UA"/>
              </w:rPr>
              <w:t xml:space="preserve"> призначень</w:t>
            </w:r>
          </w:p>
        </w:tc>
        <w:tc>
          <w:tcPr>
            <w:tcW w:w="1417" w:type="dxa"/>
          </w:tcPr>
          <w:p w14:paraId="73D35A98" w14:textId="5E7F7118" w:rsidR="00401B45" w:rsidRPr="00775167" w:rsidRDefault="00401B45" w:rsidP="00775167">
            <w:pPr>
              <w:jc w:val="center"/>
              <w:rPr>
                <w:bCs/>
              </w:rPr>
            </w:pPr>
            <w:r w:rsidRPr="00775167">
              <w:rPr>
                <w:lang w:val="uk-UA"/>
              </w:rPr>
              <w:t xml:space="preserve">в межах </w:t>
            </w:r>
            <w:proofErr w:type="spellStart"/>
            <w:r w:rsidRPr="00775167">
              <w:rPr>
                <w:lang w:val="uk-UA"/>
              </w:rPr>
              <w:t>коштрисних</w:t>
            </w:r>
            <w:proofErr w:type="spellEnd"/>
            <w:r w:rsidRPr="00775167">
              <w:rPr>
                <w:lang w:val="uk-UA"/>
              </w:rPr>
              <w:t xml:space="preserve"> призначень</w:t>
            </w:r>
          </w:p>
        </w:tc>
        <w:tc>
          <w:tcPr>
            <w:tcW w:w="1470" w:type="dxa"/>
            <w:gridSpan w:val="3"/>
          </w:tcPr>
          <w:p w14:paraId="0E47602C" w14:textId="78C0BFE7" w:rsidR="00401B45" w:rsidRPr="00775167" w:rsidRDefault="00401B45" w:rsidP="00775167">
            <w:pPr>
              <w:jc w:val="center"/>
              <w:rPr>
                <w:bCs/>
              </w:rPr>
            </w:pPr>
            <w:r w:rsidRPr="00775167">
              <w:rPr>
                <w:lang w:val="uk-UA"/>
              </w:rPr>
              <w:t xml:space="preserve">в межах </w:t>
            </w:r>
            <w:proofErr w:type="spellStart"/>
            <w:r w:rsidRPr="00775167">
              <w:rPr>
                <w:lang w:val="uk-UA"/>
              </w:rPr>
              <w:t>коштрисних</w:t>
            </w:r>
            <w:proofErr w:type="spellEnd"/>
            <w:r w:rsidRPr="00775167">
              <w:rPr>
                <w:lang w:val="uk-UA"/>
              </w:rPr>
              <w:t xml:space="preserve"> призначень</w:t>
            </w:r>
          </w:p>
        </w:tc>
        <w:tc>
          <w:tcPr>
            <w:tcW w:w="940" w:type="dxa"/>
          </w:tcPr>
          <w:p w14:paraId="634141A3" w14:textId="77777777" w:rsidR="00401B45" w:rsidRPr="00775167" w:rsidRDefault="00401B45" w:rsidP="00775167">
            <w:pPr>
              <w:jc w:val="center"/>
              <w:rPr>
                <w:bCs/>
              </w:rPr>
            </w:pPr>
            <w:r w:rsidRPr="00775167">
              <w:rPr>
                <w:bCs/>
                <w:lang w:val="uk-UA"/>
              </w:rPr>
              <w:t>0,0</w:t>
            </w:r>
          </w:p>
        </w:tc>
        <w:tc>
          <w:tcPr>
            <w:tcW w:w="992" w:type="dxa"/>
            <w:gridSpan w:val="2"/>
          </w:tcPr>
          <w:p w14:paraId="597FF942" w14:textId="77777777" w:rsidR="00401B45" w:rsidRPr="00775167" w:rsidRDefault="00401B45" w:rsidP="00775167">
            <w:pPr>
              <w:jc w:val="center"/>
              <w:rPr>
                <w:bCs/>
              </w:rPr>
            </w:pPr>
            <w:r w:rsidRPr="00775167">
              <w:rPr>
                <w:bCs/>
                <w:lang w:val="uk-UA"/>
              </w:rPr>
              <w:t>0,0</w:t>
            </w:r>
          </w:p>
        </w:tc>
        <w:tc>
          <w:tcPr>
            <w:tcW w:w="1108" w:type="dxa"/>
            <w:gridSpan w:val="2"/>
          </w:tcPr>
          <w:p w14:paraId="1D8A3A29" w14:textId="77777777" w:rsidR="00401B45" w:rsidRPr="00775167" w:rsidRDefault="00401B45" w:rsidP="00775167">
            <w:pPr>
              <w:jc w:val="center"/>
              <w:rPr>
                <w:bCs/>
              </w:rPr>
            </w:pPr>
            <w:r w:rsidRPr="00775167">
              <w:rPr>
                <w:bCs/>
                <w:lang w:val="uk-UA"/>
              </w:rPr>
              <w:t>0,0</w:t>
            </w:r>
          </w:p>
        </w:tc>
        <w:tc>
          <w:tcPr>
            <w:tcW w:w="2484" w:type="dxa"/>
          </w:tcPr>
          <w:p w14:paraId="5AE600EC" w14:textId="77777777" w:rsidR="00401B45" w:rsidRPr="00775167" w:rsidRDefault="00401B45" w:rsidP="00775167">
            <w:pPr>
              <w:jc w:val="center"/>
              <w:rPr>
                <w:bCs/>
              </w:rPr>
            </w:pPr>
            <w:proofErr w:type="spellStart"/>
            <w:r w:rsidRPr="00775167">
              <w:t>Популяризація</w:t>
            </w:r>
            <w:proofErr w:type="spellEnd"/>
            <w:r w:rsidRPr="00775167">
              <w:t xml:space="preserve"> </w:t>
            </w:r>
            <w:proofErr w:type="spellStart"/>
            <w:r w:rsidRPr="00775167">
              <w:t>промислового</w:t>
            </w:r>
            <w:proofErr w:type="spellEnd"/>
            <w:r w:rsidRPr="00775167">
              <w:t xml:space="preserve"> </w:t>
            </w:r>
            <w:proofErr w:type="spellStart"/>
            <w:r w:rsidRPr="00775167">
              <w:t>потенціалу</w:t>
            </w:r>
            <w:proofErr w:type="spellEnd"/>
            <w:r w:rsidRPr="00775167">
              <w:t xml:space="preserve"> </w:t>
            </w:r>
            <w:proofErr w:type="spellStart"/>
            <w:r w:rsidRPr="00775167">
              <w:t>місцевих</w:t>
            </w:r>
            <w:proofErr w:type="spellEnd"/>
            <w:r w:rsidRPr="00775167">
              <w:t xml:space="preserve"> </w:t>
            </w:r>
            <w:proofErr w:type="spellStart"/>
            <w:r w:rsidRPr="00775167">
              <w:t>підприємств</w:t>
            </w:r>
            <w:proofErr w:type="spellEnd"/>
          </w:p>
        </w:tc>
      </w:tr>
      <w:tr w:rsidR="00401B45" w:rsidRPr="00775167" w14:paraId="7C178B78" w14:textId="77777777" w:rsidTr="009512E7">
        <w:trPr>
          <w:cantSplit/>
          <w:trHeight w:val="1134"/>
        </w:trPr>
        <w:tc>
          <w:tcPr>
            <w:tcW w:w="2007" w:type="dxa"/>
          </w:tcPr>
          <w:p w14:paraId="530D358D" w14:textId="77777777" w:rsidR="00401B45" w:rsidRPr="00775167" w:rsidRDefault="00401B45" w:rsidP="00775167">
            <w:pPr>
              <w:jc w:val="both"/>
              <w:rPr>
                <w:bCs/>
              </w:rPr>
            </w:pPr>
            <w:proofErr w:type="spellStart"/>
            <w:r w:rsidRPr="00775167">
              <w:rPr>
                <w:bCs/>
              </w:rPr>
              <w:lastRenderedPageBreak/>
              <w:t>Організація</w:t>
            </w:r>
            <w:proofErr w:type="spellEnd"/>
            <w:r w:rsidRPr="00775167">
              <w:rPr>
                <w:bCs/>
              </w:rPr>
              <w:t xml:space="preserve"> та </w:t>
            </w:r>
            <w:proofErr w:type="spellStart"/>
            <w:r w:rsidRPr="00775167">
              <w:rPr>
                <w:bCs/>
              </w:rPr>
              <w:t>проведення</w:t>
            </w:r>
            <w:proofErr w:type="spellEnd"/>
            <w:r w:rsidRPr="00775167">
              <w:rPr>
                <w:bCs/>
              </w:rPr>
              <w:t xml:space="preserve"> </w:t>
            </w:r>
            <w:proofErr w:type="spellStart"/>
            <w:r w:rsidRPr="00775167">
              <w:rPr>
                <w:bCs/>
              </w:rPr>
              <w:t>заходів</w:t>
            </w:r>
            <w:proofErr w:type="spellEnd"/>
            <w:r w:rsidRPr="00775167">
              <w:rPr>
                <w:bCs/>
              </w:rPr>
              <w:t xml:space="preserve"> з </w:t>
            </w:r>
            <w:proofErr w:type="spellStart"/>
            <w:r w:rsidRPr="00775167">
              <w:rPr>
                <w:bCs/>
              </w:rPr>
              <w:t>нагоди</w:t>
            </w:r>
            <w:proofErr w:type="spellEnd"/>
            <w:r w:rsidRPr="00775167">
              <w:rPr>
                <w:bCs/>
              </w:rPr>
              <w:t xml:space="preserve"> </w:t>
            </w:r>
            <w:proofErr w:type="spellStart"/>
            <w:r w:rsidRPr="00775167">
              <w:rPr>
                <w:bCs/>
              </w:rPr>
              <w:t>професійних</w:t>
            </w:r>
            <w:proofErr w:type="spellEnd"/>
            <w:r w:rsidRPr="00775167">
              <w:rPr>
                <w:bCs/>
              </w:rPr>
              <w:t xml:space="preserve">, </w:t>
            </w:r>
            <w:proofErr w:type="spellStart"/>
            <w:r w:rsidRPr="00775167">
              <w:rPr>
                <w:bCs/>
              </w:rPr>
              <w:t>галузевих</w:t>
            </w:r>
            <w:proofErr w:type="spellEnd"/>
            <w:r w:rsidRPr="00775167">
              <w:rPr>
                <w:bCs/>
              </w:rPr>
              <w:t xml:space="preserve"> свят у </w:t>
            </w:r>
            <w:proofErr w:type="spellStart"/>
            <w:r w:rsidRPr="00775167">
              <w:rPr>
                <w:bCs/>
              </w:rPr>
              <w:t>промисловому</w:t>
            </w:r>
            <w:proofErr w:type="spellEnd"/>
            <w:r w:rsidRPr="00775167">
              <w:rPr>
                <w:bCs/>
              </w:rPr>
              <w:t xml:space="preserve"> та </w:t>
            </w:r>
            <w:proofErr w:type="spellStart"/>
            <w:r w:rsidRPr="00775167">
              <w:rPr>
                <w:bCs/>
              </w:rPr>
              <w:t>підприємницькому</w:t>
            </w:r>
            <w:proofErr w:type="spellEnd"/>
            <w:r w:rsidRPr="00775167">
              <w:rPr>
                <w:bCs/>
              </w:rPr>
              <w:t xml:space="preserve"> </w:t>
            </w:r>
            <w:proofErr w:type="spellStart"/>
            <w:r w:rsidRPr="00775167">
              <w:rPr>
                <w:bCs/>
              </w:rPr>
              <w:t>середовищі</w:t>
            </w:r>
            <w:proofErr w:type="spellEnd"/>
          </w:p>
        </w:tc>
        <w:tc>
          <w:tcPr>
            <w:tcW w:w="1845" w:type="dxa"/>
            <w:gridSpan w:val="3"/>
          </w:tcPr>
          <w:p w14:paraId="3CCC547D" w14:textId="4B666D95" w:rsidR="00401B45" w:rsidRPr="00775167" w:rsidRDefault="00401B45" w:rsidP="00775167">
            <w:pPr>
              <w:jc w:val="center"/>
              <w:rPr>
                <w:bCs/>
              </w:rPr>
            </w:pPr>
            <w:r w:rsidRPr="00775167">
              <w:rPr>
                <w:bCs/>
              </w:rPr>
              <w:t xml:space="preserve">департамент </w:t>
            </w:r>
            <w:r w:rsidRPr="00775167">
              <w:t xml:space="preserve"> </w:t>
            </w:r>
            <w:proofErr w:type="spellStart"/>
            <w:r w:rsidRPr="00775167">
              <w:rPr>
                <w:bCs/>
              </w:rPr>
              <w:t>економічного</w:t>
            </w:r>
            <w:proofErr w:type="spellEnd"/>
            <w:r w:rsidRPr="00775167">
              <w:rPr>
                <w:bCs/>
              </w:rPr>
              <w:t xml:space="preserve"> </w:t>
            </w:r>
            <w:proofErr w:type="spellStart"/>
            <w:r w:rsidRPr="00775167">
              <w:rPr>
                <w:bCs/>
              </w:rPr>
              <w:t>розвитку</w:t>
            </w:r>
            <w:proofErr w:type="spellEnd"/>
            <w:r w:rsidRPr="00775167">
              <w:rPr>
                <w:bCs/>
              </w:rPr>
              <w:t xml:space="preserve">, </w:t>
            </w:r>
            <w:proofErr w:type="spellStart"/>
            <w:r w:rsidRPr="00775167">
              <w:rPr>
                <w:bCs/>
              </w:rPr>
              <w:t>екології</w:t>
            </w:r>
            <w:proofErr w:type="spellEnd"/>
            <w:r w:rsidRPr="00775167">
              <w:rPr>
                <w:bCs/>
              </w:rPr>
              <w:t xml:space="preserve"> та </w:t>
            </w:r>
            <w:proofErr w:type="spellStart"/>
            <w:r w:rsidRPr="00775167">
              <w:rPr>
                <w:bCs/>
              </w:rPr>
              <w:t>енергозбереження</w:t>
            </w:r>
            <w:proofErr w:type="spellEnd"/>
          </w:p>
        </w:tc>
        <w:tc>
          <w:tcPr>
            <w:tcW w:w="1425" w:type="dxa"/>
          </w:tcPr>
          <w:p w14:paraId="05D21954" w14:textId="5299E150" w:rsidR="00401B45" w:rsidRPr="00775167" w:rsidRDefault="00401B45" w:rsidP="00775167">
            <w:pPr>
              <w:jc w:val="center"/>
            </w:pPr>
            <w:r w:rsidRPr="00775167">
              <w:rPr>
                <w:lang w:val="uk-UA"/>
              </w:rPr>
              <w:t xml:space="preserve">в межах </w:t>
            </w:r>
            <w:proofErr w:type="spellStart"/>
            <w:r w:rsidRPr="00775167">
              <w:rPr>
                <w:lang w:val="uk-UA"/>
              </w:rPr>
              <w:t>коштрисних</w:t>
            </w:r>
            <w:proofErr w:type="spellEnd"/>
            <w:r w:rsidRPr="00775167">
              <w:rPr>
                <w:lang w:val="uk-UA"/>
              </w:rPr>
              <w:t xml:space="preserve"> призначень</w:t>
            </w:r>
          </w:p>
        </w:tc>
        <w:tc>
          <w:tcPr>
            <w:tcW w:w="1381" w:type="dxa"/>
          </w:tcPr>
          <w:p w14:paraId="68225DCA" w14:textId="79970330" w:rsidR="00401B45" w:rsidRPr="00775167" w:rsidRDefault="00401B45" w:rsidP="00775167">
            <w:pPr>
              <w:jc w:val="center"/>
              <w:rPr>
                <w:bCs/>
              </w:rPr>
            </w:pPr>
            <w:r w:rsidRPr="00775167">
              <w:rPr>
                <w:lang w:val="uk-UA"/>
              </w:rPr>
              <w:t xml:space="preserve">в межах </w:t>
            </w:r>
            <w:proofErr w:type="spellStart"/>
            <w:r w:rsidRPr="00775167">
              <w:rPr>
                <w:lang w:val="uk-UA"/>
              </w:rPr>
              <w:t>коштрисних</w:t>
            </w:r>
            <w:proofErr w:type="spellEnd"/>
            <w:r w:rsidRPr="00775167">
              <w:rPr>
                <w:lang w:val="uk-UA"/>
              </w:rPr>
              <w:t xml:space="preserve"> призначень</w:t>
            </w:r>
          </w:p>
        </w:tc>
        <w:tc>
          <w:tcPr>
            <w:tcW w:w="1417" w:type="dxa"/>
          </w:tcPr>
          <w:p w14:paraId="09750A05" w14:textId="21D1959B" w:rsidR="00401B45" w:rsidRPr="00775167" w:rsidRDefault="00401B45" w:rsidP="00775167">
            <w:pPr>
              <w:jc w:val="center"/>
              <w:rPr>
                <w:bCs/>
              </w:rPr>
            </w:pPr>
            <w:r w:rsidRPr="00775167">
              <w:rPr>
                <w:lang w:val="uk-UA"/>
              </w:rPr>
              <w:t xml:space="preserve">в межах </w:t>
            </w:r>
            <w:proofErr w:type="spellStart"/>
            <w:r w:rsidRPr="00775167">
              <w:rPr>
                <w:lang w:val="uk-UA"/>
              </w:rPr>
              <w:t>коштрисних</w:t>
            </w:r>
            <w:proofErr w:type="spellEnd"/>
            <w:r w:rsidRPr="00775167">
              <w:rPr>
                <w:lang w:val="uk-UA"/>
              </w:rPr>
              <w:t xml:space="preserve"> призначень</w:t>
            </w:r>
          </w:p>
        </w:tc>
        <w:tc>
          <w:tcPr>
            <w:tcW w:w="1470" w:type="dxa"/>
            <w:gridSpan w:val="3"/>
          </w:tcPr>
          <w:p w14:paraId="6A0E0A0D" w14:textId="403723B8" w:rsidR="00401B45" w:rsidRPr="00775167" w:rsidRDefault="00401B45" w:rsidP="00775167">
            <w:pPr>
              <w:jc w:val="center"/>
              <w:rPr>
                <w:bCs/>
              </w:rPr>
            </w:pPr>
            <w:r w:rsidRPr="00775167">
              <w:rPr>
                <w:lang w:val="uk-UA"/>
              </w:rPr>
              <w:t xml:space="preserve">в межах </w:t>
            </w:r>
            <w:proofErr w:type="spellStart"/>
            <w:r w:rsidRPr="00775167">
              <w:rPr>
                <w:lang w:val="uk-UA"/>
              </w:rPr>
              <w:t>коштрисних</w:t>
            </w:r>
            <w:proofErr w:type="spellEnd"/>
            <w:r w:rsidRPr="00775167">
              <w:rPr>
                <w:lang w:val="uk-UA"/>
              </w:rPr>
              <w:t xml:space="preserve"> призначень</w:t>
            </w:r>
          </w:p>
        </w:tc>
        <w:tc>
          <w:tcPr>
            <w:tcW w:w="940" w:type="dxa"/>
          </w:tcPr>
          <w:p w14:paraId="37A48351" w14:textId="77777777" w:rsidR="00401B45" w:rsidRPr="00775167" w:rsidRDefault="00401B45" w:rsidP="00775167">
            <w:pPr>
              <w:jc w:val="center"/>
              <w:rPr>
                <w:bCs/>
              </w:rPr>
            </w:pPr>
            <w:r w:rsidRPr="00775167">
              <w:rPr>
                <w:bCs/>
                <w:lang w:val="uk-UA"/>
              </w:rPr>
              <w:t>0,0</w:t>
            </w:r>
          </w:p>
        </w:tc>
        <w:tc>
          <w:tcPr>
            <w:tcW w:w="992" w:type="dxa"/>
            <w:gridSpan w:val="2"/>
          </w:tcPr>
          <w:p w14:paraId="3D4E9829" w14:textId="77777777" w:rsidR="00401B45" w:rsidRPr="00775167" w:rsidRDefault="00401B45" w:rsidP="00775167">
            <w:pPr>
              <w:jc w:val="center"/>
              <w:rPr>
                <w:bCs/>
              </w:rPr>
            </w:pPr>
            <w:r w:rsidRPr="00775167">
              <w:rPr>
                <w:bCs/>
                <w:lang w:val="uk-UA"/>
              </w:rPr>
              <w:t>0,0</w:t>
            </w:r>
          </w:p>
        </w:tc>
        <w:tc>
          <w:tcPr>
            <w:tcW w:w="1108" w:type="dxa"/>
            <w:gridSpan w:val="2"/>
          </w:tcPr>
          <w:p w14:paraId="0B303FA7" w14:textId="77777777" w:rsidR="00401B45" w:rsidRPr="00775167" w:rsidRDefault="00401B45" w:rsidP="00775167">
            <w:pPr>
              <w:jc w:val="center"/>
              <w:rPr>
                <w:bCs/>
              </w:rPr>
            </w:pPr>
            <w:r w:rsidRPr="00775167">
              <w:rPr>
                <w:bCs/>
                <w:lang w:val="uk-UA"/>
              </w:rPr>
              <w:t>0,0</w:t>
            </w:r>
          </w:p>
        </w:tc>
        <w:tc>
          <w:tcPr>
            <w:tcW w:w="2484" w:type="dxa"/>
          </w:tcPr>
          <w:p w14:paraId="5506AC94" w14:textId="77777777" w:rsidR="00401B45" w:rsidRPr="00775167" w:rsidRDefault="00401B45" w:rsidP="00775167">
            <w:pPr>
              <w:jc w:val="center"/>
              <w:rPr>
                <w:bCs/>
              </w:rPr>
            </w:pPr>
            <w:proofErr w:type="spellStart"/>
            <w:r w:rsidRPr="00775167">
              <w:t>Відзначення</w:t>
            </w:r>
            <w:proofErr w:type="spellEnd"/>
            <w:r w:rsidRPr="00775167">
              <w:t xml:space="preserve"> </w:t>
            </w:r>
            <w:proofErr w:type="spellStart"/>
            <w:r w:rsidRPr="00775167">
              <w:t>кращих</w:t>
            </w:r>
            <w:proofErr w:type="spellEnd"/>
            <w:r w:rsidRPr="00775167">
              <w:t xml:space="preserve"> практик </w:t>
            </w:r>
            <w:proofErr w:type="spellStart"/>
            <w:r w:rsidRPr="00775167">
              <w:t>місцевого</w:t>
            </w:r>
            <w:proofErr w:type="spellEnd"/>
            <w:r w:rsidRPr="00775167">
              <w:t xml:space="preserve"> </w:t>
            </w:r>
            <w:proofErr w:type="spellStart"/>
            <w:r w:rsidRPr="00775167">
              <w:t>бізнесу</w:t>
            </w:r>
            <w:proofErr w:type="spellEnd"/>
            <w:r w:rsidRPr="00775167">
              <w:t xml:space="preserve">, </w:t>
            </w:r>
            <w:proofErr w:type="spellStart"/>
            <w:r w:rsidRPr="00775167">
              <w:t>підвищення</w:t>
            </w:r>
            <w:proofErr w:type="spellEnd"/>
            <w:r w:rsidRPr="00775167">
              <w:t xml:space="preserve"> </w:t>
            </w:r>
            <w:proofErr w:type="spellStart"/>
            <w:r w:rsidRPr="00775167">
              <w:t>рівня</w:t>
            </w:r>
            <w:proofErr w:type="spellEnd"/>
            <w:r w:rsidRPr="00775167">
              <w:t xml:space="preserve"> </w:t>
            </w:r>
            <w:proofErr w:type="spellStart"/>
            <w:r w:rsidRPr="00775167">
              <w:t>комунікації</w:t>
            </w:r>
            <w:proofErr w:type="spellEnd"/>
            <w:r w:rsidRPr="00775167">
              <w:t xml:space="preserve"> </w:t>
            </w:r>
            <w:proofErr w:type="spellStart"/>
            <w:r w:rsidRPr="00775167">
              <w:t>бізнес-влада</w:t>
            </w:r>
            <w:proofErr w:type="spellEnd"/>
          </w:p>
        </w:tc>
      </w:tr>
      <w:tr w:rsidR="00401B45" w:rsidRPr="00775167" w14:paraId="22347A6F" w14:textId="77777777" w:rsidTr="009512E7">
        <w:trPr>
          <w:cantSplit/>
          <w:trHeight w:val="1134"/>
        </w:trPr>
        <w:tc>
          <w:tcPr>
            <w:tcW w:w="2007" w:type="dxa"/>
          </w:tcPr>
          <w:p w14:paraId="2E4E7567" w14:textId="77777777" w:rsidR="00401B45" w:rsidRPr="00775167" w:rsidRDefault="00401B45" w:rsidP="00775167">
            <w:pPr>
              <w:jc w:val="both"/>
              <w:rPr>
                <w:bCs/>
              </w:rPr>
            </w:pPr>
            <w:proofErr w:type="spellStart"/>
            <w:r w:rsidRPr="00775167">
              <w:t>Підтримка</w:t>
            </w:r>
            <w:proofErr w:type="spellEnd"/>
            <w:r w:rsidRPr="00775167">
              <w:t xml:space="preserve"> </w:t>
            </w:r>
            <w:proofErr w:type="spellStart"/>
            <w:r w:rsidRPr="00775167">
              <w:t>підприємництва</w:t>
            </w:r>
            <w:proofErr w:type="spellEnd"/>
            <w:r w:rsidRPr="00775167">
              <w:t xml:space="preserve"> для </w:t>
            </w:r>
            <w:proofErr w:type="spellStart"/>
            <w:r w:rsidRPr="00775167">
              <w:t>окремих</w:t>
            </w:r>
            <w:proofErr w:type="spellEnd"/>
            <w:r w:rsidRPr="00775167">
              <w:t xml:space="preserve"> </w:t>
            </w:r>
            <w:proofErr w:type="spellStart"/>
            <w:r w:rsidRPr="00775167">
              <w:t>категорій</w:t>
            </w:r>
            <w:proofErr w:type="spellEnd"/>
            <w:r w:rsidRPr="00775167">
              <w:t xml:space="preserve"> </w:t>
            </w:r>
            <w:proofErr w:type="spellStart"/>
            <w:r w:rsidRPr="00775167">
              <w:t>населення</w:t>
            </w:r>
            <w:proofErr w:type="spellEnd"/>
            <w:r w:rsidRPr="00775167">
              <w:t xml:space="preserve">, у т.ч. </w:t>
            </w:r>
            <w:proofErr w:type="spellStart"/>
            <w:r w:rsidRPr="00775167">
              <w:t>навчальні</w:t>
            </w:r>
            <w:proofErr w:type="spellEnd"/>
            <w:r w:rsidRPr="00775167">
              <w:t xml:space="preserve"> </w:t>
            </w:r>
            <w:proofErr w:type="spellStart"/>
            <w:r w:rsidRPr="00775167">
              <w:t>курси</w:t>
            </w:r>
            <w:proofErr w:type="spellEnd"/>
            <w:r w:rsidRPr="00775167">
              <w:t xml:space="preserve"> для людей старшого </w:t>
            </w:r>
            <w:proofErr w:type="spellStart"/>
            <w:r w:rsidRPr="00775167">
              <w:t>віку</w:t>
            </w:r>
            <w:proofErr w:type="spellEnd"/>
          </w:p>
        </w:tc>
        <w:tc>
          <w:tcPr>
            <w:tcW w:w="1845" w:type="dxa"/>
            <w:gridSpan w:val="3"/>
          </w:tcPr>
          <w:p w14:paraId="12FABF2C" w14:textId="54668B72" w:rsidR="00401B45" w:rsidRPr="00775167" w:rsidRDefault="00401B45" w:rsidP="00775167">
            <w:pPr>
              <w:jc w:val="center"/>
              <w:rPr>
                <w:bCs/>
              </w:rPr>
            </w:pPr>
            <w:r w:rsidRPr="00775167">
              <w:rPr>
                <w:bCs/>
              </w:rPr>
              <w:t xml:space="preserve">департамент </w:t>
            </w:r>
            <w:r w:rsidRPr="00775167">
              <w:t xml:space="preserve"> </w:t>
            </w:r>
            <w:proofErr w:type="spellStart"/>
            <w:r w:rsidRPr="00775167">
              <w:rPr>
                <w:bCs/>
              </w:rPr>
              <w:t>економічного</w:t>
            </w:r>
            <w:proofErr w:type="spellEnd"/>
            <w:r w:rsidRPr="00775167">
              <w:rPr>
                <w:bCs/>
              </w:rPr>
              <w:t xml:space="preserve"> </w:t>
            </w:r>
            <w:proofErr w:type="spellStart"/>
            <w:r w:rsidRPr="00775167">
              <w:rPr>
                <w:bCs/>
              </w:rPr>
              <w:t>розвитку</w:t>
            </w:r>
            <w:proofErr w:type="spellEnd"/>
            <w:r w:rsidRPr="00775167">
              <w:rPr>
                <w:bCs/>
              </w:rPr>
              <w:t xml:space="preserve">, </w:t>
            </w:r>
            <w:proofErr w:type="spellStart"/>
            <w:r w:rsidRPr="00775167">
              <w:rPr>
                <w:bCs/>
              </w:rPr>
              <w:t>екології</w:t>
            </w:r>
            <w:proofErr w:type="spellEnd"/>
            <w:r w:rsidRPr="00775167">
              <w:rPr>
                <w:bCs/>
              </w:rPr>
              <w:t xml:space="preserve"> та </w:t>
            </w:r>
            <w:proofErr w:type="spellStart"/>
            <w:r w:rsidRPr="00775167">
              <w:rPr>
                <w:bCs/>
              </w:rPr>
              <w:t>енергозбереження</w:t>
            </w:r>
            <w:proofErr w:type="spellEnd"/>
          </w:p>
        </w:tc>
        <w:tc>
          <w:tcPr>
            <w:tcW w:w="1425" w:type="dxa"/>
          </w:tcPr>
          <w:p w14:paraId="3884AACA" w14:textId="2357F81F" w:rsidR="00401B45" w:rsidRPr="00775167" w:rsidRDefault="00401B45" w:rsidP="00775167">
            <w:pPr>
              <w:jc w:val="center"/>
            </w:pPr>
            <w:r w:rsidRPr="00775167">
              <w:rPr>
                <w:lang w:val="uk-UA"/>
              </w:rPr>
              <w:t xml:space="preserve">в межах </w:t>
            </w:r>
            <w:proofErr w:type="spellStart"/>
            <w:r w:rsidRPr="00775167">
              <w:rPr>
                <w:lang w:val="uk-UA"/>
              </w:rPr>
              <w:t>коштрис</w:t>
            </w:r>
            <w:proofErr w:type="spellEnd"/>
            <w:r w:rsidRPr="00775167">
              <w:rPr>
                <w:lang w:val="uk-UA"/>
              </w:rPr>
              <w:t>-них приз-</w:t>
            </w:r>
            <w:proofErr w:type="spellStart"/>
            <w:r w:rsidRPr="00775167">
              <w:rPr>
                <w:lang w:val="uk-UA"/>
              </w:rPr>
              <w:t>начень</w:t>
            </w:r>
            <w:proofErr w:type="spellEnd"/>
          </w:p>
        </w:tc>
        <w:tc>
          <w:tcPr>
            <w:tcW w:w="1381" w:type="dxa"/>
          </w:tcPr>
          <w:p w14:paraId="5498DCE0" w14:textId="54333E9C" w:rsidR="00401B45" w:rsidRPr="00775167" w:rsidRDefault="00401B45" w:rsidP="00775167">
            <w:pPr>
              <w:jc w:val="center"/>
              <w:rPr>
                <w:bCs/>
              </w:rPr>
            </w:pPr>
            <w:r w:rsidRPr="00775167">
              <w:rPr>
                <w:bCs/>
                <w:lang w:val="uk-UA"/>
              </w:rPr>
              <w:t xml:space="preserve">в межах </w:t>
            </w:r>
            <w:proofErr w:type="spellStart"/>
            <w:r w:rsidRPr="00775167">
              <w:rPr>
                <w:bCs/>
                <w:lang w:val="uk-UA"/>
              </w:rPr>
              <w:t>коштрис</w:t>
            </w:r>
            <w:proofErr w:type="spellEnd"/>
            <w:r w:rsidRPr="00775167">
              <w:rPr>
                <w:bCs/>
                <w:lang w:val="uk-UA"/>
              </w:rPr>
              <w:t>-них приз-</w:t>
            </w:r>
            <w:proofErr w:type="spellStart"/>
            <w:r w:rsidRPr="00775167">
              <w:rPr>
                <w:bCs/>
                <w:lang w:val="uk-UA"/>
              </w:rPr>
              <w:t>начень</w:t>
            </w:r>
            <w:proofErr w:type="spellEnd"/>
          </w:p>
        </w:tc>
        <w:tc>
          <w:tcPr>
            <w:tcW w:w="1417" w:type="dxa"/>
          </w:tcPr>
          <w:p w14:paraId="075E60E2" w14:textId="120E2FD0" w:rsidR="00401B45" w:rsidRPr="00775167" w:rsidRDefault="00401B45" w:rsidP="00775167">
            <w:pPr>
              <w:jc w:val="center"/>
              <w:rPr>
                <w:bCs/>
              </w:rPr>
            </w:pPr>
            <w:r w:rsidRPr="00775167">
              <w:rPr>
                <w:lang w:val="uk-UA"/>
              </w:rPr>
              <w:t xml:space="preserve">в межах </w:t>
            </w:r>
            <w:proofErr w:type="spellStart"/>
            <w:r w:rsidRPr="00775167">
              <w:rPr>
                <w:lang w:val="uk-UA"/>
              </w:rPr>
              <w:t>коштрисних</w:t>
            </w:r>
            <w:proofErr w:type="spellEnd"/>
            <w:r w:rsidRPr="00775167">
              <w:rPr>
                <w:lang w:val="uk-UA"/>
              </w:rPr>
              <w:t xml:space="preserve"> призначень</w:t>
            </w:r>
          </w:p>
        </w:tc>
        <w:tc>
          <w:tcPr>
            <w:tcW w:w="1470" w:type="dxa"/>
            <w:gridSpan w:val="3"/>
          </w:tcPr>
          <w:p w14:paraId="4AB779F8" w14:textId="3325045C" w:rsidR="00401B45" w:rsidRPr="00775167" w:rsidRDefault="00401B45" w:rsidP="00775167">
            <w:pPr>
              <w:jc w:val="center"/>
              <w:rPr>
                <w:bCs/>
              </w:rPr>
            </w:pPr>
            <w:r w:rsidRPr="00775167">
              <w:rPr>
                <w:lang w:val="uk-UA"/>
              </w:rPr>
              <w:t xml:space="preserve">в межах </w:t>
            </w:r>
            <w:proofErr w:type="spellStart"/>
            <w:r w:rsidRPr="00775167">
              <w:rPr>
                <w:lang w:val="uk-UA"/>
              </w:rPr>
              <w:t>коштрисних</w:t>
            </w:r>
            <w:proofErr w:type="spellEnd"/>
            <w:r w:rsidRPr="00775167">
              <w:rPr>
                <w:lang w:val="uk-UA"/>
              </w:rPr>
              <w:t xml:space="preserve"> призначень</w:t>
            </w:r>
          </w:p>
        </w:tc>
        <w:tc>
          <w:tcPr>
            <w:tcW w:w="940" w:type="dxa"/>
          </w:tcPr>
          <w:p w14:paraId="7BCEFDF3" w14:textId="77777777" w:rsidR="00401B45" w:rsidRPr="00775167" w:rsidRDefault="00401B45" w:rsidP="00775167">
            <w:pPr>
              <w:jc w:val="center"/>
              <w:rPr>
                <w:bCs/>
              </w:rPr>
            </w:pPr>
            <w:r w:rsidRPr="00775167">
              <w:rPr>
                <w:bCs/>
                <w:lang w:val="uk-UA"/>
              </w:rPr>
              <w:t>0,0</w:t>
            </w:r>
          </w:p>
        </w:tc>
        <w:tc>
          <w:tcPr>
            <w:tcW w:w="992" w:type="dxa"/>
            <w:gridSpan w:val="2"/>
          </w:tcPr>
          <w:p w14:paraId="4EF151D5" w14:textId="77777777" w:rsidR="00401B45" w:rsidRPr="00775167" w:rsidRDefault="00401B45" w:rsidP="00775167">
            <w:pPr>
              <w:jc w:val="center"/>
              <w:rPr>
                <w:bCs/>
              </w:rPr>
            </w:pPr>
            <w:r w:rsidRPr="00775167">
              <w:rPr>
                <w:bCs/>
                <w:lang w:val="uk-UA"/>
              </w:rPr>
              <w:t>0,0</w:t>
            </w:r>
          </w:p>
        </w:tc>
        <w:tc>
          <w:tcPr>
            <w:tcW w:w="1108" w:type="dxa"/>
            <w:gridSpan w:val="2"/>
          </w:tcPr>
          <w:p w14:paraId="1ADD2A47" w14:textId="77777777" w:rsidR="00401B45" w:rsidRPr="00775167" w:rsidRDefault="00401B45" w:rsidP="00775167">
            <w:pPr>
              <w:jc w:val="center"/>
              <w:rPr>
                <w:bCs/>
              </w:rPr>
            </w:pPr>
            <w:r w:rsidRPr="00775167">
              <w:rPr>
                <w:bCs/>
                <w:lang w:val="uk-UA"/>
              </w:rPr>
              <w:t>0,0</w:t>
            </w:r>
          </w:p>
        </w:tc>
        <w:tc>
          <w:tcPr>
            <w:tcW w:w="2484" w:type="dxa"/>
          </w:tcPr>
          <w:p w14:paraId="31ABADBA" w14:textId="77777777" w:rsidR="00401B45" w:rsidRPr="00775167" w:rsidRDefault="00401B45" w:rsidP="00775167">
            <w:pPr>
              <w:jc w:val="center"/>
              <w:rPr>
                <w:bCs/>
              </w:rPr>
            </w:pPr>
            <w:proofErr w:type="spellStart"/>
            <w:r w:rsidRPr="00775167">
              <w:t>Реалізація</w:t>
            </w:r>
            <w:proofErr w:type="spellEnd"/>
            <w:r w:rsidRPr="00775167">
              <w:t xml:space="preserve"> </w:t>
            </w:r>
            <w:proofErr w:type="spellStart"/>
            <w:r w:rsidRPr="00775167">
              <w:t>гендерної</w:t>
            </w:r>
            <w:proofErr w:type="spellEnd"/>
            <w:r w:rsidRPr="00775167">
              <w:t xml:space="preserve"> </w:t>
            </w:r>
            <w:proofErr w:type="spellStart"/>
            <w:r w:rsidRPr="00775167">
              <w:t>політики</w:t>
            </w:r>
            <w:proofErr w:type="spellEnd"/>
          </w:p>
        </w:tc>
      </w:tr>
      <w:tr w:rsidR="00401B45" w:rsidRPr="00775167" w14:paraId="1CDD51BF" w14:textId="77777777" w:rsidTr="009512E7">
        <w:trPr>
          <w:cantSplit/>
          <w:trHeight w:val="1134"/>
        </w:trPr>
        <w:tc>
          <w:tcPr>
            <w:tcW w:w="2007" w:type="dxa"/>
          </w:tcPr>
          <w:p w14:paraId="5249C133" w14:textId="77777777" w:rsidR="00401B45" w:rsidRPr="00775167" w:rsidRDefault="00401B45" w:rsidP="00775167">
            <w:pPr>
              <w:jc w:val="both"/>
              <w:rPr>
                <w:bCs/>
              </w:rPr>
            </w:pPr>
            <w:proofErr w:type="spellStart"/>
            <w:r w:rsidRPr="00775167">
              <w:rPr>
                <w:bCs/>
              </w:rPr>
              <w:t>Підтримка</w:t>
            </w:r>
            <w:proofErr w:type="spellEnd"/>
            <w:r w:rsidRPr="00775167">
              <w:rPr>
                <w:bCs/>
              </w:rPr>
              <w:t xml:space="preserve"> </w:t>
            </w:r>
            <w:proofErr w:type="spellStart"/>
            <w:r w:rsidRPr="00775167">
              <w:rPr>
                <w:bCs/>
              </w:rPr>
              <w:t>діяльності</w:t>
            </w:r>
            <w:proofErr w:type="spellEnd"/>
            <w:r w:rsidRPr="00775167">
              <w:rPr>
                <w:bCs/>
              </w:rPr>
              <w:t xml:space="preserve"> структур по </w:t>
            </w:r>
            <w:proofErr w:type="spellStart"/>
            <w:r w:rsidRPr="00775167">
              <w:rPr>
                <w:bCs/>
              </w:rPr>
              <w:t>підтримці</w:t>
            </w:r>
            <w:proofErr w:type="spellEnd"/>
            <w:r w:rsidRPr="00775167">
              <w:rPr>
                <w:bCs/>
              </w:rPr>
              <w:t xml:space="preserve"> </w:t>
            </w:r>
            <w:proofErr w:type="spellStart"/>
            <w:r w:rsidRPr="00775167">
              <w:rPr>
                <w:bCs/>
              </w:rPr>
              <w:t>розвитку</w:t>
            </w:r>
            <w:proofErr w:type="spellEnd"/>
            <w:r w:rsidRPr="00775167">
              <w:rPr>
                <w:bCs/>
              </w:rPr>
              <w:t xml:space="preserve"> </w:t>
            </w:r>
            <w:proofErr w:type="spellStart"/>
            <w:r w:rsidRPr="00775167">
              <w:rPr>
                <w:bCs/>
              </w:rPr>
              <w:t>підприємництва</w:t>
            </w:r>
            <w:proofErr w:type="spellEnd"/>
          </w:p>
        </w:tc>
        <w:tc>
          <w:tcPr>
            <w:tcW w:w="1845" w:type="dxa"/>
            <w:gridSpan w:val="3"/>
          </w:tcPr>
          <w:p w14:paraId="7285A94D" w14:textId="16C8CBD0" w:rsidR="00401B45" w:rsidRPr="00775167" w:rsidRDefault="00401B45" w:rsidP="00775167">
            <w:pPr>
              <w:jc w:val="center"/>
              <w:rPr>
                <w:bCs/>
              </w:rPr>
            </w:pPr>
            <w:r w:rsidRPr="00775167">
              <w:rPr>
                <w:bCs/>
              </w:rPr>
              <w:t xml:space="preserve">департамент </w:t>
            </w:r>
            <w:r w:rsidRPr="00775167">
              <w:t xml:space="preserve"> </w:t>
            </w:r>
            <w:proofErr w:type="spellStart"/>
            <w:r w:rsidRPr="00775167">
              <w:rPr>
                <w:bCs/>
              </w:rPr>
              <w:t>економічного</w:t>
            </w:r>
            <w:proofErr w:type="spellEnd"/>
            <w:r w:rsidRPr="00775167">
              <w:rPr>
                <w:bCs/>
              </w:rPr>
              <w:t xml:space="preserve"> </w:t>
            </w:r>
            <w:proofErr w:type="spellStart"/>
            <w:r w:rsidRPr="00775167">
              <w:rPr>
                <w:bCs/>
              </w:rPr>
              <w:t>розвитку</w:t>
            </w:r>
            <w:proofErr w:type="spellEnd"/>
            <w:r w:rsidRPr="00775167">
              <w:rPr>
                <w:bCs/>
              </w:rPr>
              <w:t xml:space="preserve">, </w:t>
            </w:r>
            <w:proofErr w:type="spellStart"/>
            <w:r w:rsidRPr="00775167">
              <w:rPr>
                <w:bCs/>
              </w:rPr>
              <w:t>екології</w:t>
            </w:r>
            <w:proofErr w:type="spellEnd"/>
            <w:r w:rsidRPr="00775167">
              <w:rPr>
                <w:bCs/>
              </w:rPr>
              <w:t xml:space="preserve"> та </w:t>
            </w:r>
            <w:proofErr w:type="spellStart"/>
            <w:r w:rsidRPr="00775167">
              <w:rPr>
                <w:bCs/>
              </w:rPr>
              <w:t>енергозбереження</w:t>
            </w:r>
            <w:proofErr w:type="spellEnd"/>
          </w:p>
        </w:tc>
        <w:tc>
          <w:tcPr>
            <w:tcW w:w="1425" w:type="dxa"/>
          </w:tcPr>
          <w:p w14:paraId="0CBCDEC5" w14:textId="0EC768F4" w:rsidR="00401B45" w:rsidRPr="00775167" w:rsidRDefault="00401B45" w:rsidP="00775167">
            <w:pPr>
              <w:jc w:val="center"/>
            </w:pPr>
            <w:r w:rsidRPr="00775167">
              <w:rPr>
                <w:lang w:val="uk-UA"/>
              </w:rPr>
              <w:t xml:space="preserve">в межах </w:t>
            </w:r>
            <w:proofErr w:type="spellStart"/>
            <w:r w:rsidRPr="00775167">
              <w:rPr>
                <w:lang w:val="uk-UA"/>
              </w:rPr>
              <w:t>коштрисних</w:t>
            </w:r>
            <w:proofErr w:type="spellEnd"/>
            <w:r w:rsidRPr="00775167">
              <w:rPr>
                <w:lang w:val="uk-UA"/>
              </w:rPr>
              <w:t xml:space="preserve"> призначень</w:t>
            </w:r>
          </w:p>
        </w:tc>
        <w:tc>
          <w:tcPr>
            <w:tcW w:w="1381" w:type="dxa"/>
          </w:tcPr>
          <w:p w14:paraId="44BADF58" w14:textId="23A14199" w:rsidR="00401B45" w:rsidRPr="00775167" w:rsidRDefault="00401B45" w:rsidP="00775167">
            <w:pPr>
              <w:jc w:val="center"/>
              <w:rPr>
                <w:bCs/>
              </w:rPr>
            </w:pPr>
            <w:r w:rsidRPr="00775167">
              <w:rPr>
                <w:bCs/>
                <w:lang w:val="uk-UA"/>
              </w:rPr>
              <w:t xml:space="preserve">в межах </w:t>
            </w:r>
            <w:proofErr w:type="spellStart"/>
            <w:r w:rsidRPr="00775167">
              <w:rPr>
                <w:bCs/>
                <w:lang w:val="uk-UA"/>
              </w:rPr>
              <w:t>коштрис</w:t>
            </w:r>
            <w:proofErr w:type="spellEnd"/>
            <w:r w:rsidRPr="00775167">
              <w:rPr>
                <w:bCs/>
                <w:lang w:val="uk-UA"/>
              </w:rPr>
              <w:t>-них приз-</w:t>
            </w:r>
            <w:proofErr w:type="spellStart"/>
            <w:r w:rsidRPr="00775167">
              <w:rPr>
                <w:bCs/>
                <w:lang w:val="uk-UA"/>
              </w:rPr>
              <w:t>начень</w:t>
            </w:r>
            <w:proofErr w:type="spellEnd"/>
          </w:p>
        </w:tc>
        <w:tc>
          <w:tcPr>
            <w:tcW w:w="1417" w:type="dxa"/>
          </w:tcPr>
          <w:p w14:paraId="5016FA26" w14:textId="74A963AB" w:rsidR="00401B45" w:rsidRPr="00775167" w:rsidRDefault="00401B45" w:rsidP="00775167">
            <w:pPr>
              <w:jc w:val="center"/>
              <w:rPr>
                <w:bCs/>
              </w:rPr>
            </w:pPr>
            <w:r w:rsidRPr="00775167">
              <w:rPr>
                <w:lang w:val="uk-UA"/>
              </w:rPr>
              <w:t xml:space="preserve">в межах </w:t>
            </w:r>
            <w:proofErr w:type="spellStart"/>
            <w:r w:rsidRPr="00775167">
              <w:rPr>
                <w:lang w:val="uk-UA"/>
              </w:rPr>
              <w:t>коштрисних</w:t>
            </w:r>
            <w:proofErr w:type="spellEnd"/>
            <w:r w:rsidRPr="00775167">
              <w:rPr>
                <w:lang w:val="uk-UA"/>
              </w:rPr>
              <w:t xml:space="preserve"> призначень</w:t>
            </w:r>
          </w:p>
        </w:tc>
        <w:tc>
          <w:tcPr>
            <w:tcW w:w="1470" w:type="dxa"/>
            <w:gridSpan w:val="3"/>
          </w:tcPr>
          <w:p w14:paraId="1C877313" w14:textId="391F2FA7" w:rsidR="00401B45" w:rsidRPr="00775167" w:rsidRDefault="00401B45" w:rsidP="00775167">
            <w:pPr>
              <w:jc w:val="center"/>
              <w:rPr>
                <w:bCs/>
              </w:rPr>
            </w:pPr>
            <w:r w:rsidRPr="00775167">
              <w:rPr>
                <w:lang w:val="uk-UA"/>
              </w:rPr>
              <w:t xml:space="preserve">в межах </w:t>
            </w:r>
            <w:proofErr w:type="spellStart"/>
            <w:r w:rsidRPr="00775167">
              <w:rPr>
                <w:lang w:val="uk-UA"/>
              </w:rPr>
              <w:t>коштрисних</w:t>
            </w:r>
            <w:proofErr w:type="spellEnd"/>
            <w:r w:rsidRPr="00775167">
              <w:rPr>
                <w:lang w:val="uk-UA"/>
              </w:rPr>
              <w:t xml:space="preserve"> призначень</w:t>
            </w:r>
          </w:p>
        </w:tc>
        <w:tc>
          <w:tcPr>
            <w:tcW w:w="940" w:type="dxa"/>
          </w:tcPr>
          <w:p w14:paraId="13566FA1" w14:textId="77777777" w:rsidR="00401B45" w:rsidRPr="00775167" w:rsidRDefault="00401B45" w:rsidP="00775167">
            <w:pPr>
              <w:jc w:val="center"/>
              <w:rPr>
                <w:bCs/>
              </w:rPr>
            </w:pPr>
            <w:r w:rsidRPr="00775167">
              <w:rPr>
                <w:bCs/>
                <w:lang w:val="uk-UA"/>
              </w:rPr>
              <w:t>0,0</w:t>
            </w:r>
          </w:p>
        </w:tc>
        <w:tc>
          <w:tcPr>
            <w:tcW w:w="992" w:type="dxa"/>
            <w:gridSpan w:val="2"/>
          </w:tcPr>
          <w:p w14:paraId="76053127" w14:textId="77777777" w:rsidR="00401B45" w:rsidRPr="00775167" w:rsidRDefault="00401B45" w:rsidP="00775167">
            <w:pPr>
              <w:jc w:val="center"/>
              <w:rPr>
                <w:bCs/>
              </w:rPr>
            </w:pPr>
            <w:r w:rsidRPr="00775167">
              <w:rPr>
                <w:bCs/>
                <w:lang w:val="uk-UA"/>
              </w:rPr>
              <w:t>0,0</w:t>
            </w:r>
          </w:p>
        </w:tc>
        <w:tc>
          <w:tcPr>
            <w:tcW w:w="1108" w:type="dxa"/>
            <w:gridSpan w:val="2"/>
          </w:tcPr>
          <w:p w14:paraId="403B91D0" w14:textId="77777777" w:rsidR="00401B45" w:rsidRPr="00775167" w:rsidRDefault="00401B45" w:rsidP="00775167">
            <w:pPr>
              <w:jc w:val="center"/>
              <w:rPr>
                <w:bCs/>
              </w:rPr>
            </w:pPr>
            <w:r w:rsidRPr="00775167">
              <w:rPr>
                <w:bCs/>
                <w:lang w:val="uk-UA"/>
              </w:rPr>
              <w:t>0,0</w:t>
            </w:r>
          </w:p>
        </w:tc>
        <w:tc>
          <w:tcPr>
            <w:tcW w:w="2484" w:type="dxa"/>
          </w:tcPr>
          <w:p w14:paraId="4855C116" w14:textId="77777777" w:rsidR="00401B45" w:rsidRPr="00775167" w:rsidRDefault="00401B45" w:rsidP="00775167">
            <w:pPr>
              <w:jc w:val="center"/>
              <w:rPr>
                <w:bCs/>
              </w:rPr>
            </w:pPr>
            <w:proofErr w:type="spellStart"/>
            <w:r w:rsidRPr="00775167">
              <w:rPr>
                <w:bCs/>
              </w:rPr>
              <w:t>Підтримка</w:t>
            </w:r>
            <w:proofErr w:type="spellEnd"/>
            <w:r w:rsidRPr="00775167">
              <w:rPr>
                <w:bCs/>
              </w:rPr>
              <w:t xml:space="preserve"> </w:t>
            </w:r>
            <w:proofErr w:type="spellStart"/>
            <w:r w:rsidRPr="00775167">
              <w:rPr>
                <w:bCs/>
              </w:rPr>
              <w:t>розвитку</w:t>
            </w:r>
            <w:proofErr w:type="spellEnd"/>
            <w:r w:rsidRPr="00775167">
              <w:rPr>
                <w:bCs/>
              </w:rPr>
              <w:t xml:space="preserve"> </w:t>
            </w:r>
            <w:proofErr w:type="spellStart"/>
            <w:r w:rsidRPr="00775167">
              <w:rPr>
                <w:bCs/>
              </w:rPr>
              <w:t>бізнес-інфраструктури</w:t>
            </w:r>
            <w:proofErr w:type="spellEnd"/>
            <w:r w:rsidRPr="00775167">
              <w:rPr>
                <w:bCs/>
              </w:rPr>
              <w:t xml:space="preserve">, </w:t>
            </w:r>
            <w:proofErr w:type="spellStart"/>
            <w:r w:rsidRPr="00775167">
              <w:rPr>
                <w:bCs/>
              </w:rPr>
              <w:t>створення</w:t>
            </w:r>
            <w:proofErr w:type="spellEnd"/>
            <w:r w:rsidRPr="00775167">
              <w:rPr>
                <w:bCs/>
              </w:rPr>
              <w:t xml:space="preserve"> умов для </w:t>
            </w:r>
            <w:proofErr w:type="spellStart"/>
            <w:proofErr w:type="gramStart"/>
            <w:r w:rsidRPr="00775167">
              <w:rPr>
                <w:bCs/>
              </w:rPr>
              <w:t>започаткування</w:t>
            </w:r>
            <w:proofErr w:type="spellEnd"/>
            <w:r w:rsidRPr="00775167">
              <w:rPr>
                <w:bCs/>
              </w:rPr>
              <w:t xml:space="preserve">  </w:t>
            </w:r>
            <w:proofErr w:type="spellStart"/>
            <w:r w:rsidRPr="00775167">
              <w:rPr>
                <w:bCs/>
              </w:rPr>
              <w:t>підприємницької</w:t>
            </w:r>
            <w:proofErr w:type="spellEnd"/>
            <w:proofErr w:type="gramEnd"/>
            <w:r w:rsidRPr="00775167">
              <w:rPr>
                <w:bCs/>
              </w:rPr>
              <w:t xml:space="preserve"> </w:t>
            </w:r>
            <w:proofErr w:type="spellStart"/>
            <w:r w:rsidRPr="00775167">
              <w:rPr>
                <w:bCs/>
              </w:rPr>
              <w:t>діяльності</w:t>
            </w:r>
            <w:proofErr w:type="spellEnd"/>
            <w:r w:rsidRPr="00775167">
              <w:rPr>
                <w:bCs/>
              </w:rPr>
              <w:t xml:space="preserve">, </w:t>
            </w:r>
            <w:proofErr w:type="spellStart"/>
            <w:r w:rsidRPr="00775167">
              <w:rPr>
                <w:bCs/>
              </w:rPr>
              <w:t>розширення</w:t>
            </w:r>
            <w:proofErr w:type="spellEnd"/>
            <w:r w:rsidRPr="00775167">
              <w:rPr>
                <w:bCs/>
              </w:rPr>
              <w:t xml:space="preserve"> </w:t>
            </w:r>
            <w:proofErr w:type="spellStart"/>
            <w:r w:rsidRPr="00775167">
              <w:rPr>
                <w:bCs/>
              </w:rPr>
              <w:t>обсягу</w:t>
            </w:r>
            <w:proofErr w:type="spellEnd"/>
            <w:r w:rsidRPr="00775167">
              <w:rPr>
                <w:bCs/>
              </w:rPr>
              <w:t xml:space="preserve"> </w:t>
            </w:r>
            <w:proofErr w:type="spellStart"/>
            <w:r w:rsidRPr="00775167">
              <w:rPr>
                <w:bCs/>
              </w:rPr>
              <w:t>послуг</w:t>
            </w:r>
            <w:proofErr w:type="spellEnd"/>
            <w:r w:rsidRPr="00775167">
              <w:rPr>
                <w:bCs/>
              </w:rPr>
              <w:t xml:space="preserve">, </w:t>
            </w:r>
            <w:proofErr w:type="spellStart"/>
            <w:r w:rsidRPr="00775167">
              <w:rPr>
                <w:bCs/>
              </w:rPr>
              <w:t>що</w:t>
            </w:r>
            <w:proofErr w:type="spellEnd"/>
            <w:r w:rsidRPr="00775167">
              <w:rPr>
                <w:bCs/>
              </w:rPr>
              <w:t xml:space="preserve"> </w:t>
            </w:r>
            <w:proofErr w:type="spellStart"/>
            <w:r w:rsidRPr="00775167">
              <w:rPr>
                <w:bCs/>
              </w:rPr>
              <w:t>надаються</w:t>
            </w:r>
            <w:proofErr w:type="spellEnd"/>
            <w:r w:rsidRPr="00775167">
              <w:rPr>
                <w:bCs/>
              </w:rPr>
              <w:t xml:space="preserve"> малому </w:t>
            </w:r>
            <w:proofErr w:type="spellStart"/>
            <w:r w:rsidRPr="00775167">
              <w:rPr>
                <w:bCs/>
              </w:rPr>
              <w:t>бізнесу</w:t>
            </w:r>
            <w:proofErr w:type="spellEnd"/>
          </w:p>
        </w:tc>
      </w:tr>
      <w:tr w:rsidR="00401B45" w:rsidRPr="00775167" w14:paraId="4993F146" w14:textId="77777777" w:rsidTr="009512E7">
        <w:trPr>
          <w:cantSplit/>
          <w:trHeight w:val="696"/>
        </w:trPr>
        <w:tc>
          <w:tcPr>
            <w:tcW w:w="2007" w:type="dxa"/>
          </w:tcPr>
          <w:p w14:paraId="7195BD50" w14:textId="77777777" w:rsidR="00401B45" w:rsidRPr="00775167" w:rsidRDefault="00401B45" w:rsidP="00775167">
            <w:pPr>
              <w:jc w:val="both"/>
              <w:rPr>
                <w:bCs/>
                <w:lang w:val="uk-UA"/>
              </w:rPr>
            </w:pPr>
            <w:r w:rsidRPr="00775167">
              <w:rPr>
                <w:bCs/>
                <w:lang w:val="uk-UA"/>
              </w:rPr>
              <w:t xml:space="preserve">Проведення </w:t>
            </w:r>
            <w:proofErr w:type="spellStart"/>
            <w:r w:rsidRPr="00775167">
              <w:rPr>
                <w:bCs/>
                <w:lang w:val="uk-UA"/>
              </w:rPr>
              <w:t>промоційних</w:t>
            </w:r>
            <w:proofErr w:type="spellEnd"/>
            <w:r w:rsidRPr="00775167">
              <w:rPr>
                <w:bCs/>
                <w:lang w:val="uk-UA"/>
              </w:rPr>
              <w:t xml:space="preserve"> заходів, акцій, у </w:t>
            </w:r>
            <w:proofErr w:type="spellStart"/>
            <w:r w:rsidRPr="00775167">
              <w:rPr>
                <w:bCs/>
                <w:lang w:val="uk-UA"/>
              </w:rPr>
              <w:t>т.ч</w:t>
            </w:r>
            <w:proofErr w:type="spellEnd"/>
            <w:r w:rsidRPr="00775167">
              <w:rPr>
                <w:bCs/>
                <w:lang w:val="uk-UA"/>
              </w:rPr>
              <w:t xml:space="preserve">. акції "Купуємо івано-франківське – даємо роботу </w:t>
            </w:r>
            <w:proofErr w:type="spellStart"/>
            <w:r w:rsidRPr="00775167">
              <w:rPr>
                <w:bCs/>
                <w:lang w:val="uk-UA"/>
              </w:rPr>
              <w:t>іванофранківцям</w:t>
            </w:r>
            <w:proofErr w:type="spellEnd"/>
            <w:r w:rsidRPr="00775167">
              <w:rPr>
                <w:bCs/>
                <w:lang w:val="uk-UA"/>
              </w:rPr>
              <w:t xml:space="preserve">", </w:t>
            </w:r>
            <w:r w:rsidRPr="00775167">
              <w:rPr>
                <w:bCs/>
                <w:lang w:val="uk-UA"/>
              </w:rPr>
              <w:lastRenderedPageBreak/>
              <w:t>виставково – ярмаркових заходів, тематичних фестивалів тощо з метою промоції місцевого виробника та популяризації місцевої продукції</w:t>
            </w:r>
          </w:p>
        </w:tc>
        <w:tc>
          <w:tcPr>
            <w:tcW w:w="1845" w:type="dxa"/>
            <w:gridSpan w:val="3"/>
          </w:tcPr>
          <w:p w14:paraId="188C975B" w14:textId="12A1C2B0" w:rsidR="00401B45" w:rsidRPr="00775167" w:rsidRDefault="00401B45" w:rsidP="00775167">
            <w:pPr>
              <w:jc w:val="center"/>
              <w:rPr>
                <w:bCs/>
                <w:lang w:val="uk-UA"/>
              </w:rPr>
            </w:pPr>
            <w:r w:rsidRPr="00775167">
              <w:rPr>
                <w:bCs/>
              </w:rPr>
              <w:lastRenderedPageBreak/>
              <w:t xml:space="preserve">департамент </w:t>
            </w:r>
            <w:r w:rsidRPr="00775167">
              <w:t xml:space="preserve"> </w:t>
            </w:r>
            <w:proofErr w:type="spellStart"/>
            <w:r w:rsidRPr="00775167">
              <w:rPr>
                <w:bCs/>
              </w:rPr>
              <w:t>економічного</w:t>
            </w:r>
            <w:proofErr w:type="spellEnd"/>
            <w:r w:rsidRPr="00775167">
              <w:rPr>
                <w:bCs/>
              </w:rPr>
              <w:t xml:space="preserve"> </w:t>
            </w:r>
            <w:proofErr w:type="spellStart"/>
            <w:r w:rsidRPr="00775167">
              <w:rPr>
                <w:bCs/>
              </w:rPr>
              <w:t>розвитку</w:t>
            </w:r>
            <w:proofErr w:type="spellEnd"/>
            <w:r w:rsidRPr="00775167">
              <w:rPr>
                <w:bCs/>
              </w:rPr>
              <w:t xml:space="preserve">, </w:t>
            </w:r>
            <w:proofErr w:type="spellStart"/>
            <w:r w:rsidRPr="00775167">
              <w:rPr>
                <w:bCs/>
              </w:rPr>
              <w:t>екології</w:t>
            </w:r>
            <w:proofErr w:type="spellEnd"/>
            <w:r w:rsidRPr="00775167">
              <w:rPr>
                <w:bCs/>
              </w:rPr>
              <w:t xml:space="preserve"> та </w:t>
            </w:r>
            <w:proofErr w:type="spellStart"/>
            <w:r w:rsidRPr="00775167">
              <w:rPr>
                <w:bCs/>
              </w:rPr>
              <w:t>енергозбереження</w:t>
            </w:r>
            <w:proofErr w:type="spellEnd"/>
          </w:p>
        </w:tc>
        <w:tc>
          <w:tcPr>
            <w:tcW w:w="1425" w:type="dxa"/>
          </w:tcPr>
          <w:p w14:paraId="64974A1C" w14:textId="339FAEBD" w:rsidR="00401B45" w:rsidRPr="00775167" w:rsidRDefault="00401B45" w:rsidP="00775167">
            <w:pPr>
              <w:jc w:val="center"/>
              <w:rPr>
                <w:lang w:val="uk-UA"/>
              </w:rPr>
            </w:pPr>
            <w:r w:rsidRPr="00775167">
              <w:rPr>
                <w:lang w:val="uk-UA"/>
              </w:rPr>
              <w:t xml:space="preserve">в межах </w:t>
            </w:r>
            <w:proofErr w:type="spellStart"/>
            <w:r w:rsidRPr="00775167">
              <w:rPr>
                <w:lang w:val="uk-UA"/>
              </w:rPr>
              <w:t>коштрисних</w:t>
            </w:r>
            <w:proofErr w:type="spellEnd"/>
            <w:r w:rsidRPr="00775167">
              <w:rPr>
                <w:lang w:val="uk-UA"/>
              </w:rPr>
              <w:t xml:space="preserve"> призначень</w:t>
            </w:r>
          </w:p>
        </w:tc>
        <w:tc>
          <w:tcPr>
            <w:tcW w:w="1381" w:type="dxa"/>
          </w:tcPr>
          <w:p w14:paraId="1B02FC06" w14:textId="2FBE1577" w:rsidR="00401B45" w:rsidRPr="00775167" w:rsidRDefault="00401B45" w:rsidP="00775167">
            <w:pPr>
              <w:jc w:val="center"/>
              <w:rPr>
                <w:bCs/>
                <w:lang w:val="uk-UA"/>
              </w:rPr>
            </w:pPr>
            <w:r w:rsidRPr="00775167">
              <w:rPr>
                <w:lang w:val="uk-UA"/>
              </w:rPr>
              <w:t xml:space="preserve">в межах </w:t>
            </w:r>
            <w:proofErr w:type="spellStart"/>
            <w:r w:rsidRPr="00775167">
              <w:rPr>
                <w:lang w:val="uk-UA"/>
              </w:rPr>
              <w:t>коштрисних</w:t>
            </w:r>
            <w:proofErr w:type="spellEnd"/>
            <w:r w:rsidRPr="00775167">
              <w:rPr>
                <w:lang w:val="uk-UA"/>
              </w:rPr>
              <w:t xml:space="preserve"> призначень</w:t>
            </w:r>
          </w:p>
        </w:tc>
        <w:tc>
          <w:tcPr>
            <w:tcW w:w="1417" w:type="dxa"/>
          </w:tcPr>
          <w:p w14:paraId="5C8B4294" w14:textId="1ACCA58A" w:rsidR="00401B45" w:rsidRPr="00775167" w:rsidRDefault="00401B45" w:rsidP="00775167">
            <w:pPr>
              <w:jc w:val="center"/>
              <w:rPr>
                <w:bCs/>
                <w:lang w:val="uk-UA"/>
              </w:rPr>
            </w:pPr>
            <w:r w:rsidRPr="00775167">
              <w:rPr>
                <w:lang w:val="uk-UA"/>
              </w:rPr>
              <w:t xml:space="preserve">в межах </w:t>
            </w:r>
            <w:proofErr w:type="spellStart"/>
            <w:r w:rsidRPr="00775167">
              <w:rPr>
                <w:lang w:val="uk-UA"/>
              </w:rPr>
              <w:t>коштрисних</w:t>
            </w:r>
            <w:proofErr w:type="spellEnd"/>
            <w:r w:rsidRPr="00775167">
              <w:rPr>
                <w:lang w:val="uk-UA"/>
              </w:rPr>
              <w:t xml:space="preserve"> призначень</w:t>
            </w:r>
          </w:p>
        </w:tc>
        <w:tc>
          <w:tcPr>
            <w:tcW w:w="1470" w:type="dxa"/>
            <w:gridSpan w:val="3"/>
          </w:tcPr>
          <w:p w14:paraId="6585FDC8" w14:textId="2742C6AD" w:rsidR="00401B45" w:rsidRPr="00775167" w:rsidRDefault="00401B45" w:rsidP="00775167">
            <w:pPr>
              <w:jc w:val="center"/>
              <w:rPr>
                <w:bCs/>
                <w:lang w:val="uk-UA"/>
              </w:rPr>
            </w:pPr>
            <w:r w:rsidRPr="00775167">
              <w:rPr>
                <w:lang w:val="uk-UA"/>
              </w:rPr>
              <w:t xml:space="preserve">в межах </w:t>
            </w:r>
            <w:proofErr w:type="spellStart"/>
            <w:r w:rsidRPr="00775167">
              <w:rPr>
                <w:lang w:val="uk-UA"/>
              </w:rPr>
              <w:t>коштрисних</w:t>
            </w:r>
            <w:proofErr w:type="spellEnd"/>
            <w:r w:rsidRPr="00775167">
              <w:rPr>
                <w:lang w:val="uk-UA"/>
              </w:rPr>
              <w:t xml:space="preserve"> призначень</w:t>
            </w:r>
          </w:p>
        </w:tc>
        <w:tc>
          <w:tcPr>
            <w:tcW w:w="940" w:type="dxa"/>
          </w:tcPr>
          <w:p w14:paraId="6065CF93" w14:textId="77777777" w:rsidR="00401B45" w:rsidRPr="00775167" w:rsidRDefault="00401B45" w:rsidP="00775167">
            <w:pPr>
              <w:jc w:val="center"/>
              <w:rPr>
                <w:bCs/>
                <w:lang w:val="uk-UA"/>
              </w:rPr>
            </w:pPr>
            <w:r w:rsidRPr="00775167">
              <w:rPr>
                <w:bCs/>
                <w:lang w:val="uk-UA"/>
              </w:rPr>
              <w:t>0,0</w:t>
            </w:r>
          </w:p>
        </w:tc>
        <w:tc>
          <w:tcPr>
            <w:tcW w:w="992" w:type="dxa"/>
            <w:gridSpan w:val="2"/>
          </w:tcPr>
          <w:p w14:paraId="3CD92626" w14:textId="77777777" w:rsidR="00401B45" w:rsidRPr="00775167" w:rsidRDefault="00401B45" w:rsidP="00775167">
            <w:pPr>
              <w:jc w:val="center"/>
              <w:rPr>
                <w:bCs/>
                <w:lang w:val="uk-UA"/>
              </w:rPr>
            </w:pPr>
            <w:r w:rsidRPr="00775167">
              <w:rPr>
                <w:bCs/>
                <w:lang w:val="uk-UA"/>
              </w:rPr>
              <w:t>0,0</w:t>
            </w:r>
          </w:p>
        </w:tc>
        <w:tc>
          <w:tcPr>
            <w:tcW w:w="1108" w:type="dxa"/>
            <w:gridSpan w:val="2"/>
          </w:tcPr>
          <w:p w14:paraId="71996149" w14:textId="77777777" w:rsidR="00401B45" w:rsidRPr="00775167" w:rsidRDefault="00401B45" w:rsidP="00775167">
            <w:pPr>
              <w:jc w:val="center"/>
              <w:rPr>
                <w:bCs/>
                <w:lang w:val="uk-UA"/>
              </w:rPr>
            </w:pPr>
            <w:r w:rsidRPr="00775167">
              <w:rPr>
                <w:bCs/>
                <w:lang w:val="uk-UA"/>
              </w:rPr>
              <w:t>0,0</w:t>
            </w:r>
          </w:p>
        </w:tc>
        <w:tc>
          <w:tcPr>
            <w:tcW w:w="2484" w:type="dxa"/>
          </w:tcPr>
          <w:p w14:paraId="2436136D" w14:textId="77777777" w:rsidR="00401B45" w:rsidRPr="00775167" w:rsidRDefault="00401B45" w:rsidP="00775167">
            <w:pPr>
              <w:jc w:val="center"/>
              <w:rPr>
                <w:bCs/>
                <w:lang w:val="uk-UA"/>
              </w:rPr>
            </w:pPr>
            <w:r w:rsidRPr="00775167">
              <w:rPr>
                <w:bCs/>
                <w:lang w:val="uk-UA"/>
              </w:rPr>
              <w:t>Підвищення ролі місцевого товаровиробника, збільшення обсягів реалізації продукції</w:t>
            </w:r>
          </w:p>
        </w:tc>
      </w:tr>
      <w:tr w:rsidR="00071AC3" w:rsidRPr="00775167" w14:paraId="39F08DBD" w14:textId="77777777" w:rsidTr="009512E7">
        <w:trPr>
          <w:cantSplit/>
          <w:trHeight w:val="696"/>
        </w:trPr>
        <w:tc>
          <w:tcPr>
            <w:tcW w:w="2007" w:type="dxa"/>
          </w:tcPr>
          <w:p w14:paraId="04E067C8" w14:textId="1B9609C2" w:rsidR="00071AC3" w:rsidRPr="00775167" w:rsidRDefault="00071AC3" w:rsidP="00775167">
            <w:pPr>
              <w:jc w:val="both"/>
              <w:rPr>
                <w:bCs/>
                <w:lang w:val="uk-UA"/>
              </w:rPr>
            </w:pPr>
            <w:r w:rsidRPr="00775167">
              <w:rPr>
                <w:lang w:val="uk-UA"/>
              </w:rPr>
              <w:t xml:space="preserve">Забезпечення реалізації проєкту "Заробляй гідно вдома - ягідні </w:t>
            </w:r>
            <w:proofErr w:type="spellStart"/>
            <w:r w:rsidRPr="00775167">
              <w:rPr>
                <w:lang w:val="uk-UA"/>
              </w:rPr>
              <w:t>екоферми</w:t>
            </w:r>
            <w:proofErr w:type="spellEnd"/>
            <w:r w:rsidRPr="00775167">
              <w:rPr>
                <w:lang w:val="uk-UA"/>
              </w:rPr>
              <w:t>", переможця ХІ обласного конкурсу проєктів та програм розвитку місцевого самоврядування</w:t>
            </w:r>
          </w:p>
        </w:tc>
        <w:tc>
          <w:tcPr>
            <w:tcW w:w="1845" w:type="dxa"/>
            <w:gridSpan w:val="3"/>
          </w:tcPr>
          <w:p w14:paraId="7F1AAEC1" w14:textId="77777777" w:rsidR="00071AC3" w:rsidRPr="00775167" w:rsidRDefault="00071AC3" w:rsidP="00775167">
            <w:pPr>
              <w:jc w:val="center"/>
              <w:rPr>
                <w:bCs/>
                <w:lang w:val="uk-UA"/>
              </w:rPr>
            </w:pPr>
            <w:r w:rsidRPr="00775167">
              <w:rPr>
                <w:bCs/>
                <w:lang w:val="uk-UA"/>
              </w:rPr>
              <w:t>департамент  економічного розвитку, еко-</w:t>
            </w:r>
            <w:proofErr w:type="spellStart"/>
            <w:r w:rsidRPr="00775167">
              <w:rPr>
                <w:bCs/>
                <w:lang w:val="uk-UA"/>
              </w:rPr>
              <w:t>логії</w:t>
            </w:r>
            <w:proofErr w:type="spellEnd"/>
            <w:r w:rsidRPr="00775167">
              <w:rPr>
                <w:bCs/>
                <w:lang w:val="uk-UA"/>
              </w:rPr>
              <w:t xml:space="preserve"> та </w:t>
            </w:r>
            <w:proofErr w:type="spellStart"/>
            <w:r w:rsidRPr="00775167">
              <w:rPr>
                <w:bCs/>
                <w:lang w:val="uk-UA"/>
              </w:rPr>
              <w:t>енерго</w:t>
            </w:r>
            <w:proofErr w:type="spellEnd"/>
            <w:r w:rsidRPr="00775167">
              <w:rPr>
                <w:bCs/>
                <w:lang w:val="uk-UA"/>
              </w:rPr>
              <w:t>-збереження,</w:t>
            </w:r>
          </w:p>
          <w:p w14:paraId="2FFA267E" w14:textId="5893E48E" w:rsidR="00071AC3" w:rsidRPr="00775167" w:rsidRDefault="00071AC3" w:rsidP="00775167">
            <w:pPr>
              <w:jc w:val="center"/>
              <w:rPr>
                <w:bCs/>
                <w:lang w:val="uk-UA"/>
              </w:rPr>
            </w:pPr>
            <w:proofErr w:type="spellStart"/>
            <w:r w:rsidRPr="00775167">
              <w:rPr>
                <w:bCs/>
                <w:lang w:val="uk-UA"/>
              </w:rPr>
              <w:t>с.Чукалівка</w:t>
            </w:r>
            <w:proofErr w:type="spellEnd"/>
          </w:p>
        </w:tc>
        <w:tc>
          <w:tcPr>
            <w:tcW w:w="1425" w:type="dxa"/>
          </w:tcPr>
          <w:p w14:paraId="2AA38A83" w14:textId="2EEE3575" w:rsidR="00071AC3" w:rsidRPr="00775167" w:rsidRDefault="00F06330" w:rsidP="00775167">
            <w:pPr>
              <w:jc w:val="center"/>
              <w:rPr>
                <w:lang w:val="uk-UA"/>
              </w:rPr>
            </w:pPr>
            <w:r w:rsidRPr="00775167">
              <w:rPr>
                <w:lang w:val="uk-UA"/>
              </w:rPr>
              <w:t>550,0</w:t>
            </w:r>
          </w:p>
        </w:tc>
        <w:tc>
          <w:tcPr>
            <w:tcW w:w="1381" w:type="dxa"/>
          </w:tcPr>
          <w:p w14:paraId="5F059C27" w14:textId="7E588694" w:rsidR="00071AC3" w:rsidRPr="00775167" w:rsidRDefault="00670851" w:rsidP="00775167">
            <w:pPr>
              <w:jc w:val="center"/>
              <w:rPr>
                <w:lang w:val="uk-UA"/>
              </w:rPr>
            </w:pPr>
            <w:r w:rsidRPr="00775167">
              <w:rPr>
                <w:lang w:val="uk-UA"/>
              </w:rPr>
              <w:t>250,0</w:t>
            </w:r>
          </w:p>
        </w:tc>
        <w:tc>
          <w:tcPr>
            <w:tcW w:w="1417" w:type="dxa"/>
          </w:tcPr>
          <w:p w14:paraId="754478D4" w14:textId="53B944FA" w:rsidR="00071AC3" w:rsidRPr="00775167" w:rsidRDefault="00670851" w:rsidP="00775167">
            <w:pPr>
              <w:jc w:val="center"/>
              <w:rPr>
                <w:lang w:val="uk-UA"/>
              </w:rPr>
            </w:pPr>
            <w:r w:rsidRPr="00775167">
              <w:rPr>
                <w:lang w:val="uk-UA"/>
              </w:rPr>
              <w:t>0,0</w:t>
            </w:r>
          </w:p>
        </w:tc>
        <w:tc>
          <w:tcPr>
            <w:tcW w:w="1470" w:type="dxa"/>
            <w:gridSpan w:val="3"/>
          </w:tcPr>
          <w:p w14:paraId="5EDC5619" w14:textId="3CF634C8" w:rsidR="00071AC3" w:rsidRPr="00775167" w:rsidRDefault="00670851" w:rsidP="00775167">
            <w:pPr>
              <w:jc w:val="center"/>
              <w:rPr>
                <w:lang w:val="uk-UA"/>
              </w:rPr>
            </w:pPr>
            <w:r w:rsidRPr="00775167">
              <w:rPr>
                <w:lang w:val="uk-UA"/>
              </w:rPr>
              <w:t>0,0</w:t>
            </w:r>
          </w:p>
        </w:tc>
        <w:tc>
          <w:tcPr>
            <w:tcW w:w="940" w:type="dxa"/>
          </w:tcPr>
          <w:p w14:paraId="45DFEB4D" w14:textId="0062E658" w:rsidR="00071AC3" w:rsidRPr="00775167" w:rsidRDefault="00670851" w:rsidP="00775167">
            <w:pPr>
              <w:jc w:val="center"/>
              <w:rPr>
                <w:bCs/>
                <w:lang w:val="uk-UA"/>
              </w:rPr>
            </w:pPr>
            <w:r w:rsidRPr="00775167">
              <w:rPr>
                <w:bCs/>
                <w:lang w:val="uk-UA"/>
              </w:rPr>
              <w:t>300,0</w:t>
            </w:r>
          </w:p>
        </w:tc>
        <w:tc>
          <w:tcPr>
            <w:tcW w:w="992" w:type="dxa"/>
            <w:gridSpan w:val="2"/>
          </w:tcPr>
          <w:p w14:paraId="3A52CA3B" w14:textId="22FACB05" w:rsidR="00071AC3" w:rsidRPr="00775167" w:rsidRDefault="00670851" w:rsidP="00775167">
            <w:pPr>
              <w:jc w:val="center"/>
              <w:rPr>
                <w:bCs/>
                <w:lang w:val="uk-UA"/>
              </w:rPr>
            </w:pPr>
            <w:r w:rsidRPr="00775167">
              <w:rPr>
                <w:bCs/>
                <w:lang w:val="uk-UA"/>
              </w:rPr>
              <w:t>0,0</w:t>
            </w:r>
          </w:p>
        </w:tc>
        <w:tc>
          <w:tcPr>
            <w:tcW w:w="1108" w:type="dxa"/>
            <w:gridSpan w:val="2"/>
          </w:tcPr>
          <w:p w14:paraId="15250A6F" w14:textId="5F740A6A" w:rsidR="00071AC3" w:rsidRPr="00775167" w:rsidRDefault="00670851" w:rsidP="00775167">
            <w:pPr>
              <w:jc w:val="center"/>
              <w:rPr>
                <w:bCs/>
                <w:lang w:val="uk-UA"/>
              </w:rPr>
            </w:pPr>
            <w:r w:rsidRPr="00775167">
              <w:rPr>
                <w:bCs/>
                <w:lang w:val="uk-UA"/>
              </w:rPr>
              <w:t>0,0</w:t>
            </w:r>
          </w:p>
        </w:tc>
        <w:tc>
          <w:tcPr>
            <w:tcW w:w="2484" w:type="dxa"/>
          </w:tcPr>
          <w:p w14:paraId="490E055D" w14:textId="36AA8548" w:rsidR="00071AC3" w:rsidRPr="00775167" w:rsidRDefault="00F06330" w:rsidP="00775167">
            <w:pPr>
              <w:jc w:val="center"/>
              <w:rPr>
                <w:bCs/>
                <w:lang w:val="uk-UA"/>
              </w:rPr>
            </w:pPr>
            <w:r w:rsidRPr="00775167">
              <w:rPr>
                <w:bCs/>
                <w:lang w:val="uk-UA"/>
              </w:rPr>
              <w:t xml:space="preserve">Забезпечення населення Івано-Франківської області, а також прилеглих територій якісною замороженою ягодою (полуницею), підвищення зайнятості сільського населення шляхом створення лінії по заморожуванні екологічно чистої ягоди (полуниці) у селі </w:t>
            </w:r>
            <w:proofErr w:type="spellStart"/>
            <w:r w:rsidRPr="00775167">
              <w:rPr>
                <w:bCs/>
                <w:lang w:val="uk-UA"/>
              </w:rPr>
              <w:t>Чукалівка</w:t>
            </w:r>
            <w:proofErr w:type="spellEnd"/>
          </w:p>
        </w:tc>
      </w:tr>
      <w:tr w:rsidR="00B91D38" w:rsidRPr="00775167" w14:paraId="50DFB6FF" w14:textId="77777777" w:rsidTr="00775167">
        <w:trPr>
          <w:cantSplit/>
          <w:trHeight w:val="472"/>
        </w:trPr>
        <w:tc>
          <w:tcPr>
            <w:tcW w:w="15069" w:type="dxa"/>
            <w:gridSpan w:val="16"/>
            <w:shd w:val="clear" w:color="auto" w:fill="auto"/>
          </w:tcPr>
          <w:p w14:paraId="78F101D1" w14:textId="77777777" w:rsidR="00B91D38" w:rsidRPr="00775167" w:rsidRDefault="00B91D38" w:rsidP="00775167">
            <w:pPr>
              <w:jc w:val="center"/>
              <w:rPr>
                <w:b/>
                <w:bCs/>
              </w:rPr>
            </w:pPr>
            <w:proofErr w:type="spellStart"/>
            <w:r w:rsidRPr="00775167">
              <w:rPr>
                <w:b/>
                <w:bCs/>
              </w:rPr>
              <w:t>Інвестиційна</w:t>
            </w:r>
            <w:proofErr w:type="spellEnd"/>
            <w:r w:rsidRPr="00775167">
              <w:rPr>
                <w:b/>
                <w:bCs/>
              </w:rPr>
              <w:t xml:space="preserve"> </w:t>
            </w:r>
            <w:proofErr w:type="spellStart"/>
            <w:r w:rsidRPr="00775167">
              <w:rPr>
                <w:b/>
                <w:bCs/>
              </w:rPr>
              <w:t>політика</w:t>
            </w:r>
            <w:proofErr w:type="spellEnd"/>
          </w:p>
        </w:tc>
      </w:tr>
      <w:tr w:rsidR="00F56A7B" w:rsidRPr="00775167" w14:paraId="7B5E15A9" w14:textId="77777777" w:rsidTr="009512E7">
        <w:trPr>
          <w:cantSplit/>
          <w:trHeight w:val="558"/>
        </w:trPr>
        <w:tc>
          <w:tcPr>
            <w:tcW w:w="2122" w:type="dxa"/>
            <w:gridSpan w:val="2"/>
          </w:tcPr>
          <w:p w14:paraId="317C2915" w14:textId="77777777" w:rsidR="00F56A7B" w:rsidRPr="00775167" w:rsidRDefault="00F56A7B" w:rsidP="00775167">
            <w:pPr>
              <w:jc w:val="both"/>
              <w:rPr>
                <w:b/>
                <w:lang w:val="uk-UA"/>
              </w:rPr>
            </w:pPr>
            <w:r w:rsidRPr="00775167">
              <w:rPr>
                <w:lang w:val="uk-UA"/>
              </w:rPr>
              <w:t>Реалізація проєкту "Безпечне майбутнє" в рамках Спільної операційної програми Румунія-Україна 2014-2020</w:t>
            </w:r>
          </w:p>
        </w:tc>
        <w:tc>
          <w:tcPr>
            <w:tcW w:w="1730" w:type="dxa"/>
            <w:gridSpan w:val="2"/>
          </w:tcPr>
          <w:p w14:paraId="0340D94F" w14:textId="0065B0B2" w:rsidR="00F56A7B" w:rsidRPr="00775167" w:rsidRDefault="00F56A7B" w:rsidP="00775167">
            <w:pPr>
              <w:jc w:val="center"/>
              <w:rPr>
                <w:b/>
                <w:bCs/>
                <w:lang w:val="uk-UA"/>
              </w:rPr>
            </w:pPr>
            <w:r w:rsidRPr="00775167">
              <w:rPr>
                <w:lang w:val="uk-UA"/>
              </w:rPr>
              <w:t xml:space="preserve">департамент інвестиційної політики, проєктів, міжнародних </w:t>
            </w:r>
            <w:proofErr w:type="spellStart"/>
            <w:r w:rsidRPr="00775167">
              <w:rPr>
                <w:lang w:val="uk-UA"/>
              </w:rPr>
              <w:t>зв'язків</w:t>
            </w:r>
            <w:proofErr w:type="spellEnd"/>
            <w:r w:rsidRPr="00775167">
              <w:rPr>
                <w:lang w:val="uk-UA"/>
              </w:rPr>
              <w:t>, туризму та промоцій міста</w:t>
            </w:r>
          </w:p>
        </w:tc>
        <w:tc>
          <w:tcPr>
            <w:tcW w:w="1425" w:type="dxa"/>
          </w:tcPr>
          <w:p w14:paraId="69DD5488" w14:textId="0FDDF9B5" w:rsidR="00F56A7B" w:rsidRPr="00775167" w:rsidRDefault="00CC63BC" w:rsidP="00775167">
            <w:pPr>
              <w:jc w:val="center"/>
              <w:rPr>
                <w:b/>
                <w:bCs/>
              </w:rPr>
            </w:pPr>
            <w:r w:rsidRPr="00775167">
              <w:t xml:space="preserve">в межах </w:t>
            </w:r>
            <w:proofErr w:type="spellStart"/>
            <w:r w:rsidRPr="00775167">
              <w:t>коштрис</w:t>
            </w:r>
            <w:proofErr w:type="spellEnd"/>
            <w:r w:rsidRPr="00775167">
              <w:t>-них приз-</w:t>
            </w:r>
            <w:proofErr w:type="spellStart"/>
            <w:r w:rsidRPr="00775167">
              <w:t>начень</w:t>
            </w:r>
            <w:proofErr w:type="spellEnd"/>
          </w:p>
        </w:tc>
        <w:tc>
          <w:tcPr>
            <w:tcW w:w="1381" w:type="dxa"/>
          </w:tcPr>
          <w:p w14:paraId="6B00E562" w14:textId="0031858C" w:rsidR="00F56A7B" w:rsidRPr="00775167" w:rsidRDefault="00F56A7B" w:rsidP="00775167">
            <w:pPr>
              <w:jc w:val="center"/>
              <w:rPr>
                <w:b/>
                <w:bCs/>
              </w:rPr>
            </w:pPr>
            <w:r w:rsidRPr="00775167">
              <w:rPr>
                <w:lang w:val="uk-UA"/>
              </w:rPr>
              <w:t xml:space="preserve">в межах </w:t>
            </w:r>
            <w:proofErr w:type="spellStart"/>
            <w:r w:rsidRPr="00775167">
              <w:rPr>
                <w:lang w:val="uk-UA"/>
              </w:rPr>
              <w:t>коштрисних</w:t>
            </w:r>
            <w:proofErr w:type="spellEnd"/>
            <w:r w:rsidRPr="00775167">
              <w:rPr>
                <w:lang w:val="uk-UA"/>
              </w:rPr>
              <w:t xml:space="preserve"> призначень</w:t>
            </w:r>
          </w:p>
        </w:tc>
        <w:tc>
          <w:tcPr>
            <w:tcW w:w="1417" w:type="dxa"/>
          </w:tcPr>
          <w:p w14:paraId="1C6CDABD" w14:textId="06DD03C2" w:rsidR="00F56A7B" w:rsidRPr="00775167" w:rsidRDefault="00F56A7B" w:rsidP="00775167">
            <w:pPr>
              <w:jc w:val="center"/>
              <w:rPr>
                <w:b/>
                <w:bCs/>
              </w:rPr>
            </w:pPr>
            <w:r w:rsidRPr="00775167">
              <w:rPr>
                <w:lang w:val="uk-UA"/>
              </w:rPr>
              <w:t xml:space="preserve">в межах </w:t>
            </w:r>
            <w:proofErr w:type="spellStart"/>
            <w:r w:rsidRPr="00775167">
              <w:rPr>
                <w:lang w:val="uk-UA"/>
              </w:rPr>
              <w:t>коштрисних</w:t>
            </w:r>
            <w:proofErr w:type="spellEnd"/>
            <w:r w:rsidRPr="00775167">
              <w:rPr>
                <w:lang w:val="uk-UA"/>
              </w:rPr>
              <w:t xml:space="preserve"> призначень</w:t>
            </w:r>
          </w:p>
        </w:tc>
        <w:tc>
          <w:tcPr>
            <w:tcW w:w="1470" w:type="dxa"/>
            <w:gridSpan w:val="3"/>
          </w:tcPr>
          <w:p w14:paraId="17103B23" w14:textId="173866E6" w:rsidR="00F56A7B" w:rsidRPr="00775167" w:rsidRDefault="00CC63BC" w:rsidP="00775167">
            <w:pPr>
              <w:jc w:val="center"/>
              <w:rPr>
                <w:b/>
                <w:bCs/>
              </w:rPr>
            </w:pPr>
            <w:r w:rsidRPr="00775167">
              <w:t xml:space="preserve">в межах </w:t>
            </w:r>
            <w:proofErr w:type="spellStart"/>
            <w:r w:rsidRPr="00775167">
              <w:t>коштрис</w:t>
            </w:r>
            <w:proofErr w:type="spellEnd"/>
            <w:r w:rsidRPr="00775167">
              <w:t>-них приз-</w:t>
            </w:r>
            <w:proofErr w:type="spellStart"/>
            <w:r w:rsidRPr="00775167">
              <w:t>начень</w:t>
            </w:r>
            <w:proofErr w:type="spellEnd"/>
          </w:p>
        </w:tc>
        <w:tc>
          <w:tcPr>
            <w:tcW w:w="940" w:type="dxa"/>
          </w:tcPr>
          <w:p w14:paraId="64B96336" w14:textId="77777777" w:rsidR="00F56A7B" w:rsidRPr="00775167" w:rsidRDefault="00F56A7B" w:rsidP="00775167">
            <w:pPr>
              <w:jc w:val="center"/>
              <w:rPr>
                <w:b/>
                <w:bCs/>
              </w:rPr>
            </w:pPr>
            <w:r w:rsidRPr="00775167">
              <w:t>5612,1</w:t>
            </w:r>
          </w:p>
        </w:tc>
        <w:tc>
          <w:tcPr>
            <w:tcW w:w="992" w:type="dxa"/>
            <w:gridSpan w:val="2"/>
          </w:tcPr>
          <w:p w14:paraId="372002FB" w14:textId="77777777" w:rsidR="00F56A7B" w:rsidRPr="00775167" w:rsidRDefault="00F56A7B" w:rsidP="00775167">
            <w:pPr>
              <w:jc w:val="center"/>
              <w:rPr>
                <w:b/>
                <w:bCs/>
              </w:rPr>
            </w:pPr>
            <w:r w:rsidRPr="00775167">
              <w:t>5612,1</w:t>
            </w:r>
          </w:p>
        </w:tc>
        <w:tc>
          <w:tcPr>
            <w:tcW w:w="1108" w:type="dxa"/>
            <w:gridSpan w:val="2"/>
          </w:tcPr>
          <w:p w14:paraId="621F3465" w14:textId="77777777" w:rsidR="00F56A7B" w:rsidRPr="00775167" w:rsidRDefault="00F56A7B" w:rsidP="00775167">
            <w:pPr>
              <w:jc w:val="center"/>
              <w:rPr>
                <w:b/>
                <w:bCs/>
              </w:rPr>
            </w:pPr>
            <w:r w:rsidRPr="00775167">
              <w:t>5612,1</w:t>
            </w:r>
          </w:p>
        </w:tc>
        <w:tc>
          <w:tcPr>
            <w:tcW w:w="2484" w:type="dxa"/>
          </w:tcPr>
          <w:p w14:paraId="6229DF08" w14:textId="77777777" w:rsidR="00F56A7B" w:rsidRPr="00775167" w:rsidRDefault="00F56A7B" w:rsidP="00775167">
            <w:pPr>
              <w:jc w:val="center"/>
              <w:rPr>
                <w:b/>
                <w:bCs/>
              </w:rPr>
            </w:pPr>
            <w:proofErr w:type="spellStart"/>
            <w:r w:rsidRPr="00775167">
              <w:t>Забезпечення</w:t>
            </w:r>
            <w:proofErr w:type="spellEnd"/>
            <w:r w:rsidRPr="00775167">
              <w:t xml:space="preserve"> </w:t>
            </w:r>
            <w:proofErr w:type="spellStart"/>
            <w:r w:rsidRPr="00775167">
              <w:t>безпеки</w:t>
            </w:r>
            <w:proofErr w:type="spellEnd"/>
            <w:r w:rsidRPr="00775167">
              <w:t xml:space="preserve"> та комфорту </w:t>
            </w:r>
            <w:proofErr w:type="spellStart"/>
            <w:r w:rsidRPr="00775167">
              <w:t>мешканців</w:t>
            </w:r>
            <w:proofErr w:type="spellEnd"/>
            <w:r w:rsidRPr="00775167">
              <w:t xml:space="preserve"> та гостей </w:t>
            </w:r>
            <w:proofErr w:type="spellStart"/>
            <w:r w:rsidRPr="00775167">
              <w:t>громади</w:t>
            </w:r>
            <w:proofErr w:type="spellEnd"/>
          </w:p>
        </w:tc>
      </w:tr>
      <w:tr w:rsidR="00D320BE" w:rsidRPr="00775167" w14:paraId="4751BB3D" w14:textId="77777777" w:rsidTr="009512E7">
        <w:trPr>
          <w:cantSplit/>
          <w:trHeight w:val="1134"/>
        </w:trPr>
        <w:tc>
          <w:tcPr>
            <w:tcW w:w="2122" w:type="dxa"/>
            <w:gridSpan w:val="2"/>
          </w:tcPr>
          <w:p w14:paraId="6371F9D7" w14:textId="77777777" w:rsidR="00D320BE" w:rsidRPr="00775167" w:rsidRDefault="00D320BE" w:rsidP="00775167">
            <w:pPr>
              <w:jc w:val="both"/>
              <w:rPr>
                <w:b/>
                <w:lang w:val="uk-UA"/>
              </w:rPr>
            </w:pPr>
            <w:r w:rsidRPr="00775167">
              <w:rPr>
                <w:lang w:val="uk-UA"/>
              </w:rPr>
              <w:lastRenderedPageBreak/>
              <w:t xml:space="preserve">Реалізація проєкту "Альтернативні терапії в </w:t>
            </w:r>
            <w:proofErr w:type="spellStart"/>
            <w:r w:rsidRPr="00775167">
              <w:rPr>
                <w:lang w:val="uk-UA"/>
              </w:rPr>
              <w:t>Марамуреші</w:t>
            </w:r>
            <w:proofErr w:type="spellEnd"/>
            <w:r w:rsidRPr="00775167">
              <w:rPr>
                <w:lang w:val="uk-UA"/>
              </w:rPr>
              <w:t xml:space="preserve"> та Івано-Франківську" в рамках  Спільної операційної програми Румунія-Україна 2014-2020</w:t>
            </w:r>
          </w:p>
        </w:tc>
        <w:tc>
          <w:tcPr>
            <w:tcW w:w="1730" w:type="dxa"/>
            <w:gridSpan w:val="2"/>
          </w:tcPr>
          <w:p w14:paraId="268A9A47" w14:textId="67E69FBA" w:rsidR="00D320BE" w:rsidRPr="00775167" w:rsidRDefault="00D320BE" w:rsidP="00775167">
            <w:pPr>
              <w:jc w:val="center"/>
              <w:rPr>
                <w:b/>
                <w:bCs/>
                <w:lang w:val="uk-UA"/>
              </w:rPr>
            </w:pPr>
            <w:r w:rsidRPr="00775167">
              <w:rPr>
                <w:lang w:val="uk-UA"/>
              </w:rPr>
              <w:t xml:space="preserve">департамент інвестиційної політики, проєктів, міжнародних </w:t>
            </w:r>
            <w:proofErr w:type="spellStart"/>
            <w:r w:rsidRPr="00775167">
              <w:rPr>
                <w:lang w:val="uk-UA"/>
              </w:rPr>
              <w:t>зв'язків</w:t>
            </w:r>
            <w:proofErr w:type="spellEnd"/>
            <w:r w:rsidRPr="00775167">
              <w:rPr>
                <w:lang w:val="uk-UA"/>
              </w:rPr>
              <w:t>, туризму та промоцій міста</w:t>
            </w:r>
          </w:p>
        </w:tc>
        <w:tc>
          <w:tcPr>
            <w:tcW w:w="1425" w:type="dxa"/>
          </w:tcPr>
          <w:p w14:paraId="2E4D6239" w14:textId="6C94DF73" w:rsidR="00D320BE" w:rsidRPr="00775167" w:rsidRDefault="00CC63BC" w:rsidP="00775167">
            <w:pPr>
              <w:jc w:val="center"/>
              <w:rPr>
                <w:b/>
                <w:bCs/>
              </w:rPr>
            </w:pPr>
            <w:r w:rsidRPr="00775167">
              <w:rPr>
                <w:lang w:val="uk-UA"/>
              </w:rPr>
              <w:t xml:space="preserve">в межах </w:t>
            </w:r>
            <w:proofErr w:type="spellStart"/>
            <w:r w:rsidRPr="00775167">
              <w:rPr>
                <w:lang w:val="uk-UA"/>
              </w:rPr>
              <w:t>коштрисних</w:t>
            </w:r>
            <w:proofErr w:type="spellEnd"/>
            <w:r w:rsidRPr="00775167">
              <w:rPr>
                <w:lang w:val="uk-UA"/>
              </w:rPr>
              <w:t xml:space="preserve"> призначень</w:t>
            </w:r>
          </w:p>
        </w:tc>
        <w:tc>
          <w:tcPr>
            <w:tcW w:w="1381" w:type="dxa"/>
          </w:tcPr>
          <w:p w14:paraId="69BDE2AC" w14:textId="61C41AAB" w:rsidR="00D320BE" w:rsidRPr="00775167" w:rsidRDefault="00D320BE" w:rsidP="00775167">
            <w:pPr>
              <w:jc w:val="center"/>
              <w:rPr>
                <w:b/>
                <w:bCs/>
              </w:rPr>
            </w:pPr>
            <w:r w:rsidRPr="00775167">
              <w:rPr>
                <w:lang w:val="uk-UA"/>
              </w:rPr>
              <w:t xml:space="preserve">в межах </w:t>
            </w:r>
            <w:proofErr w:type="spellStart"/>
            <w:r w:rsidRPr="00775167">
              <w:rPr>
                <w:lang w:val="uk-UA"/>
              </w:rPr>
              <w:t>коштрисних</w:t>
            </w:r>
            <w:proofErr w:type="spellEnd"/>
            <w:r w:rsidRPr="00775167">
              <w:rPr>
                <w:lang w:val="uk-UA"/>
              </w:rPr>
              <w:t xml:space="preserve"> призначень</w:t>
            </w:r>
          </w:p>
        </w:tc>
        <w:tc>
          <w:tcPr>
            <w:tcW w:w="1417" w:type="dxa"/>
          </w:tcPr>
          <w:p w14:paraId="34ADC2A4" w14:textId="204BCE06" w:rsidR="00D320BE" w:rsidRPr="00775167" w:rsidRDefault="00D320BE" w:rsidP="00775167">
            <w:pPr>
              <w:jc w:val="center"/>
              <w:rPr>
                <w:b/>
                <w:bCs/>
              </w:rPr>
            </w:pPr>
            <w:r w:rsidRPr="00775167">
              <w:rPr>
                <w:lang w:val="uk-UA"/>
              </w:rPr>
              <w:t xml:space="preserve">в межах </w:t>
            </w:r>
            <w:proofErr w:type="spellStart"/>
            <w:r w:rsidRPr="00775167">
              <w:rPr>
                <w:lang w:val="uk-UA"/>
              </w:rPr>
              <w:t>коштрисних</w:t>
            </w:r>
            <w:proofErr w:type="spellEnd"/>
            <w:r w:rsidRPr="00775167">
              <w:rPr>
                <w:lang w:val="uk-UA"/>
              </w:rPr>
              <w:t xml:space="preserve"> призначень</w:t>
            </w:r>
          </w:p>
        </w:tc>
        <w:tc>
          <w:tcPr>
            <w:tcW w:w="1470" w:type="dxa"/>
            <w:gridSpan w:val="3"/>
          </w:tcPr>
          <w:p w14:paraId="0910E579" w14:textId="7873C32C" w:rsidR="00D320BE" w:rsidRPr="00775167" w:rsidRDefault="00CC63BC" w:rsidP="00775167">
            <w:pPr>
              <w:jc w:val="center"/>
              <w:rPr>
                <w:b/>
                <w:bCs/>
              </w:rPr>
            </w:pPr>
            <w:r w:rsidRPr="00775167">
              <w:rPr>
                <w:lang w:val="uk-UA"/>
              </w:rPr>
              <w:t xml:space="preserve">в межах </w:t>
            </w:r>
            <w:proofErr w:type="spellStart"/>
            <w:r w:rsidRPr="00775167">
              <w:rPr>
                <w:lang w:val="uk-UA"/>
              </w:rPr>
              <w:t>коштрисних</w:t>
            </w:r>
            <w:proofErr w:type="spellEnd"/>
            <w:r w:rsidRPr="00775167">
              <w:rPr>
                <w:lang w:val="uk-UA"/>
              </w:rPr>
              <w:t xml:space="preserve"> призначень</w:t>
            </w:r>
          </w:p>
        </w:tc>
        <w:tc>
          <w:tcPr>
            <w:tcW w:w="940" w:type="dxa"/>
          </w:tcPr>
          <w:p w14:paraId="684008E7" w14:textId="77777777" w:rsidR="00D320BE" w:rsidRPr="00775167" w:rsidRDefault="00D320BE" w:rsidP="00775167">
            <w:pPr>
              <w:jc w:val="center"/>
              <w:rPr>
                <w:b/>
                <w:bCs/>
              </w:rPr>
            </w:pPr>
            <w:r w:rsidRPr="00775167">
              <w:t>3505,0</w:t>
            </w:r>
          </w:p>
        </w:tc>
        <w:tc>
          <w:tcPr>
            <w:tcW w:w="992" w:type="dxa"/>
            <w:gridSpan w:val="2"/>
          </w:tcPr>
          <w:p w14:paraId="7BA27DBA" w14:textId="77777777" w:rsidR="00D320BE" w:rsidRPr="00775167" w:rsidRDefault="00D320BE" w:rsidP="00775167">
            <w:pPr>
              <w:jc w:val="center"/>
              <w:rPr>
                <w:b/>
                <w:bCs/>
              </w:rPr>
            </w:pPr>
            <w:r w:rsidRPr="00775167">
              <w:t>3505,0</w:t>
            </w:r>
          </w:p>
        </w:tc>
        <w:tc>
          <w:tcPr>
            <w:tcW w:w="1108" w:type="dxa"/>
            <w:gridSpan w:val="2"/>
          </w:tcPr>
          <w:p w14:paraId="23BE336C" w14:textId="77777777" w:rsidR="00D320BE" w:rsidRPr="00775167" w:rsidRDefault="00D320BE" w:rsidP="00775167">
            <w:pPr>
              <w:jc w:val="center"/>
              <w:rPr>
                <w:b/>
                <w:bCs/>
              </w:rPr>
            </w:pPr>
            <w:r w:rsidRPr="00775167">
              <w:t>3505,0</w:t>
            </w:r>
          </w:p>
        </w:tc>
        <w:tc>
          <w:tcPr>
            <w:tcW w:w="2484" w:type="dxa"/>
          </w:tcPr>
          <w:p w14:paraId="52C76A9C" w14:textId="77777777" w:rsidR="00D320BE" w:rsidRPr="00775167" w:rsidRDefault="00D320BE" w:rsidP="00775167">
            <w:pPr>
              <w:jc w:val="both"/>
              <w:rPr>
                <w:b/>
                <w:bCs/>
              </w:rPr>
            </w:pPr>
            <w:proofErr w:type="spellStart"/>
            <w:r w:rsidRPr="00775167">
              <w:t>Створення</w:t>
            </w:r>
            <w:proofErr w:type="spellEnd"/>
            <w:r w:rsidRPr="00775167">
              <w:t xml:space="preserve"> центру </w:t>
            </w:r>
            <w:proofErr w:type="spellStart"/>
            <w:r w:rsidRPr="00775167">
              <w:t>альтернативної</w:t>
            </w:r>
            <w:proofErr w:type="spellEnd"/>
            <w:r w:rsidRPr="00775167">
              <w:t xml:space="preserve"> </w:t>
            </w:r>
            <w:proofErr w:type="spellStart"/>
            <w:r w:rsidRPr="00775167">
              <w:t>медицини</w:t>
            </w:r>
            <w:proofErr w:type="spellEnd"/>
            <w:r w:rsidRPr="00775167">
              <w:t xml:space="preserve"> для </w:t>
            </w:r>
            <w:proofErr w:type="spellStart"/>
            <w:r w:rsidRPr="00775167">
              <w:t>дітей</w:t>
            </w:r>
            <w:proofErr w:type="spellEnd"/>
            <w:r w:rsidRPr="00775167">
              <w:t xml:space="preserve">, </w:t>
            </w:r>
            <w:proofErr w:type="spellStart"/>
            <w:r w:rsidRPr="00775167">
              <w:t>які</w:t>
            </w:r>
            <w:proofErr w:type="spellEnd"/>
            <w:r w:rsidRPr="00775167">
              <w:t xml:space="preserve"> </w:t>
            </w:r>
            <w:proofErr w:type="spellStart"/>
            <w:r w:rsidRPr="00775167">
              <w:t>мають</w:t>
            </w:r>
            <w:proofErr w:type="spellEnd"/>
            <w:r w:rsidRPr="00775167">
              <w:t xml:space="preserve"> </w:t>
            </w:r>
            <w:proofErr w:type="spellStart"/>
            <w:r w:rsidRPr="00775167">
              <w:t>захворювання</w:t>
            </w:r>
            <w:proofErr w:type="spellEnd"/>
            <w:r w:rsidRPr="00775167">
              <w:t xml:space="preserve"> опорно-</w:t>
            </w:r>
            <w:proofErr w:type="spellStart"/>
            <w:r w:rsidRPr="00775167">
              <w:t>рухового</w:t>
            </w:r>
            <w:proofErr w:type="spellEnd"/>
            <w:r w:rsidRPr="00775167">
              <w:t xml:space="preserve"> </w:t>
            </w:r>
            <w:proofErr w:type="spellStart"/>
            <w:r w:rsidRPr="00775167">
              <w:t>апарату</w:t>
            </w:r>
            <w:proofErr w:type="spellEnd"/>
            <w:r w:rsidRPr="00775167">
              <w:t xml:space="preserve"> та </w:t>
            </w:r>
            <w:proofErr w:type="spellStart"/>
            <w:r w:rsidRPr="00775167">
              <w:t>центральної</w:t>
            </w:r>
            <w:proofErr w:type="spellEnd"/>
            <w:r w:rsidRPr="00775167">
              <w:t xml:space="preserve"> </w:t>
            </w:r>
            <w:proofErr w:type="spellStart"/>
            <w:r w:rsidRPr="00775167">
              <w:t>нервової</w:t>
            </w:r>
            <w:proofErr w:type="spellEnd"/>
            <w:r w:rsidRPr="00775167">
              <w:t xml:space="preserve"> </w:t>
            </w:r>
            <w:proofErr w:type="spellStart"/>
            <w:r w:rsidRPr="00775167">
              <w:t>системи</w:t>
            </w:r>
            <w:proofErr w:type="spellEnd"/>
          </w:p>
        </w:tc>
      </w:tr>
      <w:tr w:rsidR="00AF292D" w:rsidRPr="00775167" w14:paraId="6EE406F3" w14:textId="77777777" w:rsidTr="00B72429">
        <w:trPr>
          <w:cantSplit/>
          <w:trHeight w:val="841"/>
        </w:trPr>
        <w:tc>
          <w:tcPr>
            <w:tcW w:w="2122" w:type="dxa"/>
            <w:gridSpan w:val="2"/>
          </w:tcPr>
          <w:p w14:paraId="13CCDDB7" w14:textId="6EF1739A" w:rsidR="00AF292D" w:rsidRPr="00775167" w:rsidRDefault="00B72429" w:rsidP="00775167">
            <w:pPr>
              <w:jc w:val="both"/>
              <w:rPr>
                <w:lang w:val="uk-UA"/>
              </w:rPr>
            </w:pPr>
            <w:r w:rsidRPr="00775167">
              <w:rPr>
                <w:lang w:val="uk-UA"/>
              </w:rPr>
              <w:t>Реалізація п</w:t>
            </w:r>
            <w:r w:rsidR="00AF292D" w:rsidRPr="00775167">
              <w:rPr>
                <w:lang w:val="uk-UA"/>
              </w:rPr>
              <w:t>роєкт</w:t>
            </w:r>
            <w:r w:rsidRPr="00775167">
              <w:rPr>
                <w:lang w:val="uk-UA"/>
              </w:rPr>
              <w:t>у</w:t>
            </w:r>
            <w:r w:rsidR="00AF292D" w:rsidRPr="00775167">
              <w:rPr>
                <w:lang w:val="uk-UA"/>
              </w:rPr>
              <w:t xml:space="preserve">  "Управління і використання міських лісів як природної спадщини в містах Дунайського регіону"</w:t>
            </w:r>
          </w:p>
        </w:tc>
        <w:tc>
          <w:tcPr>
            <w:tcW w:w="1730" w:type="dxa"/>
            <w:gridSpan w:val="2"/>
          </w:tcPr>
          <w:p w14:paraId="35626F67" w14:textId="178DBC35" w:rsidR="00AF292D" w:rsidRPr="00775167" w:rsidRDefault="00796733" w:rsidP="00775167">
            <w:pPr>
              <w:jc w:val="center"/>
              <w:rPr>
                <w:lang w:val="uk-UA"/>
              </w:rPr>
            </w:pPr>
            <w:r w:rsidRPr="00775167">
              <w:rPr>
                <w:lang w:val="uk-UA"/>
              </w:rPr>
              <w:t>д</w:t>
            </w:r>
            <w:r w:rsidR="00AF292D" w:rsidRPr="00775167">
              <w:rPr>
                <w:lang w:val="uk-UA"/>
              </w:rPr>
              <w:t xml:space="preserve">епартамент інвестиційної політики, проєктів, міжнародних </w:t>
            </w:r>
            <w:proofErr w:type="spellStart"/>
            <w:r w:rsidR="00AF292D" w:rsidRPr="00775167">
              <w:rPr>
                <w:lang w:val="uk-UA"/>
              </w:rPr>
              <w:t>зв'язків</w:t>
            </w:r>
            <w:proofErr w:type="spellEnd"/>
            <w:r w:rsidR="00AF292D" w:rsidRPr="00775167">
              <w:rPr>
                <w:lang w:val="uk-UA"/>
              </w:rPr>
              <w:t xml:space="preserve">, туризму та промоцій </w:t>
            </w:r>
            <w:r w:rsidRPr="00775167">
              <w:rPr>
                <w:lang w:val="uk-UA"/>
              </w:rPr>
              <w:t>міста</w:t>
            </w:r>
          </w:p>
        </w:tc>
        <w:tc>
          <w:tcPr>
            <w:tcW w:w="1425" w:type="dxa"/>
          </w:tcPr>
          <w:p w14:paraId="1C58858E" w14:textId="5AE2645E" w:rsidR="00AF292D" w:rsidRPr="00775167" w:rsidRDefault="00CC63BC" w:rsidP="00775167">
            <w:pPr>
              <w:jc w:val="center"/>
              <w:rPr>
                <w:lang w:val="uk-UA"/>
              </w:rPr>
            </w:pPr>
            <w:r w:rsidRPr="00775167">
              <w:rPr>
                <w:lang w:val="uk-UA"/>
              </w:rPr>
              <w:t xml:space="preserve">в межах </w:t>
            </w:r>
            <w:proofErr w:type="spellStart"/>
            <w:r w:rsidRPr="00775167">
              <w:rPr>
                <w:lang w:val="uk-UA"/>
              </w:rPr>
              <w:t>коштрисних</w:t>
            </w:r>
            <w:proofErr w:type="spellEnd"/>
            <w:r w:rsidRPr="00775167">
              <w:rPr>
                <w:lang w:val="uk-UA"/>
              </w:rPr>
              <w:t xml:space="preserve"> призначень</w:t>
            </w:r>
          </w:p>
        </w:tc>
        <w:tc>
          <w:tcPr>
            <w:tcW w:w="1381" w:type="dxa"/>
          </w:tcPr>
          <w:p w14:paraId="0B0868D6" w14:textId="7C07C7ED" w:rsidR="00AF292D" w:rsidRPr="00775167" w:rsidRDefault="00D320BE" w:rsidP="00775167">
            <w:pPr>
              <w:jc w:val="center"/>
              <w:rPr>
                <w:lang w:val="uk-UA"/>
              </w:rPr>
            </w:pPr>
            <w:r w:rsidRPr="00775167">
              <w:rPr>
                <w:lang w:val="uk-UA"/>
              </w:rPr>
              <w:t xml:space="preserve">в межах </w:t>
            </w:r>
            <w:proofErr w:type="spellStart"/>
            <w:r w:rsidRPr="00775167">
              <w:rPr>
                <w:lang w:val="uk-UA"/>
              </w:rPr>
              <w:t>коштрисних</w:t>
            </w:r>
            <w:proofErr w:type="spellEnd"/>
            <w:r w:rsidRPr="00775167">
              <w:rPr>
                <w:lang w:val="uk-UA"/>
              </w:rPr>
              <w:t xml:space="preserve"> призначень</w:t>
            </w:r>
          </w:p>
        </w:tc>
        <w:tc>
          <w:tcPr>
            <w:tcW w:w="1417" w:type="dxa"/>
          </w:tcPr>
          <w:p w14:paraId="5CAAA1D2" w14:textId="561EC541" w:rsidR="00AF292D" w:rsidRPr="00775167" w:rsidRDefault="007134B5" w:rsidP="00775167">
            <w:pPr>
              <w:jc w:val="center"/>
            </w:pPr>
            <w:r w:rsidRPr="00775167">
              <w:t>0,0</w:t>
            </w:r>
          </w:p>
        </w:tc>
        <w:tc>
          <w:tcPr>
            <w:tcW w:w="1470" w:type="dxa"/>
            <w:gridSpan w:val="3"/>
          </w:tcPr>
          <w:p w14:paraId="190EEB74" w14:textId="4E9DCD9B" w:rsidR="00AF292D" w:rsidRPr="00775167" w:rsidRDefault="007134B5" w:rsidP="00775167">
            <w:pPr>
              <w:jc w:val="center"/>
            </w:pPr>
            <w:r w:rsidRPr="00775167">
              <w:t>0,0</w:t>
            </w:r>
          </w:p>
        </w:tc>
        <w:tc>
          <w:tcPr>
            <w:tcW w:w="940" w:type="dxa"/>
          </w:tcPr>
          <w:p w14:paraId="24DE2F53" w14:textId="77777777" w:rsidR="007134B5" w:rsidRPr="00775167" w:rsidRDefault="007134B5" w:rsidP="00775167">
            <w:pPr>
              <w:jc w:val="center"/>
            </w:pPr>
            <w:r w:rsidRPr="00775167">
              <w:t>248,8 тис.</w:t>
            </w:r>
          </w:p>
          <w:p w14:paraId="6C6B85C6" w14:textId="7675EBA6" w:rsidR="00AF292D" w:rsidRPr="00775167" w:rsidRDefault="007134B5" w:rsidP="00775167">
            <w:pPr>
              <w:jc w:val="center"/>
            </w:pPr>
            <w:proofErr w:type="spellStart"/>
            <w:r w:rsidRPr="00775167">
              <w:t>євро</w:t>
            </w:r>
            <w:proofErr w:type="spellEnd"/>
          </w:p>
        </w:tc>
        <w:tc>
          <w:tcPr>
            <w:tcW w:w="992" w:type="dxa"/>
            <w:gridSpan w:val="2"/>
          </w:tcPr>
          <w:p w14:paraId="73F7E574" w14:textId="462AC762" w:rsidR="00AF292D" w:rsidRPr="00775167" w:rsidRDefault="007134B5" w:rsidP="00775167">
            <w:pPr>
              <w:jc w:val="center"/>
            </w:pPr>
            <w:r w:rsidRPr="00775167">
              <w:t>0,0</w:t>
            </w:r>
          </w:p>
        </w:tc>
        <w:tc>
          <w:tcPr>
            <w:tcW w:w="1108" w:type="dxa"/>
            <w:gridSpan w:val="2"/>
          </w:tcPr>
          <w:p w14:paraId="082A7BF8" w14:textId="65279DF7" w:rsidR="00AF292D" w:rsidRPr="00775167" w:rsidRDefault="007134B5" w:rsidP="00775167">
            <w:pPr>
              <w:jc w:val="center"/>
            </w:pPr>
            <w:r w:rsidRPr="00775167">
              <w:t>0,0</w:t>
            </w:r>
          </w:p>
        </w:tc>
        <w:tc>
          <w:tcPr>
            <w:tcW w:w="2484" w:type="dxa"/>
          </w:tcPr>
          <w:p w14:paraId="60E29110" w14:textId="4FB9E13A" w:rsidR="00AF292D" w:rsidRPr="00775167" w:rsidRDefault="00AF292D" w:rsidP="00775167">
            <w:pPr>
              <w:jc w:val="both"/>
            </w:pPr>
            <w:r w:rsidRPr="00775167">
              <w:rPr>
                <w:lang w:val="uk-UA"/>
              </w:rPr>
              <w:t>Збереження приміського лісу на території Вовчинецького пагорбу та отримання додаткових локацій для відпочинку, релаксації, соціалізації, екологічної освіти</w:t>
            </w:r>
          </w:p>
        </w:tc>
      </w:tr>
      <w:tr w:rsidR="00D320BE" w:rsidRPr="00775167" w14:paraId="79E13D07" w14:textId="77777777" w:rsidTr="009512E7">
        <w:trPr>
          <w:cantSplit/>
          <w:trHeight w:val="1134"/>
        </w:trPr>
        <w:tc>
          <w:tcPr>
            <w:tcW w:w="2122" w:type="dxa"/>
            <w:gridSpan w:val="2"/>
          </w:tcPr>
          <w:p w14:paraId="3DC30EAE" w14:textId="51824A6C" w:rsidR="00D320BE" w:rsidRPr="00775167" w:rsidRDefault="00D320BE" w:rsidP="00775167">
            <w:pPr>
              <w:jc w:val="both"/>
            </w:pPr>
            <w:r w:rsidRPr="00775167">
              <w:rPr>
                <w:lang w:val="uk-UA"/>
              </w:rPr>
              <w:t>Впровадження проєкту "Партнерство Румунія-Україна для пом’якшення зміни клімату"</w:t>
            </w:r>
          </w:p>
        </w:tc>
        <w:tc>
          <w:tcPr>
            <w:tcW w:w="1730" w:type="dxa"/>
            <w:gridSpan w:val="2"/>
          </w:tcPr>
          <w:p w14:paraId="7F170D76" w14:textId="68E6DE2A" w:rsidR="00D320BE" w:rsidRPr="00775167" w:rsidRDefault="00D320BE" w:rsidP="00775167">
            <w:pPr>
              <w:jc w:val="center"/>
            </w:pPr>
            <w:r w:rsidRPr="00775167">
              <w:rPr>
                <w:lang w:val="uk-UA"/>
              </w:rPr>
              <w:t xml:space="preserve">департамент інвестиційної політики, проєктів, міжнародних </w:t>
            </w:r>
            <w:proofErr w:type="spellStart"/>
            <w:r w:rsidRPr="00775167">
              <w:rPr>
                <w:lang w:val="uk-UA"/>
              </w:rPr>
              <w:t>зв'язків</w:t>
            </w:r>
            <w:proofErr w:type="spellEnd"/>
            <w:r w:rsidRPr="00775167">
              <w:rPr>
                <w:lang w:val="uk-UA"/>
              </w:rPr>
              <w:t>, туризму та промоцій міста</w:t>
            </w:r>
          </w:p>
        </w:tc>
        <w:tc>
          <w:tcPr>
            <w:tcW w:w="1425" w:type="dxa"/>
          </w:tcPr>
          <w:p w14:paraId="326C696B" w14:textId="10042755" w:rsidR="00D320BE" w:rsidRPr="00775167" w:rsidRDefault="00CC63BC" w:rsidP="00775167">
            <w:pPr>
              <w:jc w:val="center"/>
              <w:rPr>
                <w:lang w:val="uk-UA"/>
              </w:rPr>
            </w:pPr>
            <w:r w:rsidRPr="00775167">
              <w:rPr>
                <w:lang w:val="uk-UA"/>
              </w:rPr>
              <w:t xml:space="preserve">в межах </w:t>
            </w:r>
            <w:proofErr w:type="spellStart"/>
            <w:r w:rsidRPr="00775167">
              <w:rPr>
                <w:lang w:val="uk-UA"/>
              </w:rPr>
              <w:t>коштрисних</w:t>
            </w:r>
            <w:proofErr w:type="spellEnd"/>
            <w:r w:rsidRPr="00775167">
              <w:rPr>
                <w:lang w:val="uk-UA"/>
              </w:rPr>
              <w:t xml:space="preserve"> призначень</w:t>
            </w:r>
          </w:p>
        </w:tc>
        <w:tc>
          <w:tcPr>
            <w:tcW w:w="1381" w:type="dxa"/>
          </w:tcPr>
          <w:p w14:paraId="041509F6" w14:textId="372B1303" w:rsidR="00D320BE" w:rsidRPr="00775167" w:rsidRDefault="00D320BE" w:rsidP="00775167">
            <w:pPr>
              <w:jc w:val="center"/>
              <w:rPr>
                <w:lang w:val="uk-UA"/>
              </w:rPr>
            </w:pPr>
            <w:r w:rsidRPr="00775167">
              <w:rPr>
                <w:lang w:val="uk-UA"/>
              </w:rPr>
              <w:t xml:space="preserve">в межах </w:t>
            </w:r>
            <w:proofErr w:type="spellStart"/>
            <w:r w:rsidRPr="00775167">
              <w:rPr>
                <w:lang w:val="uk-UA"/>
              </w:rPr>
              <w:t>коштрисних</w:t>
            </w:r>
            <w:proofErr w:type="spellEnd"/>
            <w:r w:rsidRPr="00775167">
              <w:rPr>
                <w:lang w:val="uk-UA"/>
              </w:rPr>
              <w:t xml:space="preserve"> призначень</w:t>
            </w:r>
          </w:p>
        </w:tc>
        <w:tc>
          <w:tcPr>
            <w:tcW w:w="1417" w:type="dxa"/>
          </w:tcPr>
          <w:p w14:paraId="362BDEE9" w14:textId="40F2730F" w:rsidR="00D320BE" w:rsidRPr="00775167" w:rsidRDefault="00D320BE" w:rsidP="00775167">
            <w:pPr>
              <w:jc w:val="center"/>
            </w:pPr>
            <w:r w:rsidRPr="00775167">
              <w:t>0,0</w:t>
            </w:r>
          </w:p>
        </w:tc>
        <w:tc>
          <w:tcPr>
            <w:tcW w:w="1470" w:type="dxa"/>
            <w:gridSpan w:val="3"/>
          </w:tcPr>
          <w:p w14:paraId="4C13617E" w14:textId="7AC7F2EE" w:rsidR="00D320BE" w:rsidRPr="00775167" w:rsidRDefault="00D320BE" w:rsidP="00775167">
            <w:pPr>
              <w:jc w:val="center"/>
            </w:pPr>
            <w:r w:rsidRPr="00775167">
              <w:t>0,0</w:t>
            </w:r>
          </w:p>
        </w:tc>
        <w:tc>
          <w:tcPr>
            <w:tcW w:w="940" w:type="dxa"/>
          </w:tcPr>
          <w:p w14:paraId="1E8FF83D" w14:textId="5118F0A2" w:rsidR="00D320BE" w:rsidRPr="00775167" w:rsidRDefault="00D320BE" w:rsidP="00775167">
            <w:pPr>
              <w:jc w:val="center"/>
            </w:pPr>
            <w:r w:rsidRPr="00775167">
              <w:t>178,3</w:t>
            </w:r>
          </w:p>
        </w:tc>
        <w:tc>
          <w:tcPr>
            <w:tcW w:w="992" w:type="dxa"/>
            <w:gridSpan w:val="2"/>
          </w:tcPr>
          <w:p w14:paraId="1433115B" w14:textId="00279EEA" w:rsidR="00D320BE" w:rsidRPr="00775167" w:rsidRDefault="00D320BE" w:rsidP="00775167">
            <w:pPr>
              <w:jc w:val="center"/>
            </w:pPr>
            <w:r w:rsidRPr="00775167">
              <w:t>0,0</w:t>
            </w:r>
          </w:p>
        </w:tc>
        <w:tc>
          <w:tcPr>
            <w:tcW w:w="1108" w:type="dxa"/>
            <w:gridSpan w:val="2"/>
          </w:tcPr>
          <w:p w14:paraId="062D97B2" w14:textId="07DD7704" w:rsidR="00D320BE" w:rsidRPr="00775167" w:rsidRDefault="00D320BE" w:rsidP="00775167">
            <w:pPr>
              <w:jc w:val="center"/>
            </w:pPr>
            <w:r w:rsidRPr="00775167">
              <w:t>0,0</w:t>
            </w:r>
          </w:p>
        </w:tc>
        <w:tc>
          <w:tcPr>
            <w:tcW w:w="2484" w:type="dxa"/>
          </w:tcPr>
          <w:p w14:paraId="1E212DA8" w14:textId="1734A49A" w:rsidR="00D320BE" w:rsidRPr="00775167" w:rsidRDefault="00D320BE" w:rsidP="00775167">
            <w:pPr>
              <w:jc w:val="both"/>
            </w:pPr>
            <w:r w:rsidRPr="00775167">
              <w:rPr>
                <w:lang w:val="uk-UA"/>
              </w:rPr>
              <w:t>Пропагування використання екологічного виду транспорту та альтернативних видів енергії</w:t>
            </w:r>
          </w:p>
        </w:tc>
      </w:tr>
      <w:tr w:rsidR="00D320BE" w:rsidRPr="00775167" w14:paraId="1B0FBB3C" w14:textId="77777777" w:rsidTr="009512E7">
        <w:trPr>
          <w:cantSplit/>
          <w:trHeight w:val="1134"/>
        </w:trPr>
        <w:tc>
          <w:tcPr>
            <w:tcW w:w="2122" w:type="dxa"/>
            <w:gridSpan w:val="2"/>
          </w:tcPr>
          <w:p w14:paraId="41039702" w14:textId="27B3487D" w:rsidR="00D320BE" w:rsidRPr="00775167" w:rsidRDefault="00D320BE" w:rsidP="00775167">
            <w:pPr>
              <w:jc w:val="both"/>
            </w:pPr>
            <w:r w:rsidRPr="00775167">
              <w:rPr>
                <w:lang w:val="uk-UA"/>
              </w:rPr>
              <w:t>Впровадження проєкту "Розбудова екосистеми інновацій Івано-Франківська"</w:t>
            </w:r>
          </w:p>
        </w:tc>
        <w:tc>
          <w:tcPr>
            <w:tcW w:w="1730" w:type="dxa"/>
            <w:gridSpan w:val="2"/>
          </w:tcPr>
          <w:p w14:paraId="41C4F92D" w14:textId="36769802" w:rsidR="00D320BE" w:rsidRPr="00775167" w:rsidRDefault="00D320BE" w:rsidP="00775167">
            <w:pPr>
              <w:jc w:val="center"/>
            </w:pPr>
            <w:r w:rsidRPr="00775167">
              <w:rPr>
                <w:lang w:val="uk-UA"/>
              </w:rPr>
              <w:t xml:space="preserve">департамент інвестиційної політики, проєктів, </w:t>
            </w:r>
            <w:proofErr w:type="spellStart"/>
            <w:r w:rsidRPr="00775167">
              <w:rPr>
                <w:lang w:val="uk-UA"/>
              </w:rPr>
              <w:t>міжнарод</w:t>
            </w:r>
            <w:proofErr w:type="spellEnd"/>
            <w:r w:rsidRPr="00775167">
              <w:rPr>
                <w:lang w:val="uk-UA"/>
              </w:rPr>
              <w:t xml:space="preserve">-них </w:t>
            </w:r>
            <w:proofErr w:type="spellStart"/>
            <w:r w:rsidRPr="00775167">
              <w:rPr>
                <w:lang w:val="uk-UA"/>
              </w:rPr>
              <w:t>зв'язків</w:t>
            </w:r>
            <w:proofErr w:type="spellEnd"/>
            <w:r w:rsidRPr="00775167">
              <w:rPr>
                <w:lang w:val="uk-UA"/>
              </w:rPr>
              <w:t>, туризму та промоцій міста</w:t>
            </w:r>
          </w:p>
        </w:tc>
        <w:tc>
          <w:tcPr>
            <w:tcW w:w="1425" w:type="dxa"/>
          </w:tcPr>
          <w:p w14:paraId="3C97F7D5" w14:textId="7AB7792E" w:rsidR="00D320BE" w:rsidRPr="00775167" w:rsidRDefault="00CC63BC" w:rsidP="00775167">
            <w:pPr>
              <w:jc w:val="center"/>
            </w:pPr>
            <w:r w:rsidRPr="00775167">
              <w:rPr>
                <w:lang w:val="uk-UA"/>
              </w:rPr>
              <w:t xml:space="preserve">в межах </w:t>
            </w:r>
            <w:proofErr w:type="spellStart"/>
            <w:r w:rsidRPr="00775167">
              <w:rPr>
                <w:lang w:val="uk-UA"/>
              </w:rPr>
              <w:t>коштрисних</w:t>
            </w:r>
            <w:proofErr w:type="spellEnd"/>
            <w:r w:rsidRPr="00775167">
              <w:rPr>
                <w:lang w:val="uk-UA"/>
              </w:rPr>
              <w:t xml:space="preserve"> призначень</w:t>
            </w:r>
          </w:p>
        </w:tc>
        <w:tc>
          <w:tcPr>
            <w:tcW w:w="1381" w:type="dxa"/>
          </w:tcPr>
          <w:p w14:paraId="2D0B80F8" w14:textId="31517837" w:rsidR="00D320BE" w:rsidRPr="00775167" w:rsidRDefault="00D320BE" w:rsidP="00775167">
            <w:pPr>
              <w:jc w:val="center"/>
            </w:pPr>
            <w:r w:rsidRPr="00775167">
              <w:rPr>
                <w:lang w:val="uk-UA"/>
              </w:rPr>
              <w:t xml:space="preserve">в межах </w:t>
            </w:r>
            <w:proofErr w:type="spellStart"/>
            <w:r w:rsidRPr="00775167">
              <w:rPr>
                <w:lang w:val="uk-UA"/>
              </w:rPr>
              <w:t>коштрисних</w:t>
            </w:r>
            <w:proofErr w:type="spellEnd"/>
            <w:r w:rsidRPr="00775167">
              <w:rPr>
                <w:lang w:val="uk-UA"/>
              </w:rPr>
              <w:t xml:space="preserve"> призначень</w:t>
            </w:r>
          </w:p>
        </w:tc>
        <w:tc>
          <w:tcPr>
            <w:tcW w:w="1417" w:type="dxa"/>
          </w:tcPr>
          <w:p w14:paraId="2D5F74B9" w14:textId="57C3E18F" w:rsidR="00D320BE" w:rsidRPr="00775167" w:rsidRDefault="00D320BE" w:rsidP="00775167">
            <w:pPr>
              <w:jc w:val="center"/>
            </w:pPr>
            <w:r w:rsidRPr="00775167">
              <w:rPr>
                <w:lang w:val="uk-UA"/>
              </w:rPr>
              <w:t xml:space="preserve">в межах </w:t>
            </w:r>
            <w:proofErr w:type="spellStart"/>
            <w:r w:rsidRPr="00775167">
              <w:rPr>
                <w:lang w:val="uk-UA"/>
              </w:rPr>
              <w:t>коштрисних</w:t>
            </w:r>
            <w:proofErr w:type="spellEnd"/>
            <w:r w:rsidRPr="00775167">
              <w:rPr>
                <w:lang w:val="uk-UA"/>
              </w:rPr>
              <w:t xml:space="preserve"> призначень</w:t>
            </w:r>
          </w:p>
        </w:tc>
        <w:tc>
          <w:tcPr>
            <w:tcW w:w="1470" w:type="dxa"/>
            <w:gridSpan w:val="3"/>
          </w:tcPr>
          <w:p w14:paraId="420DB3C0" w14:textId="46912F9E" w:rsidR="00D320BE" w:rsidRPr="00775167" w:rsidRDefault="00D320BE" w:rsidP="00775167">
            <w:pPr>
              <w:jc w:val="center"/>
            </w:pPr>
            <w:r w:rsidRPr="00775167">
              <w:t>0,0</w:t>
            </w:r>
          </w:p>
        </w:tc>
        <w:tc>
          <w:tcPr>
            <w:tcW w:w="940" w:type="dxa"/>
          </w:tcPr>
          <w:p w14:paraId="22B59EB9" w14:textId="3573838D" w:rsidR="00D320BE" w:rsidRPr="00775167" w:rsidRDefault="00D320BE" w:rsidP="00775167">
            <w:pPr>
              <w:jc w:val="center"/>
            </w:pPr>
            <w:r w:rsidRPr="00775167">
              <w:t>6673,8</w:t>
            </w:r>
          </w:p>
        </w:tc>
        <w:tc>
          <w:tcPr>
            <w:tcW w:w="992" w:type="dxa"/>
            <w:gridSpan w:val="2"/>
          </w:tcPr>
          <w:p w14:paraId="2C96EE1C" w14:textId="7BADFD07" w:rsidR="00D320BE" w:rsidRPr="00775167" w:rsidRDefault="00D320BE" w:rsidP="00775167">
            <w:pPr>
              <w:jc w:val="center"/>
            </w:pPr>
            <w:r w:rsidRPr="00775167">
              <w:t>6673,8</w:t>
            </w:r>
          </w:p>
        </w:tc>
        <w:tc>
          <w:tcPr>
            <w:tcW w:w="1108" w:type="dxa"/>
            <w:gridSpan w:val="2"/>
          </w:tcPr>
          <w:p w14:paraId="353965EA" w14:textId="3366CC2A" w:rsidR="00D320BE" w:rsidRPr="00775167" w:rsidRDefault="00D320BE" w:rsidP="00775167">
            <w:pPr>
              <w:jc w:val="center"/>
            </w:pPr>
            <w:r w:rsidRPr="00775167">
              <w:t>0,0</w:t>
            </w:r>
          </w:p>
        </w:tc>
        <w:tc>
          <w:tcPr>
            <w:tcW w:w="2484" w:type="dxa"/>
          </w:tcPr>
          <w:p w14:paraId="76078F42" w14:textId="0CB25C35" w:rsidR="00D320BE" w:rsidRPr="00775167" w:rsidRDefault="00D320BE" w:rsidP="00775167">
            <w:pPr>
              <w:jc w:val="both"/>
            </w:pPr>
            <w:r w:rsidRPr="00775167">
              <w:rPr>
                <w:lang w:val="uk-UA"/>
              </w:rPr>
              <w:t>Збільшення кількості робочих місць в напрямку креативної економіки</w:t>
            </w:r>
          </w:p>
        </w:tc>
      </w:tr>
      <w:tr w:rsidR="00D320BE" w:rsidRPr="00775167" w14:paraId="581E7A7D" w14:textId="77777777" w:rsidTr="009512E7">
        <w:trPr>
          <w:cantSplit/>
          <w:trHeight w:val="1134"/>
        </w:trPr>
        <w:tc>
          <w:tcPr>
            <w:tcW w:w="2122" w:type="dxa"/>
            <w:gridSpan w:val="2"/>
          </w:tcPr>
          <w:p w14:paraId="41EFCA5A" w14:textId="3554B381" w:rsidR="00D320BE" w:rsidRPr="00775167" w:rsidRDefault="00D320BE" w:rsidP="00775167">
            <w:pPr>
              <w:jc w:val="both"/>
              <w:rPr>
                <w:lang w:val="uk-UA"/>
              </w:rPr>
            </w:pPr>
            <w:r w:rsidRPr="00775167">
              <w:rPr>
                <w:lang w:val="uk-UA"/>
              </w:rPr>
              <w:lastRenderedPageBreak/>
              <w:t>Реалізація проєкту "Дослідження та збереження єврейської культурної спадщини на прикордонній території"</w:t>
            </w:r>
          </w:p>
        </w:tc>
        <w:tc>
          <w:tcPr>
            <w:tcW w:w="1730" w:type="dxa"/>
            <w:gridSpan w:val="2"/>
          </w:tcPr>
          <w:p w14:paraId="2732B2B1" w14:textId="18ED9907" w:rsidR="00D320BE" w:rsidRPr="00775167" w:rsidRDefault="00D320BE" w:rsidP="00775167">
            <w:pPr>
              <w:jc w:val="center"/>
              <w:rPr>
                <w:lang w:val="uk-UA"/>
              </w:rPr>
            </w:pPr>
            <w:r w:rsidRPr="00775167">
              <w:rPr>
                <w:lang w:val="uk-UA"/>
              </w:rPr>
              <w:t xml:space="preserve">департамент інвестиційної політики, проєктів, міжнародних </w:t>
            </w:r>
            <w:proofErr w:type="spellStart"/>
            <w:r w:rsidRPr="00775167">
              <w:rPr>
                <w:lang w:val="uk-UA"/>
              </w:rPr>
              <w:t>зв'язків</w:t>
            </w:r>
            <w:proofErr w:type="spellEnd"/>
            <w:r w:rsidRPr="00775167">
              <w:rPr>
                <w:lang w:val="uk-UA"/>
              </w:rPr>
              <w:t>, туризму та промоцій міста</w:t>
            </w:r>
          </w:p>
        </w:tc>
        <w:tc>
          <w:tcPr>
            <w:tcW w:w="1425" w:type="dxa"/>
          </w:tcPr>
          <w:p w14:paraId="5EFDFB87" w14:textId="3AE28F81" w:rsidR="00D320BE" w:rsidRPr="00775167" w:rsidRDefault="001D4A01" w:rsidP="00775167">
            <w:pPr>
              <w:jc w:val="center"/>
              <w:rPr>
                <w:lang w:val="uk-UA"/>
              </w:rPr>
            </w:pPr>
            <w:r w:rsidRPr="00775167">
              <w:rPr>
                <w:lang w:val="uk-UA"/>
              </w:rPr>
              <w:t xml:space="preserve">в межах </w:t>
            </w:r>
            <w:proofErr w:type="spellStart"/>
            <w:r w:rsidRPr="00775167">
              <w:rPr>
                <w:lang w:val="uk-UA"/>
              </w:rPr>
              <w:t>коштрисних</w:t>
            </w:r>
            <w:proofErr w:type="spellEnd"/>
            <w:r w:rsidRPr="00775167">
              <w:rPr>
                <w:lang w:val="uk-UA"/>
              </w:rPr>
              <w:t xml:space="preserve"> призначень</w:t>
            </w:r>
          </w:p>
        </w:tc>
        <w:tc>
          <w:tcPr>
            <w:tcW w:w="1381" w:type="dxa"/>
          </w:tcPr>
          <w:p w14:paraId="50A751F8" w14:textId="4E912E13" w:rsidR="00D320BE" w:rsidRPr="00775167" w:rsidRDefault="00D320BE" w:rsidP="00775167">
            <w:pPr>
              <w:jc w:val="center"/>
              <w:rPr>
                <w:lang w:val="uk-UA"/>
              </w:rPr>
            </w:pPr>
            <w:r w:rsidRPr="00775167">
              <w:rPr>
                <w:lang w:val="uk-UA"/>
              </w:rPr>
              <w:t xml:space="preserve">в межах </w:t>
            </w:r>
            <w:proofErr w:type="spellStart"/>
            <w:r w:rsidRPr="00775167">
              <w:rPr>
                <w:lang w:val="uk-UA"/>
              </w:rPr>
              <w:t>коштрисних</w:t>
            </w:r>
            <w:proofErr w:type="spellEnd"/>
            <w:r w:rsidRPr="00775167">
              <w:rPr>
                <w:lang w:val="uk-UA"/>
              </w:rPr>
              <w:t xml:space="preserve"> призначень</w:t>
            </w:r>
          </w:p>
        </w:tc>
        <w:tc>
          <w:tcPr>
            <w:tcW w:w="1417" w:type="dxa"/>
          </w:tcPr>
          <w:p w14:paraId="3E006E76" w14:textId="3C904753" w:rsidR="00D320BE" w:rsidRPr="00775167" w:rsidRDefault="00D320BE" w:rsidP="00775167">
            <w:pPr>
              <w:jc w:val="center"/>
            </w:pPr>
            <w:r w:rsidRPr="00775167">
              <w:t>0,0</w:t>
            </w:r>
          </w:p>
        </w:tc>
        <w:tc>
          <w:tcPr>
            <w:tcW w:w="1470" w:type="dxa"/>
            <w:gridSpan w:val="3"/>
          </w:tcPr>
          <w:p w14:paraId="319A76C4" w14:textId="44A74AD5" w:rsidR="00D320BE" w:rsidRPr="00775167" w:rsidRDefault="00D320BE" w:rsidP="00775167">
            <w:pPr>
              <w:jc w:val="center"/>
            </w:pPr>
            <w:r w:rsidRPr="00775167">
              <w:t>0,0</w:t>
            </w:r>
          </w:p>
        </w:tc>
        <w:tc>
          <w:tcPr>
            <w:tcW w:w="940" w:type="dxa"/>
          </w:tcPr>
          <w:p w14:paraId="0DCB0523" w14:textId="30B6983E" w:rsidR="00D320BE" w:rsidRPr="00775167" w:rsidRDefault="00D320BE" w:rsidP="00775167">
            <w:pPr>
              <w:jc w:val="center"/>
            </w:pPr>
            <w:r w:rsidRPr="00775167">
              <w:t>138,9</w:t>
            </w:r>
          </w:p>
        </w:tc>
        <w:tc>
          <w:tcPr>
            <w:tcW w:w="992" w:type="dxa"/>
            <w:gridSpan w:val="2"/>
          </w:tcPr>
          <w:p w14:paraId="4090D194" w14:textId="5A18E289" w:rsidR="00D320BE" w:rsidRPr="00775167" w:rsidRDefault="00D320BE" w:rsidP="00775167">
            <w:pPr>
              <w:jc w:val="center"/>
            </w:pPr>
            <w:r w:rsidRPr="00775167">
              <w:t>0,0</w:t>
            </w:r>
          </w:p>
        </w:tc>
        <w:tc>
          <w:tcPr>
            <w:tcW w:w="1108" w:type="dxa"/>
            <w:gridSpan w:val="2"/>
          </w:tcPr>
          <w:p w14:paraId="0EC4E7A5" w14:textId="6AE18F9A" w:rsidR="00D320BE" w:rsidRPr="00775167" w:rsidRDefault="00D320BE" w:rsidP="00775167">
            <w:pPr>
              <w:jc w:val="center"/>
            </w:pPr>
            <w:r w:rsidRPr="00775167">
              <w:t>0,0</w:t>
            </w:r>
          </w:p>
        </w:tc>
        <w:tc>
          <w:tcPr>
            <w:tcW w:w="2484" w:type="dxa"/>
          </w:tcPr>
          <w:p w14:paraId="32F7665B" w14:textId="7D69D840" w:rsidR="00D320BE" w:rsidRPr="00775167" w:rsidRDefault="00D320BE" w:rsidP="00775167">
            <w:pPr>
              <w:jc w:val="both"/>
            </w:pPr>
            <w:r w:rsidRPr="00775167">
              <w:rPr>
                <w:lang w:val="uk-UA"/>
              </w:rPr>
              <w:t>Відновлення, збереження та популяризація єврейської матеріальної та нематеріальної історико-культурної спадщини</w:t>
            </w:r>
          </w:p>
        </w:tc>
      </w:tr>
      <w:tr w:rsidR="00D320BE" w:rsidRPr="00775167" w14:paraId="51158A95" w14:textId="77777777" w:rsidTr="009512E7">
        <w:trPr>
          <w:cantSplit/>
          <w:trHeight w:val="1134"/>
        </w:trPr>
        <w:tc>
          <w:tcPr>
            <w:tcW w:w="2122" w:type="dxa"/>
            <w:gridSpan w:val="2"/>
          </w:tcPr>
          <w:p w14:paraId="3262D1E9" w14:textId="7E0C0AE9" w:rsidR="00D320BE" w:rsidRPr="00775167" w:rsidRDefault="00D320BE" w:rsidP="00775167">
            <w:pPr>
              <w:jc w:val="both"/>
            </w:pPr>
            <w:proofErr w:type="spellStart"/>
            <w:r w:rsidRPr="00775167">
              <w:t>Реалізація</w:t>
            </w:r>
            <w:proofErr w:type="spellEnd"/>
            <w:r w:rsidRPr="00775167">
              <w:t xml:space="preserve"> проєкту "STEM" </w:t>
            </w:r>
            <w:proofErr w:type="spellStart"/>
            <w:r w:rsidRPr="00775167">
              <w:t>освіта</w:t>
            </w:r>
            <w:proofErr w:type="spellEnd"/>
            <w:r w:rsidRPr="00775167">
              <w:t xml:space="preserve"> у </w:t>
            </w:r>
            <w:proofErr w:type="spellStart"/>
            <w:r w:rsidRPr="00775167">
              <w:t>професійних</w:t>
            </w:r>
            <w:proofErr w:type="spellEnd"/>
            <w:r w:rsidRPr="00775167">
              <w:t xml:space="preserve"> училищах та </w:t>
            </w:r>
            <w:proofErr w:type="spellStart"/>
            <w:r w:rsidRPr="00775167">
              <w:t>спеціалі-зованих</w:t>
            </w:r>
            <w:proofErr w:type="spellEnd"/>
            <w:r w:rsidRPr="00775167">
              <w:t xml:space="preserve"> школах" в рамках </w:t>
            </w:r>
            <w:proofErr w:type="spellStart"/>
            <w:r w:rsidRPr="00775167">
              <w:t>Програми</w:t>
            </w:r>
            <w:proofErr w:type="spellEnd"/>
            <w:r w:rsidRPr="00775167">
              <w:t xml:space="preserve"> </w:t>
            </w:r>
            <w:proofErr w:type="spellStart"/>
            <w:r w:rsidRPr="00775167">
              <w:t>транскордонного</w:t>
            </w:r>
            <w:proofErr w:type="spellEnd"/>
            <w:r w:rsidRPr="00775167">
              <w:t xml:space="preserve"> </w:t>
            </w:r>
            <w:proofErr w:type="spellStart"/>
            <w:r w:rsidRPr="00775167">
              <w:t>співробітництва</w:t>
            </w:r>
            <w:proofErr w:type="spellEnd"/>
            <w:r w:rsidRPr="00775167">
              <w:t xml:space="preserve"> </w:t>
            </w:r>
            <w:proofErr w:type="spellStart"/>
            <w:r w:rsidRPr="00775167">
              <w:t>Румунія</w:t>
            </w:r>
            <w:proofErr w:type="spellEnd"/>
            <w:r w:rsidRPr="00775167">
              <w:t xml:space="preserve"> – </w:t>
            </w:r>
            <w:proofErr w:type="spellStart"/>
            <w:r w:rsidRPr="00775167">
              <w:t>Україна</w:t>
            </w:r>
            <w:proofErr w:type="spellEnd"/>
            <w:r w:rsidRPr="00775167">
              <w:t xml:space="preserve"> 2014-2020р.р.</w:t>
            </w:r>
          </w:p>
        </w:tc>
        <w:tc>
          <w:tcPr>
            <w:tcW w:w="1730" w:type="dxa"/>
            <w:gridSpan w:val="2"/>
          </w:tcPr>
          <w:p w14:paraId="58FA0898" w14:textId="77777777" w:rsidR="00D320BE" w:rsidRPr="00775167" w:rsidRDefault="00D320BE" w:rsidP="00775167">
            <w:pPr>
              <w:jc w:val="center"/>
            </w:pPr>
            <w:r w:rsidRPr="00775167">
              <w:t xml:space="preserve">департамент </w:t>
            </w:r>
            <w:proofErr w:type="spellStart"/>
            <w:r w:rsidRPr="00775167">
              <w:t>економічного</w:t>
            </w:r>
            <w:proofErr w:type="spellEnd"/>
            <w:r w:rsidRPr="00775167">
              <w:t xml:space="preserve"> </w:t>
            </w:r>
            <w:proofErr w:type="spellStart"/>
            <w:r w:rsidRPr="00775167">
              <w:t>розвитку</w:t>
            </w:r>
            <w:proofErr w:type="spellEnd"/>
            <w:r w:rsidRPr="00775167">
              <w:t xml:space="preserve">, </w:t>
            </w:r>
            <w:proofErr w:type="spellStart"/>
            <w:r w:rsidRPr="00775167">
              <w:t>екології</w:t>
            </w:r>
            <w:proofErr w:type="spellEnd"/>
            <w:r w:rsidRPr="00775167">
              <w:t xml:space="preserve"> та </w:t>
            </w:r>
            <w:proofErr w:type="spellStart"/>
            <w:r w:rsidRPr="00775167">
              <w:t>енергозбереження</w:t>
            </w:r>
            <w:proofErr w:type="spellEnd"/>
            <w:r w:rsidRPr="00775167">
              <w:t xml:space="preserve">, </w:t>
            </w:r>
          </w:p>
          <w:p w14:paraId="141BA07A" w14:textId="0A984BD2" w:rsidR="00D320BE" w:rsidRPr="00775167" w:rsidRDefault="00D320BE" w:rsidP="00775167">
            <w:pPr>
              <w:jc w:val="center"/>
            </w:pPr>
            <w:r w:rsidRPr="00775167">
              <w:t xml:space="preserve">ГО "Центр </w:t>
            </w:r>
            <w:proofErr w:type="spellStart"/>
            <w:r w:rsidRPr="00775167">
              <w:t>муніципального</w:t>
            </w:r>
            <w:proofErr w:type="spellEnd"/>
            <w:r w:rsidRPr="00775167">
              <w:t xml:space="preserve"> та </w:t>
            </w:r>
            <w:proofErr w:type="spellStart"/>
            <w:r w:rsidRPr="00775167">
              <w:t>регіо-нального</w:t>
            </w:r>
            <w:proofErr w:type="spellEnd"/>
            <w:r w:rsidRPr="00775167">
              <w:t xml:space="preserve"> </w:t>
            </w:r>
            <w:proofErr w:type="spellStart"/>
            <w:r w:rsidRPr="00775167">
              <w:t>розвитку</w:t>
            </w:r>
            <w:proofErr w:type="spellEnd"/>
            <w:r w:rsidRPr="00775167">
              <w:t xml:space="preserve"> – </w:t>
            </w:r>
            <w:proofErr w:type="spellStart"/>
            <w:r w:rsidRPr="00775167">
              <w:t>ресурсний</w:t>
            </w:r>
            <w:proofErr w:type="spellEnd"/>
            <w:r w:rsidRPr="00775167">
              <w:t xml:space="preserve"> центр"</w:t>
            </w:r>
          </w:p>
        </w:tc>
        <w:tc>
          <w:tcPr>
            <w:tcW w:w="1425" w:type="dxa"/>
          </w:tcPr>
          <w:p w14:paraId="02E83114" w14:textId="6B2D9E90" w:rsidR="00D320BE" w:rsidRPr="00775167" w:rsidRDefault="001D4A01" w:rsidP="00775167">
            <w:pPr>
              <w:jc w:val="center"/>
            </w:pPr>
            <w:r w:rsidRPr="00775167">
              <w:rPr>
                <w:lang w:val="uk-UA"/>
              </w:rPr>
              <w:t xml:space="preserve">в межах </w:t>
            </w:r>
            <w:proofErr w:type="spellStart"/>
            <w:r w:rsidRPr="00775167">
              <w:rPr>
                <w:lang w:val="uk-UA"/>
              </w:rPr>
              <w:t>коштрисних</w:t>
            </w:r>
            <w:proofErr w:type="spellEnd"/>
            <w:r w:rsidRPr="00775167">
              <w:rPr>
                <w:lang w:val="uk-UA"/>
              </w:rPr>
              <w:t xml:space="preserve"> призначень</w:t>
            </w:r>
          </w:p>
        </w:tc>
        <w:tc>
          <w:tcPr>
            <w:tcW w:w="1381" w:type="dxa"/>
          </w:tcPr>
          <w:p w14:paraId="20AF8E0E" w14:textId="7791F7CB" w:rsidR="00D320BE" w:rsidRPr="00775167" w:rsidRDefault="00D320BE" w:rsidP="00775167">
            <w:r w:rsidRPr="00775167">
              <w:rPr>
                <w:lang w:val="uk-UA"/>
              </w:rPr>
              <w:t xml:space="preserve">в межах </w:t>
            </w:r>
            <w:proofErr w:type="spellStart"/>
            <w:r w:rsidRPr="00775167">
              <w:rPr>
                <w:lang w:val="uk-UA"/>
              </w:rPr>
              <w:t>коштрисних</w:t>
            </w:r>
            <w:proofErr w:type="spellEnd"/>
            <w:r w:rsidRPr="00775167">
              <w:rPr>
                <w:lang w:val="uk-UA"/>
              </w:rPr>
              <w:t xml:space="preserve"> призначень</w:t>
            </w:r>
          </w:p>
        </w:tc>
        <w:tc>
          <w:tcPr>
            <w:tcW w:w="1417" w:type="dxa"/>
          </w:tcPr>
          <w:p w14:paraId="09E97500" w14:textId="341720E6" w:rsidR="00D320BE" w:rsidRPr="00775167" w:rsidRDefault="00D320BE" w:rsidP="00775167">
            <w:pPr>
              <w:jc w:val="center"/>
            </w:pPr>
            <w:r w:rsidRPr="00775167">
              <w:t>0,0</w:t>
            </w:r>
          </w:p>
        </w:tc>
        <w:tc>
          <w:tcPr>
            <w:tcW w:w="1470" w:type="dxa"/>
            <w:gridSpan w:val="3"/>
          </w:tcPr>
          <w:p w14:paraId="5C3A372C" w14:textId="5FD25E13" w:rsidR="00D320BE" w:rsidRPr="00775167" w:rsidRDefault="00D320BE" w:rsidP="00775167">
            <w:pPr>
              <w:jc w:val="center"/>
            </w:pPr>
            <w:r w:rsidRPr="00775167">
              <w:t>0,0</w:t>
            </w:r>
          </w:p>
        </w:tc>
        <w:tc>
          <w:tcPr>
            <w:tcW w:w="940" w:type="dxa"/>
          </w:tcPr>
          <w:p w14:paraId="40637956" w14:textId="7D92EAC4" w:rsidR="00D320BE" w:rsidRPr="00775167" w:rsidRDefault="00D320BE" w:rsidP="00775167">
            <w:pPr>
              <w:jc w:val="center"/>
            </w:pPr>
            <w:r w:rsidRPr="00775167">
              <w:t xml:space="preserve">22,925 тис. </w:t>
            </w:r>
            <w:proofErr w:type="spellStart"/>
            <w:r w:rsidRPr="00775167">
              <w:t>євро</w:t>
            </w:r>
            <w:proofErr w:type="spellEnd"/>
          </w:p>
        </w:tc>
        <w:tc>
          <w:tcPr>
            <w:tcW w:w="992" w:type="dxa"/>
            <w:gridSpan w:val="2"/>
          </w:tcPr>
          <w:p w14:paraId="4332B6BA" w14:textId="47250A89" w:rsidR="00D320BE" w:rsidRPr="00775167" w:rsidRDefault="00D320BE" w:rsidP="00775167">
            <w:pPr>
              <w:jc w:val="center"/>
            </w:pPr>
            <w:r w:rsidRPr="00775167">
              <w:t>0,0</w:t>
            </w:r>
          </w:p>
        </w:tc>
        <w:tc>
          <w:tcPr>
            <w:tcW w:w="1108" w:type="dxa"/>
            <w:gridSpan w:val="2"/>
          </w:tcPr>
          <w:p w14:paraId="0B98D949" w14:textId="32D66DE4" w:rsidR="00D320BE" w:rsidRPr="00775167" w:rsidRDefault="00D320BE" w:rsidP="00775167">
            <w:pPr>
              <w:jc w:val="center"/>
            </w:pPr>
            <w:r w:rsidRPr="00775167">
              <w:t>0,0</w:t>
            </w:r>
          </w:p>
        </w:tc>
        <w:tc>
          <w:tcPr>
            <w:tcW w:w="2484" w:type="dxa"/>
          </w:tcPr>
          <w:p w14:paraId="01D48596" w14:textId="4FFD420A" w:rsidR="00D320BE" w:rsidRPr="00775167" w:rsidRDefault="00D320BE" w:rsidP="00775167">
            <w:pPr>
              <w:jc w:val="both"/>
            </w:pPr>
            <w:proofErr w:type="spellStart"/>
            <w:r w:rsidRPr="00775167">
              <w:t>Підвищення</w:t>
            </w:r>
            <w:proofErr w:type="spellEnd"/>
            <w:r w:rsidRPr="00775167">
              <w:t xml:space="preserve"> </w:t>
            </w:r>
            <w:proofErr w:type="spellStart"/>
            <w:r w:rsidRPr="00775167">
              <w:t>конкурентоспроможності</w:t>
            </w:r>
            <w:proofErr w:type="spellEnd"/>
            <w:r w:rsidRPr="00775167">
              <w:t xml:space="preserve"> </w:t>
            </w:r>
            <w:proofErr w:type="spellStart"/>
            <w:r w:rsidRPr="00775167">
              <w:t>учнів</w:t>
            </w:r>
            <w:proofErr w:type="spellEnd"/>
            <w:r w:rsidRPr="00775167">
              <w:t xml:space="preserve"> </w:t>
            </w:r>
            <w:proofErr w:type="spellStart"/>
            <w:r w:rsidRPr="00775167">
              <w:t>професійних</w:t>
            </w:r>
            <w:proofErr w:type="spellEnd"/>
            <w:r w:rsidRPr="00775167">
              <w:t xml:space="preserve"> </w:t>
            </w:r>
            <w:proofErr w:type="spellStart"/>
            <w:r w:rsidRPr="00775167">
              <w:t>шкіл</w:t>
            </w:r>
            <w:proofErr w:type="spellEnd"/>
            <w:r w:rsidRPr="00775167">
              <w:t xml:space="preserve"> та училищ </w:t>
            </w:r>
            <w:proofErr w:type="spellStart"/>
            <w:r w:rsidRPr="00775167">
              <w:t>Івано-Франківська</w:t>
            </w:r>
            <w:proofErr w:type="spellEnd"/>
            <w:r w:rsidRPr="00775167">
              <w:t xml:space="preserve"> </w:t>
            </w:r>
            <w:proofErr w:type="gramStart"/>
            <w:r w:rsidRPr="00775167">
              <w:t>на ринку</w:t>
            </w:r>
            <w:proofErr w:type="gramEnd"/>
            <w:r w:rsidRPr="00775167">
              <w:t xml:space="preserve"> </w:t>
            </w:r>
            <w:proofErr w:type="spellStart"/>
            <w:r w:rsidRPr="00775167">
              <w:t>праці</w:t>
            </w:r>
            <w:proofErr w:type="spellEnd"/>
            <w:r w:rsidRPr="00775167">
              <w:t xml:space="preserve"> шляхом </w:t>
            </w:r>
            <w:proofErr w:type="spellStart"/>
            <w:r w:rsidRPr="00775167">
              <w:t>впрова-дження</w:t>
            </w:r>
            <w:proofErr w:type="spellEnd"/>
            <w:r w:rsidRPr="00775167">
              <w:t xml:space="preserve"> в </w:t>
            </w:r>
            <w:proofErr w:type="spellStart"/>
            <w:r w:rsidRPr="00775167">
              <w:t>навчальний</w:t>
            </w:r>
            <w:proofErr w:type="spellEnd"/>
            <w:r w:rsidRPr="00775167">
              <w:t xml:space="preserve"> </w:t>
            </w:r>
            <w:proofErr w:type="spellStart"/>
            <w:r w:rsidRPr="00775167">
              <w:t>процес</w:t>
            </w:r>
            <w:proofErr w:type="spellEnd"/>
            <w:r w:rsidRPr="00775167">
              <w:t xml:space="preserve"> </w:t>
            </w:r>
            <w:proofErr w:type="spellStart"/>
            <w:r w:rsidRPr="00775167">
              <w:t>підходів</w:t>
            </w:r>
            <w:proofErr w:type="spellEnd"/>
            <w:r w:rsidRPr="00775167">
              <w:t xml:space="preserve"> STEM-</w:t>
            </w:r>
            <w:proofErr w:type="spellStart"/>
            <w:r w:rsidRPr="00775167">
              <w:t>освіти</w:t>
            </w:r>
            <w:proofErr w:type="spellEnd"/>
            <w:r w:rsidRPr="00775167">
              <w:t xml:space="preserve">, </w:t>
            </w:r>
            <w:proofErr w:type="spellStart"/>
            <w:r w:rsidRPr="00775167">
              <w:t>модернізація</w:t>
            </w:r>
            <w:proofErr w:type="spellEnd"/>
            <w:r w:rsidRPr="00775167">
              <w:t xml:space="preserve"> </w:t>
            </w:r>
            <w:proofErr w:type="spellStart"/>
            <w:r w:rsidRPr="00775167">
              <w:t>обладнання</w:t>
            </w:r>
            <w:proofErr w:type="spellEnd"/>
          </w:p>
        </w:tc>
      </w:tr>
      <w:tr w:rsidR="00877D2D" w:rsidRPr="00775167" w14:paraId="052110A9" w14:textId="77777777" w:rsidTr="009512E7">
        <w:trPr>
          <w:cantSplit/>
          <w:trHeight w:val="1134"/>
        </w:trPr>
        <w:tc>
          <w:tcPr>
            <w:tcW w:w="2122" w:type="dxa"/>
            <w:gridSpan w:val="2"/>
          </w:tcPr>
          <w:p w14:paraId="7B3FFC05" w14:textId="4EFB3EF7" w:rsidR="00877D2D" w:rsidRPr="00775167" w:rsidRDefault="00877D2D" w:rsidP="00775167">
            <w:pPr>
              <w:jc w:val="both"/>
            </w:pPr>
            <w:proofErr w:type="spellStart"/>
            <w:r w:rsidRPr="00775167">
              <w:t>Реалізація</w:t>
            </w:r>
            <w:proofErr w:type="spellEnd"/>
            <w:r w:rsidRPr="00775167">
              <w:t xml:space="preserve"> проєкту </w:t>
            </w:r>
            <w:r w:rsidR="003F56BD" w:rsidRPr="00775167">
              <w:rPr>
                <w:lang w:val="en-US"/>
              </w:rPr>
              <w:t>ROOTS</w:t>
            </w:r>
            <w:r w:rsidR="003F56BD" w:rsidRPr="00775167">
              <w:t xml:space="preserve"> </w:t>
            </w:r>
            <w:r w:rsidRPr="00775167">
              <w:t xml:space="preserve">"Назад до наших </w:t>
            </w:r>
            <w:proofErr w:type="spellStart"/>
            <w:r w:rsidRPr="00775167">
              <w:t>спільних</w:t>
            </w:r>
            <w:proofErr w:type="spellEnd"/>
            <w:r w:rsidRPr="00775167">
              <w:t xml:space="preserve"> </w:t>
            </w:r>
            <w:proofErr w:type="spellStart"/>
            <w:r w:rsidRPr="00775167">
              <w:t>коренів</w:t>
            </w:r>
            <w:proofErr w:type="spellEnd"/>
            <w:r w:rsidRPr="00775167">
              <w:t xml:space="preserve">" </w:t>
            </w:r>
            <w:proofErr w:type="gramStart"/>
            <w:r w:rsidRPr="00775167">
              <w:t>у рамках</w:t>
            </w:r>
            <w:proofErr w:type="gramEnd"/>
            <w:r w:rsidRPr="00775167">
              <w:t xml:space="preserve"> </w:t>
            </w:r>
            <w:proofErr w:type="spellStart"/>
            <w:r w:rsidRPr="00775167">
              <w:t>Програми</w:t>
            </w:r>
            <w:proofErr w:type="spellEnd"/>
            <w:r w:rsidRPr="00775167">
              <w:t xml:space="preserve"> </w:t>
            </w:r>
            <w:proofErr w:type="spellStart"/>
            <w:r w:rsidRPr="00775167">
              <w:t>транскордонного</w:t>
            </w:r>
            <w:proofErr w:type="spellEnd"/>
            <w:r w:rsidRPr="00775167">
              <w:t xml:space="preserve"> </w:t>
            </w:r>
            <w:proofErr w:type="spellStart"/>
            <w:r w:rsidRPr="00775167">
              <w:t>співробітництва</w:t>
            </w:r>
            <w:proofErr w:type="spellEnd"/>
            <w:r w:rsidRPr="00775167">
              <w:t xml:space="preserve"> </w:t>
            </w:r>
            <w:proofErr w:type="spellStart"/>
            <w:r w:rsidRPr="00775167">
              <w:t>Румунія-Україна</w:t>
            </w:r>
            <w:proofErr w:type="spellEnd"/>
            <w:r w:rsidRPr="00775167">
              <w:t xml:space="preserve"> 2014-2020</w:t>
            </w:r>
          </w:p>
        </w:tc>
        <w:tc>
          <w:tcPr>
            <w:tcW w:w="1730" w:type="dxa"/>
            <w:gridSpan w:val="2"/>
          </w:tcPr>
          <w:p w14:paraId="7A8B136E" w14:textId="2FD8C36C" w:rsidR="00877D2D" w:rsidRPr="00775167" w:rsidRDefault="00877D2D" w:rsidP="00775167">
            <w:pPr>
              <w:jc w:val="center"/>
            </w:pPr>
            <w:r w:rsidRPr="00775167">
              <w:t xml:space="preserve">департамент </w:t>
            </w:r>
            <w:proofErr w:type="spellStart"/>
            <w:r w:rsidRPr="00775167">
              <w:t>економічного</w:t>
            </w:r>
            <w:proofErr w:type="spellEnd"/>
            <w:r w:rsidRPr="00775167">
              <w:t xml:space="preserve"> </w:t>
            </w:r>
            <w:proofErr w:type="spellStart"/>
            <w:r w:rsidRPr="00775167">
              <w:t>розвитку</w:t>
            </w:r>
            <w:proofErr w:type="spellEnd"/>
            <w:r w:rsidRPr="00775167">
              <w:t xml:space="preserve">, </w:t>
            </w:r>
            <w:proofErr w:type="spellStart"/>
            <w:r w:rsidRPr="00775167">
              <w:t>екології</w:t>
            </w:r>
            <w:proofErr w:type="spellEnd"/>
            <w:r w:rsidRPr="00775167">
              <w:t xml:space="preserve"> та </w:t>
            </w:r>
            <w:proofErr w:type="spellStart"/>
            <w:r w:rsidRPr="00775167">
              <w:t>енергозбереження</w:t>
            </w:r>
            <w:proofErr w:type="spellEnd"/>
            <w:r w:rsidRPr="00775167">
              <w:t xml:space="preserve">, </w:t>
            </w:r>
          </w:p>
          <w:p w14:paraId="60B44B7E" w14:textId="44755766" w:rsidR="00877D2D" w:rsidRPr="00775167" w:rsidRDefault="00877D2D" w:rsidP="00775167">
            <w:pPr>
              <w:jc w:val="center"/>
            </w:pPr>
            <w:r w:rsidRPr="00775167">
              <w:t xml:space="preserve">ГО "Центр </w:t>
            </w:r>
            <w:proofErr w:type="spellStart"/>
            <w:r w:rsidRPr="00775167">
              <w:t>муніципального</w:t>
            </w:r>
            <w:proofErr w:type="spellEnd"/>
            <w:r w:rsidRPr="00775167">
              <w:t xml:space="preserve"> та </w:t>
            </w:r>
            <w:proofErr w:type="spellStart"/>
            <w:r w:rsidRPr="00775167">
              <w:t>регіо-нального</w:t>
            </w:r>
            <w:proofErr w:type="spellEnd"/>
            <w:r w:rsidRPr="00775167">
              <w:t xml:space="preserve"> </w:t>
            </w:r>
            <w:proofErr w:type="spellStart"/>
            <w:r w:rsidRPr="00775167">
              <w:t>розвитку</w:t>
            </w:r>
            <w:proofErr w:type="spellEnd"/>
            <w:r w:rsidRPr="00775167">
              <w:t xml:space="preserve"> – </w:t>
            </w:r>
            <w:proofErr w:type="spellStart"/>
            <w:r w:rsidRPr="00775167">
              <w:lastRenderedPageBreak/>
              <w:t>ресурсний</w:t>
            </w:r>
            <w:proofErr w:type="spellEnd"/>
            <w:r w:rsidRPr="00775167">
              <w:t xml:space="preserve"> центр"</w:t>
            </w:r>
          </w:p>
        </w:tc>
        <w:tc>
          <w:tcPr>
            <w:tcW w:w="1425" w:type="dxa"/>
          </w:tcPr>
          <w:p w14:paraId="7FC119EE" w14:textId="4D4800E9" w:rsidR="00877D2D" w:rsidRPr="00775167" w:rsidRDefault="001D4A01" w:rsidP="00775167">
            <w:pPr>
              <w:jc w:val="center"/>
            </w:pPr>
            <w:r w:rsidRPr="00775167">
              <w:rPr>
                <w:lang w:val="uk-UA"/>
              </w:rPr>
              <w:lastRenderedPageBreak/>
              <w:t xml:space="preserve">в межах </w:t>
            </w:r>
            <w:proofErr w:type="spellStart"/>
            <w:r w:rsidRPr="00775167">
              <w:rPr>
                <w:lang w:val="uk-UA"/>
              </w:rPr>
              <w:t>коштрисних</w:t>
            </w:r>
            <w:proofErr w:type="spellEnd"/>
            <w:r w:rsidRPr="00775167">
              <w:rPr>
                <w:lang w:val="uk-UA"/>
              </w:rPr>
              <w:t xml:space="preserve"> призначень</w:t>
            </w:r>
          </w:p>
        </w:tc>
        <w:tc>
          <w:tcPr>
            <w:tcW w:w="1381" w:type="dxa"/>
          </w:tcPr>
          <w:p w14:paraId="2E0CB4A6" w14:textId="20DDBE85" w:rsidR="00877D2D" w:rsidRPr="00775167" w:rsidRDefault="00D320BE" w:rsidP="00775167">
            <w:pPr>
              <w:jc w:val="center"/>
            </w:pPr>
            <w:r w:rsidRPr="00775167">
              <w:rPr>
                <w:lang w:val="uk-UA"/>
              </w:rPr>
              <w:t xml:space="preserve">в межах </w:t>
            </w:r>
            <w:proofErr w:type="spellStart"/>
            <w:r w:rsidRPr="00775167">
              <w:rPr>
                <w:lang w:val="uk-UA"/>
              </w:rPr>
              <w:t>коштрисних</w:t>
            </w:r>
            <w:proofErr w:type="spellEnd"/>
            <w:r w:rsidRPr="00775167">
              <w:rPr>
                <w:lang w:val="uk-UA"/>
              </w:rPr>
              <w:t xml:space="preserve"> призначень</w:t>
            </w:r>
          </w:p>
        </w:tc>
        <w:tc>
          <w:tcPr>
            <w:tcW w:w="1417" w:type="dxa"/>
          </w:tcPr>
          <w:p w14:paraId="387B2171" w14:textId="0F0F6C16" w:rsidR="00877D2D" w:rsidRPr="00775167" w:rsidRDefault="00EF01A6" w:rsidP="00775167">
            <w:pPr>
              <w:jc w:val="center"/>
            </w:pPr>
            <w:r w:rsidRPr="00775167">
              <w:t xml:space="preserve">в межах </w:t>
            </w:r>
            <w:proofErr w:type="spellStart"/>
            <w:r w:rsidRPr="00775167">
              <w:t>кошториснихпризначень</w:t>
            </w:r>
            <w:proofErr w:type="spellEnd"/>
          </w:p>
        </w:tc>
        <w:tc>
          <w:tcPr>
            <w:tcW w:w="1470" w:type="dxa"/>
            <w:gridSpan w:val="3"/>
          </w:tcPr>
          <w:p w14:paraId="66BEBD6C" w14:textId="7E2730DE" w:rsidR="00877D2D" w:rsidRPr="00775167" w:rsidRDefault="00EF01A6" w:rsidP="00775167">
            <w:pPr>
              <w:jc w:val="center"/>
            </w:pPr>
            <w:r w:rsidRPr="00775167">
              <w:t>0,0</w:t>
            </w:r>
          </w:p>
        </w:tc>
        <w:tc>
          <w:tcPr>
            <w:tcW w:w="940" w:type="dxa"/>
          </w:tcPr>
          <w:p w14:paraId="3E75BC1D" w14:textId="59DAAEA4" w:rsidR="00877D2D" w:rsidRPr="00775167" w:rsidRDefault="00EF01A6" w:rsidP="00775167">
            <w:pPr>
              <w:jc w:val="center"/>
            </w:pPr>
            <w:r w:rsidRPr="00775167">
              <w:t>0,0</w:t>
            </w:r>
          </w:p>
        </w:tc>
        <w:tc>
          <w:tcPr>
            <w:tcW w:w="992" w:type="dxa"/>
            <w:gridSpan w:val="2"/>
          </w:tcPr>
          <w:p w14:paraId="45BE833F" w14:textId="299BB308" w:rsidR="00877D2D" w:rsidRPr="00775167" w:rsidRDefault="00EF01A6" w:rsidP="00775167">
            <w:pPr>
              <w:jc w:val="center"/>
            </w:pPr>
            <w:r w:rsidRPr="00775167">
              <w:t xml:space="preserve">34,455 тис. </w:t>
            </w:r>
            <w:proofErr w:type="spellStart"/>
            <w:r w:rsidRPr="00775167">
              <w:t>євро</w:t>
            </w:r>
            <w:proofErr w:type="spellEnd"/>
          </w:p>
        </w:tc>
        <w:tc>
          <w:tcPr>
            <w:tcW w:w="1108" w:type="dxa"/>
            <w:gridSpan w:val="2"/>
          </w:tcPr>
          <w:p w14:paraId="38BDD224" w14:textId="787C4E82" w:rsidR="00877D2D" w:rsidRPr="00775167" w:rsidRDefault="00EF01A6" w:rsidP="00775167">
            <w:pPr>
              <w:jc w:val="center"/>
            </w:pPr>
            <w:r w:rsidRPr="00775167">
              <w:t>0,0</w:t>
            </w:r>
          </w:p>
        </w:tc>
        <w:tc>
          <w:tcPr>
            <w:tcW w:w="2484" w:type="dxa"/>
          </w:tcPr>
          <w:p w14:paraId="65338924" w14:textId="1C9838DC" w:rsidR="00877D2D" w:rsidRPr="00775167" w:rsidRDefault="00273DAE" w:rsidP="00775167">
            <w:pPr>
              <w:jc w:val="center"/>
            </w:pPr>
            <w:proofErr w:type="spellStart"/>
            <w:r w:rsidRPr="00775167">
              <w:t>Відкриття</w:t>
            </w:r>
            <w:proofErr w:type="spellEnd"/>
            <w:r w:rsidRPr="00775167">
              <w:t xml:space="preserve"> </w:t>
            </w:r>
            <w:proofErr w:type="spellStart"/>
            <w:r w:rsidRPr="00775167">
              <w:t>постійно</w:t>
            </w:r>
            <w:proofErr w:type="spellEnd"/>
            <w:r w:rsidRPr="00775167">
              <w:t xml:space="preserve"> </w:t>
            </w:r>
            <w:proofErr w:type="spellStart"/>
            <w:r w:rsidRPr="00775167">
              <w:t>діючого</w:t>
            </w:r>
            <w:proofErr w:type="spellEnd"/>
            <w:r w:rsidRPr="00775167">
              <w:t xml:space="preserve"> </w:t>
            </w:r>
            <w:proofErr w:type="spellStart"/>
            <w:r w:rsidRPr="00775167">
              <w:t>інтерактивного</w:t>
            </w:r>
            <w:proofErr w:type="spellEnd"/>
            <w:r w:rsidRPr="00775167">
              <w:t xml:space="preserve"> музею на </w:t>
            </w:r>
            <w:proofErr w:type="spellStart"/>
            <w:r w:rsidRPr="00775167">
              <w:t>базі</w:t>
            </w:r>
            <w:proofErr w:type="spellEnd"/>
            <w:r w:rsidRPr="00775167">
              <w:t xml:space="preserve"> комплексу палацу </w:t>
            </w:r>
            <w:proofErr w:type="spellStart"/>
            <w:r w:rsidRPr="00775167">
              <w:t>Потоцьких</w:t>
            </w:r>
            <w:proofErr w:type="spellEnd"/>
          </w:p>
        </w:tc>
      </w:tr>
      <w:tr w:rsidR="00D320BE" w:rsidRPr="00775167" w14:paraId="730B902C" w14:textId="77777777" w:rsidTr="00783A1D">
        <w:trPr>
          <w:cantSplit/>
          <w:trHeight w:val="3386"/>
        </w:trPr>
        <w:tc>
          <w:tcPr>
            <w:tcW w:w="2122" w:type="dxa"/>
            <w:gridSpan w:val="2"/>
          </w:tcPr>
          <w:p w14:paraId="5809D7B9" w14:textId="52B2D8B8" w:rsidR="00D320BE" w:rsidRPr="00775167" w:rsidRDefault="00D320BE" w:rsidP="00775167">
            <w:pPr>
              <w:jc w:val="both"/>
              <w:rPr>
                <w:lang w:val="uk-UA"/>
              </w:rPr>
            </w:pPr>
            <w:r w:rsidRPr="00775167">
              <w:rPr>
                <w:lang w:val="uk-UA"/>
              </w:rPr>
              <w:t xml:space="preserve">Реалізація проєкту "Створення комунікаційної </w:t>
            </w:r>
            <w:proofErr w:type="spellStart"/>
            <w:r w:rsidRPr="00775167">
              <w:rPr>
                <w:lang w:val="uk-UA"/>
              </w:rPr>
              <w:t>єврорегіональної</w:t>
            </w:r>
            <w:proofErr w:type="spellEnd"/>
            <w:r w:rsidRPr="00775167">
              <w:rPr>
                <w:lang w:val="uk-UA"/>
              </w:rPr>
              <w:t xml:space="preserve"> Платформи "ідеальних" міст для переорієнтації туризму в Івано-Франківській області" в рамках Програми підтримки секторальної політики</w:t>
            </w:r>
          </w:p>
        </w:tc>
        <w:tc>
          <w:tcPr>
            <w:tcW w:w="1730" w:type="dxa"/>
            <w:gridSpan w:val="2"/>
          </w:tcPr>
          <w:p w14:paraId="00C710AC" w14:textId="2FDBA3F3" w:rsidR="00D320BE" w:rsidRPr="00775167" w:rsidRDefault="00D320BE" w:rsidP="00775167">
            <w:pPr>
              <w:jc w:val="center"/>
            </w:pPr>
            <w:r w:rsidRPr="00775167">
              <w:t xml:space="preserve">департамент </w:t>
            </w:r>
            <w:proofErr w:type="spellStart"/>
            <w:r w:rsidRPr="00775167">
              <w:t>економічного</w:t>
            </w:r>
            <w:proofErr w:type="spellEnd"/>
            <w:r w:rsidRPr="00775167">
              <w:t xml:space="preserve"> </w:t>
            </w:r>
            <w:proofErr w:type="spellStart"/>
            <w:r w:rsidRPr="00775167">
              <w:t>розвитку</w:t>
            </w:r>
            <w:proofErr w:type="spellEnd"/>
            <w:r w:rsidRPr="00775167">
              <w:t xml:space="preserve">, </w:t>
            </w:r>
            <w:proofErr w:type="spellStart"/>
            <w:r w:rsidRPr="00775167">
              <w:t>екології</w:t>
            </w:r>
            <w:proofErr w:type="spellEnd"/>
            <w:r w:rsidRPr="00775167">
              <w:t xml:space="preserve"> та </w:t>
            </w:r>
            <w:proofErr w:type="spellStart"/>
            <w:r w:rsidRPr="00775167">
              <w:t>енергозберження</w:t>
            </w:r>
            <w:proofErr w:type="spellEnd"/>
            <w:r w:rsidRPr="00775167">
              <w:t>,</w:t>
            </w:r>
          </w:p>
          <w:p w14:paraId="20FEE06C" w14:textId="77777777" w:rsidR="00D320BE" w:rsidRPr="00775167" w:rsidRDefault="00D320BE" w:rsidP="00775167">
            <w:pPr>
              <w:jc w:val="center"/>
            </w:pPr>
            <w:r w:rsidRPr="00775167">
              <w:t xml:space="preserve">КП ПІК </w:t>
            </w:r>
          </w:p>
          <w:p w14:paraId="0CA5BE62" w14:textId="182D6816" w:rsidR="00D320BE" w:rsidRPr="00775167" w:rsidRDefault="00D320BE" w:rsidP="00775167">
            <w:pPr>
              <w:jc w:val="center"/>
            </w:pPr>
            <w:r w:rsidRPr="00775167">
              <w:t>"Палац"</w:t>
            </w:r>
          </w:p>
        </w:tc>
        <w:tc>
          <w:tcPr>
            <w:tcW w:w="1425" w:type="dxa"/>
          </w:tcPr>
          <w:p w14:paraId="4D8577D6" w14:textId="66E048D0" w:rsidR="00D320BE" w:rsidRPr="00775167" w:rsidRDefault="001D4A01" w:rsidP="00775167">
            <w:pPr>
              <w:jc w:val="center"/>
            </w:pPr>
            <w:r w:rsidRPr="00775167">
              <w:rPr>
                <w:lang w:val="uk-UA"/>
              </w:rPr>
              <w:t xml:space="preserve">в межах </w:t>
            </w:r>
            <w:proofErr w:type="spellStart"/>
            <w:r w:rsidRPr="00775167">
              <w:rPr>
                <w:lang w:val="uk-UA"/>
              </w:rPr>
              <w:t>коштрисних</w:t>
            </w:r>
            <w:proofErr w:type="spellEnd"/>
            <w:r w:rsidRPr="00775167">
              <w:rPr>
                <w:lang w:val="uk-UA"/>
              </w:rPr>
              <w:t xml:space="preserve"> призначень</w:t>
            </w:r>
          </w:p>
        </w:tc>
        <w:tc>
          <w:tcPr>
            <w:tcW w:w="1381" w:type="dxa"/>
          </w:tcPr>
          <w:p w14:paraId="14533C77" w14:textId="0ACDAB13" w:rsidR="00D320BE" w:rsidRPr="00775167" w:rsidRDefault="00D320BE" w:rsidP="00775167">
            <w:pPr>
              <w:jc w:val="center"/>
            </w:pPr>
            <w:r w:rsidRPr="00775167">
              <w:rPr>
                <w:lang w:val="uk-UA"/>
              </w:rPr>
              <w:t xml:space="preserve">в межах </w:t>
            </w:r>
            <w:proofErr w:type="spellStart"/>
            <w:r w:rsidRPr="00775167">
              <w:rPr>
                <w:lang w:val="uk-UA"/>
              </w:rPr>
              <w:t>коштрисних</w:t>
            </w:r>
            <w:proofErr w:type="spellEnd"/>
            <w:r w:rsidRPr="00775167">
              <w:rPr>
                <w:lang w:val="uk-UA"/>
              </w:rPr>
              <w:t xml:space="preserve"> призначень</w:t>
            </w:r>
          </w:p>
        </w:tc>
        <w:tc>
          <w:tcPr>
            <w:tcW w:w="1417" w:type="dxa"/>
          </w:tcPr>
          <w:p w14:paraId="58434E09" w14:textId="274E9FE6" w:rsidR="00D320BE" w:rsidRPr="00775167" w:rsidRDefault="00D320BE" w:rsidP="00775167">
            <w:pPr>
              <w:jc w:val="center"/>
            </w:pPr>
            <w:r w:rsidRPr="00775167">
              <w:rPr>
                <w:lang w:val="uk-UA"/>
              </w:rPr>
              <w:t xml:space="preserve">в межах </w:t>
            </w:r>
            <w:proofErr w:type="spellStart"/>
            <w:r w:rsidRPr="00775167">
              <w:rPr>
                <w:lang w:val="uk-UA"/>
              </w:rPr>
              <w:t>коштрисних</w:t>
            </w:r>
            <w:proofErr w:type="spellEnd"/>
            <w:r w:rsidRPr="00775167">
              <w:rPr>
                <w:lang w:val="uk-UA"/>
              </w:rPr>
              <w:t xml:space="preserve"> призначень</w:t>
            </w:r>
          </w:p>
        </w:tc>
        <w:tc>
          <w:tcPr>
            <w:tcW w:w="1470" w:type="dxa"/>
            <w:gridSpan w:val="3"/>
          </w:tcPr>
          <w:p w14:paraId="2915A0F0" w14:textId="555E6476" w:rsidR="00D320BE" w:rsidRPr="00775167" w:rsidRDefault="00D320BE" w:rsidP="00775167">
            <w:pPr>
              <w:jc w:val="center"/>
            </w:pPr>
            <w:r w:rsidRPr="00775167">
              <w:t>0,0</w:t>
            </w:r>
          </w:p>
        </w:tc>
        <w:tc>
          <w:tcPr>
            <w:tcW w:w="940" w:type="dxa"/>
          </w:tcPr>
          <w:p w14:paraId="3DCBDFB8" w14:textId="602D8AF1" w:rsidR="00D320BE" w:rsidRPr="00775167" w:rsidRDefault="00D320BE" w:rsidP="00775167">
            <w:pPr>
              <w:jc w:val="center"/>
            </w:pPr>
            <w:r w:rsidRPr="00775167">
              <w:t>7749,2</w:t>
            </w:r>
          </w:p>
        </w:tc>
        <w:tc>
          <w:tcPr>
            <w:tcW w:w="992" w:type="dxa"/>
            <w:gridSpan w:val="2"/>
          </w:tcPr>
          <w:p w14:paraId="51526917" w14:textId="5ACFD13E" w:rsidR="00D320BE" w:rsidRPr="00775167" w:rsidRDefault="00D320BE" w:rsidP="00775167">
            <w:pPr>
              <w:jc w:val="center"/>
            </w:pPr>
            <w:r w:rsidRPr="00775167">
              <w:t>4650,0</w:t>
            </w:r>
          </w:p>
        </w:tc>
        <w:tc>
          <w:tcPr>
            <w:tcW w:w="1108" w:type="dxa"/>
            <w:gridSpan w:val="2"/>
          </w:tcPr>
          <w:p w14:paraId="619669A0" w14:textId="6EC690ED" w:rsidR="00D320BE" w:rsidRPr="00775167" w:rsidRDefault="00D320BE" w:rsidP="00775167">
            <w:pPr>
              <w:jc w:val="center"/>
            </w:pPr>
            <w:r w:rsidRPr="00775167">
              <w:t>0,0</w:t>
            </w:r>
          </w:p>
        </w:tc>
        <w:tc>
          <w:tcPr>
            <w:tcW w:w="2484" w:type="dxa"/>
          </w:tcPr>
          <w:p w14:paraId="625F09E5" w14:textId="4B4028C8" w:rsidR="00D320BE" w:rsidRPr="00775167" w:rsidRDefault="00D320BE" w:rsidP="00775167">
            <w:pPr>
              <w:jc w:val="center"/>
            </w:pPr>
            <w:proofErr w:type="spellStart"/>
            <w:r w:rsidRPr="00775167">
              <w:t>Створення</w:t>
            </w:r>
            <w:proofErr w:type="spellEnd"/>
            <w:r w:rsidRPr="00775167">
              <w:t xml:space="preserve"> </w:t>
            </w:r>
            <w:proofErr w:type="spellStart"/>
            <w:r w:rsidRPr="00775167">
              <w:t>постійно</w:t>
            </w:r>
            <w:proofErr w:type="spellEnd"/>
            <w:r w:rsidRPr="00775167">
              <w:t xml:space="preserve"> </w:t>
            </w:r>
            <w:proofErr w:type="spellStart"/>
            <w:r w:rsidRPr="00775167">
              <w:t>діючої</w:t>
            </w:r>
            <w:proofErr w:type="spellEnd"/>
            <w:r w:rsidRPr="00775167">
              <w:t xml:space="preserve"> </w:t>
            </w:r>
            <w:proofErr w:type="spellStart"/>
            <w:r w:rsidRPr="00775167">
              <w:t>комуніка-ційної</w:t>
            </w:r>
            <w:proofErr w:type="spellEnd"/>
            <w:r w:rsidRPr="00775167">
              <w:t xml:space="preserve"> </w:t>
            </w:r>
            <w:proofErr w:type="spellStart"/>
            <w:r w:rsidRPr="00775167">
              <w:t>платформи</w:t>
            </w:r>
            <w:proofErr w:type="spellEnd"/>
            <w:r w:rsidRPr="00775167">
              <w:t xml:space="preserve"> "</w:t>
            </w:r>
            <w:proofErr w:type="spellStart"/>
            <w:r w:rsidRPr="00775167">
              <w:t>ідеального</w:t>
            </w:r>
            <w:proofErr w:type="spellEnd"/>
            <w:r w:rsidRPr="00775167">
              <w:t xml:space="preserve"> </w:t>
            </w:r>
            <w:proofErr w:type="spellStart"/>
            <w:r w:rsidRPr="00775167">
              <w:t>міста</w:t>
            </w:r>
            <w:proofErr w:type="spellEnd"/>
            <w:r w:rsidRPr="00775167">
              <w:t xml:space="preserve">", </w:t>
            </w:r>
            <w:proofErr w:type="spellStart"/>
            <w:r w:rsidRPr="00775167">
              <w:t>конгрес</w:t>
            </w:r>
            <w:proofErr w:type="spellEnd"/>
            <w:r w:rsidRPr="00775167">
              <w:t xml:space="preserve">-центру як </w:t>
            </w:r>
            <w:proofErr w:type="spellStart"/>
            <w:r w:rsidRPr="00775167">
              <w:t>відкритого</w:t>
            </w:r>
            <w:proofErr w:type="spellEnd"/>
            <w:r w:rsidRPr="00775167">
              <w:t xml:space="preserve"> </w:t>
            </w:r>
            <w:proofErr w:type="spellStart"/>
            <w:r w:rsidRPr="00775167">
              <w:t>багатофункціонального</w:t>
            </w:r>
            <w:proofErr w:type="spellEnd"/>
            <w:r w:rsidRPr="00775167">
              <w:t xml:space="preserve"> простору на </w:t>
            </w:r>
            <w:proofErr w:type="spellStart"/>
            <w:r w:rsidRPr="00775167">
              <w:t>базі</w:t>
            </w:r>
            <w:proofErr w:type="spellEnd"/>
            <w:r w:rsidRPr="00775167">
              <w:t xml:space="preserve"> комплексу палацу </w:t>
            </w:r>
            <w:proofErr w:type="spellStart"/>
            <w:r w:rsidRPr="00775167">
              <w:t>Потоцьких</w:t>
            </w:r>
            <w:proofErr w:type="spellEnd"/>
          </w:p>
        </w:tc>
      </w:tr>
      <w:tr w:rsidR="00796733" w:rsidRPr="00775167" w14:paraId="5DDFF4E4" w14:textId="77777777" w:rsidTr="009512E7">
        <w:trPr>
          <w:cantSplit/>
          <w:trHeight w:val="841"/>
        </w:trPr>
        <w:tc>
          <w:tcPr>
            <w:tcW w:w="2122" w:type="dxa"/>
            <w:gridSpan w:val="2"/>
          </w:tcPr>
          <w:p w14:paraId="2588E176" w14:textId="77777777" w:rsidR="00796733" w:rsidRPr="00775167" w:rsidRDefault="00796733" w:rsidP="00775167">
            <w:pPr>
              <w:jc w:val="both"/>
              <w:rPr>
                <w:b/>
              </w:rPr>
            </w:pPr>
            <w:proofErr w:type="spellStart"/>
            <w:r w:rsidRPr="00775167">
              <w:t>Підтримка</w:t>
            </w:r>
            <w:proofErr w:type="spellEnd"/>
            <w:r w:rsidRPr="00775167">
              <w:t xml:space="preserve"> </w:t>
            </w:r>
            <w:proofErr w:type="spellStart"/>
            <w:r w:rsidRPr="00775167">
              <w:t>розвитку</w:t>
            </w:r>
            <w:proofErr w:type="spellEnd"/>
            <w:r w:rsidRPr="00775167">
              <w:t xml:space="preserve"> </w:t>
            </w:r>
            <w:proofErr w:type="spellStart"/>
            <w:r w:rsidRPr="00775167">
              <w:t>креативної</w:t>
            </w:r>
            <w:proofErr w:type="spellEnd"/>
            <w:r w:rsidRPr="00775167">
              <w:t xml:space="preserve"> </w:t>
            </w:r>
            <w:proofErr w:type="spellStart"/>
            <w:r w:rsidRPr="00775167">
              <w:t>економіки</w:t>
            </w:r>
            <w:proofErr w:type="spellEnd"/>
            <w:r w:rsidRPr="00775167">
              <w:t xml:space="preserve"> </w:t>
            </w:r>
          </w:p>
        </w:tc>
        <w:tc>
          <w:tcPr>
            <w:tcW w:w="1730" w:type="dxa"/>
            <w:gridSpan w:val="2"/>
          </w:tcPr>
          <w:p w14:paraId="0F3E3E97" w14:textId="24004080" w:rsidR="00796733" w:rsidRPr="00775167" w:rsidRDefault="00796733" w:rsidP="00775167">
            <w:pPr>
              <w:jc w:val="center"/>
              <w:rPr>
                <w:b/>
                <w:bCs/>
              </w:rPr>
            </w:pPr>
            <w:r w:rsidRPr="00775167">
              <w:rPr>
                <w:lang w:val="uk-UA"/>
              </w:rPr>
              <w:t xml:space="preserve">департамент інвестиційної політики, проєктів, міжнародних </w:t>
            </w:r>
            <w:proofErr w:type="spellStart"/>
            <w:r w:rsidRPr="00775167">
              <w:rPr>
                <w:lang w:val="uk-UA"/>
              </w:rPr>
              <w:t>зв'язків</w:t>
            </w:r>
            <w:proofErr w:type="spellEnd"/>
            <w:r w:rsidRPr="00775167">
              <w:rPr>
                <w:lang w:val="uk-UA"/>
              </w:rPr>
              <w:t>, туризму та промоцій міста</w:t>
            </w:r>
          </w:p>
        </w:tc>
        <w:tc>
          <w:tcPr>
            <w:tcW w:w="1425" w:type="dxa"/>
          </w:tcPr>
          <w:p w14:paraId="61F3EEB6" w14:textId="77777777" w:rsidR="00796733" w:rsidRPr="00775167" w:rsidRDefault="00796733" w:rsidP="00775167">
            <w:pPr>
              <w:jc w:val="center"/>
              <w:rPr>
                <w:b/>
                <w:bCs/>
              </w:rPr>
            </w:pPr>
            <w:r w:rsidRPr="00775167">
              <w:t>900,0</w:t>
            </w:r>
          </w:p>
        </w:tc>
        <w:tc>
          <w:tcPr>
            <w:tcW w:w="1381" w:type="dxa"/>
          </w:tcPr>
          <w:p w14:paraId="66199D5F" w14:textId="77777777" w:rsidR="00796733" w:rsidRPr="00775167" w:rsidRDefault="00796733" w:rsidP="00775167">
            <w:pPr>
              <w:jc w:val="center"/>
              <w:rPr>
                <w:b/>
                <w:bCs/>
              </w:rPr>
            </w:pPr>
            <w:r w:rsidRPr="00775167">
              <w:t>200,0</w:t>
            </w:r>
          </w:p>
        </w:tc>
        <w:tc>
          <w:tcPr>
            <w:tcW w:w="1417" w:type="dxa"/>
          </w:tcPr>
          <w:p w14:paraId="7FB73CDE" w14:textId="77777777" w:rsidR="00796733" w:rsidRPr="00775167" w:rsidRDefault="00796733" w:rsidP="00775167">
            <w:pPr>
              <w:jc w:val="center"/>
              <w:rPr>
                <w:b/>
                <w:bCs/>
              </w:rPr>
            </w:pPr>
            <w:r w:rsidRPr="00775167">
              <w:t>200,0</w:t>
            </w:r>
          </w:p>
        </w:tc>
        <w:tc>
          <w:tcPr>
            <w:tcW w:w="1470" w:type="dxa"/>
            <w:gridSpan w:val="3"/>
          </w:tcPr>
          <w:p w14:paraId="33A71E6A" w14:textId="77777777" w:rsidR="00796733" w:rsidRPr="00775167" w:rsidRDefault="00796733" w:rsidP="00775167">
            <w:pPr>
              <w:jc w:val="center"/>
              <w:rPr>
                <w:b/>
                <w:bCs/>
              </w:rPr>
            </w:pPr>
            <w:r w:rsidRPr="00775167">
              <w:t>200,0</w:t>
            </w:r>
          </w:p>
        </w:tc>
        <w:tc>
          <w:tcPr>
            <w:tcW w:w="940" w:type="dxa"/>
          </w:tcPr>
          <w:p w14:paraId="2D469576" w14:textId="77777777" w:rsidR="00796733" w:rsidRPr="00775167" w:rsidRDefault="00796733" w:rsidP="00775167">
            <w:pPr>
              <w:jc w:val="center"/>
              <w:rPr>
                <w:b/>
                <w:bCs/>
              </w:rPr>
            </w:pPr>
            <w:r w:rsidRPr="00775167">
              <w:t>100,0</w:t>
            </w:r>
          </w:p>
        </w:tc>
        <w:tc>
          <w:tcPr>
            <w:tcW w:w="992" w:type="dxa"/>
            <w:gridSpan w:val="2"/>
          </w:tcPr>
          <w:p w14:paraId="07E09840" w14:textId="77777777" w:rsidR="00796733" w:rsidRPr="00775167" w:rsidRDefault="00796733" w:rsidP="00775167">
            <w:pPr>
              <w:jc w:val="center"/>
              <w:rPr>
                <w:b/>
                <w:bCs/>
              </w:rPr>
            </w:pPr>
            <w:r w:rsidRPr="00775167">
              <w:t>100,0</w:t>
            </w:r>
          </w:p>
        </w:tc>
        <w:tc>
          <w:tcPr>
            <w:tcW w:w="1108" w:type="dxa"/>
            <w:gridSpan w:val="2"/>
          </w:tcPr>
          <w:p w14:paraId="4E3D948F" w14:textId="77777777" w:rsidR="00796733" w:rsidRPr="00775167" w:rsidRDefault="00796733" w:rsidP="00775167">
            <w:pPr>
              <w:jc w:val="center"/>
              <w:rPr>
                <w:b/>
                <w:bCs/>
              </w:rPr>
            </w:pPr>
            <w:r w:rsidRPr="00775167">
              <w:t>100,0</w:t>
            </w:r>
          </w:p>
        </w:tc>
        <w:tc>
          <w:tcPr>
            <w:tcW w:w="2484" w:type="dxa"/>
          </w:tcPr>
          <w:p w14:paraId="2B790C77" w14:textId="1758A0D0" w:rsidR="00796733" w:rsidRPr="00775167" w:rsidRDefault="00796733" w:rsidP="00775167">
            <w:pPr>
              <w:jc w:val="both"/>
              <w:rPr>
                <w:b/>
                <w:bCs/>
              </w:rPr>
            </w:pPr>
            <w:proofErr w:type="spellStart"/>
            <w:r w:rsidRPr="00775167">
              <w:t>Збільшення</w:t>
            </w:r>
            <w:proofErr w:type="spellEnd"/>
            <w:r w:rsidRPr="00775167">
              <w:t xml:space="preserve"> </w:t>
            </w:r>
            <w:proofErr w:type="spellStart"/>
            <w:r w:rsidRPr="00775167">
              <w:t>кількості</w:t>
            </w:r>
            <w:proofErr w:type="spellEnd"/>
            <w:r w:rsidRPr="00775167">
              <w:t xml:space="preserve"> </w:t>
            </w:r>
            <w:proofErr w:type="spellStart"/>
            <w:r w:rsidRPr="00775167">
              <w:t>робочих</w:t>
            </w:r>
            <w:proofErr w:type="spellEnd"/>
            <w:r w:rsidRPr="00775167">
              <w:t xml:space="preserve"> </w:t>
            </w:r>
            <w:proofErr w:type="spellStart"/>
            <w:r w:rsidRPr="00775167">
              <w:t>місць</w:t>
            </w:r>
            <w:proofErr w:type="spellEnd"/>
            <w:r w:rsidRPr="00775167">
              <w:t xml:space="preserve"> </w:t>
            </w:r>
            <w:r w:rsidR="001E2661" w:rsidRPr="00775167">
              <w:t>у</w:t>
            </w:r>
            <w:r w:rsidRPr="00775167">
              <w:t xml:space="preserve"> </w:t>
            </w:r>
            <w:proofErr w:type="spellStart"/>
            <w:r w:rsidRPr="00775167">
              <w:t>напрямку</w:t>
            </w:r>
            <w:proofErr w:type="spellEnd"/>
            <w:r w:rsidRPr="00775167">
              <w:t xml:space="preserve"> </w:t>
            </w:r>
            <w:proofErr w:type="spellStart"/>
            <w:r w:rsidRPr="00775167">
              <w:t>креативної</w:t>
            </w:r>
            <w:proofErr w:type="spellEnd"/>
            <w:r w:rsidRPr="00775167">
              <w:t xml:space="preserve"> </w:t>
            </w:r>
            <w:proofErr w:type="spellStart"/>
            <w:r w:rsidRPr="00775167">
              <w:t>економіки</w:t>
            </w:r>
            <w:proofErr w:type="spellEnd"/>
            <w:r w:rsidRPr="00775167">
              <w:t xml:space="preserve">, </w:t>
            </w:r>
            <w:proofErr w:type="spellStart"/>
            <w:r w:rsidRPr="00775167">
              <w:t>розвиток</w:t>
            </w:r>
            <w:proofErr w:type="spellEnd"/>
            <w:r w:rsidRPr="00775167">
              <w:t xml:space="preserve"> </w:t>
            </w:r>
            <w:proofErr w:type="spellStart"/>
            <w:r w:rsidRPr="00775167">
              <w:t>індустрій</w:t>
            </w:r>
            <w:proofErr w:type="spellEnd"/>
            <w:r w:rsidRPr="00775167">
              <w:t xml:space="preserve"> </w:t>
            </w:r>
            <w:proofErr w:type="spellStart"/>
            <w:r w:rsidR="001E2661" w:rsidRPr="00775167">
              <w:t>і</w:t>
            </w:r>
            <w:r w:rsidRPr="00775167">
              <w:t>з</w:t>
            </w:r>
            <w:proofErr w:type="spellEnd"/>
            <w:r w:rsidRPr="00775167">
              <w:t xml:space="preserve"> </w:t>
            </w:r>
            <w:proofErr w:type="spellStart"/>
            <w:r w:rsidRPr="00775167">
              <w:t>залученням</w:t>
            </w:r>
            <w:proofErr w:type="spellEnd"/>
            <w:r w:rsidRPr="00775167">
              <w:t xml:space="preserve"> людей </w:t>
            </w:r>
            <w:proofErr w:type="spellStart"/>
            <w:r w:rsidRPr="00775167">
              <w:t>творчих</w:t>
            </w:r>
            <w:proofErr w:type="spellEnd"/>
            <w:r w:rsidRPr="00775167">
              <w:t xml:space="preserve"> </w:t>
            </w:r>
            <w:proofErr w:type="spellStart"/>
            <w:r w:rsidRPr="00775167">
              <w:t>професій</w:t>
            </w:r>
            <w:proofErr w:type="spellEnd"/>
          </w:p>
        </w:tc>
      </w:tr>
      <w:tr w:rsidR="00796733" w:rsidRPr="00775167" w14:paraId="47AE82D7" w14:textId="77777777" w:rsidTr="009512E7">
        <w:trPr>
          <w:cantSplit/>
          <w:trHeight w:val="1134"/>
        </w:trPr>
        <w:tc>
          <w:tcPr>
            <w:tcW w:w="2122" w:type="dxa"/>
            <w:gridSpan w:val="2"/>
          </w:tcPr>
          <w:p w14:paraId="73C2A97D" w14:textId="77777777" w:rsidR="00796733" w:rsidRPr="00775167" w:rsidRDefault="00796733" w:rsidP="00775167">
            <w:pPr>
              <w:jc w:val="both"/>
              <w:rPr>
                <w:b/>
              </w:rPr>
            </w:pPr>
            <w:proofErr w:type="spellStart"/>
            <w:r w:rsidRPr="00775167">
              <w:t>Проведення</w:t>
            </w:r>
            <w:proofErr w:type="spellEnd"/>
            <w:r w:rsidRPr="00775167">
              <w:t xml:space="preserve"> конкурсу </w:t>
            </w:r>
            <w:proofErr w:type="spellStart"/>
            <w:r w:rsidRPr="00775167">
              <w:t>стартапів</w:t>
            </w:r>
            <w:proofErr w:type="spellEnd"/>
          </w:p>
        </w:tc>
        <w:tc>
          <w:tcPr>
            <w:tcW w:w="1730" w:type="dxa"/>
            <w:gridSpan w:val="2"/>
          </w:tcPr>
          <w:p w14:paraId="0DED1860" w14:textId="29387B9B" w:rsidR="00796733" w:rsidRPr="00775167" w:rsidRDefault="00796733" w:rsidP="00775167">
            <w:pPr>
              <w:jc w:val="center"/>
              <w:rPr>
                <w:b/>
                <w:bCs/>
              </w:rPr>
            </w:pPr>
            <w:r w:rsidRPr="00775167">
              <w:rPr>
                <w:lang w:val="uk-UA"/>
              </w:rPr>
              <w:t xml:space="preserve">департамент інвестиційної політики, проєктів, міжнародних </w:t>
            </w:r>
            <w:proofErr w:type="spellStart"/>
            <w:r w:rsidRPr="00775167">
              <w:rPr>
                <w:lang w:val="uk-UA"/>
              </w:rPr>
              <w:t>зв'язків</w:t>
            </w:r>
            <w:proofErr w:type="spellEnd"/>
            <w:r w:rsidRPr="00775167">
              <w:rPr>
                <w:lang w:val="uk-UA"/>
              </w:rPr>
              <w:t>, туризму та промоцій міста</w:t>
            </w:r>
          </w:p>
        </w:tc>
        <w:tc>
          <w:tcPr>
            <w:tcW w:w="1425" w:type="dxa"/>
          </w:tcPr>
          <w:p w14:paraId="5BCCC702" w14:textId="77777777" w:rsidR="00796733" w:rsidRPr="00775167" w:rsidRDefault="00796733" w:rsidP="00775167">
            <w:pPr>
              <w:jc w:val="center"/>
              <w:rPr>
                <w:b/>
                <w:bCs/>
              </w:rPr>
            </w:pPr>
            <w:r w:rsidRPr="00775167">
              <w:t>750,0</w:t>
            </w:r>
          </w:p>
        </w:tc>
        <w:tc>
          <w:tcPr>
            <w:tcW w:w="1381" w:type="dxa"/>
          </w:tcPr>
          <w:p w14:paraId="59FB710A" w14:textId="77777777" w:rsidR="00796733" w:rsidRPr="00775167" w:rsidRDefault="00796733" w:rsidP="00775167">
            <w:pPr>
              <w:jc w:val="center"/>
              <w:rPr>
                <w:b/>
                <w:bCs/>
              </w:rPr>
            </w:pPr>
            <w:r w:rsidRPr="00775167">
              <w:t>250,0</w:t>
            </w:r>
          </w:p>
        </w:tc>
        <w:tc>
          <w:tcPr>
            <w:tcW w:w="1417" w:type="dxa"/>
          </w:tcPr>
          <w:p w14:paraId="1E2C7A41" w14:textId="77777777" w:rsidR="00796733" w:rsidRPr="00775167" w:rsidRDefault="00796733" w:rsidP="00775167">
            <w:pPr>
              <w:jc w:val="center"/>
              <w:rPr>
                <w:b/>
                <w:bCs/>
              </w:rPr>
            </w:pPr>
            <w:r w:rsidRPr="00775167">
              <w:t>250,0</w:t>
            </w:r>
          </w:p>
        </w:tc>
        <w:tc>
          <w:tcPr>
            <w:tcW w:w="1470" w:type="dxa"/>
            <w:gridSpan w:val="3"/>
          </w:tcPr>
          <w:p w14:paraId="2B5ADF7D" w14:textId="77777777" w:rsidR="00796733" w:rsidRPr="00775167" w:rsidRDefault="00796733" w:rsidP="00775167">
            <w:pPr>
              <w:jc w:val="center"/>
              <w:rPr>
                <w:b/>
                <w:bCs/>
              </w:rPr>
            </w:pPr>
            <w:r w:rsidRPr="00775167">
              <w:t>250,0</w:t>
            </w:r>
          </w:p>
        </w:tc>
        <w:tc>
          <w:tcPr>
            <w:tcW w:w="940" w:type="dxa"/>
          </w:tcPr>
          <w:p w14:paraId="583C8A03" w14:textId="77777777" w:rsidR="00796733" w:rsidRPr="00775167" w:rsidRDefault="00796733" w:rsidP="00775167">
            <w:pPr>
              <w:jc w:val="center"/>
              <w:rPr>
                <w:b/>
                <w:bCs/>
              </w:rPr>
            </w:pPr>
            <w:r w:rsidRPr="00775167">
              <w:t>0,0</w:t>
            </w:r>
          </w:p>
        </w:tc>
        <w:tc>
          <w:tcPr>
            <w:tcW w:w="992" w:type="dxa"/>
            <w:gridSpan w:val="2"/>
          </w:tcPr>
          <w:p w14:paraId="2587797F" w14:textId="77777777" w:rsidR="00796733" w:rsidRPr="00775167" w:rsidRDefault="00796733" w:rsidP="00775167">
            <w:pPr>
              <w:jc w:val="center"/>
              <w:rPr>
                <w:b/>
                <w:bCs/>
              </w:rPr>
            </w:pPr>
            <w:r w:rsidRPr="00775167">
              <w:t>0,0</w:t>
            </w:r>
          </w:p>
        </w:tc>
        <w:tc>
          <w:tcPr>
            <w:tcW w:w="1108" w:type="dxa"/>
            <w:gridSpan w:val="2"/>
          </w:tcPr>
          <w:p w14:paraId="594CBFE6" w14:textId="77777777" w:rsidR="00796733" w:rsidRPr="00775167" w:rsidRDefault="00796733" w:rsidP="00775167">
            <w:pPr>
              <w:jc w:val="center"/>
              <w:rPr>
                <w:b/>
                <w:bCs/>
              </w:rPr>
            </w:pPr>
            <w:r w:rsidRPr="00775167">
              <w:t>0,0</w:t>
            </w:r>
          </w:p>
        </w:tc>
        <w:tc>
          <w:tcPr>
            <w:tcW w:w="2484" w:type="dxa"/>
          </w:tcPr>
          <w:p w14:paraId="706AAE52" w14:textId="190B9BC8" w:rsidR="00796733" w:rsidRPr="00775167" w:rsidRDefault="00796733" w:rsidP="00775167">
            <w:pPr>
              <w:jc w:val="both"/>
              <w:rPr>
                <w:b/>
                <w:bCs/>
              </w:rPr>
            </w:pPr>
            <w:proofErr w:type="spellStart"/>
            <w:r w:rsidRPr="00775167">
              <w:t>Розвиток</w:t>
            </w:r>
            <w:proofErr w:type="spellEnd"/>
            <w:r w:rsidRPr="00775167">
              <w:t xml:space="preserve"> </w:t>
            </w:r>
            <w:proofErr w:type="spellStart"/>
            <w:r w:rsidRPr="00775167">
              <w:t>інноваційного</w:t>
            </w:r>
            <w:proofErr w:type="spellEnd"/>
            <w:r w:rsidRPr="00775167">
              <w:t xml:space="preserve"> </w:t>
            </w:r>
            <w:proofErr w:type="spellStart"/>
            <w:r w:rsidRPr="00775167">
              <w:t>середовища</w:t>
            </w:r>
            <w:proofErr w:type="spellEnd"/>
            <w:r w:rsidRPr="00775167">
              <w:t xml:space="preserve">, </w:t>
            </w:r>
            <w:proofErr w:type="spellStart"/>
            <w:r w:rsidRPr="00775167">
              <w:t>підтримка</w:t>
            </w:r>
            <w:proofErr w:type="spellEnd"/>
            <w:r w:rsidRPr="00775167">
              <w:t xml:space="preserve"> </w:t>
            </w:r>
            <w:proofErr w:type="spellStart"/>
            <w:r w:rsidRPr="00775167">
              <w:t>інноваційних</w:t>
            </w:r>
            <w:proofErr w:type="spellEnd"/>
            <w:r w:rsidRPr="00775167">
              <w:t xml:space="preserve"> проєктів</w:t>
            </w:r>
          </w:p>
        </w:tc>
      </w:tr>
      <w:tr w:rsidR="00796733" w:rsidRPr="00775167" w14:paraId="09E63821" w14:textId="77777777" w:rsidTr="009512E7">
        <w:trPr>
          <w:cantSplit/>
          <w:trHeight w:val="1134"/>
        </w:trPr>
        <w:tc>
          <w:tcPr>
            <w:tcW w:w="2122" w:type="dxa"/>
            <w:gridSpan w:val="2"/>
          </w:tcPr>
          <w:p w14:paraId="0CDE401C" w14:textId="6E146FEA" w:rsidR="00796733" w:rsidRPr="00775167" w:rsidRDefault="00796733" w:rsidP="00775167">
            <w:pPr>
              <w:jc w:val="both"/>
              <w:rPr>
                <w:b/>
              </w:rPr>
            </w:pPr>
            <w:proofErr w:type="spellStart"/>
            <w:r w:rsidRPr="00775167">
              <w:lastRenderedPageBreak/>
              <w:t>Організація</w:t>
            </w:r>
            <w:proofErr w:type="spellEnd"/>
            <w:r w:rsidRPr="00775167">
              <w:t xml:space="preserve"> та </w:t>
            </w:r>
            <w:proofErr w:type="spellStart"/>
            <w:r w:rsidRPr="00775167">
              <w:t>проведення</w:t>
            </w:r>
            <w:proofErr w:type="spellEnd"/>
            <w:r w:rsidRPr="00775167">
              <w:t xml:space="preserve"> </w:t>
            </w:r>
            <w:proofErr w:type="spellStart"/>
            <w:proofErr w:type="gramStart"/>
            <w:r w:rsidRPr="00775167">
              <w:t>Міжнародних</w:t>
            </w:r>
            <w:proofErr w:type="spellEnd"/>
            <w:r w:rsidRPr="00775167">
              <w:t xml:space="preserve">  </w:t>
            </w:r>
            <w:proofErr w:type="spellStart"/>
            <w:r w:rsidRPr="00775167">
              <w:t>економічно</w:t>
            </w:r>
            <w:proofErr w:type="gramEnd"/>
            <w:r w:rsidRPr="00775167">
              <w:t>-інвестиційних</w:t>
            </w:r>
            <w:proofErr w:type="spellEnd"/>
            <w:r w:rsidR="00F04AD0" w:rsidRPr="00775167">
              <w:t xml:space="preserve"> </w:t>
            </w:r>
            <w:r w:rsidRPr="00775167">
              <w:t>фору</w:t>
            </w:r>
            <w:r w:rsidR="00C70B1D" w:rsidRPr="00775167">
              <w:t>-</w:t>
            </w:r>
            <w:proofErr w:type="spellStart"/>
            <w:r w:rsidRPr="00775167">
              <w:t>мів</w:t>
            </w:r>
            <w:proofErr w:type="spellEnd"/>
            <w:r w:rsidRPr="00775167">
              <w:t xml:space="preserve"> "Партнерство та перспектива"</w:t>
            </w:r>
          </w:p>
        </w:tc>
        <w:tc>
          <w:tcPr>
            <w:tcW w:w="1730" w:type="dxa"/>
            <w:gridSpan w:val="2"/>
          </w:tcPr>
          <w:p w14:paraId="454E2905" w14:textId="68406B2F" w:rsidR="00796733" w:rsidRPr="00775167" w:rsidRDefault="00796733" w:rsidP="00775167">
            <w:pPr>
              <w:jc w:val="center"/>
              <w:rPr>
                <w:b/>
                <w:bCs/>
              </w:rPr>
            </w:pPr>
            <w:r w:rsidRPr="00775167">
              <w:rPr>
                <w:lang w:val="uk-UA"/>
              </w:rPr>
              <w:t xml:space="preserve">департамент інвестиційної політики, проєктів, міжнародних </w:t>
            </w:r>
            <w:proofErr w:type="spellStart"/>
            <w:r w:rsidRPr="00775167">
              <w:rPr>
                <w:lang w:val="uk-UA"/>
              </w:rPr>
              <w:t>зв'язків</w:t>
            </w:r>
            <w:proofErr w:type="spellEnd"/>
            <w:r w:rsidRPr="00775167">
              <w:rPr>
                <w:lang w:val="uk-UA"/>
              </w:rPr>
              <w:t>, туризму та промоцій міста</w:t>
            </w:r>
          </w:p>
        </w:tc>
        <w:tc>
          <w:tcPr>
            <w:tcW w:w="1425" w:type="dxa"/>
          </w:tcPr>
          <w:p w14:paraId="62887D28" w14:textId="77777777" w:rsidR="00796733" w:rsidRPr="00775167" w:rsidRDefault="00796733" w:rsidP="00775167">
            <w:pPr>
              <w:jc w:val="center"/>
              <w:rPr>
                <w:b/>
                <w:bCs/>
              </w:rPr>
            </w:pPr>
            <w:r w:rsidRPr="00775167">
              <w:rPr>
                <w:lang w:val="en-US"/>
              </w:rPr>
              <w:t>600,0</w:t>
            </w:r>
          </w:p>
        </w:tc>
        <w:tc>
          <w:tcPr>
            <w:tcW w:w="1381" w:type="dxa"/>
          </w:tcPr>
          <w:p w14:paraId="2936474B" w14:textId="77777777" w:rsidR="00796733" w:rsidRPr="00775167" w:rsidRDefault="00796733" w:rsidP="00775167">
            <w:pPr>
              <w:jc w:val="center"/>
              <w:rPr>
                <w:b/>
                <w:bCs/>
              </w:rPr>
            </w:pPr>
            <w:r w:rsidRPr="00775167">
              <w:rPr>
                <w:lang w:val="en-US"/>
              </w:rPr>
              <w:t>150,0</w:t>
            </w:r>
          </w:p>
        </w:tc>
        <w:tc>
          <w:tcPr>
            <w:tcW w:w="1417" w:type="dxa"/>
          </w:tcPr>
          <w:p w14:paraId="2259C0F8" w14:textId="77777777" w:rsidR="00796733" w:rsidRPr="00775167" w:rsidRDefault="00796733" w:rsidP="00775167">
            <w:pPr>
              <w:jc w:val="center"/>
              <w:rPr>
                <w:b/>
                <w:bCs/>
              </w:rPr>
            </w:pPr>
            <w:r w:rsidRPr="00775167">
              <w:rPr>
                <w:lang w:val="en-US"/>
              </w:rPr>
              <w:t>150,0</w:t>
            </w:r>
          </w:p>
        </w:tc>
        <w:tc>
          <w:tcPr>
            <w:tcW w:w="1470" w:type="dxa"/>
            <w:gridSpan w:val="3"/>
          </w:tcPr>
          <w:p w14:paraId="684CB0D3" w14:textId="77777777" w:rsidR="00796733" w:rsidRPr="00775167" w:rsidRDefault="00796733" w:rsidP="00775167">
            <w:pPr>
              <w:jc w:val="center"/>
              <w:rPr>
                <w:b/>
                <w:bCs/>
              </w:rPr>
            </w:pPr>
            <w:r w:rsidRPr="00775167">
              <w:rPr>
                <w:lang w:val="en-US"/>
              </w:rPr>
              <w:t>150,0</w:t>
            </w:r>
          </w:p>
        </w:tc>
        <w:tc>
          <w:tcPr>
            <w:tcW w:w="940" w:type="dxa"/>
          </w:tcPr>
          <w:p w14:paraId="61287A79" w14:textId="77777777" w:rsidR="00796733" w:rsidRPr="00775167" w:rsidRDefault="00796733" w:rsidP="00775167">
            <w:pPr>
              <w:jc w:val="center"/>
              <w:rPr>
                <w:b/>
                <w:bCs/>
              </w:rPr>
            </w:pPr>
            <w:r w:rsidRPr="00775167">
              <w:rPr>
                <w:lang w:val="en-US"/>
              </w:rPr>
              <w:t>50,0</w:t>
            </w:r>
          </w:p>
        </w:tc>
        <w:tc>
          <w:tcPr>
            <w:tcW w:w="992" w:type="dxa"/>
            <w:gridSpan w:val="2"/>
          </w:tcPr>
          <w:p w14:paraId="68EF5C68" w14:textId="77777777" w:rsidR="00796733" w:rsidRPr="00775167" w:rsidRDefault="00796733" w:rsidP="00775167">
            <w:pPr>
              <w:jc w:val="center"/>
              <w:rPr>
                <w:b/>
                <w:bCs/>
              </w:rPr>
            </w:pPr>
            <w:r w:rsidRPr="00775167">
              <w:rPr>
                <w:lang w:val="en-US"/>
              </w:rPr>
              <w:t>50,0</w:t>
            </w:r>
          </w:p>
        </w:tc>
        <w:tc>
          <w:tcPr>
            <w:tcW w:w="1108" w:type="dxa"/>
            <w:gridSpan w:val="2"/>
          </w:tcPr>
          <w:p w14:paraId="41B8E390" w14:textId="77777777" w:rsidR="00796733" w:rsidRPr="00775167" w:rsidRDefault="00796733" w:rsidP="00775167">
            <w:pPr>
              <w:jc w:val="center"/>
              <w:rPr>
                <w:b/>
                <w:bCs/>
              </w:rPr>
            </w:pPr>
            <w:r w:rsidRPr="00775167">
              <w:rPr>
                <w:lang w:val="en-US"/>
              </w:rPr>
              <w:t>50,0</w:t>
            </w:r>
          </w:p>
        </w:tc>
        <w:tc>
          <w:tcPr>
            <w:tcW w:w="2484" w:type="dxa"/>
          </w:tcPr>
          <w:p w14:paraId="6CFEE6B9" w14:textId="77777777" w:rsidR="00796733" w:rsidRPr="00775167" w:rsidRDefault="00796733" w:rsidP="00775167">
            <w:pPr>
              <w:jc w:val="both"/>
              <w:rPr>
                <w:b/>
                <w:bCs/>
              </w:rPr>
            </w:pPr>
            <w:proofErr w:type="spellStart"/>
            <w:r w:rsidRPr="00775167">
              <w:t>Створення</w:t>
            </w:r>
            <w:proofErr w:type="spellEnd"/>
            <w:r w:rsidRPr="00775167">
              <w:t xml:space="preserve"> позитивного </w:t>
            </w:r>
            <w:proofErr w:type="spellStart"/>
            <w:r w:rsidRPr="00775167">
              <w:t>інвестиційного</w:t>
            </w:r>
            <w:proofErr w:type="spellEnd"/>
            <w:r w:rsidRPr="00775167">
              <w:t xml:space="preserve"> </w:t>
            </w:r>
            <w:proofErr w:type="spellStart"/>
            <w:r w:rsidRPr="00775167">
              <w:t>іміджу</w:t>
            </w:r>
            <w:proofErr w:type="spellEnd"/>
            <w:r w:rsidRPr="00775167">
              <w:t xml:space="preserve"> </w:t>
            </w:r>
            <w:proofErr w:type="spellStart"/>
            <w:r w:rsidRPr="00775167">
              <w:t>міської</w:t>
            </w:r>
            <w:proofErr w:type="spellEnd"/>
            <w:r w:rsidRPr="00775167">
              <w:t xml:space="preserve"> </w:t>
            </w:r>
            <w:proofErr w:type="spellStart"/>
            <w:r w:rsidRPr="00775167">
              <w:t>територіальної</w:t>
            </w:r>
            <w:proofErr w:type="spellEnd"/>
            <w:r w:rsidRPr="00775167">
              <w:t xml:space="preserve"> </w:t>
            </w:r>
            <w:proofErr w:type="spellStart"/>
            <w:r w:rsidRPr="00775167">
              <w:t>громади</w:t>
            </w:r>
            <w:proofErr w:type="spellEnd"/>
            <w:r w:rsidRPr="00775167">
              <w:t xml:space="preserve"> та </w:t>
            </w:r>
            <w:proofErr w:type="spellStart"/>
            <w:r w:rsidRPr="00775167">
              <w:t>збільшення</w:t>
            </w:r>
            <w:proofErr w:type="spellEnd"/>
            <w:r w:rsidRPr="00775167">
              <w:t xml:space="preserve"> </w:t>
            </w:r>
            <w:proofErr w:type="spellStart"/>
            <w:r w:rsidRPr="00775167">
              <w:t>обсягів</w:t>
            </w:r>
            <w:proofErr w:type="spellEnd"/>
            <w:r w:rsidRPr="00775167">
              <w:t xml:space="preserve"> </w:t>
            </w:r>
            <w:proofErr w:type="spellStart"/>
            <w:r w:rsidRPr="00775167">
              <w:t>залучення</w:t>
            </w:r>
            <w:proofErr w:type="spellEnd"/>
            <w:r w:rsidRPr="00775167">
              <w:t xml:space="preserve"> </w:t>
            </w:r>
            <w:proofErr w:type="spellStart"/>
            <w:r w:rsidRPr="00775167">
              <w:t>інвестицій</w:t>
            </w:r>
            <w:proofErr w:type="spellEnd"/>
          </w:p>
        </w:tc>
      </w:tr>
      <w:tr w:rsidR="00796733" w:rsidRPr="00775167" w14:paraId="443EECCF" w14:textId="77777777" w:rsidTr="00877D2D">
        <w:trPr>
          <w:cantSplit/>
          <w:trHeight w:val="977"/>
        </w:trPr>
        <w:tc>
          <w:tcPr>
            <w:tcW w:w="2122" w:type="dxa"/>
            <w:gridSpan w:val="2"/>
          </w:tcPr>
          <w:p w14:paraId="6003F346" w14:textId="77777777" w:rsidR="00796733" w:rsidRPr="00775167" w:rsidRDefault="00796733" w:rsidP="00775167">
            <w:pPr>
              <w:jc w:val="both"/>
              <w:rPr>
                <w:b/>
              </w:rPr>
            </w:pPr>
            <w:proofErr w:type="spellStart"/>
            <w:r w:rsidRPr="00775167">
              <w:t>Розроблення</w:t>
            </w:r>
            <w:proofErr w:type="spellEnd"/>
            <w:r w:rsidRPr="00775167">
              <w:t xml:space="preserve">, </w:t>
            </w:r>
            <w:proofErr w:type="spellStart"/>
            <w:r w:rsidRPr="00775167">
              <w:t>постійне</w:t>
            </w:r>
            <w:proofErr w:type="spellEnd"/>
            <w:r w:rsidRPr="00775167">
              <w:t xml:space="preserve"> </w:t>
            </w:r>
            <w:proofErr w:type="spellStart"/>
            <w:r w:rsidRPr="00775167">
              <w:t>оновлення</w:t>
            </w:r>
            <w:proofErr w:type="spellEnd"/>
            <w:r w:rsidRPr="00775167">
              <w:t xml:space="preserve"> та </w:t>
            </w:r>
            <w:proofErr w:type="spellStart"/>
            <w:r w:rsidRPr="00775167">
              <w:t>виготовлення</w:t>
            </w:r>
            <w:proofErr w:type="spellEnd"/>
            <w:r w:rsidRPr="00775167">
              <w:t xml:space="preserve"> </w:t>
            </w:r>
            <w:proofErr w:type="spellStart"/>
            <w:r w:rsidRPr="00775167">
              <w:t>промоційних</w:t>
            </w:r>
            <w:proofErr w:type="spellEnd"/>
            <w:r w:rsidRPr="00775167">
              <w:t xml:space="preserve"> </w:t>
            </w:r>
            <w:proofErr w:type="spellStart"/>
            <w:r w:rsidRPr="00775167">
              <w:t>матеріалів</w:t>
            </w:r>
            <w:proofErr w:type="spellEnd"/>
            <w:r w:rsidRPr="00775167">
              <w:t xml:space="preserve">  </w:t>
            </w:r>
          </w:p>
        </w:tc>
        <w:tc>
          <w:tcPr>
            <w:tcW w:w="1730" w:type="dxa"/>
            <w:gridSpan w:val="2"/>
          </w:tcPr>
          <w:p w14:paraId="1298A17E" w14:textId="21E2CB9F" w:rsidR="00796733" w:rsidRPr="00775167" w:rsidRDefault="00796733" w:rsidP="00775167">
            <w:pPr>
              <w:jc w:val="center"/>
              <w:rPr>
                <w:b/>
                <w:bCs/>
              </w:rPr>
            </w:pPr>
            <w:r w:rsidRPr="00775167">
              <w:rPr>
                <w:lang w:val="uk-UA"/>
              </w:rPr>
              <w:t xml:space="preserve">департамент інвестиційної політики, проєктів, міжнародних </w:t>
            </w:r>
            <w:proofErr w:type="spellStart"/>
            <w:r w:rsidRPr="00775167">
              <w:rPr>
                <w:lang w:val="uk-UA"/>
              </w:rPr>
              <w:t>зв'язків</w:t>
            </w:r>
            <w:proofErr w:type="spellEnd"/>
            <w:r w:rsidRPr="00775167">
              <w:rPr>
                <w:lang w:val="uk-UA"/>
              </w:rPr>
              <w:t>, туризму та промоцій міста</w:t>
            </w:r>
          </w:p>
        </w:tc>
        <w:tc>
          <w:tcPr>
            <w:tcW w:w="1425" w:type="dxa"/>
          </w:tcPr>
          <w:p w14:paraId="0478292E" w14:textId="77777777" w:rsidR="00796733" w:rsidRPr="00775167" w:rsidRDefault="00796733" w:rsidP="00775167">
            <w:pPr>
              <w:jc w:val="center"/>
              <w:rPr>
                <w:b/>
                <w:bCs/>
              </w:rPr>
            </w:pPr>
            <w:r w:rsidRPr="00775167">
              <w:t>120,0</w:t>
            </w:r>
          </w:p>
        </w:tc>
        <w:tc>
          <w:tcPr>
            <w:tcW w:w="1381" w:type="dxa"/>
          </w:tcPr>
          <w:p w14:paraId="10D08B5A" w14:textId="77777777" w:rsidR="00796733" w:rsidRPr="00775167" w:rsidRDefault="00796733" w:rsidP="00775167">
            <w:pPr>
              <w:jc w:val="center"/>
              <w:rPr>
                <w:b/>
                <w:bCs/>
              </w:rPr>
            </w:pPr>
            <w:r w:rsidRPr="00775167">
              <w:rPr>
                <w:lang w:val="en-US"/>
              </w:rPr>
              <w:t>40</w:t>
            </w:r>
            <w:r w:rsidRPr="00775167">
              <w:t>,0</w:t>
            </w:r>
          </w:p>
        </w:tc>
        <w:tc>
          <w:tcPr>
            <w:tcW w:w="1417" w:type="dxa"/>
          </w:tcPr>
          <w:p w14:paraId="2B7EB3AB" w14:textId="77777777" w:rsidR="00796733" w:rsidRPr="00775167" w:rsidRDefault="00796733" w:rsidP="00775167">
            <w:pPr>
              <w:jc w:val="center"/>
              <w:rPr>
                <w:b/>
                <w:bCs/>
              </w:rPr>
            </w:pPr>
            <w:r w:rsidRPr="00775167">
              <w:rPr>
                <w:lang w:val="en-US"/>
              </w:rPr>
              <w:t>40</w:t>
            </w:r>
            <w:r w:rsidRPr="00775167">
              <w:t>,0</w:t>
            </w:r>
          </w:p>
        </w:tc>
        <w:tc>
          <w:tcPr>
            <w:tcW w:w="1470" w:type="dxa"/>
            <w:gridSpan w:val="3"/>
          </w:tcPr>
          <w:p w14:paraId="36BF74E6" w14:textId="77777777" w:rsidR="00796733" w:rsidRPr="00775167" w:rsidRDefault="00796733" w:rsidP="00775167">
            <w:pPr>
              <w:jc w:val="center"/>
              <w:rPr>
                <w:b/>
                <w:bCs/>
              </w:rPr>
            </w:pPr>
            <w:r w:rsidRPr="00775167">
              <w:rPr>
                <w:lang w:val="en-US"/>
              </w:rPr>
              <w:t>40</w:t>
            </w:r>
            <w:r w:rsidRPr="00775167">
              <w:t>,0</w:t>
            </w:r>
          </w:p>
        </w:tc>
        <w:tc>
          <w:tcPr>
            <w:tcW w:w="940" w:type="dxa"/>
          </w:tcPr>
          <w:p w14:paraId="69F463DC" w14:textId="77777777" w:rsidR="00796733" w:rsidRPr="00775167" w:rsidRDefault="00796733" w:rsidP="00775167">
            <w:pPr>
              <w:jc w:val="center"/>
              <w:rPr>
                <w:b/>
                <w:bCs/>
              </w:rPr>
            </w:pPr>
            <w:r w:rsidRPr="00775167">
              <w:t>0,0</w:t>
            </w:r>
          </w:p>
        </w:tc>
        <w:tc>
          <w:tcPr>
            <w:tcW w:w="992" w:type="dxa"/>
            <w:gridSpan w:val="2"/>
          </w:tcPr>
          <w:p w14:paraId="5FA7D3A0" w14:textId="77777777" w:rsidR="00796733" w:rsidRPr="00775167" w:rsidRDefault="00796733" w:rsidP="00775167">
            <w:pPr>
              <w:jc w:val="center"/>
              <w:rPr>
                <w:b/>
                <w:bCs/>
              </w:rPr>
            </w:pPr>
            <w:r w:rsidRPr="00775167">
              <w:t>0,0</w:t>
            </w:r>
          </w:p>
        </w:tc>
        <w:tc>
          <w:tcPr>
            <w:tcW w:w="1108" w:type="dxa"/>
            <w:gridSpan w:val="2"/>
          </w:tcPr>
          <w:p w14:paraId="446E7FC2" w14:textId="77777777" w:rsidR="00796733" w:rsidRPr="00775167" w:rsidRDefault="00796733" w:rsidP="00775167">
            <w:pPr>
              <w:jc w:val="center"/>
              <w:rPr>
                <w:b/>
                <w:bCs/>
              </w:rPr>
            </w:pPr>
            <w:r w:rsidRPr="00775167">
              <w:t>0,0</w:t>
            </w:r>
          </w:p>
        </w:tc>
        <w:tc>
          <w:tcPr>
            <w:tcW w:w="2484" w:type="dxa"/>
          </w:tcPr>
          <w:p w14:paraId="5E281F20" w14:textId="77777777" w:rsidR="00796733" w:rsidRPr="00775167" w:rsidRDefault="00796733" w:rsidP="00775167">
            <w:pPr>
              <w:jc w:val="both"/>
              <w:rPr>
                <w:b/>
                <w:bCs/>
              </w:rPr>
            </w:pPr>
            <w:proofErr w:type="spellStart"/>
            <w:r w:rsidRPr="00775167">
              <w:t>Інформування</w:t>
            </w:r>
            <w:proofErr w:type="spellEnd"/>
            <w:r w:rsidRPr="00775167">
              <w:t xml:space="preserve"> </w:t>
            </w:r>
            <w:proofErr w:type="spellStart"/>
            <w:r w:rsidRPr="00775167">
              <w:t>громадськості</w:t>
            </w:r>
            <w:proofErr w:type="spellEnd"/>
            <w:r w:rsidRPr="00775167">
              <w:t xml:space="preserve"> та гостей </w:t>
            </w:r>
            <w:proofErr w:type="spellStart"/>
            <w:r w:rsidRPr="00775167">
              <w:t>територіальної</w:t>
            </w:r>
            <w:proofErr w:type="spellEnd"/>
            <w:r w:rsidRPr="00775167">
              <w:t xml:space="preserve"> </w:t>
            </w:r>
            <w:proofErr w:type="spellStart"/>
            <w:r w:rsidRPr="00775167">
              <w:t>громади</w:t>
            </w:r>
            <w:proofErr w:type="spellEnd"/>
            <w:r w:rsidRPr="00775167">
              <w:t xml:space="preserve"> </w:t>
            </w:r>
            <w:proofErr w:type="spellStart"/>
            <w:r w:rsidRPr="00775167">
              <w:t>щодо</w:t>
            </w:r>
            <w:proofErr w:type="spellEnd"/>
            <w:r w:rsidRPr="00775167">
              <w:t xml:space="preserve"> </w:t>
            </w:r>
            <w:proofErr w:type="spellStart"/>
            <w:r w:rsidRPr="00775167">
              <w:t>інвестиційних</w:t>
            </w:r>
            <w:proofErr w:type="spellEnd"/>
            <w:r w:rsidRPr="00775167">
              <w:t xml:space="preserve"> </w:t>
            </w:r>
            <w:proofErr w:type="spellStart"/>
            <w:r w:rsidRPr="00775167">
              <w:t>можливостей</w:t>
            </w:r>
            <w:proofErr w:type="spellEnd"/>
          </w:p>
        </w:tc>
      </w:tr>
      <w:tr w:rsidR="00796733" w:rsidRPr="00775167" w14:paraId="36D55E5C" w14:textId="77777777" w:rsidTr="009512E7">
        <w:trPr>
          <w:cantSplit/>
          <w:trHeight w:val="1134"/>
        </w:trPr>
        <w:tc>
          <w:tcPr>
            <w:tcW w:w="2122" w:type="dxa"/>
            <w:gridSpan w:val="2"/>
          </w:tcPr>
          <w:p w14:paraId="3D0FA767" w14:textId="77777777" w:rsidR="00796733" w:rsidRPr="00775167" w:rsidRDefault="00796733" w:rsidP="00775167">
            <w:pPr>
              <w:jc w:val="both"/>
              <w:rPr>
                <w:b/>
              </w:rPr>
            </w:pPr>
            <w:proofErr w:type="spellStart"/>
            <w:r w:rsidRPr="00775167">
              <w:t>Проведення</w:t>
            </w:r>
            <w:proofErr w:type="spellEnd"/>
            <w:r w:rsidRPr="00775167">
              <w:t xml:space="preserve"> </w:t>
            </w:r>
            <w:proofErr w:type="spellStart"/>
            <w:r w:rsidRPr="00775167">
              <w:t>стажування</w:t>
            </w:r>
            <w:proofErr w:type="spellEnd"/>
            <w:r w:rsidRPr="00775167">
              <w:t xml:space="preserve"> </w:t>
            </w:r>
            <w:proofErr w:type="spellStart"/>
            <w:r w:rsidRPr="00775167">
              <w:t>фахівців</w:t>
            </w:r>
            <w:proofErr w:type="spellEnd"/>
            <w:r w:rsidRPr="00775167">
              <w:t xml:space="preserve"> </w:t>
            </w:r>
            <w:proofErr w:type="spellStart"/>
            <w:r w:rsidRPr="00775167">
              <w:t>місцевих</w:t>
            </w:r>
            <w:proofErr w:type="spellEnd"/>
            <w:r w:rsidRPr="00775167">
              <w:t xml:space="preserve"> </w:t>
            </w:r>
            <w:proofErr w:type="spellStart"/>
            <w:r w:rsidRPr="00775167">
              <w:t>органів</w:t>
            </w:r>
            <w:proofErr w:type="spellEnd"/>
            <w:r w:rsidRPr="00775167">
              <w:t xml:space="preserve"> </w:t>
            </w:r>
            <w:proofErr w:type="spellStart"/>
            <w:r w:rsidRPr="00775167">
              <w:t>виконавчої</w:t>
            </w:r>
            <w:proofErr w:type="spellEnd"/>
            <w:r w:rsidRPr="00775167">
              <w:t xml:space="preserve"> </w:t>
            </w:r>
            <w:proofErr w:type="spellStart"/>
            <w:r w:rsidRPr="00775167">
              <w:t>влади</w:t>
            </w:r>
            <w:proofErr w:type="spellEnd"/>
            <w:r w:rsidRPr="00775167">
              <w:t xml:space="preserve">, </w:t>
            </w:r>
            <w:proofErr w:type="spellStart"/>
            <w:r w:rsidRPr="00775167">
              <w:t>залучених</w:t>
            </w:r>
            <w:proofErr w:type="spellEnd"/>
            <w:r w:rsidRPr="00775167">
              <w:t xml:space="preserve"> до </w:t>
            </w:r>
            <w:proofErr w:type="spellStart"/>
            <w:r w:rsidRPr="00775167">
              <w:t>написання</w:t>
            </w:r>
            <w:proofErr w:type="spellEnd"/>
            <w:r w:rsidRPr="00775167">
              <w:t xml:space="preserve"> </w:t>
            </w:r>
            <w:proofErr w:type="spellStart"/>
            <w:r w:rsidRPr="00775167">
              <w:t>проєктних</w:t>
            </w:r>
            <w:proofErr w:type="spellEnd"/>
            <w:r w:rsidRPr="00775167">
              <w:t xml:space="preserve"> заявок</w:t>
            </w:r>
          </w:p>
        </w:tc>
        <w:tc>
          <w:tcPr>
            <w:tcW w:w="1730" w:type="dxa"/>
            <w:gridSpan w:val="2"/>
          </w:tcPr>
          <w:p w14:paraId="1C95EAF8" w14:textId="5AB2F020" w:rsidR="00796733" w:rsidRPr="00775167" w:rsidRDefault="00796733" w:rsidP="00775167">
            <w:pPr>
              <w:jc w:val="center"/>
              <w:rPr>
                <w:b/>
                <w:bCs/>
              </w:rPr>
            </w:pPr>
            <w:r w:rsidRPr="00775167">
              <w:rPr>
                <w:lang w:val="uk-UA"/>
              </w:rPr>
              <w:t xml:space="preserve">департамент інвестиційної політики, проєктів, міжнародних </w:t>
            </w:r>
            <w:proofErr w:type="spellStart"/>
            <w:r w:rsidRPr="00775167">
              <w:rPr>
                <w:lang w:val="uk-UA"/>
              </w:rPr>
              <w:t>зв'язків</w:t>
            </w:r>
            <w:proofErr w:type="spellEnd"/>
            <w:r w:rsidRPr="00775167">
              <w:rPr>
                <w:lang w:val="uk-UA"/>
              </w:rPr>
              <w:t>, туризму та промоцій міста</w:t>
            </w:r>
          </w:p>
        </w:tc>
        <w:tc>
          <w:tcPr>
            <w:tcW w:w="1425" w:type="dxa"/>
          </w:tcPr>
          <w:p w14:paraId="3E63E9AF" w14:textId="77777777" w:rsidR="00796733" w:rsidRPr="00775167" w:rsidRDefault="00796733" w:rsidP="00775167">
            <w:pPr>
              <w:jc w:val="center"/>
              <w:rPr>
                <w:b/>
                <w:bCs/>
              </w:rPr>
            </w:pPr>
            <w:r w:rsidRPr="00775167">
              <w:t>120,0</w:t>
            </w:r>
          </w:p>
        </w:tc>
        <w:tc>
          <w:tcPr>
            <w:tcW w:w="1381" w:type="dxa"/>
          </w:tcPr>
          <w:p w14:paraId="1A08C441" w14:textId="77777777" w:rsidR="00796733" w:rsidRPr="00775167" w:rsidRDefault="00796733" w:rsidP="00775167">
            <w:pPr>
              <w:jc w:val="center"/>
              <w:rPr>
                <w:b/>
                <w:bCs/>
              </w:rPr>
            </w:pPr>
            <w:r w:rsidRPr="00775167">
              <w:t>40,0</w:t>
            </w:r>
          </w:p>
        </w:tc>
        <w:tc>
          <w:tcPr>
            <w:tcW w:w="1417" w:type="dxa"/>
          </w:tcPr>
          <w:p w14:paraId="5D5DB7BF" w14:textId="77777777" w:rsidR="00796733" w:rsidRPr="00775167" w:rsidRDefault="00796733" w:rsidP="00775167">
            <w:pPr>
              <w:jc w:val="center"/>
              <w:rPr>
                <w:b/>
                <w:bCs/>
              </w:rPr>
            </w:pPr>
            <w:r w:rsidRPr="00775167">
              <w:t>40,0</w:t>
            </w:r>
          </w:p>
        </w:tc>
        <w:tc>
          <w:tcPr>
            <w:tcW w:w="1470" w:type="dxa"/>
            <w:gridSpan w:val="3"/>
          </w:tcPr>
          <w:p w14:paraId="6F5EF4D3" w14:textId="77777777" w:rsidR="00796733" w:rsidRPr="00775167" w:rsidRDefault="00796733" w:rsidP="00775167">
            <w:pPr>
              <w:jc w:val="center"/>
              <w:rPr>
                <w:b/>
                <w:bCs/>
              </w:rPr>
            </w:pPr>
            <w:r w:rsidRPr="00775167">
              <w:t>40,0</w:t>
            </w:r>
          </w:p>
        </w:tc>
        <w:tc>
          <w:tcPr>
            <w:tcW w:w="940" w:type="dxa"/>
          </w:tcPr>
          <w:p w14:paraId="28E325B6" w14:textId="77777777" w:rsidR="00796733" w:rsidRPr="00775167" w:rsidRDefault="00796733" w:rsidP="00775167">
            <w:pPr>
              <w:jc w:val="center"/>
              <w:rPr>
                <w:b/>
                <w:bCs/>
              </w:rPr>
            </w:pPr>
            <w:r w:rsidRPr="00775167">
              <w:t>0,0</w:t>
            </w:r>
          </w:p>
        </w:tc>
        <w:tc>
          <w:tcPr>
            <w:tcW w:w="992" w:type="dxa"/>
            <w:gridSpan w:val="2"/>
          </w:tcPr>
          <w:p w14:paraId="2D2A6FB1" w14:textId="77777777" w:rsidR="00796733" w:rsidRPr="00775167" w:rsidRDefault="00796733" w:rsidP="00775167">
            <w:pPr>
              <w:jc w:val="center"/>
              <w:rPr>
                <w:b/>
                <w:bCs/>
              </w:rPr>
            </w:pPr>
            <w:r w:rsidRPr="00775167">
              <w:t>0,0</w:t>
            </w:r>
          </w:p>
        </w:tc>
        <w:tc>
          <w:tcPr>
            <w:tcW w:w="1108" w:type="dxa"/>
            <w:gridSpan w:val="2"/>
          </w:tcPr>
          <w:p w14:paraId="500B9219" w14:textId="77777777" w:rsidR="00796733" w:rsidRPr="00775167" w:rsidRDefault="00796733" w:rsidP="00775167">
            <w:pPr>
              <w:jc w:val="center"/>
              <w:rPr>
                <w:b/>
                <w:bCs/>
              </w:rPr>
            </w:pPr>
            <w:r w:rsidRPr="00775167">
              <w:t>0,0</w:t>
            </w:r>
          </w:p>
        </w:tc>
        <w:tc>
          <w:tcPr>
            <w:tcW w:w="2484" w:type="dxa"/>
          </w:tcPr>
          <w:p w14:paraId="66F096C8" w14:textId="77777777" w:rsidR="00796733" w:rsidRPr="00775167" w:rsidRDefault="00796733" w:rsidP="00775167">
            <w:pPr>
              <w:jc w:val="both"/>
              <w:rPr>
                <w:b/>
                <w:bCs/>
              </w:rPr>
            </w:pPr>
            <w:proofErr w:type="spellStart"/>
            <w:r w:rsidRPr="00775167">
              <w:t>Підвищення</w:t>
            </w:r>
            <w:proofErr w:type="spellEnd"/>
            <w:r w:rsidRPr="00775167">
              <w:t xml:space="preserve"> </w:t>
            </w:r>
            <w:proofErr w:type="spellStart"/>
            <w:r w:rsidRPr="00775167">
              <w:t>кваліфікаційного</w:t>
            </w:r>
            <w:proofErr w:type="spellEnd"/>
            <w:r w:rsidRPr="00775167">
              <w:t xml:space="preserve"> </w:t>
            </w:r>
            <w:proofErr w:type="spellStart"/>
            <w:r w:rsidRPr="00775167">
              <w:t>рівня</w:t>
            </w:r>
            <w:proofErr w:type="spellEnd"/>
            <w:r w:rsidRPr="00775167">
              <w:t xml:space="preserve"> </w:t>
            </w:r>
            <w:proofErr w:type="spellStart"/>
            <w:r w:rsidRPr="00775167">
              <w:t>спеціалістів</w:t>
            </w:r>
            <w:proofErr w:type="spellEnd"/>
          </w:p>
        </w:tc>
      </w:tr>
      <w:tr w:rsidR="00796733" w:rsidRPr="00775167" w14:paraId="1E1F6EB3" w14:textId="77777777" w:rsidTr="009512E7">
        <w:trPr>
          <w:cantSplit/>
          <w:trHeight w:val="1134"/>
        </w:trPr>
        <w:tc>
          <w:tcPr>
            <w:tcW w:w="2122" w:type="dxa"/>
            <w:gridSpan w:val="2"/>
          </w:tcPr>
          <w:p w14:paraId="3291B1E2" w14:textId="13F3D407" w:rsidR="00796733" w:rsidRPr="00775167" w:rsidRDefault="00796733" w:rsidP="00775167">
            <w:pPr>
              <w:jc w:val="both"/>
              <w:rPr>
                <w:b/>
                <w:lang w:val="uk-UA"/>
              </w:rPr>
            </w:pPr>
            <w:r w:rsidRPr="00775167">
              <w:rPr>
                <w:lang w:val="uk-UA"/>
              </w:rPr>
              <w:t xml:space="preserve">Формування та постійне оновлення бази даних пропозицій для інвесторів та розміщення їх на електронній інвестиційній карті, </w:t>
            </w:r>
            <w:r w:rsidRPr="00775167">
              <w:rPr>
                <w:lang w:val="uk-UA"/>
              </w:rPr>
              <w:lastRenderedPageBreak/>
              <w:t>підтримка  інвестиційного сайту</w:t>
            </w:r>
          </w:p>
        </w:tc>
        <w:tc>
          <w:tcPr>
            <w:tcW w:w="1730" w:type="dxa"/>
            <w:gridSpan w:val="2"/>
          </w:tcPr>
          <w:p w14:paraId="1A62095D" w14:textId="3F541C67" w:rsidR="00796733" w:rsidRPr="00775167" w:rsidRDefault="00796733" w:rsidP="00775167">
            <w:pPr>
              <w:jc w:val="center"/>
              <w:rPr>
                <w:b/>
                <w:bCs/>
                <w:lang w:val="uk-UA"/>
              </w:rPr>
            </w:pPr>
            <w:r w:rsidRPr="00775167">
              <w:rPr>
                <w:lang w:val="uk-UA"/>
              </w:rPr>
              <w:lastRenderedPageBreak/>
              <w:t xml:space="preserve">департамент інвестиційної політики, проєктів, міжнародних </w:t>
            </w:r>
            <w:proofErr w:type="spellStart"/>
            <w:r w:rsidRPr="00775167">
              <w:rPr>
                <w:lang w:val="uk-UA"/>
              </w:rPr>
              <w:t>зв'язків</w:t>
            </w:r>
            <w:proofErr w:type="spellEnd"/>
            <w:r w:rsidRPr="00775167">
              <w:rPr>
                <w:lang w:val="uk-UA"/>
              </w:rPr>
              <w:t>, туризму та промоцій міста</w:t>
            </w:r>
          </w:p>
        </w:tc>
        <w:tc>
          <w:tcPr>
            <w:tcW w:w="1425" w:type="dxa"/>
          </w:tcPr>
          <w:p w14:paraId="3E0DFB98" w14:textId="77777777" w:rsidR="00796733" w:rsidRPr="00775167" w:rsidRDefault="00796733" w:rsidP="00775167">
            <w:pPr>
              <w:jc w:val="center"/>
              <w:rPr>
                <w:b/>
                <w:bCs/>
              </w:rPr>
            </w:pPr>
            <w:r w:rsidRPr="00775167">
              <w:t>45,0</w:t>
            </w:r>
          </w:p>
        </w:tc>
        <w:tc>
          <w:tcPr>
            <w:tcW w:w="1381" w:type="dxa"/>
          </w:tcPr>
          <w:p w14:paraId="3979C2A5" w14:textId="77777777" w:rsidR="00796733" w:rsidRPr="00775167" w:rsidRDefault="00796733" w:rsidP="00775167">
            <w:pPr>
              <w:jc w:val="center"/>
              <w:rPr>
                <w:b/>
                <w:bCs/>
              </w:rPr>
            </w:pPr>
            <w:r w:rsidRPr="00775167">
              <w:t>15,0</w:t>
            </w:r>
          </w:p>
        </w:tc>
        <w:tc>
          <w:tcPr>
            <w:tcW w:w="1417" w:type="dxa"/>
          </w:tcPr>
          <w:p w14:paraId="0F2D1846" w14:textId="77777777" w:rsidR="00796733" w:rsidRPr="00775167" w:rsidRDefault="00796733" w:rsidP="00775167">
            <w:pPr>
              <w:jc w:val="center"/>
              <w:rPr>
                <w:b/>
                <w:bCs/>
              </w:rPr>
            </w:pPr>
            <w:r w:rsidRPr="00775167">
              <w:t>15,0</w:t>
            </w:r>
          </w:p>
        </w:tc>
        <w:tc>
          <w:tcPr>
            <w:tcW w:w="1470" w:type="dxa"/>
            <w:gridSpan w:val="3"/>
          </w:tcPr>
          <w:p w14:paraId="5008F139" w14:textId="77777777" w:rsidR="00796733" w:rsidRPr="00775167" w:rsidRDefault="00796733" w:rsidP="00775167">
            <w:pPr>
              <w:jc w:val="center"/>
              <w:rPr>
                <w:b/>
                <w:bCs/>
              </w:rPr>
            </w:pPr>
            <w:r w:rsidRPr="00775167">
              <w:t>15,0</w:t>
            </w:r>
          </w:p>
        </w:tc>
        <w:tc>
          <w:tcPr>
            <w:tcW w:w="940" w:type="dxa"/>
          </w:tcPr>
          <w:p w14:paraId="021AEF9A" w14:textId="77777777" w:rsidR="00796733" w:rsidRPr="00775167" w:rsidRDefault="00796733" w:rsidP="00775167">
            <w:pPr>
              <w:jc w:val="center"/>
              <w:rPr>
                <w:b/>
                <w:bCs/>
              </w:rPr>
            </w:pPr>
            <w:r w:rsidRPr="00775167">
              <w:t>0,0</w:t>
            </w:r>
          </w:p>
        </w:tc>
        <w:tc>
          <w:tcPr>
            <w:tcW w:w="992" w:type="dxa"/>
            <w:gridSpan w:val="2"/>
          </w:tcPr>
          <w:p w14:paraId="5E669CE4" w14:textId="77777777" w:rsidR="00796733" w:rsidRPr="00775167" w:rsidRDefault="00796733" w:rsidP="00775167">
            <w:pPr>
              <w:jc w:val="center"/>
              <w:rPr>
                <w:b/>
                <w:bCs/>
              </w:rPr>
            </w:pPr>
            <w:r w:rsidRPr="00775167">
              <w:t>0,0</w:t>
            </w:r>
          </w:p>
        </w:tc>
        <w:tc>
          <w:tcPr>
            <w:tcW w:w="1108" w:type="dxa"/>
            <w:gridSpan w:val="2"/>
          </w:tcPr>
          <w:p w14:paraId="219DCEA5" w14:textId="77777777" w:rsidR="00796733" w:rsidRPr="00775167" w:rsidRDefault="00796733" w:rsidP="00775167">
            <w:pPr>
              <w:jc w:val="center"/>
              <w:rPr>
                <w:b/>
                <w:bCs/>
              </w:rPr>
            </w:pPr>
            <w:r w:rsidRPr="00775167">
              <w:t>0,0</w:t>
            </w:r>
          </w:p>
        </w:tc>
        <w:tc>
          <w:tcPr>
            <w:tcW w:w="2484" w:type="dxa"/>
          </w:tcPr>
          <w:p w14:paraId="3E0D4511" w14:textId="77777777" w:rsidR="00796733" w:rsidRPr="00775167" w:rsidRDefault="00796733" w:rsidP="00775167">
            <w:pPr>
              <w:jc w:val="both"/>
              <w:rPr>
                <w:b/>
                <w:bCs/>
              </w:rPr>
            </w:pPr>
            <w:proofErr w:type="spellStart"/>
            <w:r w:rsidRPr="00775167">
              <w:t>Створення</w:t>
            </w:r>
            <w:proofErr w:type="spellEnd"/>
            <w:r w:rsidRPr="00775167">
              <w:t xml:space="preserve"> </w:t>
            </w:r>
            <w:proofErr w:type="spellStart"/>
            <w:r w:rsidRPr="00775167">
              <w:t>сприятливих</w:t>
            </w:r>
            <w:proofErr w:type="spellEnd"/>
            <w:r w:rsidRPr="00775167">
              <w:t xml:space="preserve"> умов для </w:t>
            </w:r>
            <w:proofErr w:type="spellStart"/>
            <w:r w:rsidRPr="00775167">
              <w:t>залучення</w:t>
            </w:r>
            <w:proofErr w:type="spellEnd"/>
            <w:r w:rsidRPr="00775167">
              <w:t xml:space="preserve"> </w:t>
            </w:r>
            <w:proofErr w:type="spellStart"/>
            <w:r w:rsidRPr="00775167">
              <w:t>інвестицій</w:t>
            </w:r>
            <w:proofErr w:type="spellEnd"/>
          </w:p>
        </w:tc>
      </w:tr>
      <w:tr w:rsidR="00796733" w:rsidRPr="00775167" w14:paraId="4D2210B6" w14:textId="77777777" w:rsidTr="009512E7">
        <w:trPr>
          <w:cantSplit/>
          <w:trHeight w:val="1134"/>
        </w:trPr>
        <w:tc>
          <w:tcPr>
            <w:tcW w:w="2122" w:type="dxa"/>
            <w:gridSpan w:val="2"/>
          </w:tcPr>
          <w:p w14:paraId="36E6947B" w14:textId="39D7FE4E" w:rsidR="00796733" w:rsidRPr="00775167" w:rsidRDefault="00796733" w:rsidP="00775167">
            <w:pPr>
              <w:jc w:val="both"/>
              <w:rPr>
                <w:b/>
              </w:rPr>
            </w:pPr>
            <w:proofErr w:type="spellStart"/>
            <w:r w:rsidRPr="00775167">
              <w:t>Воркшопи</w:t>
            </w:r>
            <w:proofErr w:type="spellEnd"/>
            <w:r w:rsidRPr="00775167">
              <w:t xml:space="preserve"> для </w:t>
            </w:r>
            <w:proofErr w:type="spellStart"/>
            <w:r w:rsidRPr="00775167">
              <w:t>громадських</w:t>
            </w:r>
            <w:proofErr w:type="spellEnd"/>
            <w:r w:rsidRPr="00775167">
              <w:t xml:space="preserve"> </w:t>
            </w:r>
            <w:proofErr w:type="spellStart"/>
            <w:r w:rsidRPr="00775167">
              <w:t>організацій</w:t>
            </w:r>
            <w:proofErr w:type="spellEnd"/>
            <w:r w:rsidRPr="00775167">
              <w:t xml:space="preserve"> та </w:t>
            </w:r>
            <w:proofErr w:type="spellStart"/>
            <w:r w:rsidRPr="00775167">
              <w:t>представників</w:t>
            </w:r>
            <w:proofErr w:type="spellEnd"/>
            <w:r w:rsidRPr="00775167">
              <w:t xml:space="preserve"> </w:t>
            </w:r>
            <w:r w:rsidR="00AF7BB1" w:rsidRPr="00775167">
              <w:t>М</w:t>
            </w:r>
            <w:r w:rsidRPr="00775167">
              <w:t xml:space="preserve">ТГ по </w:t>
            </w:r>
            <w:proofErr w:type="spellStart"/>
            <w:r w:rsidRPr="00775167">
              <w:t>написанню</w:t>
            </w:r>
            <w:proofErr w:type="spellEnd"/>
            <w:r w:rsidRPr="00775167">
              <w:t xml:space="preserve"> </w:t>
            </w:r>
            <w:proofErr w:type="spellStart"/>
            <w:r w:rsidRPr="00775167">
              <w:t>грантових</w:t>
            </w:r>
            <w:proofErr w:type="spellEnd"/>
            <w:r w:rsidRPr="00775167">
              <w:t xml:space="preserve"> заявок</w:t>
            </w:r>
          </w:p>
        </w:tc>
        <w:tc>
          <w:tcPr>
            <w:tcW w:w="1730" w:type="dxa"/>
            <w:gridSpan w:val="2"/>
          </w:tcPr>
          <w:p w14:paraId="46DB0927" w14:textId="79FC1568" w:rsidR="00796733" w:rsidRPr="00775167" w:rsidRDefault="00796733" w:rsidP="00775167">
            <w:pPr>
              <w:jc w:val="center"/>
              <w:rPr>
                <w:b/>
                <w:bCs/>
              </w:rPr>
            </w:pPr>
            <w:r w:rsidRPr="00775167">
              <w:rPr>
                <w:lang w:val="uk-UA"/>
              </w:rPr>
              <w:t xml:space="preserve">департамент інвестиційної політики, проєктів, міжнародних </w:t>
            </w:r>
            <w:proofErr w:type="spellStart"/>
            <w:r w:rsidRPr="00775167">
              <w:rPr>
                <w:lang w:val="uk-UA"/>
              </w:rPr>
              <w:t>зв'язків</w:t>
            </w:r>
            <w:proofErr w:type="spellEnd"/>
            <w:r w:rsidRPr="00775167">
              <w:rPr>
                <w:lang w:val="uk-UA"/>
              </w:rPr>
              <w:t>, туризму та промоцій міста</w:t>
            </w:r>
          </w:p>
        </w:tc>
        <w:tc>
          <w:tcPr>
            <w:tcW w:w="1425" w:type="dxa"/>
          </w:tcPr>
          <w:p w14:paraId="5BFAE82B" w14:textId="77777777" w:rsidR="00796733" w:rsidRPr="00775167" w:rsidRDefault="00796733" w:rsidP="00775167">
            <w:pPr>
              <w:jc w:val="center"/>
              <w:rPr>
                <w:b/>
                <w:bCs/>
              </w:rPr>
            </w:pPr>
            <w:r w:rsidRPr="00775167">
              <w:t>300,0</w:t>
            </w:r>
          </w:p>
        </w:tc>
        <w:tc>
          <w:tcPr>
            <w:tcW w:w="1381" w:type="dxa"/>
          </w:tcPr>
          <w:p w14:paraId="43A9B301" w14:textId="77777777" w:rsidR="00796733" w:rsidRPr="00775167" w:rsidRDefault="00796733" w:rsidP="00775167">
            <w:pPr>
              <w:jc w:val="center"/>
              <w:rPr>
                <w:b/>
                <w:bCs/>
              </w:rPr>
            </w:pPr>
            <w:r w:rsidRPr="00775167">
              <w:t>100,0</w:t>
            </w:r>
          </w:p>
        </w:tc>
        <w:tc>
          <w:tcPr>
            <w:tcW w:w="1417" w:type="dxa"/>
          </w:tcPr>
          <w:p w14:paraId="60451117" w14:textId="77777777" w:rsidR="00796733" w:rsidRPr="00775167" w:rsidRDefault="00796733" w:rsidP="00775167">
            <w:pPr>
              <w:jc w:val="center"/>
              <w:rPr>
                <w:b/>
                <w:bCs/>
              </w:rPr>
            </w:pPr>
            <w:r w:rsidRPr="00775167">
              <w:t>100,0</w:t>
            </w:r>
          </w:p>
        </w:tc>
        <w:tc>
          <w:tcPr>
            <w:tcW w:w="1470" w:type="dxa"/>
            <w:gridSpan w:val="3"/>
          </w:tcPr>
          <w:p w14:paraId="54AD967E" w14:textId="77777777" w:rsidR="00796733" w:rsidRPr="00775167" w:rsidRDefault="00796733" w:rsidP="00775167">
            <w:pPr>
              <w:jc w:val="center"/>
              <w:rPr>
                <w:b/>
                <w:bCs/>
              </w:rPr>
            </w:pPr>
            <w:r w:rsidRPr="00775167">
              <w:t>100,0</w:t>
            </w:r>
          </w:p>
        </w:tc>
        <w:tc>
          <w:tcPr>
            <w:tcW w:w="940" w:type="dxa"/>
          </w:tcPr>
          <w:p w14:paraId="22733246" w14:textId="77777777" w:rsidR="00796733" w:rsidRPr="00775167" w:rsidRDefault="00796733" w:rsidP="00775167">
            <w:pPr>
              <w:jc w:val="center"/>
              <w:rPr>
                <w:b/>
                <w:bCs/>
              </w:rPr>
            </w:pPr>
            <w:r w:rsidRPr="00775167">
              <w:t>0,0</w:t>
            </w:r>
          </w:p>
        </w:tc>
        <w:tc>
          <w:tcPr>
            <w:tcW w:w="992" w:type="dxa"/>
            <w:gridSpan w:val="2"/>
          </w:tcPr>
          <w:p w14:paraId="385C5A62" w14:textId="77777777" w:rsidR="00796733" w:rsidRPr="00775167" w:rsidRDefault="00796733" w:rsidP="00775167">
            <w:pPr>
              <w:jc w:val="center"/>
              <w:rPr>
                <w:b/>
                <w:bCs/>
              </w:rPr>
            </w:pPr>
            <w:r w:rsidRPr="00775167">
              <w:t>0,0</w:t>
            </w:r>
          </w:p>
        </w:tc>
        <w:tc>
          <w:tcPr>
            <w:tcW w:w="1108" w:type="dxa"/>
            <w:gridSpan w:val="2"/>
          </w:tcPr>
          <w:p w14:paraId="4A0428DC" w14:textId="77777777" w:rsidR="00796733" w:rsidRPr="00775167" w:rsidRDefault="00796733" w:rsidP="00775167">
            <w:pPr>
              <w:jc w:val="center"/>
              <w:rPr>
                <w:b/>
                <w:bCs/>
              </w:rPr>
            </w:pPr>
            <w:r w:rsidRPr="00775167">
              <w:t>0,0</w:t>
            </w:r>
          </w:p>
        </w:tc>
        <w:tc>
          <w:tcPr>
            <w:tcW w:w="2484" w:type="dxa"/>
          </w:tcPr>
          <w:p w14:paraId="1CA04FCC" w14:textId="77777777" w:rsidR="00796733" w:rsidRPr="00775167" w:rsidRDefault="00796733" w:rsidP="00775167">
            <w:pPr>
              <w:jc w:val="both"/>
              <w:rPr>
                <w:b/>
                <w:bCs/>
              </w:rPr>
            </w:pPr>
            <w:proofErr w:type="spellStart"/>
            <w:r w:rsidRPr="00775167">
              <w:t>Збільшення</w:t>
            </w:r>
            <w:proofErr w:type="spellEnd"/>
            <w:r w:rsidRPr="00775167">
              <w:t xml:space="preserve"> </w:t>
            </w:r>
            <w:proofErr w:type="spellStart"/>
            <w:r w:rsidRPr="00775167">
              <w:t>кількості</w:t>
            </w:r>
            <w:proofErr w:type="spellEnd"/>
            <w:r w:rsidRPr="00775167">
              <w:t xml:space="preserve"> </w:t>
            </w:r>
            <w:proofErr w:type="spellStart"/>
            <w:r w:rsidRPr="00775167">
              <w:t>поданих</w:t>
            </w:r>
            <w:proofErr w:type="spellEnd"/>
            <w:r w:rsidRPr="00775167">
              <w:t xml:space="preserve"> заявок на </w:t>
            </w:r>
            <w:proofErr w:type="spellStart"/>
            <w:r w:rsidRPr="00775167">
              <w:t>грантові</w:t>
            </w:r>
            <w:proofErr w:type="spellEnd"/>
            <w:r w:rsidRPr="00775167">
              <w:t xml:space="preserve"> </w:t>
            </w:r>
            <w:proofErr w:type="spellStart"/>
            <w:r w:rsidRPr="00775167">
              <w:t>програми</w:t>
            </w:r>
            <w:proofErr w:type="spellEnd"/>
            <w:r w:rsidRPr="00775167">
              <w:t xml:space="preserve"> для </w:t>
            </w:r>
            <w:proofErr w:type="spellStart"/>
            <w:r w:rsidRPr="00775167">
              <w:t>вирішення</w:t>
            </w:r>
            <w:proofErr w:type="spellEnd"/>
            <w:r w:rsidRPr="00775167">
              <w:t xml:space="preserve"> </w:t>
            </w:r>
            <w:proofErr w:type="spellStart"/>
            <w:r w:rsidRPr="00775167">
              <w:t>соціально-економічних</w:t>
            </w:r>
            <w:proofErr w:type="spellEnd"/>
            <w:r w:rsidRPr="00775167">
              <w:t xml:space="preserve"> </w:t>
            </w:r>
            <w:proofErr w:type="spellStart"/>
            <w:r w:rsidRPr="00775167">
              <w:t>питань</w:t>
            </w:r>
            <w:proofErr w:type="spellEnd"/>
            <w:r w:rsidRPr="00775167">
              <w:t xml:space="preserve"> </w:t>
            </w:r>
            <w:proofErr w:type="spellStart"/>
            <w:r w:rsidRPr="00775167">
              <w:t>громади</w:t>
            </w:r>
            <w:proofErr w:type="spellEnd"/>
          </w:p>
        </w:tc>
      </w:tr>
      <w:tr w:rsidR="00796733" w:rsidRPr="00775167" w14:paraId="715F0B58" w14:textId="77777777" w:rsidTr="00801F9F">
        <w:trPr>
          <w:cantSplit/>
          <w:trHeight w:val="835"/>
        </w:trPr>
        <w:tc>
          <w:tcPr>
            <w:tcW w:w="2122" w:type="dxa"/>
            <w:gridSpan w:val="2"/>
          </w:tcPr>
          <w:p w14:paraId="2EE7FA86" w14:textId="79ACCC86" w:rsidR="00796733" w:rsidRPr="00775167" w:rsidRDefault="00796733" w:rsidP="00775167">
            <w:pPr>
              <w:jc w:val="both"/>
              <w:rPr>
                <w:b/>
                <w:lang w:val="uk-UA"/>
              </w:rPr>
            </w:pPr>
            <w:r w:rsidRPr="00775167">
              <w:rPr>
                <w:color w:val="000000" w:themeColor="text1"/>
                <w:lang w:val="uk-UA"/>
              </w:rPr>
              <w:t xml:space="preserve">Підтримка проєктів кластерів  у місті Івано-Франківську, зокрема, кластерів експортерів, зеленої енергетики, гастрономії, сільського господарства та деревообробної </w:t>
            </w:r>
            <w:r w:rsidR="005D5166" w:rsidRPr="00775167">
              <w:rPr>
                <w:color w:val="000000" w:themeColor="text1"/>
                <w:lang w:val="uk-UA"/>
              </w:rPr>
              <w:t xml:space="preserve">галузі </w:t>
            </w:r>
            <w:r w:rsidRPr="00775167">
              <w:rPr>
                <w:color w:val="000000" w:themeColor="text1"/>
                <w:lang w:val="uk-UA"/>
              </w:rPr>
              <w:t>з метою їх розвитку</w:t>
            </w:r>
          </w:p>
        </w:tc>
        <w:tc>
          <w:tcPr>
            <w:tcW w:w="1730" w:type="dxa"/>
            <w:gridSpan w:val="2"/>
          </w:tcPr>
          <w:p w14:paraId="7232690A" w14:textId="66223F8C" w:rsidR="00796733" w:rsidRPr="00775167" w:rsidRDefault="00796733" w:rsidP="00775167">
            <w:pPr>
              <w:jc w:val="center"/>
              <w:rPr>
                <w:lang w:val="uk-UA"/>
              </w:rPr>
            </w:pPr>
            <w:r w:rsidRPr="00775167">
              <w:rPr>
                <w:lang w:val="uk-UA"/>
              </w:rPr>
              <w:t xml:space="preserve">департамент інвестиційної політики, проєктів, міжнародних </w:t>
            </w:r>
            <w:proofErr w:type="spellStart"/>
            <w:r w:rsidRPr="00775167">
              <w:rPr>
                <w:lang w:val="uk-UA"/>
              </w:rPr>
              <w:t>зв'язків</w:t>
            </w:r>
            <w:proofErr w:type="spellEnd"/>
            <w:r w:rsidRPr="00775167">
              <w:rPr>
                <w:lang w:val="uk-UA"/>
              </w:rPr>
              <w:t>, туризму та промоцій міста,</w:t>
            </w:r>
          </w:p>
          <w:p w14:paraId="1482A972" w14:textId="57CE3E7A" w:rsidR="00796733" w:rsidRPr="00775167" w:rsidRDefault="00796733" w:rsidP="00775167">
            <w:pPr>
              <w:jc w:val="center"/>
              <w:rPr>
                <w:b/>
                <w:bCs/>
                <w:lang w:val="uk-UA"/>
              </w:rPr>
            </w:pPr>
            <w:r w:rsidRPr="00775167">
              <w:rPr>
                <w:lang w:val="uk-UA"/>
              </w:rPr>
              <w:t>департамент економічного розвитку, екології та енергозбереження</w:t>
            </w:r>
          </w:p>
        </w:tc>
        <w:tc>
          <w:tcPr>
            <w:tcW w:w="1425" w:type="dxa"/>
          </w:tcPr>
          <w:p w14:paraId="73AB27D1" w14:textId="77777777" w:rsidR="00796733" w:rsidRPr="00775167" w:rsidRDefault="00796733" w:rsidP="00775167">
            <w:pPr>
              <w:jc w:val="center"/>
              <w:rPr>
                <w:b/>
                <w:bCs/>
              </w:rPr>
            </w:pPr>
            <w:r w:rsidRPr="00775167">
              <w:t>300,0</w:t>
            </w:r>
          </w:p>
        </w:tc>
        <w:tc>
          <w:tcPr>
            <w:tcW w:w="1381" w:type="dxa"/>
          </w:tcPr>
          <w:p w14:paraId="08237FFB" w14:textId="77777777" w:rsidR="00796733" w:rsidRPr="00775167" w:rsidRDefault="00796733" w:rsidP="00775167">
            <w:pPr>
              <w:jc w:val="center"/>
              <w:rPr>
                <w:b/>
                <w:bCs/>
              </w:rPr>
            </w:pPr>
            <w:r w:rsidRPr="00775167">
              <w:t>100,0</w:t>
            </w:r>
          </w:p>
        </w:tc>
        <w:tc>
          <w:tcPr>
            <w:tcW w:w="1417" w:type="dxa"/>
          </w:tcPr>
          <w:p w14:paraId="54F167D2" w14:textId="77777777" w:rsidR="00796733" w:rsidRPr="00775167" w:rsidRDefault="00796733" w:rsidP="00775167">
            <w:pPr>
              <w:jc w:val="center"/>
              <w:rPr>
                <w:b/>
                <w:bCs/>
              </w:rPr>
            </w:pPr>
            <w:r w:rsidRPr="00775167">
              <w:t>100,0</w:t>
            </w:r>
          </w:p>
        </w:tc>
        <w:tc>
          <w:tcPr>
            <w:tcW w:w="1470" w:type="dxa"/>
            <w:gridSpan w:val="3"/>
          </w:tcPr>
          <w:p w14:paraId="4C28C080" w14:textId="77777777" w:rsidR="00796733" w:rsidRPr="00775167" w:rsidRDefault="00796733" w:rsidP="00775167">
            <w:pPr>
              <w:jc w:val="center"/>
              <w:rPr>
                <w:b/>
                <w:bCs/>
              </w:rPr>
            </w:pPr>
            <w:r w:rsidRPr="00775167">
              <w:t>100,0</w:t>
            </w:r>
          </w:p>
        </w:tc>
        <w:tc>
          <w:tcPr>
            <w:tcW w:w="940" w:type="dxa"/>
          </w:tcPr>
          <w:p w14:paraId="526DC6D7" w14:textId="77777777" w:rsidR="00796733" w:rsidRPr="00775167" w:rsidRDefault="00796733" w:rsidP="00775167">
            <w:pPr>
              <w:jc w:val="center"/>
              <w:rPr>
                <w:b/>
                <w:bCs/>
              </w:rPr>
            </w:pPr>
            <w:r w:rsidRPr="00775167">
              <w:t>0,0</w:t>
            </w:r>
          </w:p>
        </w:tc>
        <w:tc>
          <w:tcPr>
            <w:tcW w:w="992" w:type="dxa"/>
            <w:gridSpan w:val="2"/>
          </w:tcPr>
          <w:p w14:paraId="587205DD" w14:textId="77777777" w:rsidR="00796733" w:rsidRPr="00775167" w:rsidRDefault="00796733" w:rsidP="00775167">
            <w:pPr>
              <w:jc w:val="center"/>
              <w:rPr>
                <w:b/>
                <w:bCs/>
              </w:rPr>
            </w:pPr>
            <w:r w:rsidRPr="00775167">
              <w:t>0,0</w:t>
            </w:r>
          </w:p>
        </w:tc>
        <w:tc>
          <w:tcPr>
            <w:tcW w:w="1108" w:type="dxa"/>
            <w:gridSpan w:val="2"/>
          </w:tcPr>
          <w:p w14:paraId="2957CE5F" w14:textId="77777777" w:rsidR="00796733" w:rsidRPr="00775167" w:rsidRDefault="00796733" w:rsidP="00775167">
            <w:pPr>
              <w:jc w:val="center"/>
              <w:rPr>
                <w:b/>
                <w:bCs/>
              </w:rPr>
            </w:pPr>
            <w:r w:rsidRPr="00775167">
              <w:t>0,0</w:t>
            </w:r>
          </w:p>
        </w:tc>
        <w:tc>
          <w:tcPr>
            <w:tcW w:w="2484" w:type="dxa"/>
          </w:tcPr>
          <w:p w14:paraId="2894D93F" w14:textId="77777777" w:rsidR="00796733" w:rsidRPr="00775167" w:rsidRDefault="00796733" w:rsidP="00775167">
            <w:pPr>
              <w:jc w:val="both"/>
              <w:rPr>
                <w:b/>
                <w:bCs/>
              </w:rPr>
            </w:pPr>
            <w:proofErr w:type="spellStart"/>
            <w:r w:rsidRPr="00775167">
              <w:t>Створення</w:t>
            </w:r>
            <w:proofErr w:type="spellEnd"/>
            <w:r w:rsidRPr="00775167">
              <w:t xml:space="preserve"> умов для </w:t>
            </w:r>
            <w:proofErr w:type="spellStart"/>
            <w:r w:rsidRPr="00775167">
              <w:t>розвитку</w:t>
            </w:r>
            <w:proofErr w:type="spellEnd"/>
            <w:r w:rsidRPr="00775167">
              <w:t xml:space="preserve"> </w:t>
            </w:r>
            <w:proofErr w:type="spellStart"/>
            <w:r w:rsidRPr="00775167">
              <w:t>нових</w:t>
            </w:r>
            <w:proofErr w:type="spellEnd"/>
            <w:r w:rsidRPr="00775167">
              <w:t xml:space="preserve"> </w:t>
            </w:r>
            <w:proofErr w:type="spellStart"/>
            <w:r w:rsidRPr="00775167">
              <w:t>об’єднань</w:t>
            </w:r>
            <w:proofErr w:type="spellEnd"/>
            <w:r w:rsidRPr="00775167">
              <w:t xml:space="preserve"> </w:t>
            </w:r>
            <w:proofErr w:type="spellStart"/>
            <w:r w:rsidRPr="00775167">
              <w:t>бізнесу</w:t>
            </w:r>
            <w:proofErr w:type="spellEnd"/>
          </w:p>
        </w:tc>
      </w:tr>
      <w:tr w:rsidR="00796733" w:rsidRPr="00775167" w14:paraId="05ABC653" w14:textId="77777777" w:rsidTr="009512E7">
        <w:trPr>
          <w:cantSplit/>
          <w:trHeight w:val="1134"/>
        </w:trPr>
        <w:tc>
          <w:tcPr>
            <w:tcW w:w="2122" w:type="dxa"/>
            <w:gridSpan w:val="2"/>
          </w:tcPr>
          <w:p w14:paraId="6643176B" w14:textId="77777777" w:rsidR="00796733" w:rsidRPr="00775167" w:rsidRDefault="00796733" w:rsidP="00775167">
            <w:pPr>
              <w:jc w:val="both"/>
              <w:rPr>
                <w:b/>
              </w:rPr>
            </w:pPr>
            <w:proofErr w:type="spellStart"/>
            <w:r w:rsidRPr="00775167">
              <w:t>Проведення</w:t>
            </w:r>
            <w:proofErr w:type="spellEnd"/>
            <w:r w:rsidRPr="00775167">
              <w:t xml:space="preserve"> </w:t>
            </w:r>
            <w:proofErr w:type="spellStart"/>
            <w:r w:rsidRPr="00775167">
              <w:t>бізнес-сніданків</w:t>
            </w:r>
            <w:proofErr w:type="spellEnd"/>
            <w:r w:rsidRPr="00775167">
              <w:t xml:space="preserve"> з </w:t>
            </w:r>
            <w:proofErr w:type="spellStart"/>
            <w:r w:rsidRPr="00775167">
              <w:t>міським</w:t>
            </w:r>
            <w:proofErr w:type="spellEnd"/>
            <w:r w:rsidRPr="00775167">
              <w:t xml:space="preserve"> головою</w:t>
            </w:r>
          </w:p>
        </w:tc>
        <w:tc>
          <w:tcPr>
            <w:tcW w:w="1730" w:type="dxa"/>
            <w:gridSpan w:val="2"/>
          </w:tcPr>
          <w:p w14:paraId="013E4552" w14:textId="77777777" w:rsidR="00796733" w:rsidRPr="00775167" w:rsidRDefault="00796733" w:rsidP="00775167">
            <w:pPr>
              <w:jc w:val="center"/>
            </w:pPr>
            <w:r w:rsidRPr="00775167">
              <w:rPr>
                <w:lang w:val="uk-UA"/>
              </w:rPr>
              <w:t xml:space="preserve">департамент інвестиційної політики, проєктів, міжнародних </w:t>
            </w:r>
            <w:proofErr w:type="spellStart"/>
            <w:r w:rsidRPr="00775167">
              <w:rPr>
                <w:lang w:val="uk-UA"/>
              </w:rPr>
              <w:t>зв'язків</w:t>
            </w:r>
            <w:proofErr w:type="spellEnd"/>
            <w:r w:rsidRPr="00775167">
              <w:rPr>
                <w:lang w:val="uk-UA"/>
              </w:rPr>
              <w:t xml:space="preserve">, туризму та промоцій міста, </w:t>
            </w:r>
            <w:r w:rsidRPr="00775167">
              <w:t xml:space="preserve"> </w:t>
            </w:r>
          </w:p>
          <w:p w14:paraId="36E645CE" w14:textId="401859EA" w:rsidR="00796733" w:rsidRPr="00775167" w:rsidRDefault="00796733" w:rsidP="00775167">
            <w:pPr>
              <w:jc w:val="center"/>
              <w:rPr>
                <w:b/>
                <w:bCs/>
              </w:rPr>
            </w:pPr>
            <w:r w:rsidRPr="00775167">
              <w:rPr>
                <w:lang w:val="uk-UA"/>
              </w:rPr>
              <w:lastRenderedPageBreak/>
              <w:t>департамент економічного розвитку, еко-</w:t>
            </w:r>
            <w:proofErr w:type="spellStart"/>
            <w:r w:rsidRPr="00775167">
              <w:rPr>
                <w:lang w:val="uk-UA"/>
              </w:rPr>
              <w:t>логії</w:t>
            </w:r>
            <w:proofErr w:type="spellEnd"/>
            <w:r w:rsidRPr="00775167">
              <w:rPr>
                <w:lang w:val="uk-UA"/>
              </w:rPr>
              <w:t xml:space="preserve"> та </w:t>
            </w:r>
            <w:proofErr w:type="spellStart"/>
            <w:r w:rsidRPr="00775167">
              <w:rPr>
                <w:lang w:val="uk-UA"/>
              </w:rPr>
              <w:t>енер-гозбереження</w:t>
            </w:r>
            <w:proofErr w:type="spellEnd"/>
          </w:p>
        </w:tc>
        <w:tc>
          <w:tcPr>
            <w:tcW w:w="1425" w:type="dxa"/>
          </w:tcPr>
          <w:p w14:paraId="3B10B2D3" w14:textId="77777777" w:rsidR="00796733" w:rsidRPr="00775167" w:rsidRDefault="00796733" w:rsidP="00775167">
            <w:pPr>
              <w:jc w:val="center"/>
              <w:rPr>
                <w:b/>
                <w:bCs/>
              </w:rPr>
            </w:pPr>
            <w:r w:rsidRPr="00775167">
              <w:lastRenderedPageBreak/>
              <w:t>150,0</w:t>
            </w:r>
          </w:p>
        </w:tc>
        <w:tc>
          <w:tcPr>
            <w:tcW w:w="1381" w:type="dxa"/>
          </w:tcPr>
          <w:p w14:paraId="0AA90AF8" w14:textId="77777777" w:rsidR="00796733" w:rsidRPr="00775167" w:rsidRDefault="00796733" w:rsidP="00775167">
            <w:pPr>
              <w:jc w:val="center"/>
              <w:rPr>
                <w:b/>
                <w:bCs/>
              </w:rPr>
            </w:pPr>
            <w:r w:rsidRPr="00775167">
              <w:t>50,0</w:t>
            </w:r>
          </w:p>
        </w:tc>
        <w:tc>
          <w:tcPr>
            <w:tcW w:w="1417" w:type="dxa"/>
          </w:tcPr>
          <w:p w14:paraId="1216760F" w14:textId="77777777" w:rsidR="00796733" w:rsidRPr="00775167" w:rsidRDefault="00796733" w:rsidP="00775167">
            <w:pPr>
              <w:jc w:val="center"/>
              <w:rPr>
                <w:b/>
                <w:bCs/>
              </w:rPr>
            </w:pPr>
            <w:r w:rsidRPr="00775167">
              <w:t>50,0</w:t>
            </w:r>
          </w:p>
        </w:tc>
        <w:tc>
          <w:tcPr>
            <w:tcW w:w="1470" w:type="dxa"/>
            <w:gridSpan w:val="3"/>
          </w:tcPr>
          <w:p w14:paraId="02BBC624" w14:textId="77777777" w:rsidR="00796733" w:rsidRPr="00775167" w:rsidRDefault="00796733" w:rsidP="00775167">
            <w:pPr>
              <w:jc w:val="center"/>
              <w:rPr>
                <w:b/>
                <w:bCs/>
              </w:rPr>
            </w:pPr>
            <w:r w:rsidRPr="00775167">
              <w:t>50,0</w:t>
            </w:r>
          </w:p>
        </w:tc>
        <w:tc>
          <w:tcPr>
            <w:tcW w:w="940" w:type="dxa"/>
          </w:tcPr>
          <w:p w14:paraId="78ACF864" w14:textId="77777777" w:rsidR="00796733" w:rsidRPr="00775167" w:rsidRDefault="00796733" w:rsidP="00775167">
            <w:pPr>
              <w:jc w:val="center"/>
              <w:rPr>
                <w:b/>
                <w:bCs/>
              </w:rPr>
            </w:pPr>
            <w:r w:rsidRPr="00775167">
              <w:t>0,0</w:t>
            </w:r>
          </w:p>
        </w:tc>
        <w:tc>
          <w:tcPr>
            <w:tcW w:w="992" w:type="dxa"/>
            <w:gridSpan w:val="2"/>
          </w:tcPr>
          <w:p w14:paraId="1EC1FFB4" w14:textId="77777777" w:rsidR="00796733" w:rsidRPr="00775167" w:rsidRDefault="00796733" w:rsidP="00775167">
            <w:pPr>
              <w:jc w:val="center"/>
              <w:rPr>
                <w:b/>
                <w:bCs/>
              </w:rPr>
            </w:pPr>
            <w:r w:rsidRPr="00775167">
              <w:t>0,0</w:t>
            </w:r>
          </w:p>
        </w:tc>
        <w:tc>
          <w:tcPr>
            <w:tcW w:w="1108" w:type="dxa"/>
            <w:gridSpan w:val="2"/>
          </w:tcPr>
          <w:p w14:paraId="137B7209" w14:textId="77777777" w:rsidR="00796733" w:rsidRPr="00775167" w:rsidRDefault="00796733" w:rsidP="00775167">
            <w:pPr>
              <w:jc w:val="center"/>
              <w:rPr>
                <w:b/>
                <w:bCs/>
              </w:rPr>
            </w:pPr>
            <w:r w:rsidRPr="00775167">
              <w:t>0,0</w:t>
            </w:r>
          </w:p>
        </w:tc>
        <w:tc>
          <w:tcPr>
            <w:tcW w:w="2484" w:type="dxa"/>
          </w:tcPr>
          <w:p w14:paraId="01D28E5A" w14:textId="77777777" w:rsidR="00796733" w:rsidRPr="00775167" w:rsidRDefault="00796733" w:rsidP="00775167">
            <w:pPr>
              <w:jc w:val="both"/>
              <w:rPr>
                <w:b/>
                <w:bCs/>
              </w:rPr>
            </w:pPr>
            <w:proofErr w:type="spellStart"/>
            <w:r w:rsidRPr="00775167">
              <w:t>Підвищення</w:t>
            </w:r>
            <w:proofErr w:type="spellEnd"/>
            <w:r w:rsidRPr="00775167">
              <w:t xml:space="preserve"> </w:t>
            </w:r>
            <w:proofErr w:type="spellStart"/>
            <w:r w:rsidRPr="00775167">
              <w:t>рівня</w:t>
            </w:r>
            <w:proofErr w:type="spellEnd"/>
            <w:r w:rsidRPr="00775167">
              <w:t xml:space="preserve"> </w:t>
            </w:r>
            <w:proofErr w:type="spellStart"/>
            <w:r w:rsidRPr="00775167">
              <w:t>комунікації</w:t>
            </w:r>
            <w:proofErr w:type="spellEnd"/>
            <w:r w:rsidRPr="00775167">
              <w:t xml:space="preserve"> </w:t>
            </w:r>
            <w:proofErr w:type="spellStart"/>
            <w:r w:rsidRPr="00775167">
              <w:t>бізнес-влада</w:t>
            </w:r>
            <w:proofErr w:type="spellEnd"/>
          </w:p>
        </w:tc>
      </w:tr>
      <w:tr w:rsidR="00796733" w:rsidRPr="00775167" w14:paraId="136AE326" w14:textId="77777777" w:rsidTr="009512E7">
        <w:trPr>
          <w:cantSplit/>
          <w:trHeight w:val="1134"/>
        </w:trPr>
        <w:tc>
          <w:tcPr>
            <w:tcW w:w="2122" w:type="dxa"/>
            <w:gridSpan w:val="2"/>
          </w:tcPr>
          <w:p w14:paraId="29E41767" w14:textId="77777777" w:rsidR="00796733" w:rsidRPr="00775167" w:rsidRDefault="00796733" w:rsidP="00775167">
            <w:pPr>
              <w:jc w:val="both"/>
              <w:rPr>
                <w:b/>
                <w:lang w:val="uk-UA"/>
              </w:rPr>
            </w:pPr>
            <w:r w:rsidRPr="00775167">
              <w:rPr>
                <w:lang w:val="uk-UA"/>
              </w:rPr>
              <w:t>Підтримка експортерів міської територіальної громади</w:t>
            </w:r>
          </w:p>
        </w:tc>
        <w:tc>
          <w:tcPr>
            <w:tcW w:w="1730" w:type="dxa"/>
            <w:gridSpan w:val="2"/>
          </w:tcPr>
          <w:p w14:paraId="1B164316" w14:textId="77777777" w:rsidR="00796733" w:rsidRPr="00775167" w:rsidRDefault="00796733" w:rsidP="00775167">
            <w:pPr>
              <w:jc w:val="center"/>
              <w:rPr>
                <w:lang w:val="uk-UA"/>
              </w:rPr>
            </w:pPr>
            <w:r w:rsidRPr="00775167">
              <w:rPr>
                <w:lang w:val="uk-UA"/>
              </w:rPr>
              <w:t xml:space="preserve">департамент інвестиційної політики, проєктів, міжнародних </w:t>
            </w:r>
            <w:proofErr w:type="spellStart"/>
            <w:r w:rsidRPr="00775167">
              <w:rPr>
                <w:lang w:val="uk-UA"/>
              </w:rPr>
              <w:t>зв'язків</w:t>
            </w:r>
            <w:proofErr w:type="spellEnd"/>
            <w:r w:rsidRPr="00775167">
              <w:rPr>
                <w:lang w:val="uk-UA"/>
              </w:rPr>
              <w:t xml:space="preserve">, туризму та промоцій міста,  </w:t>
            </w:r>
          </w:p>
          <w:p w14:paraId="2E628C32" w14:textId="0CBF1F09" w:rsidR="00796733" w:rsidRPr="00775167" w:rsidRDefault="00796733" w:rsidP="00775167">
            <w:pPr>
              <w:jc w:val="center"/>
              <w:rPr>
                <w:b/>
                <w:bCs/>
                <w:lang w:val="uk-UA"/>
              </w:rPr>
            </w:pPr>
            <w:r w:rsidRPr="00775167">
              <w:rPr>
                <w:lang w:val="uk-UA"/>
              </w:rPr>
              <w:t>департамент економічного розвитку, еко-</w:t>
            </w:r>
            <w:proofErr w:type="spellStart"/>
            <w:r w:rsidRPr="00775167">
              <w:rPr>
                <w:lang w:val="uk-UA"/>
              </w:rPr>
              <w:t>логії</w:t>
            </w:r>
            <w:proofErr w:type="spellEnd"/>
            <w:r w:rsidRPr="00775167">
              <w:rPr>
                <w:lang w:val="uk-UA"/>
              </w:rPr>
              <w:t xml:space="preserve"> та </w:t>
            </w:r>
            <w:proofErr w:type="spellStart"/>
            <w:r w:rsidRPr="00775167">
              <w:rPr>
                <w:lang w:val="uk-UA"/>
              </w:rPr>
              <w:t>енер-гозбереження</w:t>
            </w:r>
            <w:proofErr w:type="spellEnd"/>
          </w:p>
        </w:tc>
        <w:tc>
          <w:tcPr>
            <w:tcW w:w="1425" w:type="dxa"/>
          </w:tcPr>
          <w:p w14:paraId="15A93731" w14:textId="77777777" w:rsidR="00796733" w:rsidRPr="00775167" w:rsidRDefault="00796733" w:rsidP="00775167">
            <w:pPr>
              <w:jc w:val="center"/>
              <w:rPr>
                <w:b/>
                <w:bCs/>
              </w:rPr>
            </w:pPr>
            <w:r w:rsidRPr="00775167">
              <w:t>300,0</w:t>
            </w:r>
          </w:p>
        </w:tc>
        <w:tc>
          <w:tcPr>
            <w:tcW w:w="1381" w:type="dxa"/>
          </w:tcPr>
          <w:p w14:paraId="17B7068B" w14:textId="77777777" w:rsidR="00796733" w:rsidRPr="00775167" w:rsidRDefault="00796733" w:rsidP="00775167">
            <w:pPr>
              <w:jc w:val="center"/>
              <w:rPr>
                <w:b/>
                <w:bCs/>
              </w:rPr>
            </w:pPr>
            <w:r w:rsidRPr="00775167">
              <w:t>100,0</w:t>
            </w:r>
          </w:p>
        </w:tc>
        <w:tc>
          <w:tcPr>
            <w:tcW w:w="1417" w:type="dxa"/>
          </w:tcPr>
          <w:p w14:paraId="6382B303" w14:textId="77777777" w:rsidR="00796733" w:rsidRPr="00775167" w:rsidRDefault="00796733" w:rsidP="00775167">
            <w:pPr>
              <w:jc w:val="center"/>
              <w:rPr>
                <w:b/>
                <w:bCs/>
              </w:rPr>
            </w:pPr>
            <w:r w:rsidRPr="00775167">
              <w:t>100,0</w:t>
            </w:r>
          </w:p>
        </w:tc>
        <w:tc>
          <w:tcPr>
            <w:tcW w:w="1470" w:type="dxa"/>
            <w:gridSpan w:val="3"/>
          </w:tcPr>
          <w:p w14:paraId="281A583D" w14:textId="77777777" w:rsidR="00796733" w:rsidRPr="00775167" w:rsidRDefault="00796733" w:rsidP="00775167">
            <w:pPr>
              <w:jc w:val="center"/>
              <w:rPr>
                <w:b/>
                <w:bCs/>
              </w:rPr>
            </w:pPr>
            <w:r w:rsidRPr="00775167">
              <w:t>100,0</w:t>
            </w:r>
          </w:p>
        </w:tc>
        <w:tc>
          <w:tcPr>
            <w:tcW w:w="940" w:type="dxa"/>
          </w:tcPr>
          <w:p w14:paraId="15B7EBBD" w14:textId="77777777" w:rsidR="00796733" w:rsidRPr="00775167" w:rsidRDefault="00796733" w:rsidP="00775167">
            <w:pPr>
              <w:jc w:val="center"/>
              <w:rPr>
                <w:b/>
                <w:bCs/>
              </w:rPr>
            </w:pPr>
            <w:r w:rsidRPr="00775167">
              <w:t>0,0</w:t>
            </w:r>
          </w:p>
        </w:tc>
        <w:tc>
          <w:tcPr>
            <w:tcW w:w="992" w:type="dxa"/>
            <w:gridSpan w:val="2"/>
          </w:tcPr>
          <w:p w14:paraId="4BDB6164" w14:textId="77777777" w:rsidR="00796733" w:rsidRPr="00775167" w:rsidRDefault="00796733" w:rsidP="00775167">
            <w:pPr>
              <w:jc w:val="center"/>
              <w:rPr>
                <w:b/>
                <w:bCs/>
              </w:rPr>
            </w:pPr>
            <w:r w:rsidRPr="00775167">
              <w:t>0,0</w:t>
            </w:r>
          </w:p>
        </w:tc>
        <w:tc>
          <w:tcPr>
            <w:tcW w:w="1108" w:type="dxa"/>
            <w:gridSpan w:val="2"/>
          </w:tcPr>
          <w:p w14:paraId="3A3407DB" w14:textId="77777777" w:rsidR="00796733" w:rsidRPr="00775167" w:rsidRDefault="00796733" w:rsidP="00775167">
            <w:pPr>
              <w:jc w:val="center"/>
              <w:rPr>
                <w:b/>
                <w:bCs/>
              </w:rPr>
            </w:pPr>
            <w:r w:rsidRPr="00775167">
              <w:t>0,0</w:t>
            </w:r>
          </w:p>
        </w:tc>
        <w:tc>
          <w:tcPr>
            <w:tcW w:w="2484" w:type="dxa"/>
          </w:tcPr>
          <w:p w14:paraId="791E1DD1" w14:textId="77777777" w:rsidR="00796733" w:rsidRPr="00775167" w:rsidRDefault="00796733" w:rsidP="00775167">
            <w:pPr>
              <w:jc w:val="both"/>
              <w:rPr>
                <w:b/>
                <w:bCs/>
              </w:rPr>
            </w:pPr>
            <w:proofErr w:type="spellStart"/>
            <w:r w:rsidRPr="00775167">
              <w:t>Створення</w:t>
            </w:r>
            <w:proofErr w:type="spellEnd"/>
            <w:r w:rsidRPr="00775167">
              <w:t xml:space="preserve"> умов для </w:t>
            </w:r>
            <w:proofErr w:type="spellStart"/>
            <w:r w:rsidRPr="00775167">
              <w:t>збільшення</w:t>
            </w:r>
            <w:proofErr w:type="spellEnd"/>
            <w:r w:rsidRPr="00775167">
              <w:t xml:space="preserve"> </w:t>
            </w:r>
            <w:proofErr w:type="spellStart"/>
            <w:r w:rsidRPr="00775167">
              <w:t>експорту</w:t>
            </w:r>
            <w:proofErr w:type="spellEnd"/>
            <w:r w:rsidRPr="00775167">
              <w:t xml:space="preserve"> </w:t>
            </w:r>
            <w:proofErr w:type="spellStart"/>
            <w:r w:rsidRPr="00775167">
              <w:t>товарів</w:t>
            </w:r>
            <w:proofErr w:type="spellEnd"/>
            <w:r w:rsidRPr="00775167">
              <w:t xml:space="preserve"> </w:t>
            </w:r>
            <w:proofErr w:type="spellStart"/>
            <w:r w:rsidRPr="00775167">
              <w:t>підприємствами</w:t>
            </w:r>
            <w:proofErr w:type="spellEnd"/>
            <w:r w:rsidRPr="00775167">
              <w:t xml:space="preserve"> </w:t>
            </w:r>
            <w:proofErr w:type="spellStart"/>
            <w:r w:rsidRPr="00775167">
              <w:t>територіальної</w:t>
            </w:r>
            <w:proofErr w:type="spellEnd"/>
            <w:r w:rsidRPr="00775167">
              <w:t xml:space="preserve"> </w:t>
            </w:r>
            <w:proofErr w:type="spellStart"/>
            <w:r w:rsidRPr="00775167">
              <w:t>громади</w:t>
            </w:r>
            <w:proofErr w:type="spellEnd"/>
          </w:p>
        </w:tc>
      </w:tr>
      <w:tr w:rsidR="00796733" w:rsidRPr="00775167" w14:paraId="21D1887C" w14:textId="77777777" w:rsidTr="00775167">
        <w:trPr>
          <w:trHeight w:val="299"/>
        </w:trPr>
        <w:tc>
          <w:tcPr>
            <w:tcW w:w="15069" w:type="dxa"/>
            <w:gridSpan w:val="16"/>
            <w:tcBorders>
              <w:top w:val="single" w:sz="4" w:space="0" w:color="auto"/>
              <w:left w:val="single" w:sz="4" w:space="0" w:color="auto"/>
              <w:bottom w:val="single" w:sz="4" w:space="0" w:color="auto"/>
            </w:tcBorders>
            <w:shd w:val="clear" w:color="auto" w:fill="auto"/>
          </w:tcPr>
          <w:p w14:paraId="3D69E060" w14:textId="77777777" w:rsidR="00796733" w:rsidRPr="00775167" w:rsidRDefault="00796733" w:rsidP="00775167">
            <w:pPr>
              <w:jc w:val="center"/>
              <w:rPr>
                <w:b/>
              </w:rPr>
            </w:pPr>
            <w:proofErr w:type="spellStart"/>
            <w:r w:rsidRPr="00775167">
              <w:rPr>
                <w:b/>
              </w:rPr>
              <w:t>Зайнятість</w:t>
            </w:r>
            <w:proofErr w:type="spellEnd"/>
            <w:r w:rsidRPr="00775167">
              <w:rPr>
                <w:b/>
              </w:rPr>
              <w:t xml:space="preserve"> </w:t>
            </w:r>
            <w:proofErr w:type="spellStart"/>
            <w:r w:rsidRPr="00775167">
              <w:rPr>
                <w:b/>
              </w:rPr>
              <w:t>населення</w:t>
            </w:r>
            <w:proofErr w:type="spellEnd"/>
          </w:p>
        </w:tc>
      </w:tr>
      <w:tr w:rsidR="00796733" w:rsidRPr="00775167" w14:paraId="092FFB14"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tcPr>
          <w:p w14:paraId="7E6DCD11" w14:textId="77777777" w:rsidR="00796733" w:rsidRPr="00775167" w:rsidRDefault="00796733" w:rsidP="00775167">
            <w:pPr>
              <w:jc w:val="both"/>
              <w:rPr>
                <w:lang w:val="uk-UA"/>
              </w:rPr>
            </w:pPr>
            <w:r w:rsidRPr="00775167">
              <w:rPr>
                <w:lang w:val="uk-UA"/>
              </w:rPr>
              <w:t xml:space="preserve">Проведення інформаційно-роз’яснювальної роботи з мешканцями міста і суб’єктами господарювання всіх форм власності з питань дотримання вимог законодавства про працю в частині оформлення трудових відносин з </w:t>
            </w:r>
            <w:r w:rsidRPr="00775167">
              <w:rPr>
                <w:lang w:val="uk-UA"/>
              </w:rPr>
              <w:lastRenderedPageBreak/>
              <w:t>найманими працівниками та переваг отримання легальних доходів</w:t>
            </w:r>
          </w:p>
        </w:tc>
        <w:tc>
          <w:tcPr>
            <w:tcW w:w="1730" w:type="dxa"/>
            <w:gridSpan w:val="2"/>
            <w:tcBorders>
              <w:top w:val="single" w:sz="4" w:space="0" w:color="auto"/>
              <w:left w:val="single" w:sz="4" w:space="0" w:color="auto"/>
              <w:bottom w:val="single" w:sz="4" w:space="0" w:color="auto"/>
              <w:right w:val="single" w:sz="4" w:space="0" w:color="auto"/>
            </w:tcBorders>
          </w:tcPr>
          <w:p w14:paraId="55610514" w14:textId="7A8916D6" w:rsidR="00796733" w:rsidRPr="00775167" w:rsidRDefault="00E00DC1" w:rsidP="00775167">
            <w:pPr>
              <w:jc w:val="center"/>
              <w:rPr>
                <w:lang w:val="uk-UA"/>
              </w:rPr>
            </w:pPr>
            <w:r w:rsidRPr="00775167">
              <w:rPr>
                <w:lang w:val="uk-UA"/>
              </w:rPr>
              <w:lastRenderedPageBreak/>
              <w:t>у</w:t>
            </w:r>
            <w:r w:rsidR="00796733" w:rsidRPr="00775167">
              <w:rPr>
                <w:lang w:val="uk-UA"/>
              </w:rPr>
              <w:t>правління праці</w:t>
            </w:r>
            <w:r w:rsidR="00E50F0C" w:rsidRPr="00775167">
              <w:rPr>
                <w:lang w:val="uk-UA"/>
              </w:rPr>
              <w:t>,</w:t>
            </w:r>
          </w:p>
          <w:p w14:paraId="060CAC82" w14:textId="33B4E961" w:rsidR="00796733" w:rsidRPr="00775167" w:rsidRDefault="00796733" w:rsidP="00775167">
            <w:pPr>
              <w:jc w:val="center"/>
              <w:rPr>
                <w:lang w:val="uk-UA"/>
              </w:rPr>
            </w:pPr>
            <w:r w:rsidRPr="00775167">
              <w:rPr>
                <w:lang w:val="uk-UA"/>
              </w:rPr>
              <w:t>міськ</w:t>
            </w:r>
            <w:r w:rsidR="00E00DC1" w:rsidRPr="00775167">
              <w:rPr>
                <w:lang w:val="uk-UA"/>
              </w:rPr>
              <w:t>а</w:t>
            </w:r>
            <w:r w:rsidRPr="00775167">
              <w:rPr>
                <w:lang w:val="uk-UA"/>
              </w:rPr>
              <w:t xml:space="preserve"> комісі</w:t>
            </w:r>
            <w:r w:rsidR="00E00DC1" w:rsidRPr="00775167">
              <w:rPr>
                <w:lang w:val="uk-UA"/>
              </w:rPr>
              <w:t xml:space="preserve">я </w:t>
            </w:r>
            <w:r w:rsidRPr="00775167">
              <w:rPr>
                <w:lang w:val="uk-UA"/>
              </w:rPr>
              <w:t>з легалізації заробітної плати та зайнятості населення</w:t>
            </w:r>
          </w:p>
        </w:tc>
        <w:tc>
          <w:tcPr>
            <w:tcW w:w="1425" w:type="dxa"/>
          </w:tcPr>
          <w:p w14:paraId="2F429B58" w14:textId="77777777" w:rsidR="00796733" w:rsidRPr="00775167" w:rsidRDefault="00796733" w:rsidP="00775167">
            <w:pPr>
              <w:jc w:val="center"/>
            </w:pPr>
            <w:r w:rsidRPr="00775167">
              <w:t>0,0</w:t>
            </w:r>
          </w:p>
        </w:tc>
        <w:tc>
          <w:tcPr>
            <w:tcW w:w="1381" w:type="dxa"/>
          </w:tcPr>
          <w:p w14:paraId="294E4793" w14:textId="77777777" w:rsidR="00796733" w:rsidRPr="00775167" w:rsidRDefault="00796733" w:rsidP="00775167">
            <w:pPr>
              <w:jc w:val="center"/>
              <w:rPr>
                <w:bCs/>
              </w:rPr>
            </w:pPr>
            <w:r w:rsidRPr="00775167">
              <w:rPr>
                <w:bCs/>
              </w:rPr>
              <w:t>0,0</w:t>
            </w:r>
          </w:p>
        </w:tc>
        <w:tc>
          <w:tcPr>
            <w:tcW w:w="1417" w:type="dxa"/>
          </w:tcPr>
          <w:p w14:paraId="3B1CAC9E" w14:textId="77777777" w:rsidR="00796733" w:rsidRPr="00775167" w:rsidRDefault="00796733" w:rsidP="00775167">
            <w:pPr>
              <w:jc w:val="center"/>
              <w:rPr>
                <w:bCs/>
              </w:rPr>
            </w:pPr>
            <w:r w:rsidRPr="00775167">
              <w:rPr>
                <w:bCs/>
              </w:rPr>
              <w:t>0,0</w:t>
            </w:r>
          </w:p>
        </w:tc>
        <w:tc>
          <w:tcPr>
            <w:tcW w:w="1470" w:type="dxa"/>
            <w:gridSpan w:val="3"/>
          </w:tcPr>
          <w:p w14:paraId="5616F78C" w14:textId="77777777" w:rsidR="00796733" w:rsidRPr="00775167" w:rsidRDefault="00796733" w:rsidP="00775167">
            <w:pPr>
              <w:jc w:val="center"/>
              <w:rPr>
                <w:bCs/>
              </w:rPr>
            </w:pPr>
            <w:r w:rsidRPr="00775167">
              <w:rPr>
                <w:bCs/>
              </w:rPr>
              <w:t>0,0</w:t>
            </w:r>
          </w:p>
        </w:tc>
        <w:tc>
          <w:tcPr>
            <w:tcW w:w="940" w:type="dxa"/>
          </w:tcPr>
          <w:p w14:paraId="4A23A102" w14:textId="77777777" w:rsidR="00796733" w:rsidRPr="00775167" w:rsidRDefault="00796733" w:rsidP="00775167">
            <w:pPr>
              <w:jc w:val="center"/>
              <w:rPr>
                <w:bCs/>
              </w:rPr>
            </w:pPr>
            <w:r w:rsidRPr="00775167">
              <w:rPr>
                <w:bCs/>
              </w:rPr>
              <w:t>0,0</w:t>
            </w:r>
          </w:p>
        </w:tc>
        <w:tc>
          <w:tcPr>
            <w:tcW w:w="992" w:type="dxa"/>
            <w:gridSpan w:val="2"/>
          </w:tcPr>
          <w:p w14:paraId="53E499D3" w14:textId="77777777" w:rsidR="00796733" w:rsidRPr="00775167" w:rsidRDefault="00796733" w:rsidP="00775167">
            <w:pPr>
              <w:jc w:val="center"/>
              <w:rPr>
                <w:bCs/>
              </w:rPr>
            </w:pPr>
            <w:r w:rsidRPr="00775167">
              <w:rPr>
                <w:bCs/>
              </w:rPr>
              <w:t>0,0</w:t>
            </w:r>
          </w:p>
        </w:tc>
        <w:tc>
          <w:tcPr>
            <w:tcW w:w="1108" w:type="dxa"/>
            <w:gridSpan w:val="2"/>
          </w:tcPr>
          <w:p w14:paraId="03EE142A" w14:textId="77777777" w:rsidR="00796733" w:rsidRPr="00775167" w:rsidRDefault="00796733" w:rsidP="00775167">
            <w:pPr>
              <w:jc w:val="center"/>
              <w:rPr>
                <w:bCs/>
              </w:rPr>
            </w:pPr>
            <w:r w:rsidRPr="00775167">
              <w:rPr>
                <w:bCs/>
              </w:rPr>
              <w:t>0,0</w:t>
            </w:r>
          </w:p>
        </w:tc>
        <w:tc>
          <w:tcPr>
            <w:tcW w:w="2484" w:type="dxa"/>
          </w:tcPr>
          <w:p w14:paraId="5F8840EF" w14:textId="77777777" w:rsidR="00796733" w:rsidRPr="00775167" w:rsidRDefault="00796733" w:rsidP="00775167">
            <w:pPr>
              <w:jc w:val="both"/>
              <w:rPr>
                <w:bCs/>
              </w:rPr>
            </w:pPr>
            <w:proofErr w:type="spellStart"/>
            <w:r w:rsidRPr="00775167">
              <w:rPr>
                <w:bCs/>
              </w:rPr>
              <w:t>Підвищення</w:t>
            </w:r>
            <w:proofErr w:type="spellEnd"/>
            <w:r w:rsidRPr="00775167">
              <w:rPr>
                <w:bCs/>
              </w:rPr>
              <w:t xml:space="preserve"> </w:t>
            </w:r>
            <w:proofErr w:type="spellStart"/>
            <w:r w:rsidRPr="00775167">
              <w:rPr>
                <w:bCs/>
              </w:rPr>
              <w:t>рівня</w:t>
            </w:r>
            <w:proofErr w:type="spellEnd"/>
            <w:r w:rsidRPr="00775167">
              <w:rPr>
                <w:bCs/>
              </w:rPr>
              <w:t xml:space="preserve"> </w:t>
            </w:r>
            <w:proofErr w:type="spellStart"/>
            <w:r w:rsidRPr="00775167">
              <w:rPr>
                <w:bCs/>
              </w:rPr>
              <w:t>правової</w:t>
            </w:r>
            <w:proofErr w:type="spellEnd"/>
            <w:r w:rsidRPr="00775167">
              <w:rPr>
                <w:bCs/>
              </w:rPr>
              <w:t xml:space="preserve"> </w:t>
            </w:r>
            <w:proofErr w:type="spellStart"/>
            <w:r w:rsidRPr="00775167">
              <w:rPr>
                <w:bCs/>
              </w:rPr>
              <w:t>обізнаності</w:t>
            </w:r>
            <w:proofErr w:type="spellEnd"/>
            <w:r w:rsidRPr="00775167">
              <w:rPr>
                <w:bCs/>
              </w:rPr>
              <w:t xml:space="preserve"> </w:t>
            </w:r>
            <w:proofErr w:type="spellStart"/>
            <w:r w:rsidRPr="00775167">
              <w:rPr>
                <w:bCs/>
              </w:rPr>
              <w:t>мешканців</w:t>
            </w:r>
            <w:proofErr w:type="spellEnd"/>
            <w:r w:rsidRPr="00775167">
              <w:rPr>
                <w:bCs/>
              </w:rPr>
              <w:t xml:space="preserve"> </w:t>
            </w:r>
            <w:proofErr w:type="spellStart"/>
            <w:r w:rsidRPr="00775167">
              <w:rPr>
                <w:bCs/>
              </w:rPr>
              <w:t>міста</w:t>
            </w:r>
            <w:proofErr w:type="spellEnd"/>
          </w:p>
        </w:tc>
      </w:tr>
      <w:tr w:rsidR="00796733" w:rsidRPr="00775167" w14:paraId="3AE70C67"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tcPr>
          <w:p w14:paraId="10BFD11C" w14:textId="5BD5F9D1" w:rsidR="00796733" w:rsidRPr="00775167" w:rsidRDefault="00796733" w:rsidP="00775167">
            <w:pPr>
              <w:jc w:val="both"/>
              <w:rPr>
                <w:lang w:val="uk-UA"/>
              </w:rPr>
            </w:pPr>
            <w:r w:rsidRPr="00775167">
              <w:rPr>
                <w:lang w:val="uk-UA"/>
              </w:rPr>
              <w:t xml:space="preserve">Розробка, випуск та розповсюдження інформаційних матеріалів у вигляді друкованої продукції (листівки, </w:t>
            </w:r>
            <w:proofErr w:type="spellStart"/>
            <w:r w:rsidRPr="00775167">
              <w:rPr>
                <w:lang w:val="uk-UA"/>
              </w:rPr>
              <w:t>флаєри</w:t>
            </w:r>
            <w:proofErr w:type="spellEnd"/>
            <w:r w:rsidRPr="00775167">
              <w:rPr>
                <w:lang w:val="uk-UA"/>
              </w:rPr>
              <w:t>) та розміщення соціальної реклами в ЗМІ, на радіо, носіях зовнішньої реклами (</w:t>
            </w:r>
            <w:proofErr w:type="spellStart"/>
            <w:r w:rsidRPr="00775167">
              <w:rPr>
                <w:lang w:val="uk-UA"/>
              </w:rPr>
              <w:t>білборди</w:t>
            </w:r>
            <w:proofErr w:type="spellEnd"/>
            <w:r w:rsidRPr="00775167">
              <w:rPr>
                <w:lang w:val="uk-UA"/>
              </w:rPr>
              <w:t xml:space="preserve">, </w:t>
            </w:r>
            <w:proofErr w:type="spellStart"/>
            <w:r w:rsidRPr="00775167">
              <w:rPr>
                <w:lang w:val="uk-UA"/>
              </w:rPr>
              <w:t>сітілайти</w:t>
            </w:r>
            <w:proofErr w:type="spellEnd"/>
            <w:r w:rsidRPr="00775167">
              <w:rPr>
                <w:lang w:val="uk-UA"/>
              </w:rPr>
              <w:t xml:space="preserve">), спрямованої на упередження виплати заробітної плати в "конверті", щодо легалізації найманої праці, охорони праці та ін. </w:t>
            </w:r>
          </w:p>
        </w:tc>
        <w:tc>
          <w:tcPr>
            <w:tcW w:w="1730" w:type="dxa"/>
            <w:gridSpan w:val="2"/>
            <w:tcBorders>
              <w:top w:val="single" w:sz="4" w:space="0" w:color="auto"/>
              <w:left w:val="single" w:sz="4" w:space="0" w:color="auto"/>
              <w:bottom w:val="single" w:sz="4" w:space="0" w:color="auto"/>
              <w:right w:val="single" w:sz="4" w:space="0" w:color="auto"/>
            </w:tcBorders>
          </w:tcPr>
          <w:p w14:paraId="29C5E468" w14:textId="1F9D072A" w:rsidR="00796733" w:rsidRPr="00775167" w:rsidRDefault="00E00DC1" w:rsidP="00775167">
            <w:pPr>
              <w:jc w:val="center"/>
            </w:pPr>
            <w:proofErr w:type="spellStart"/>
            <w:r w:rsidRPr="00775167">
              <w:t>у</w:t>
            </w:r>
            <w:r w:rsidR="00796733" w:rsidRPr="00775167">
              <w:t>правління</w:t>
            </w:r>
            <w:proofErr w:type="spellEnd"/>
            <w:r w:rsidR="00796733" w:rsidRPr="00775167">
              <w:t xml:space="preserve"> </w:t>
            </w:r>
            <w:proofErr w:type="spellStart"/>
            <w:r w:rsidR="00796733" w:rsidRPr="00775167">
              <w:t>праці</w:t>
            </w:r>
            <w:proofErr w:type="spellEnd"/>
          </w:p>
        </w:tc>
        <w:tc>
          <w:tcPr>
            <w:tcW w:w="1425" w:type="dxa"/>
          </w:tcPr>
          <w:p w14:paraId="27D83D54" w14:textId="77777777" w:rsidR="00796733" w:rsidRPr="00775167" w:rsidRDefault="00796733" w:rsidP="00775167">
            <w:pPr>
              <w:jc w:val="center"/>
            </w:pPr>
            <w:r w:rsidRPr="00775167">
              <w:t>134,0</w:t>
            </w:r>
          </w:p>
        </w:tc>
        <w:tc>
          <w:tcPr>
            <w:tcW w:w="1381" w:type="dxa"/>
          </w:tcPr>
          <w:p w14:paraId="2DB5874C" w14:textId="77777777" w:rsidR="00796733" w:rsidRPr="00775167" w:rsidRDefault="00796733" w:rsidP="00775167">
            <w:pPr>
              <w:jc w:val="center"/>
              <w:rPr>
                <w:bCs/>
              </w:rPr>
            </w:pPr>
            <w:r w:rsidRPr="00775167">
              <w:rPr>
                <w:bCs/>
              </w:rPr>
              <w:t>40,0</w:t>
            </w:r>
          </w:p>
        </w:tc>
        <w:tc>
          <w:tcPr>
            <w:tcW w:w="1417" w:type="dxa"/>
          </w:tcPr>
          <w:p w14:paraId="281448E6" w14:textId="77777777" w:rsidR="00796733" w:rsidRPr="00775167" w:rsidRDefault="00796733" w:rsidP="00775167">
            <w:pPr>
              <w:jc w:val="center"/>
              <w:rPr>
                <w:bCs/>
              </w:rPr>
            </w:pPr>
            <w:r w:rsidRPr="00775167">
              <w:rPr>
                <w:bCs/>
              </w:rPr>
              <w:t>45,0</w:t>
            </w:r>
          </w:p>
        </w:tc>
        <w:tc>
          <w:tcPr>
            <w:tcW w:w="1470" w:type="dxa"/>
            <w:gridSpan w:val="3"/>
          </w:tcPr>
          <w:p w14:paraId="2D3D74AD" w14:textId="77777777" w:rsidR="00796733" w:rsidRPr="00775167" w:rsidRDefault="00796733" w:rsidP="00775167">
            <w:pPr>
              <w:jc w:val="center"/>
              <w:rPr>
                <w:bCs/>
              </w:rPr>
            </w:pPr>
            <w:r w:rsidRPr="00775167">
              <w:rPr>
                <w:bCs/>
              </w:rPr>
              <w:t>49,0</w:t>
            </w:r>
          </w:p>
        </w:tc>
        <w:tc>
          <w:tcPr>
            <w:tcW w:w="940" w:type="dxa"/>
          </w:tcPr>
          <w:p w14:paraId="29B1D183" w14:textId="77777777" w:rsidR="00796733" w:rsidRPr="00775167" w:rsidRDefault="00796733" w:rsidP="00775167">
            <w:pPr>
              <w:jc w:val="center"/>
              <w:rPr>
                <w:bCs/>
              </w:rPr>
            </w:pPr>
            <w:r w:rsidRPr="00775167">
              <w:rPr>
                <w:bCs/>
              </w:rPr>
              <w:t>0,0</w:t>
            </w:r>
          </w:p>
        </w:tc>
        <w:tc>
          <w:tcPr>
            <w:tcW w:w="992" w:type="dxa"/>
            <w:gridSpan w:val="2"/>
          </w:tcPr>
          <w:p w14:paraId="25BF5F11" w14:textId="77777777" w:rsidR="00796733" w:rsidRPr="00775167" w:rsidRDefault="00796733" w:rsidP="00775167">
            <w:pPr>
              <w:jc w:val="center"/>
              <w:rPr>
                <w:bCs/>
              </w:rPr>
            </w:pPr>
            <w:r w:rsidRPr="00775167">
              <w:rPr>
                <w:bCs/>
              </w:rPr>
              <w:t>0,0</w:t>
            </w:r>
          </w:p>
        </w:tc>
        <w:tc>
          <w:tcPr>
            <w:tcW w:w="1108" w:type="dxa"/>
            <w:gridSpan w:val="2"/>
          </w:tcPr>
          <w:p w14:paraId="39AEC5CD" w14:textId="77777777" w:rsidR="00796733" w:rsidRPr="00775167" w:rsidRDefault="00796733" w:rsidP="00775167">
            <w:pPr>
              <w:jc w:val="center"/>
              <w:rPr>
                <w:bCs/>
              </w:rPr>
            </w:pPr>
            <w:r w:rsidRPr="00775167">
              <w:rPr>
                <w:bCs/>
              </w:rPr>
              <w:t>0,0</w:t>
            </w:r>
          </w:p>
        </w:tc>
        <w:tc>
          <w:tcPr>
            <w:tcW w:w="2484" w:type="dxa"/>
          </w:tcPr>
          <w:p w14:paraId="00E70CEA" w14:textId="77777777" w:rsidR="00796733" w:rsidRPr="00775167" w:rsidRDefault="00796733" w:rsidP="00775167">
            <w:pPr>
              <w:jc w:val="both"/>
              <w:rPr>
                <w:bCs/>
              </w:rPr>
            </w:pPr>
            <w:proofErr w:type="spellStart"/>
            <w:r w:rsidRPr="00775167">
              <w:t>Підвищення</w:t>
            </w:r>
            <w:proofErr w:type="spellEnd"/>
            <w:r w:rsidRPr="00775167">
              <w:t xml:space="preserve"> </w:t>
            </w:r>
            <w:proofErr w:type="spellStart"/>
            <w:r w:rsidRPr="00775167">
              <w:t>рівня</w:t>
            </w:r>
            <w:proofErr w:type="spellEnd"/>
            <w:r w:rsidRPr="00775167">
              <w:t xml:space="preserve"> </w:t>
            </w:r>
            <w:proofErr w:type="spellStart"/>
            <w:r w:rsidRPr="00775167">
              <w:t>поінформованості</w:t>
            </w:r>
            <w:proofErr w:type="spellEnd"/>
            <w:r w:rsidRPr="00775167">
              <w:t xml:space="preserve"> </w:t>
            </w:r>
            <w:proofErr w:type="spellStart"/>
            <w:r w:rsidRPr="00775167">
              <w:t>громадян</w:t>
            </w:r>
            <w:proofErr w:type="spellEnd"/>
            <w:r w:rsidRPr="00775167">
              <w:t xml:space="preserve"> з </w:t>
            </w:r>
            <w:proofErr w:type="spellStart"/>
            <w:r w:rsidRPr="00775167">
              <w:t>питань</w:t>
            </w:r>
            <w:proofErr w:type="spellEnd"/>
            <w:r w:rsidRPr="00775167">
              <w:t xml:space="preserve"> трудового </w:t>
            </w:r>
            <w:proofErr w:type="spellStart"/>
            <w:r w:rsidRPr="00775167">
              <w:t>законодавства</w:t>
            </w:r>
            <w:proofErr w:type="spellEnd"/>
            <w:r w:rsidRPr="00775167">
              <w:t xml:space="preserve">, з </w:t>
            </w:r>
            <w:proofErr w:type="spellStart"/>
            <w:r w:rsidRPr="00775167">
              <w:t>охорони</w:t>
            </w:r>
            <w:proofErr w:type="spellEnd"/>
            <w:r w:rsidRPr="00775167">
              <w:t xml:space="preserve"> </w:t>
            </w:r>
            <w:proofErr w:type="spellStart"/>
            <w:r w:rsidRPr="00775167">
              <w:t>праці</w:t>
            </w:r>
            <w:proofErr w:type="spellEnd"/>
            <w:r w:rsidRPr="00775167">
              <w:t xml:space="preserve">, </w:t>
            </w:r>
            <w:proofErr w:type="spellStart"/>
            <w:r w:rsidRPr="00775167">
              <w:t>збільшення</w:t>
            </w:r>
            <w:proofErr w:type="spellEnd"/>
            <w:r w:rsidRPr="00775167">
              <w:t xml:space="preserve"> </w:t>
            </w:r>
            <w:proofErr w:type="spellStart"/>
            <w:r w:rsidRPr="00775167">
              <w:t>надходжень</w:t>
            </w:r>
            <w:proofErr w:type="spellEnd"/>
            <w:r w:rsidRPr="00775167">
              <w:t xml:space="preserve"> </w:t>
            </w:r>
            <w:proofErr w:type="gramStart"/>
            <w:r w:rsidRPr="00775167">
              <w:t>до бюджету</w:t>
            </w:r>
            <w:proofErr w:type="gramEnd"/>
            <w:r w:rsidRPr="00775167">
              <w:t xml:space="preserve"> </w:t>
            </w:r>
            <w:proofErr w:type="spellStart"/>
            <w:r w:rsidRPr="00775167">
              <w:t>міської</w:t>
            </w:r>
            <w:proofErr w:type="spellEnd"/>
            <w:r w:rsidRPr="00775167">
              <w:t xml:space="preserve"> </w:t>
            </w:r>
            <w:proofErr w:type="spellStart"/>
            <w:r w:rsidRPr="00775167">
              <w:t>територіальної</w:t>
            </w:r>
            <w:proofErr w:type="spellEnd"/>
            <w:r w:rsidRPr="00775167">
              <w:t xml:space="preserve"> </w:t>
            </w:r>
            <w:proofErr w:type="spellStart"/>
            <w:r w:rsidRPr="00775167">
              <w:t>громади</w:t>
            </w:r>
            <w:proofErr w:type="spellEnd"/>
            <w:r w:rsidRPr="00775167">
              <w:t xml:space="preserve"> </w:t>
            </w:r>
            <w:proofErr w:type="spellStart"/>
            <w:r w:rsidRPr="00775167">
              <w:t>від</w:t>
            </w:r>
            <w:proofErr w:type="spellEnd"/>
            <w:r w:rsidRPr="00775167">
              <w:t xml:space="preserve"> </w:t>
            </w:r>
            <w:proofErr w:type="spellStart"/>
            <w:r w:rsidRPr="00775167">
              <w:t>сплати</w:t>
            </w:r>
            <w:proofErr w:type="spellEnd"/>
            <w:r w:rsidRPr="00775167">
              <w:t xml:space="preserve"> ПДФО</w:t>
            </w:r>
          </w:p>
        </w:tc>
      </w:tr>
      <w:tr w:rsidR="00796733" w:rsidRPr="00775167" w14:paraId="4FCE7AD0"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tcPr>
          <w:p w14:paraId="4CD3A961" w14:textId="7EC4533A" w:rsidR="00796733" w:rsidRPr="00775167" w:rsidRDefault="00796733" w:rsidP="00775167">
            <w:pPr>
              <w:jc w:val="both"/>
            </w:pPr>
            <w:proofErr w:type="spellStart"/>
            <w:r w:rsidRPr="00775167">
              <w:t>Проведення</w:t>
            </w:r>
            <w:proofErr w:type="spellEnd"/>
            <w:r w:rsidRPr="00775167">
              <w:t xml:space="preserve"> </w:t>
            </w:r>
            <w:proofErr w:type="spellStart"/>
            <w:r w:rsidRPr="00775167">
              <w:t>конкурсів</w:t>
            </w:r>
            <w:proofErr w:type="spellEnd"/>
            <w:r w:rsidRPr="00775167">
              <w:t xml:space="preserve"> з </w:t>
            </w:r>
            <w:proofErr w:type="spellStart"/>
            <w:r w:rsidRPr="00775167">
              <w:t>визначення</w:t>
            </w:r>
            <w:proofErr w:type="spellEnd"/>
            <w:r w:rsidRPr="00775167">
              <w:t xml:space="preserve"> </w:t>
            </w:r>
            <w:proofErr w:type="spellStart"/>
            <w:r w:rsidRPr="00775167">
              <w:t>кращого</w:t>
            </w:r>
            <w:proofErr w:type="spellEnd"/>
            <w:r w:rsidRPr="00775167">
              <w:t xml:space="preserve"> за </w:t>
            </w:r>
            <w:proofErr w:type="spellStart"/>
            <w:r w:rsidRPr="00775167">
              <w:t>професією</w:t>
            </w:r>
            <w:proofErr w:type="spellEnd"/>
            <w:r w:rsidRPr="00775167">
              <w:t xml:space="preserve"> </w:t>
            </w:r>
            <w:proofErr w:type="spellStart"/>
            <w:r w:rsidRPr="00775167">
              <w:t>серед</w:t>
            </w:r>
            <w:proofErr w:type="spellEnd"/>
            <w:r w:rsidRPr="00775167">
              <w:t xml:space="preserve"> </w:t>
            </w:r>
            <w:proofErr w:type="spellStart"/>
            <w:r w:rsidRPr="00775167">
              <w:t>учнів</w:t>
            </w:r>
            <w:proofErr w:type="spellEnd"/>
            <w:r w:rsidRPr="00775167">
              <w:t xml:space="preserve"> </w:t>
            </w:r>
            <w:proofErr w:type="spellStart"/>
            <w:r w:rsidRPr="00775167">
              <w:t>професійно-технічних</w:t>
            </w:r>
            <w:proofErr w:type="spellEnd"/>
            <w:r w:rsidRPr="00775167">
              <w:t xml:space="preserve"> </w:t>
            </w:r>
            <w:proofErr w:type="spellStart"/>
            <w:r w:rsidRPr="00775167">
              <w:t>закла</w:t>
            </w:r>
            <w:r w:rsidR="007B205B" w:rsidRPr="00775167">
              <w:t>-</w:t>
            </w:r>
            <w:r w:rsidRPr="00775167">
              <w:t>дів</w:t>
            </w:r>
            <w:proofErr w:type="spellEnd"/>
            <w:r w:rsidRPr="00775167">
              <w:t xml:space="preserve"> </w:t>
            </w:r>
            <w:proofErr w:type="spellStart"/>
            <w:r w:rsidRPr="00775167">
              <w:t>міста</w:t>
            </w:r>
            <w:proofErr w:type="spellEnd"/>
            <w:r w:rsidRPr="00775167">
              <w:t xml:space="preserve"> </w:t>
            </w:r>
          </w:p>
        </w:tc>
        <w:tc>
          <w:tcPr>
            <w:tcW w:w="1730" w:type="dxa"/>
            <w:gridSpan w:val="2"/>
            <w:tcBorders>
              <w:top w:val="single" w:sz="4" w:space="0" w:color="auto"/>
              <w:left w:val="single" w:sz="4" w:space="0" w:color="auto"/>
              <w:bottom w:val="single" w:sz="4" w:space="0" w:color="auto"/>
              <w:right w:val="single" w:sz="4" w:space="0" w:color="auto"/>
            </w:tcBorders>
          </w:tcPr>
          <w:p w14:paraId="6F15CAFF" w14:textId="7B4BABE6" w:rsidR="00796733" w:rsidRPr="00775167" w:rsidRDefault="00256C7F" w:rsidP="00775167">
            <w:pPr>
              <w:jc w:val="center"/>
            </w:pPr>
            <w:proofErr w:type="spellStart"/>
            <w:r w:rsidRPr="00775167">
              <w:t>у</w:t>
            </w:r>
            <w:r w:rsidR="00796733" w:rsidRPr="00775167">
              <w:t>правління</w:t>
            </w:r>
            <w:proofErr w:type="spellEnd"/>
            <w:r w:rsidR="00796733" w:rsidRPr="00775167">
              <w:t xml:space="preserve"> </w:t>
            </w:r>
            <w:proofErr w:type="spellStart"/>
            <w:r w:rsidR="00796733" w:rsidRPr="00775167">
              <w:t>праці</w:t>
            </w:r>
            <w:proofErr w:type="spellEnd"/>
            <w:r w:rsidRPr="00775167">
              <w:t>,</w:t>
            </w:r>
          </w:p>
          <w:p w14:paraId="321993E5" w14:textId="20CD0367" w:rsidR="00796733" w:rsidRPr="00775167" w:rsidRDefault="00796733" w:rsidP="00775167">
            <w:pPr>
              <w:jc w:val="center"/>
            </w:pPr>
            <w:proofErr w:type="spellStart"/>
            <w:r w:rsidRPr="00775167">
              <w:t>Дорадч</w:t>
            </w:r>
            <w:r w:rsidR="00256C7F" w:rsidRPr="00775167">
              <w:t>а</w:t>
            </w:r>
            <w:proofErr w:type="spellEnd"/>
            <w:r w:rsidRPr="00775167">
              <w:t xml:space="preserve"> рад</w:t>
            </w:r>
            <w:r w:rsidR="00256C7F" w:rsidRPr="00775167">
              <w:t>а</w:t>
            </w:r>
            <w:r w:rsidRPr="00775167">
              <w:t xml:space="preserve"> </w:t>
            </w:r>
            <w:proofErr w:type="spellStart"/>
            <w:r w:rsidRPr="00775167">
              <w:t>керівників</w:t>
            </w:r>
            <w:proofErr w:type="spellEnd"/>
            <w:r w:rsidRPr="00775167">
              <w:t xml:space="preserve"> </w:t>
            </w:r>
            <w:proofErr w:type="spellStart"/>
            <w:r w:rsidRPr="00775167">
              <w:t>промислових</w:t>
            </w:r>
            <w:proofErr w:type="spellEnd"/>
            <w:r w:rsidRPr="00775167">
              <w:t xml:space="preserve"> </w:t>
            </w:r>
            <w:proofErr w:type="spellStart"/>
            <w:r w:rsidRPr="00775167">
              <w:t>підприємств</w:t>
            </w:r>
            <w:proofErr w:type="spellEnd"/>
            <w:r w:rsidRPr="00775167">
              <w:t xml:space="preserve"> та </w:t>
            </w:r>
            <w:proofErr w:type="spellStart"/>
            <w:r w:rsidRPr="00775167">
              <w:t>керівників</w:t>
            </w:r>
            <w:proofErr w:type="spellEnd"/>
            <w:r w:rsidRPr="00775167">
              <w:t xml:space="preserve"> </w:t>
            </w:r>
            <w:proofErr w:type="spellStart"/>
            <w:r w:rsidRPr="00775167">
              <w:t>закладів</w:t>
            </w:r>
            <w:proofErr w:type="spellEnd"/>
            <w:r w:rsidRPr="00775167">
              <w:t xml:space="preserve"> </w:t>
            </w:r>
            <w:proofErr w:type="spellStart"/>
            <w:r w:rsidRPr="00775167">
              <w:lastRenderedPageBreak/>
              <w:t>професійної</w:t>
            </w:r>
            <w:proofErr w:type="spellEnd"/>
            <w:r w:rsidRPr="00775167">
              <w:t xml:space="preserve"> </w:t>
            </w:r>
            <w:proofErr w:type="spellStart"/>
            <w:r w:rsidRPr="00775167">
              <w:t>технічної</w:t>
            </w:r>
            <w:proofErr w:type="spellEnd"/>
            <w:r w:rsidRPr="00775167">
              <w:t xml:space="preserve"> </w:t>
            </w:r>
            <w:proofErr w:type="spellStart"/>
            <w:r w:rsidRPr="00775167">
              <w:t>освіти</w:t>
            </w:r>
            <w:proofErr w:type="spellEnd"/>
          </w:p>
        </w:tc>
        <w:tc>
          <w:tcPr>
            <w:tcW w:w="1425" w:type="dxa"/>
          </w:tcPr>
          <w:p w14:paraId="1A4B8A64" w14:textId="77777777" w:rsidR="00796733" w:rsidRPr="00775167" w:rsidRDefault="00796733" w:rsidP="00775167">
            <w:pPr>
              <w:jc w:val="center"/>
            </w:pPr>
            <w:r w:rsidRPr="00775167">
              <w:lastRenderedPageBreak/>
              <w:t>260,0</w:t>
            </w:r>
          </w:p>
        </w:tc>
        <w:tc>
          <w:tcPr>
            <w:tcW w:w="1381" w:type="dxa"/>
          </w:tcPr>
          <w:p w14:paraId="5F08DBC5" w14:textId="77777777" w:rsidR="00796733" w:rsidRPr="00775167" w:rsidRDefault="00796733" w:rsidP="00775167">
            <w:pPr>
              <w:jc w:val="center"/>
              <w:rPr>
                <w:bCs/>
              </w:rPr>
            </w:pPr>
            <w:r w:rsidRPr="00775167">
              <w:rPr>
                <w:bCs/>
              </w:rPr>
              <w:t>70,0</w:t>
            </w:r>
          </w:p>
        </w:tc>
        <w:tc>
          <w:tcPr>
            <w:tcW w:w="1417" w:type="dxa"/>
          </w:tcPr>
          <w:p w14:paraId="71E3EC4E" w14:textId="77777777" w:rsidR="00796733" w:rsidRPr="00775167" w:rsidRDefault="00796733" w:rsidP="00775167">
            <w:pPr>
              <w:jc w:val="center"/>
              <w:rPr>
                <w:bCs/>
              </w:rPr>
            </w:pPr>
            <w:r w:rsidRPr="00775167">
              <w:rPr>
                <w:bCs/>
              </w:rPr>
              <w:t>90,0</w:t>
            </w:r>
          </w:p>
        </w:tc>
        <w:tc>
          <w:tcPr>
            <w:tcW w:w="1470" w:type="dxa"/>
            <w:gridSpan w:val="3"/>
          </w:tcPr>
          <w:p w14:paraId="4FED6113" w14:textId="77777777" w:rsidR="00796733" w:rsidRPr="00775167" w:rsidRDefault="00796733" w:rsidP="00775167">
            <w:pPr>
              <w:jc w:val="center"/>
              <w:rPr>
                <w:bCs/>
              </w:rPr>
            </w:pPr>
            <w:r w:rsidRPr="00775167">
              <w:rPr>
                <w:bCs/>
              </w:rPr>
              <w:t>100,0</w:t>
            </w:r>
          </w:p>
        </w:tc>
        <w:tc>
          <w:tcPr>
            <w:tcW w:w="940" w:type="dxa"/>
          </w:tcPr>
          <w:p w14:paraId="60B1EFBD" w14:textId="77777777" w:rsidR="00796733" w:rsidRPr="00775167" w:rsidRDefault="00796733" w:rsidP="00775167">
            <w:pPr>
              <w:jc w:val="center"/>
              <w:rPr>
                <w:bCs/>
              </w:rPr>
            </w:pPr>
            <w:r w:rsidRPr="00775167">
              <w:rPr>
                <w:bCs/>
              </w:rPr>
              <w:t>0,0</w:t>
            </w:r>
          </w:p>
        </w:tc>
        <w:tc>
          <w:tcPr>
            <w:tcW w:w="992" w:type="dxa"/>
            <w:gridSpan w:val="2"/>
          </w:tcPr>
          <w:p w14:paraId="25471DB2" w14:textId="77777777" w:rsidR="00796733" w:rsidRPr="00775167" w:rsidRDefault="00796733" w:rsidP="00775167">
            <w:pPr>
              <w:jc w:val="center"/>
              <w:rPr>
                <w:bCs/>
              </w:rPr>
            </w:pPr>
            <w:r w:rsidRPr="00775167">
              <w:rPr>
                <w:bCs/>
              </w:rPr>
              <w:t>0,0</w:t>
            </w:r>
          </w:p>
        </w:tc>
        <w:tc>
          <w:tcPr>
            <w:tcW w:w="1108" w:type="dxa"/>
            <w:gridSpan w:val="2"/>
          </w:tcPr>
          <w:p w14:paraId="344B0F0E" w14:textId="77777777" w:rsidR="00796733" w:rsidRPr="00775167" w:rsidRDefault="00796733" w:rsidP="00775167">
            <w:pPr>
              <w:jc w:val="center"/>
              <w:rPr>
                <w:bCs/>
              </w:rPr>
            </w:pPr>
            <w:r w:rsidRPr="00775167">
              <w:rPr>
                <w:bCs/>
              </w:rPr>
              <w:t>0,0</w:t>
            </w:r>
          </w:p>
        </w:tc>
        <w:tc>
          <w:tcPr>
            <w:tcW w:w="2484" w:type="dxa"/>
          </w:tcPr>
          <w:p w14:paraId="3E8D5A50" w14:textId="744B7370" w:rsidR="00796733" w:rsidRPr="00775167" w:rsidRDefault="00796733" w:rsidP="00775167">
            <w:pPr>
              <w:jc w:val="both"/>
              <w:rPr>
                <w:bCs/>
              </w:rPr>
            </w:pPr>
            <w:proofErr w:type="spellStart"/>
            <w:r w:rsidRPr="00775167">
              <w:t>Популяризація</w:t>
            </w:r>
            <w:proofErr w:type="spellEnd"/>
            <w:r w:rsidRPr="00775167">
              <w:t xml:space="preserve"> </w:t>
            </w:r>
            <w:proofErr w:type="spellStart"/>
            <w:r w:rsidRPr="00775167">
              <w:t>робітничих</w:t>
            </w:r>
            <w:proofErr w:type="spellEnd"/>
            <w:r w:rsidRPr="00775167">
              <w:t xml:space="preserve"> </w:t>
            </w:r>
            <w:proofErr w:type="spellStart"/>
            <w:r w:rsidRPr="00775167">
              <w:t>професій</w:t>
            </w:r>
            <w:proofErr w:type="spellEnd"/>
            <w:r w:rsidRPr="00775167">
              <w:t xml:space="preserve">, </w:t>
            </w:r>
            <w:proofErr w:type="spellStart"/>
            <w:r w:rsidRPr="00775167">
              <w:t>заохочування</w:t>
            </w:r>
            <w:proofErr w:type="spellEnd"/>
            <w:r w:rsidRPr="00775167">
              <w:t xml:space="preserve"> </w:t>
            </w:r>
            <w:proofErr w:type="spellStart"/>
            <w:r w:rsidRPr="00775167">
              <w:t>учнів</w:t>
            </w:r>
            <w:proofErr w:type="spellEnd"/>
            <w:r w:rsidRPr="00775167">
              <w:t xml:space="preserve"> </w:t>
            </w:r>
            <w:proofErr w:type="spellStart"/>
            <w:r w:rsidRPr="00775167">
              <w:t>професійно</w:t>
            </w:r>
            <w:proofErr w:type="spellEnd"/>
            <w:r w:rsidRPr="00775167">
              <w:t>-</w:t>
            </w:r>
            <w:proofErr w:type="spellStart"/>
            <w:r w:rsidRPr="00775167">
              <w:t>техніч</w:t>
            </w:r>
            <w:proofErr w:type="spellEnd"/>
            <w:r w:rsidR="00241A16" w:rsidRPr="00775167">
              <w:t>-</w:t>
            </w:r>
            <w:r w:rsidRPr="00775167">
              <w:t xml:space="preserve">них </w:t>
            </w:r>
            <w:proofErr w:type="spellStart"/>
            <w:r w:rsidRPr="00775167">
              <w:t>закладів</w:t>
            </w:r>
            <w:proofErr w:type="spellEnd"/>
            <w:r w:rsidRPr="00775167">
              <w:t xml:space="preserve"> до </w:t>
            </w:r>
            <w:proofErr w:type="spellStart"/>
            <w:r w:rsidRPr="00775167">
              <w:t>підвищення</w:t>
            </w:r>
            <w:proofErr w:type="spellEnd"/>
            <w:r w:rsidRPr="00775167">
              <w:t xml:space="preserve"> </w:t>
            </w:r>
            <w:proofErr w:type="spellStart"/>
            <w:r w:rsidRPr="00775167">
              <w:t>свого</w:t>
            </w:r>
            <w:proofErr w:type="spellEnd"/>
            <w:r w:rsidRPr="00775167">
              <w:t xml:space="preserve"> </w:t>
            </w:r>
            <w:proofErr w:type="spellStart"/>
            <w:r w:rsidRPr="00775167">
              <w:t>професійного</w:t>
            </w:r>
            <w:proofErr w:type="spellEnd"/>
            <w:r w:rsidRPr="00775167">
              <w:t xml:space="preserve"> </w:t>
            </w:r>
            <w:proofErr w:type="spellStart"/>
            <w:r w:rsidRPr="00775167">
              <w:t>рівня</w:t>
            </w:r>
            <w:proofErr w:type="spellEnd"/>
          </w:p>
        </w:tc>
      </w:tr>
      <w:tr w:rsidR="00796733" w:rsidRPr="00775167" w14:paraId="042D08FD"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tcPr>
          <w:p w14:paraId="3F4A6FE7" w14:textId="77777777" w:rsidR="00796733" w:rsidRPr="00775167" w:rsidRDefault="00796733" w:rsidP="00775167">
            <w:pPr>
              <w:jc w:val="both"/>
              <w:rPr>
                <w:lang w:val="uk-UA"/>
              </w:rPr>
            </w:pPr>
            <w:r w:rsidRPr="00775167">
              <w:rPr>
                <w:lang w:val="uk-UA"/>
              </w:rPr>
              <w:t>Проведення семінарів та навчання із спеціалістами з охорони праці; організація проведення оглядів-конкурсів "Краще підприємство з охорони праці",  "Кращий спеціаліст з охорони праці"</w:t>
            </w:r>
          </w:p>
        </w:tc>
        <w:tc>
          <w:tcPr>
            <w:tcW w:w="1730" w:type="dxa"/>
            <w:gridSpan w:val="2"/>
            <w:tcBorders>
              <w:top w:val="single" w:sz="4" w:space="0" w:color="auto"/>
              <w:left w:val="single" w:sz="4" w:space="0" w:color="auto"/>
              <w:bottom w:val="single" w:sz="4" w:space="0" w:color="auto"/>
              <w:right w:val="single" w:sz="4" w:space="0" w:color="auto"/>
            </w:tcBorders>
          </w:tcPr>
          <w:p w14:paraId="25B3D1CD" w14:textId="7F422294" w:rsidR="00796733" w:rsidRPr="00775167" w:rsidRDefault="00256C7F" w:rsidP="00775167">
            <w:pPr>
              <w:jc w:val="center"/>
            </w:pPr>
            <w:proofErr w:type="spellStart"/>
            <w:r w:rsidRPr="00775167">
              <w:t>у</w:t>
            </w:r>
            <w:r w:rsidR="00796733" w:rsidRPr="00775167">
              <w:t>правління</w:t>
            </w:r>
            <w:proofErr w:type="spellEnd"/>
            <w:r w:rsidR="00796733" w:rsidRPr="00775167">
              <w:t xml:space="preserve"> </w:t>
            </w:r>
            <w:proofErr w:type="spellStart"/>
            <w:r w:rsidR="00796733" w:rsidRPr="00775167">
              <w:t>праці</w:t>
            </w:r>
            <w:proofErr w:type="spellEnd"/>
          </w:p>
        </w:tc>
        <w:tc>
          <w:tcPr>
            <w:tcW w:w="1425" w:type="dxa"/>
          </w:tcPr>
          <w:p w14:paraId="7E8479FD" w14:textId="77777777" w:rsidR="00796733" w:rsidRPr="00775167" w:rsidRDefault="00796733" w:rsidP="00775167">
            <w:pPr>
              <w:jc w:val="center"/>
            </w:pPr>
            <w:r w:rsidRPr="00775167">
              <w:t>75,0</w:t>
            </w:r>
          </w:p>
        </w:tc>
        <w:tc>
          <w:tcPr>
            <w:tcW w:w="1381" w:type="dxa"/>
          </w:tcPr>
          <w:p w14:paraId="3B48DAEB" w14:textId="77777777" w:rsidR="00796733" w:rsidRPr="00775167" w:rsidRDefault="00796733" w:rsidP="00775167">
            <w:pPr>
              <w:jc w:val="center"/>
              <w:rPr>
                <w:bCs/>
              </w:rPr>
            </w:pPr>
            <w:r w:rsidRPr="00775167">
              <w:rPr>
                <w:bCs/>
              </w:rPr>
              <w:t>20,0</w:t>
            </w:r>
          </w:p>
        </w:tc>
        <w:tc>
          <w:tcPr>
            <w:tcW w:w="1417" w:type="dxa"/>
          </w:tcPr>
          <w:p w14:paraId="75033485" w14:textId="77777777" w:rsidR="00796733" w:rsidRPr="00775167" w:rsidRDefault="00796733" w:rsidP="00775167">
            <w:pPr>
              <w:jc w:val="center"/>
              <w:rPr>
                <w:bCs/>
              </w:rPr>
            </w:pPr>
            <w:r w:rsidRPr="00775167">
              <w:rPr>
                <w:bCs/>
              </w:rPr>
              <w:t>25,0</w:t>
            </w:r>
          </w:p>
        </w:tc>
        <w:tc>
          <w:tcPr>
            <w:tcW w:w="1470" w:type="dxa"/>
            <w:gridSpan w:val="3"/>
          </w:tcPr>
          <w:p w14:paraId="1702D9A4" w14:textId="77777777" w:rsidR="00796733" w:rsidRPr="00775167" w:rsidRDefault="00796733" w:rsidP="00775167">
            <w:pPr>
              <w:jc w:val="center"/>
              <w:rPr>
                <w:bCs/>
              </w:rPr>
            </w:pPr>
            <w:r w:rsidRPr="00775167">
              <w:rPr>
                <w:bCs/>
              </w:rPr>
              <w:t>30,0</w:t>
            </w:r>
          </w:p>
        </w:tc>
        <w:tc>
          <w:tcPr>
            <w:tcW w:w="940" w:type="dxa"/>
          </w:tcPr>
          <w:p w14:paraId="63641DDA" w14:textId="77777777" w:rsidR="00796733" w:rsidRPr="00775167" w:rsidRDefault="00796733" w:rsidP="00775167">
            <w:pPr>
              <w:jc w:val="center"/>
              <w:rPr>
                <w:bCs/>
              </w:rPr>
            </w:pPr>
            <w:r w:rsidRPr="00775167">
              <w:rPr>
                <w:bCs/>
              </w:rPr>
              <w:t>0,0</w:t>
            </w:r>
          </w:p>
        </w:tc>
        <w:tc>
          <w:tcPr>
            <w:tcW w:w="992" w:type="dxa"/>
            <w:gridSpan w:val="2"/>
          </w:tcPr>
          <w:p w14:paraId="12DA13A8" w14:textId="77777777" w:rsidR="00796733" w:rsidRPr="00775167" w:rsidRDefault="00796733" w:rsidP="00775167">
            <w:pPr>
              <w:jc w:val="center"/>
              <w:rPr>
                <w:bCs/>
              </w:rPr>
            </w:pPr>
            <w:r w:rsidRPr="00775167">
              <w:rPr>
                <w:bCs/>
              </w:rPr>
              <w:t>0,0</w:t>
            </w:r>
          </w:p>
        </w:tc>
        <w:tc>
          <w:tcPr>
            <w:tcW w:w="1108" w:type="dxa"/>
            <w:gridSpan w:val="2"/>
          </w:tcPr>
          <w:p w14:paraId="5330D73E" w14:textId="77777777" w:rsidR="00796733" w:rsidRPr="00775167" w:rsidRDefault="00796733" w:rsidP="00775167">
            <w:pPr>
              <w:jc w:val="center"/>
              <w:rPr>
                <w:bCs/>
              </w:rPr>
            </w:pPr>
            <w:r w:rsidRPr="00775167">
              <w:rPr>
                <w:bCs/>
              </w:rPr>
              <w:t>0,0</w:t>
            </w:r>
          </w:p>
        </w:tc>
        <w:tc>
          <w:tcPr>
            <w:tcW w:w="2484" w:type="dxa"/>
          </w:tcPr>
          <w:p w14:paraId="13BE3CBE" w14:textId="77777777" w:rsidR="00796733" w:rsidRPr="00775167" w:rsidRDefault="00796733" w:rsidP="00775167">
            <w:pPr>
              <w:jc w:val="both"/>
            </w:pPr>
            <w:proofErr w:type="spellStart"/>
            <w:r w:rsidRPr="00775167">
              <w:rPr>
                <w:color w:val="000000"/>
              </w:rPr>
              <w:t>Підвищення</w:t>
            </w:r>
            <w:proofErr w:type="spellEnd"/>
            <w:r w:rsidRPr="00775167">
              <w:rPr>
                <w:color w:val="000000"/>
              </w:rPr>
              <w:t xml:space="preserve"> </w:t>
            </w:r>
            <w:proofErr w:type="spellStart"/>
            <w:r w:rsidRPr="00775167">
              <w:rPr>
                <w:color w:val="000000"/>
              </w:rPr>
              <w:t>фахового</w:t>
            </w:r>
            <w:proofErr w:type="spellEnd"/>
            <w:r w:rsidRPr="00775167">
              <w:rPr>
                <w:color w:val="000000"/>
              </w:rPr>
              <w:t xml:space="preserve"> </w:t>
            </w:r>
            <w:proofErr w:type="spellStart"/>
            <w:r w:rsidRPr="00775167">
              <w:rPr>
                <w:color w:val="000000"/>
              </w:rPr>
              <w:t>рівня</w:t>
            </w:r>
            <w:proofErr w:type="spellEnd"/>
            <w:r w:rsidRPr="00775167">
              <w:rPr>
                <w:color w:val="000000"/>
              </w:rPr>
              <w:t xml:space="preserve"> </w:t>
            </w:r>
            <w:proofErr w:type="spellStart"/>
            <w:r w:rsidRPr="00775167">
              <w:rPr>
                <w:color w:val="000000"/>
              </w:rPr>
              <w:t>спеціалістів</w:t>
            </w:r>
            <w:proofErr w:type="spellEnd"/>
            <w:r w:rsidRPr="00775167">
              <w:rPr>
                <w:color w:val="000000"/>
              </w:rPr>
              <w:t xml:space="preserve"> з </w:t>
            </w:r>
            <w:proofErr w:type="spellStart"/>
            <w:r w:rsidRPr="00775167">
              <w:rPr>
                <w:color w:val="000000"/>
              </w:rPr>
              <w:t>питань</w:t>
            </w:r>
            <w:proofErr w:type="spellEnd"/>
            <w:r w:rsidRPr="00775167">
              <w:rPr>
                <w:color w:val="000000"/>
              </w:rPr>
              <w:t xml:space="preserve"> </w:t>
            </w:r>
            <w:proofErr w:type="spellStart"/>
            <w:r w:rsidRPr="00775167">
              <w:rPr>
                <w:color w:val="000000"/>
              </w:rPr>
              <w:t>охорони</w:t>
            </w:r>
            <w:proofErr w:type="spellEnd"/>
            <w:r w:rsidRPr="00775167">
              <w:rPr>
                <w:color w:val="000000"/>
              </w:rPr>
              <w:t xml:space="preserve"> </w:t>
            </w:r>
            <w:proofErr w:type="spellStart"/>
            <w:r w:rsidRPr="00775167">
              <w:rPr>
                <w:color w:val="000000"/>
              </w:rPr>
              <w:t>праці</w:t>
            </w:r>
            <w:proofErr w:type="spellEnd"/>
            <w:r w:rsidRPr="00775167">
              <w:rPr>
                <w:color w:val="000000"/>
              </w:rPr>
              <w:t xml:space="preserve"> </w:t>
            </w:r>
            <w:proofErr w:type="spellStart"/>
            <w:r w:rsidRPr="00775167">
              <w:rPr>
                <w:color w:val="000000"/>
              </w:rPr>
              <w:t>підприємств</w:t>
            </w:r>
            <w:proofErr w:type="spellEnd"/>
            <w:r w:rsidRPr="00775167">
              <w:rPr>
                <w:color w:val="000000"/>
              </w:rPr>
              <w:t xml:space="preserve">, </w:t>
            </w:r>
            <w:proofErr w:type="spellStart"/>
            <w:r w:rsidRPr="00775167">
              <w:rPr>
                <w:color w:val="000000"/>
              </w:rPr>
              <w:t>установ</w:t>
            </w:r>
            <w:proofErr w:type="spellEnd"/>
            <w:r w:rsidRPr="00775167">
              <w:rPr>
                <w:color w:val="000000"/>
              </w:rPr>
              <w:t xml:space="preserve"> та </w:t>
            </w:r>
            <w:proofErr w:type="spellStart"/>
            <w:r w:rsidRPr="00775167">
              <w:rPr>
                <w:color w:val="000000"/>
              </w:rPr>
              <w:t>організацій</w:t>
            </w:r>
            <w:proofErr w:type="spellEnd"/>
            <w:r w:rsidRPr="00775167">
              <w:rPr>
                <w:color w:val="000000"/>
              </w:rPr>
              <w:t xml:space="preserve">; </w:t>
            </w:r>
            <w:proofErr w:type="spellStart"/>
            <w:r w:rsidRPr="00775167">
              <w:rPr>
                <w:color w:val="000000"/>
              </w:rPr>
              <w:t>з</w:t>
            </w:r>
            <w:r w:rsidRPr="00775167">
              <w:t>аохочення</w:t>
            </w:r>
            <w:proofErr w:type="spellEnd"/>
            <w:r w:rsidRPr="00775167">
              <w:t xml:space="preserve"> </w:t>
            </w:r>
            <w:proofErr w:type="spellStart"/>
            <w:r w:rsidRPr="00775167">
              <w:t>суб’єктів</w:t>
            </w:r>
            <w:proofErr w:type="spellEnd"/>
            <w:r w:rsidRPr="00775167">
              <w:t xml:space="preserve"> </w:t>
            </w:r>
            <w:proofErr w:type="spellStart"/>
            <w:r w:rsidRPr="00775167">
              <w:t>господарювання</w:t>
            </w:r>
            <w:proofErr w:type="spellEnd"/>
            <w:r w:rsidRPr="00775167">
              <w:t xml:space="preserve"> до </w:t>
            </w:r>
            <w:proofErr w:type="spellStart"/>
            <w:r w:rsidRPr="00775167">
              <w:t>створення</w:t>
            </w:r>
            <w:proofErr w:type="spellEnd"/>
            <w:r w:rsidRPr="00775167">
              <w:t xml:space="preserve"> </w:t>
            </w:r>
            <w:proofErr w:type="spellStart"/>
            <w:r w:rsidRPr="00775167">
              <w:t>безпечних</w:t>
            </w:r>
            <w:proofErr w:type="spellEnd"/>
            <w:r w:rsidRPr="00775167">
              <w:t xml:space="preserve"> та </w:t>
            </w:r>
            <w:proofErr w:type="spellStart"/>
            <w:r w:rsidRPr="00775167">
              <w:t>здорових</w:t>
            </w:r>
            <w:proofErr w:type="spellEnd"/>
            <w:r w:rsidRPr="00775167">
              <w:t xml:space="preserve"> умов </w:t>
            </w:r>
            <w:proofErr w:type="spellStart"/>
            <w:r w:rsidRPr="00775167">
              <w:t>праці</w:t>
            </w:r>
            <w:proofErr w:type="spellEnd"/>
            <w:r w:rsidRPr="00775167">
              <w:t>.</w:t>
            </w:r>
          </w:p>
        </w:tc>
      </w:tr>
      <w:tr w:rsidR="00796733" w:rsidRPr="00775167" w14:paraId="58B63063" w14:textId="77777777" w:rsidTr="00775167">
        <w:trPr>
          <w:trHeight w:val="299"/>
        </w:trPr>
        <w:tc>
          <w:tcPr>
            <w:tcW w:w="15069" w:type="dxa"/>
            <w:gridSpan w:val="16"/>
            <w:tcBorders>
              <w:top w:val="single" w:sz="4" w:space="0" w:color="auto"/>
              <w:left w:val="single" w:sz="4" w:space="0" w:color="auto"/>
              <w:bottom w:val="single" w:sz="4" w:space="0" w:color="auto"/>
            </w:tcBorders>
            <w:shd w:val="clear" w:color="auto" w:fill="auto"/>
          </w:tcPr>
          <w:p w14:paraId="01C409BC" w14:textId="77777777" w:rsidR="00796733" w:rsidRPr="00775167" w:rsidRDefault="00796733" w:rsidP="00775167">
            <w:pPr>
              <w:jc w:val="center"/>
              <w:rPr>
                <w:b/>
              </w:rPr>
            </w:pPr>
            <w:proofErr w:type="spellStart"/>
            <w:r w:rsidRPr="00775167">
              <w:rPr>
                <w:b/>
              </w:rPr>
              <w:t>Соціальний</w:t>
            </w:r>
            <w:proofErr w:type="spellEnd"/>
            <w:r w:rsidRPr="00775167">
              <w:rPr>
                <w:b/>
              </w:rPr>
              <w:t xml:space="preserve"> </w:t>
            </w:r>
            <w:proofErr w:type="spellStart"/>
            <w:r w:rsidRPr="00775167">
              <w:rPr>
                <w:b/>
              </w:rPr>
              <w:t>захист</w:t>
            </w:r>
            <w:proofErr w:type="spellEnd"/>
          </w:p>
        </w:tc>
      </w:tr>
      <w:tr w:rsidR="00796733" w:rsidRPr="00775167" w14:paraId="58C1CA90"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tcPr>
          <w:p w14:paraId="33A26D24" w14:textId="5F65AFC3" w:rsidR="00796733" w:rsidRPr="00775167" w:rsidRDefault="00796733" w:rsidP="00775167">
            <w:pPr>
              <w:jc w:val="both"/>
              <w:rPr>
                <w:b/>
                <w:lang w:val="uk-UA"/>
              </w:rPr>
            </w:pPr>
            <w:r w:rsidRPr="00775167">
              <w:rPr>
                <w:lang w:val="uk-UA"/>
              </w:rPr>
              <w:t>Надання пільг на житло та комунальні послуги з коштів бюджету громади інвалідам зору, інвалідам І групи з дитинства, ветеранам ОУН-УПА, сім’ям загиблих в Афганістані, репресованим, учасникам АТО та членам сімей загиблих</w:t>
            </w:r>
          </w:p>
        </w:tc>
        <w:tc>
          <w:tcPr>
            <w:tcW w:w="1730" w:type="dxa"/>
            <w:gridSpan w:val="2"/>
            <w:tcBorders>
              <w:top w:val="single" w:sz="4" w:space="0" w:color="auto"/>
              <w:left w:val="single" w:sz="4" w:space="0" w:color="auto"/>
              <w:bottom w:val="single" w:sz="4" w:space="0" w:color="auto"/>
              <w:right w:val="single" w:sz="4" w:space="0" w:color="auto"/>
            </w:tcBorders>
          </w:tcPr>
          <w:p w14:paraId="7941C196" w14:textId="62BE0040" w:rsidR="00796733" w:rsidRPr="00775167" w:rsidRDefault="00796733" w:rsidP="00775167">
            <w:pPr>
              <w:jc w:val="center"/>
              <w:rPr>
                <w:color w:val="000000" w:themeColor="text1"/>
              </w:rPr>
            </w:pPr>
            <w:r w:rsidRPr="00775167">
              <w:rPr>
                <w:color w:val="000000" w:themeColor="text1"/>
              </w:rPr>
              <w:t xml:space="preserve">департамент </w:t>
            </w:r>
            <w:proofErr w:type="spellStart"/>
            <w:r w:rsidRPr="00775167">
              <w:rPr>
                <w:color w:val="000000" w:themeColor="text1"/>
              </w:rPr>
              <w:t>соціальної</w:t>
            </w:r>
            <w:proofErr w:type="spellEnd"/>
            <w:r w:rsidRPr="00775167">
              <w:rPr>
                <w:color w:val="000000" w:themeColor="text1"/>
              </w:rPr>
              <w:t xml:space="preserve"> </w:t>
            </w:r>
            <w:proofErr w:type="spellStart"/>
            <w:r w:rsidRPr="00775167">
              <w:rPr>
                <w:color w:val="000000" w:themeColor="text1"/>
              </w:rPr>
              <w:t>політики</w:t>
            </w:r>
            <w:proofErr w:type="spellEnd"/>
          </w:p>
        </w:tc>
        <w:tc>
          <w:tcPr>
            <w:tcW w:w="1425" w:type="dxa"/>
          </w:tcPr>
          <w:p w14:paraId="6AAC8A94" w14:textId="545397FC" w:rsidR="00796733" w:rsidRPr="00775167" w:rsidRDefault="00796733" w:rsidP="00775167">
            <w:pPr>
              <w:jc w:val="center"/>
              <w:rPr>
                <w:color w:val="000000" w:themeColor="text1"/>
              </w:rPr>
            </w:pPr>
            <w:r w:rsidRPr="00775167">
              <w:rPr>
                <w:color w:val="000000" w:themeColor="text1"/>
              </w:rPr>
              <w:t>50884,6</w:t>
            </w:r>
          </w:p>
        </w:tc>
        <w:tc>
          <w:tcPr>
            <w:tcW w:w="1381" w:type="dxa"/>
          </w:tcPr>
          <w:p w14:paraId="784D4FF7" w14:textId="14B5905B" w:rsidR="00796733" w:rsidRPr="00775167" w:rsidRDefault="00796733" w:rsidP="00775167">
            <w:pPr>
              <w:jc w:val="right"/>
              <w:rPr>
                <w:bCs/>
                <w:color w:val="000000" w:themeColor="text1"/>
              </w:rPr>
            </w:pPr>
            <w:r w:rsidRPr="00775167">
              <w:rPr>
                <w:bCs/>
                <w:color w:val="000000" w:themeColor="text1"/>
              </w:rPr>
              <w:t>16000,0</w:t>
            </w:r>
          </w:p>
        </w:tc>
        <w:tc>
          <w:tcPr>
            <w:tcW w:w="1417" w:type="dxa"/>
          </w:tcPr>
          <w:p w14:paraId="4901AEC4" w14:textId="57988F91" w:rsidR="00796733" w:rsidRPr="00775167" w:rsidRDefault="00796733" w:rsidP="00775167">
            <w:pPr>
              <w:jc w:val="right"/>
              <w:rPr>
                <w:bCs/>
                <w:color w:val="000000" w:themeColor="text1"/>
              </w:rPr>
            </w:pPr>
            <w:r w:rsidRPr="00775167">
              <w:rPr>
                <w:bCs/>
                <w:color w:val="000000" w:themeColor="text1"/>
              </w:rPr>
              <w:t>16992,0</w:t>
            </w:r>
          </w:p>
        </w:tc>
        <w:tc>
          <w:tcPr>
            <w:tcW w:w="1367" w:type="dxa"/>
            <w:gridSpan w:val="2"/>
          </w:tcPr>
          <w:p w14:paraId="609A6EBE" w14:textId="05E944F9" w:rsidR="00796733" w:rsidRPr="00775167" w:rsidRDefault="00796733" w:rsidP="00775167">
            <w:pPr>
              <w:rPr>
                <w:bCs/>
                <w:color w:val="000000" w:themeColor="text1"/>
              </w:rPr>
            </w:pPr>
            <w:r w:rsidRPr="00775167">
              <w:rPr>
                <w:bCs/>
                <w:color w:val="000000" w:themeColor="text1"/>
              </w:rPr>
              <w:t>17892,6</w:t>
            </w:r>
          </w:p>
        </w:tc>
        <w:tc>
          <w:tcPr>
            <w:tcW w:w="1043" w:type="dxa"/>
            <w:gridSpan w:val="2"/>
          </w:tcPr>
          <w:p w14:paraId="1F974B30" w14:textId="77777777" w:rsidR="00796733" w:rsidRPr="00775167" w:rsidRDefault="00796733" w:rsidP="00775167">
            <w:pPr>
              <w:jc w:val="center"/>
              <w:rPr>
                <w:bCs/>
                <w:color w:val="000000" w:themeColor="text1"/>
              </w:rPr>
            </w:pPr>
            <w:r w:rsidRPr="00775167">
              <w:rPr>
                <w:bCs/>
                <w:color w:val="000000" w:themeColor="text1"/>
              </w:rPr>
              <w:t>0,0</w:t>
            </w:r>
          </w:p>
        </w:tc>
        <w:tc>
          <w:tcPr>
            <w:tcW w:w="992" w:type="dxa"/>
            <w:gridSpan w:val="2"/>
          </w:tcPr>
          <w:p w14:paraId="0A2C33F4" w14:textId="77777777" w:rsidR="00796733" w:rsidRPr="00775167" w:rsidRDefault="00796733" w:rsidP="00775167">
            <w:pPr>
              <w:jc w:val="center"/>
              <w:rPr>
                <w:bCs/>
                <w:color w:val="000000" w:themeColor="text1"/>
              </w:rPr>
            </w:pPr>
            <w:r w:rsidRPr="00775167">
              <w:rPr>
                <w:bCs/>
                <w:color w:val="000000" w:themeColor="text1"/>
              </w:rPr>
              <w:t>0,0</w:t>
            </w:r>
          </w:p>
        </w:tc>
        <w:tc>
          <w:tcPr>
            <w:tcW w:w="1108" w:type="dxa"/>
            <w:gridSpan w:val="2"/>
          </w:tcPr>
          <w:p w14:paraId="5CD1BE01" w14:textId="77777777" w:rsidR="00796733" w:rsidRPr="00775167" w:rsidRDefault="00796733" w:rsidP="00775167">
            <w:pPr>
              <w:jc w:val="center"/>
              <w:rPr>
                <w:bCs/>
                <w:color w:val="000000" w:themeColor="text1"/>
              </w:rPr>
            </w:pPr>
            <w:r w:rsidRPr="00775167">
              <w:rPr>
                <w:bCs/>
                <w:color w:val="000000" w:themeColor="text1"/>
              </w:rPr>
              <w:t>0,0</w:t>
            </w:r>
          </w:p>
        </w:tc>
        <w:tc>
          <w:tcPr>
            <w:tcW w:w="2484" w:type="dxa"/>
          </w:tcPr>
          <w:p w14:paraId="75730633" w14:textId="77777777" w:rsidR="00796733" w:rsidRPr="00775167" w:rsidRDefault="00796733" w:rsidP="00775167">
            <w:pPr>
              <w:jc w:val="center"/>
            </w:pPr>
            <w:proofErr w:type="spellStart"/>
            <w:r w:rsidRPr="00775167">
              <w:t>Забезпечення</w:t>
            </w:r>
            <w:proofErr w:type="spellEnd"/>
            <w:r w:rsidRPr="00775167">
              <w:t xml:space="preserve"> </w:t>
            </w:r>
            <w:proofErr w:type="spellStart"/>
            <w:r w:rsidRPr="00775167">
              <w:t>соціальних</w:t>
            </w:r>
            <w:proofErr w:type="spellEnd"/>
            <w:r w:rsidRPr="00775167">
              <w:t xml:space="preserve"> </w:t>
            </w:r>
            <w:proofErr w:type="spellStart"/>
            <w:r w:rsidRPr="00775167">
              <w:t>гарантій</w:t>
            </w:r>
            <w:proofErr w:type="spellEnd"/>
            <w:r w:rsidRPr="00775167">
              <w:t xml:space="preserve"> </w:t>
            </w:r>
            <w:proofErr w:type="spellStart"/>
            <w:r w:rsidRPr="00775167">
              <w:t>визначеним</w:t>
            </w:r>
            <w:proofErr w:type="spellEnd"/>
            <w:r w:rsidRPr="00775167">
              <w:t xml:space="preserve"> </w:t>
            </w:r>
            <w:proofErr w:type="spellStart"/>
            <w:r w:rsidRPr="00775167">
              <w:t>категоріям</w:t>
            </w:r>
            <w:proofErr w:type="spellEnd"/>
            <w:r w:rsidRPr="00775167">
              <w:t xml:space="preserve"> </w:t>
            </w:r>
            <w:proofErr w:type="spellStart"/>
            <w:r w:rsidRPr="00775167">
              <w:t>громадян</w:t>
            </w:r>
            <w:proofErr w:type="spellEnd"/>
          </w:p>
        </w:tc>
      </w:tr>
      <w:tr w:rsidR="00796733" w:rsidRPr="00775167" w14:paraId="68589C02"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tcPr>
          <w:p w14:paraId="1D84CFDB" w14:textId="77777777" w:rsidR="00796733" w:rsidRPr="00775167" w:rsidRDefault="00796733" w:rsidP="00775167">
            <w:pPr>
              <w:jc w:val="both"/>
              <w:rPr>
                <w:b/>
              </w:rPr>
            </w:pPr>
            <w:proofErr w:type="spellStart"/>
            <w:r w:rsidRPr="00775167">
              <w:t>Відшкодування</w:t>
            </w:r>
            <w:proofErr w:type="spellEnd"/>
            <w:r w:rsidRPr="00775167">
              <w:t xml:space="preserve"> </w:t>
            </w:r>
            <w:proofErr w:type="spellStart"/>
            <w:r w:rsidRPr="00775167">
              <w:t>коштів</w:t>
            </w:r>
            <w:proofErr w:type="spellEnd"/>
            <w:r w:rsidRPr="00775167">
              <w:t xml:space="preserve"> </w:t>
            </w:r>
            <w:proofErr w:type="spellStart"/>
            <w:r w:rsidRPr="00775167">
              <w:t>підприємствам</w:t>
            </w:r>
            <w:proofErr w:type="spellEnd"/>
            <w:r w:rsidRPr="00775167">
              <w:t xml:space="preserve"> - </w:t>
            </w:r>
            <w:proofErr w:type="spellStart"/>
            <w:r w:rsidRPr="00775167">
              <w:t>надавачам</w:t>
            </w:r>
            <w:proofErr w:type="spellEnd"/>
            <w:r w:rsidRPr="00775167">
              <w:t xml:space="preserve"> </w:t>
            </w:r>
            <w:proofErr w:type="spellStart"/>
            <w:r w:rsidRPr="00775167">
              <w:lastRenderedPageBreak/>
              <w:t>послуг</w:t>
            </w:r>
            <w:proofErr w:type="spellEnd"/>
            <w:r w:rsidRPr="00775167">
              <w:t xml:space="preserve"> за </w:t>
            </w:r>
            <w:proofErr w:type="spellStart"/>
            <w:r w:rsidRPr="00775167">
              <w:t>надані</w:t>
            </w:r>
            <w:proofErr w:type="spellEnd"/>
            <w:r w:rsidRPr="00775167">
              <w:t xml:space="preserve"> </w:t>
            </w:r>
            <w:proofErr w:type="spellStart"/>
            <w:r w:rsidRPr="00775167">
              <w:t>послуги</w:t>
            </w:r>
            <w:proofErr w:type="spellEnd"/>
            <w:r w:rsidRPr="00775167">
              <w:t xml:space="preserve"> </w:t>
            </w:r>
            <w:proofErr w:type="spellStart"/>
            <w:r w:rsidRPr="00775167">
              <w:t>пільговим</w:t>
            </w:r>
            <w:proofErr w:type="spellEnd"/>
            <w:r w:rsidRPr="00775167">
              <w:t xml:space="preserve"> </w:t>
            </w:r>
            <w:proofErr w:type="spellStart"/>
            <w:r w:rsidRPr="00775167">
              <w:t>категоріям</w:t>
            </w:r>
            <w:proofErr w:type="spellEnd"/>
            <w:r w:rsidRPr="00775167">
              <w:t xml:space="preserve"> </w:t>
            </w:r>
            <w:proofErr w:type="spellStart"/>
            <w:r w:rsidRPr="00775167">
              <w:t>громадян</w:t>
            </w:r>
            <w:proofErr w:type="spellEnd"/>
            <w:r w:rsidRPr="00775167">
              <w:t>:</w:t>
            </w:r>
          </w:p>
        </w:tc>
        <w:tc>
          <w:tcPr>
            <w:tcW w:w="1730" w:type="dxa"/>
            <w:gridSpan w:val="2"/>
            <w:vMerge w:val="restart"/>
            <w:tcBorders>
              <w:top w:val="single" w:sz="4" w:space="0" w:color="auto"/>
              <w:left w:val="single" w:sz="4" w:space="0" w:color="auto"/>
              <w:right w:val="single" w:sz="4" w:space="0" w:color="auto"/>
            </w:tcBorders>
            <w:vAlign w:val="center"/>
          </w:tcPr>
          <w:p w14:paraId="0B26BA5C" w14:textId="759E71DA" w:rsidR="00796733" w:rsidRPr="00775167" w:rsidRDefault="00796733" w:rsidP="00775167">
            <w:pPr>
              <w:jc w:val="center"/>
              <w:rPr>
                <w:color w:val="000000" w:themeColor="text1"/>
              </w:rPr>
            </w:pPr>
            <w:r w:rsidRPr="00775167">
              <w:rPr>
                <w:color w:val="000000" w:themeColor="text1"/>
              </w:rPr>
              <w:lastRenderedPageBreak/>
              <w:t xml:space="preserve">департамент </w:t>
            </w:r>
            <w:proofErr w:type="spellStart"/>
            <w:r w:rsidRPr="00775167">
              <w:rPr>
                <w:color w:val="000000" w:themeColor="text1"/>
              </w:rPr>
              <w:t>соціальної</w:t>
            </w:r>
            <w:proofErr w:type="spellEnd"/>
            <w:r w:rsidRPr="00775167">
              <w:rPr>
                <w:color w:val="000000" w:themeColor="text1"/>
              </w:rPr>
              <w:t xml:space="preserve"> </w:t>
            </w:r>
            <w:proofErr w:type="spellStart"/>
            <w:r w:rsidRPr="00775167">
              <w:rPr>
                <w:color w:val="000000" w:themeColor="text1"/>
              </w:rPr>
              <w:t>політики</w:t>
            </w:r>
            <w:proofErr w:type="spellEnd"/>
          </w:p>
        </w:tc>
        <w:tc>
          <w:tcPr>
            <w:tcW w:w="1425" w:type="dxa"/>
          </w:tcPr>
          <w:p w14:paraId="67C81EEE" w14:textId="04D53C1D" w:rsidR="00796733" w:rsidRPr="00775167" w:rsidRDefault="00796733" w:rsidP="00775167">
            <w:pPr>
              <w:jc w:val="center"/>
              <w:rPr>
                <w:color w:val="000000" w:themeColor="text1"/>
              </w:rPr>
            </w:pPr>
            <w:r w:rsidRPr="00775167">
              <w:rPr>
                <w:color w:val="000000" w:themeColor="text1"/>
              </w:rPr>
              <w:t>177364,6</w:t>
            </w:r>
          </w:p>
        </w:tc>
        <w:tc>
          <w:tcPr>
            <w:tcW w:w="1381" w:type="dxa"/>
          </w:tcPr>
          <w:p w14:paraId="0357838E" w14:textId="4CE2BF68" w:rsidR="00796733" w:rsidRPr="00775167" w:rsidRDefault="00796733" w:rsidP="00775167">
            <w:pPr>
              <w:jc w:val="center"/>
              <w:rPr>
                <w:bCs/>
                <w:color w:val="000000" w:themeColor="text1"/>
              </w:rPr>
            </w:pPr>
            <w:r w:rsidRPr="00775167">
              <w:rPr>
                <w:bCs/>
                <w:color w:val="000000" w:themeColor="text1"/>
              </w:rPr>
              <w:t>55770,0</w:t>
            </w:r>
          </w:p>
        </w:tc>
        <w:tc>
          <w:tcPr>
            <w:tcW w:w="1417" w:type="dxa"/>
          </w:tcPr>
          <w:p w14:paraId="4F5E9210" w14:textId="2FF901C0" w:rsidR="00796733" w:rsidRPr="00775167" w:rsidRDefault="00796733" w:rsidP="00775167">
            <w:pPr>
              <w:jc w:val="center"/>
              <w:rPr>
                <w:bCs/>
                <w:color w:val="000000" w:themeColor="text1"/>
              </w:rPr>
            </w:pPr>
            <w:r w:rsidRPr="00775167">
              <w:rPr>
                <w:bCs/>
                <w:color w:val="000000" w:themeColor="text1"/>
              </w:rPr>
              <w:t>59227,7</w:t>
            </w:r>
          </w:p>
        </w:tc>
        <w:tc>
          <w:tcPr>
            <w:tcW w:w="1367" w:type="dxa"/>
            <w:gridSpan w:val="2"/>
          </w:tcPr>
          <w:p w14:paraId="7A16417B" w14:textId="1C7BC4D2" w:rsidR="00796733" w:rsidRPr="00775167" w:rsidRDefault="00796733" w:rsidP="00775167">
            <w:pPr>
              <w:jc w:val="center"/>
              <w:rPr>
                <w:bCs/>
                <w:color w:val="000000" w:themeColor="text1"/>
              </w:rPr>
            </w:pPr>
            <w:r w:rsidRPr="00775167">
              <w:rPr>
                <w:bCs/>
                <w:color w:val="000000" w:themeColor="text1"/>
              </w:rPr>
              <w:t>62366,9</w:t>
            </w:r>
          </w:p>
        </w:tc>
        <w:tc>
          <w:tcPr>
            <w:tcW w:w="1043" w:type="dxa"/>
            <w:gridSpan w:val="2"/>
          </w:tcPr>
          <w:p w14:paraId="42DB0B70" w14:textId="5D3A655C" w:rsidR="00796733" w:rsidRPr="00775167" w:rsidRDefault="00796733" w:rsidP="00775167">
            <w:pPr>
              <w:jc w:val="center"/>
              <w:rPr>
                <w:bCs/>
                <w:color w:val="000000" w:themeColor="text1"/>
              </w:rPr>
            </w:pPr>
            <w:r w:rsidRPr="00775167">
              <w:rPr>
                <w:bCs/>
                <w:color w:val="000000" w:themeColor="text1"/>
              </w:rPr>
              <w:t>0,0</w:t>
            </w:r>
          </w:p>
        </w:tc>
        <w:tc>
          <w:tcPr>
            <w:tcW w:w="992" w:type="dxa"/>
            <w:gridSpan w:val="2"/>
          </w:tcPr>
          <w:p w14:paraId="685295FC" w14:textId="1B5B906F" w:rsidR="00796733" w:rsidRPr="00775167" w:rsidRDefault="00796733" w:rsidP="00775167">
            <w:pPr>
              <w:jc w:val="center"/>
              <w:rPr>
                <w:bCs/>
                <w:color w:val="000000" w:themeColor="text1"/>
              </w:rPr>
            </w:pPr>
            <w:r w:rsidRPr="00775167">
              <w:rPr>
                <w:bCs/>
                <w:color w:val="000000" w:themeColor="text1"/>
              </w:rPr>
              <w:t>0,0</w:t>
            </w:r>
          </w:p>
        </w:tc>
        <w:tc>
          <w:tcPr>
            <w:tcW w:w="1108" w:type="dxa"/>
            <w:gridSpan w:val="2"/>
          </w:tcPr>
          <w:p w14:paraId="4350DDA2" w14:textId="2F0D1EFC" w:rsidR="00796733" w:rsidRPr="00775167" w:rsidRDefault="00796733" w:rsidP="00775167">
            <w:pPr>
              <w:jc w:val="center"/>
              <w:rPr>
                <w:bCs/>
                <w:color w:val="000000" w:themeColor="text1"/>
              </w:rPr>
            </w:pPr>
            <w:r w:rsidRPr="00775167">
              <w:rPr>
                <w:bCs/>
                <w:color w:val="000000" w:themeColor="text1"/>
              </w:rPr>
              <w:t>0,0</w:t>
            </w:r>
          </w:p>
        </w:tc>
        <w:tc>
          <w:tcPr>
            <w:tcW w:w="2484" w:type="dxa"/>
            <w:vMerge w:val="restart"/>
            <w:vAlign w:val="center"/>
          </w:tcPr>
          <w:p w14:paraId="105357B6" w14:textId="77777777" w:rsidR="00796733" w:rsidRPr="00775167" w:rsidRDefault="00796733" w:rsidP="00775167">
            <w:pPr>
              <w:jc w:val="both"/>
            </w:pPr>
            <w:proofErr w:type="spellStart"/>
            <w:r w:rsidRPr="00775167">
              <w:t>Забезпечення</w:t>
            </w:r>
            <w:proofErr w:type="spellEnd"/>
            <w:r w:rsidRPr="00775167">
              <w:t xml:space="preserve"> </w:t>
            </w:r>
            <w:proofErr w:type="spellStart"/>
            <w:r w:rsidRPr="00775167">
              <w:t>соціальних</w:t>
            </w:r>
            <w:proofErr w:type="spellEnd"/>
            <w:r w:rsidRPr="00775167">
              <w:t xml:space="preserve"> </w:t>
            </w:r>
            <w:proofErr w:type="spellStart"/>
            <w:r w:rsidRPr="00775167">
              <w:t>гарантій</w:t>
            </w:r>
            <w:proofErr w:type="spellEnd"/>
            <w:r w:rsidRPr="00775167">
              <w:t xml:space="preserve"> </w:t>
            </w:r>
            <w:proofErr w:type="spellStart"/>
            <w:r w:rsidRPr="00775167">
              <w:lastRenderedPageBreak/>
              <w:t>визначеним</w:t>
            </w:r>
            <w:proofErr w:type="spellEnd"/>
            <w:r w:rsidRPr="00775167">
              <w:t xml:space="preserve"> </w:t>
            </w:r>
            <w:proofErr w:type="spellStart"/>
            <w:r w:rsidRPr="00775167">
              <w:t>категоріям</w:t>
            </w:r>
            <w:proofErr w:type="spellEnd"/>
            <w:r w:rsidRPr="00775167">
              <w:t xml:space="preserve"> </w:t>
            </w:r>
            <w:proofErr w:type="spellStart"/>
            <w:r w:rsidRPr="00775167">
              <w:t>громадян</w:t>
            </w:r>
            <w:proofErr w:type="spellEnd"/>
          </w:p>
        </w:tc>
      </w:tr>
      <w:tr w:rsidR="00796733" w:rsidRPr="00775167" w14:paraId="5F8EC809"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tcPr>
          <w:p w14:paraId="2A65F017" w14:textId="77777777" w:rsidR="00796733" w:rsidRPr="00775167" w:rsidRDefault="00796733" w:rsidP="00775167">
            <w:pPr>
              <w:jc w:val="both"/>
              <w:rPr>
                <w:b/>
              </w:rPr>
            </w:pPr>
            <w:r w:rsidRPr="00775167">
              <w:rPr>
                <w:i/>
              </w:rPr>
              <w:t xml:space="preserve">- з </w:t>
            </w:r>
            <w:proofErr w:type="spellStart"/>
            <w:r w:rsidRPr="00775167">
              <w:rPr>
                <w:i/>
              </w:rPr>
              <w:t>послуг</w:t>
            </w:r>
            <w:proofErr w:type="spellEnd"/>
            <w:r w:rsidRPr="00775167">
              <w:rPr>
                <w:i/>
              </w:rPr>
              <w:t xml:space="preserve"> </w:t>
            </w:r>
            <w:proofErr w:type="spellStart"/>
            <w:r w:rsidRPr="00775167">
              <w:rPr>
                <w:i/>
              </w:rPr>
              <w:t>зв’язку</w:t>
            </w:r>
            <w:proofErr w:type="spellEnd"/>
          </w:p>
        </w:tc>
        <w:tc>
          <w:tcPr>
            <w:tcW w:w="1730" w:type="dxa"/>
            <w:gridSpan w:val="2"/>
            <w:vMerge/>
            <w:tcBorders>
              <w:left w:val="single" w:sz="4" w:space="0" w:color="auto"/>
              <w:right w:val="single" w:sz="4" w:space="0" w:color="auto"/>
            </w:tcBorders>
          </w:tcPr>
          <w:p w14:paraId="23B86365" w14:textId="77777777" w:rsidR="00796733" w:rsidRPr="00775167" w:rsidRDefault="00796733" w:rsidP="00775167">
            <w:pPr>
              <w:jc w:val="center"/>
              <w:rPr>
                <w:color w:val="000000" w:themeColor="text1"/>
              </w:rPr>
            </w:pPr>
          </w:p>
        </w:tc>
        <w:tc>
          <w:tcPr>
            <w:tcW w:w="1425" w:type="dxa"/>
          </w:tcPr>
          <w:p w14:paraId="73C9E6A4" w14:textId="0978B3D7" w:rsidR="00796733" w:rsidRPr="00775167" w:rsidRDefault="00796733" w:rsidP="00775167">
            <w:pPr>
              <w:jc w:val="center"/>
              <w:rPr>
                <w:color w:val="000000" w:themeColor="text1"/>
              </w:rPr>
            </w:pPr>
            <w:r w:rsidRPr="00775167">
              <w:rPr>
                <w:color w:val="000000" w:themeColor="text1"/>
              </w:rPr>
              <w:t>2448,8</w:t>
            </w:r>
          </w:p>
        </w:tc>
        <w:tc>
          <w:tcPr>
            <w:tcW w:w="1381" w:type="dxa"/>
          </w:tcPr>
          <w:p w14:paraId="23A21053" w14:textId="77777777" w:rsidR="00796733" w:rsidRPr="00775167" w:rsidRDefault="00796733" w:rsidP="00775167">
            <w:pPr>
              <w:jc w:val="center"/>
              <w:rPr>
                <w:bCs/>
                <w:color w:val="000000" w:themeColor="text1"/>
              </w:rPr>
            </w:pPr>
            <w:r w:rsidRPr="00775167">
              <w:rPr>
                <w:bCs/>
                <w:color w:val="000000" w:themeColor="text1"/>
              </w:rPr>
              <w:t>770,0</w:t>
            </w:r>
          </w:p>
        </w:tc>
        <w:tc>
          <w:tcPr>
            <w:tcW w:w="1417" w:type="dxa"/>
          </w:tcPr>
          <w:p w14:paraId="1B59059D" w14:textId="4C7DCEDB" w:rsidR="00796733" w:rsidRPr="00775167" w:rsidRDefault="00796733" w:rsidP="00775167">
            <w:pPr>
              <w:jc w:val="center"/>
              <w:rPr>
                <w:bCs/>
                <w:color w:val="000000" w:themeColor="text1"/>
              </w:rPr>
            </w:pPr>
            <w:r w:rsidRPr="00775167">
              <w:rPr>
                <w:bCs/>
                <w:color w:val="000000" w:themeColor="text1"/>
              </w:rPr>
              <w:t>817,7</w:t>
            </w:r>
          </w:p>
        </w:tc>
        <w:tc>
          <w:tcPr>
            <w:tcW w:w="1367" w:type="dxa"/>
            <w:gridSpan w:val="2"/>
          </w:tcPr>
          <w:p w14:paraId="41391A1F" w14:textId="690A27D9" w:rsidR="00796733" w:rsidRPr="00775167" w:rsidRDefault="00796733" w:rsidP="00775167">
            <w:pPr>
              <w:jc w:val="center"/>
              <w:rPr>
                <w:bCs/>
                <w:color w:val="000000" w:themeColor="text1"/>
              </w:rPr>
            </w:pPr>
            <w:r w:rsidRPr="00775167">
              <w:rPr>
                <w:bCs/>
                <w:color w:val="000000" w:themeColor="text1"/>
              </w:rPr>
              <w:t>861,1</w:t>
            </w:r>
          </w:p>
        </w:tc>
        <w:tc>
          <w:tcPr>
            <w:tcW w:w="1043" w:type="dxa"/>
            <w:gridSpan w:val="2"/>
          </w:tcPr>
          <w:p w14:paraId="46ABF90B" w14:textId="77777777" w:rsidR="00796733" w:rsidRPr="00775167" w:rsidRDefault="00796733" w:rsidP="00775167">
            <w:pPr>
              <w:jc w:val="center"/>
              <w:rPr>
                <w:bCs/>
                <w:color w:val="000000" w:themeColor="text1"/>
              </w:rPr>
            </w:pPr>
            <w:r w:rsidRPr="00775167">
              <w:rPr>
                <w:bCs/>
                <w:color w:val="000000" w:themeColor="text1"/>
              </w:rPr>
              <w:t>0,0</w:t>
            </w:r>
          </w:p>
        </w:tc>
        <w:tc>
          <w:tcPr>
            <w:tcW w:w="992" w:type="dxa"/>
            <w:gridSpan w:val="2"/>
          </w:tcPr>
          <w:p w14:paraId="4E7DF668" w14:textId="77777777" w:rsidR="00796733" w:rsidRPr="00775167" w:rsidRDefault="00796733" w:rsidP="00775167">
            <w:pPr>
              <w:jc w:val="center"/>
              <w:rPr>
                <w:bCs/>
                <w:color w:val="000000" w:themeColor="text1"/>
              </w:rPr>
            </w:pPr>
            <w:r w:rsidRPr="00775167">
              <w:rPr>
                <w:bCs/>
                <w:color w:val="000000" w:themeColor="text1"/>
              </w:rPr>
              <w:t>0,0</w:t>
            </w:r>
          </w:p>
        </w:tc>
        <w:tc>
          <w:tcPr>
            <w:tcW w:w="1108" w:type="dxa"/>
            <w:gridSpan w:val="2"/>
          </w:tcPr>
          <w:p w14:paraId="5162E4B3" w14:textId="77777777" w:rsidR="00796733" w:rsidRPr="00775167" w:rsidRDefault="00796733" w:rsidP="00775167">
            <w:pPr>
              <w:jc w:val="center"/>
              <w:rPr>
                <w:bCs/>
                <w:color w:val="000000" w:themeColor="text1"/>
              </w:rPr>
            </w:pPr>
            <w:r w:rsidRPr="00775167">
              <w:rPr>
                <w:bCs/>
                <w:color w:val="000000" w:themeColor="text1"/>
              </w:rPr>
              <w:t>0,0</w:t>
            </w:r>
          </w:p>
        </w:tc>
        <w:tc>
          <w:tcPr>
            <w:tcW w:w="2484" w:type="dxa"/>
            <w:vMerge/>
          </w:tcPr>
          <w:p w14:paraId="59EC769A" w14:textId="77777777" w:rsidR="00796733" w:rsidRPr="00775167" w:rsidRDefault="00796733" w:rsidP="00775167">
            <w:pPr>
              <w:jc w:val="both"/>
            </w:pPr>
          </w:p>
        </w:tc>
      </w:tr>
      <w:tr w:rsidR="00FC11A7" w:rsidRPr="00775167" w14:paraId="166C186F"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tcPr>
          <w:p w14:paraId="039CF629" w14:textId="77777777" w:rsidR="00FC11A7" w:rsidRPr="00775167" w:rsidRDefault="00FC11A7" w:rsidP="00775167">
            <w:pPr>
              <w:jc w:val="both"/>
              <w:rPr>
                <w:b/>
              </w:rPr>
            </w:pPr>
            <w:r w:rsidRPr="00775167">
              <w:rPr>
                <w:i/>
              </w:rPr>
              <w:t xml:space="preserve">- за </w:t>
            </w:r>
            <w:proofErr w:type="spellStart"/>
            <w:r w:rsidRPr="00775167">
              <w:rPr>
                <w:i/>
              </w:rPr>
              <w:t>пільговий</w:t>
            </w:r>
            <w:proofErr w:type="spellEnd"/>
            <w:r w:rsidRPr="00775167">
              <w:rPr>
                <w:i/>
              </w:rPr>
              <w:t xml:space="preserve"> </w:t>
            </w:r>
            <w:proofErr w:type="spellStart"/>
            <w:r w:rsidRPr="00775167">
              <w:rPr>
                <w:i/>
              </w:rPr>
              <w:t>проїзд</w:t>
            </w:r>
            <w:proofErr w:type="spellEnd"/>
            <w:r w:rsidRPr="00775167">
              <w:rPr>
                <w:i/>
              </w:rPr>
              <w:t xml:space="preserve"> у </w:t>
            </w:r>
            <w:proofErr w:type="spellStart"/>
            <w:r w:rsidRPr="00775167">
              <w:rPr>
                <w:i/>
              </w:rPr>
              <w:t>міському</w:t>
            </w:r>
            <w:proofErr w:type="spellEnd"/>
            <w:r w:rsidRPr="00775167">
              <w:rPr>
                <w:i/>
              </w:rPr>
              <w:t xml:space="preserve"> та </w:t>
            </w:r>
            <w:proofErr w:type="spellStart"/>
            <w:r w:rsidRPr="00775167">
              <w:rPr>
                <w:i/>
              </w:rPr>
              <w:t>приміському</w:t>
            </w:r>
            <w:proofErr w:type="spellEnd"/>
            <w:r w:rsidRPr="00775167">
              <w:rPr>
                <w:i/>
              </w:rPr>
              <w:t xml:space="preserve"> </w:t>
            </w:r>
            <w:proofErr w:type="spellStart"/>
            <w:r w:rsidRPr="00775167">
              <w:rPr>
                <w:i/>
              </w:rPr>
              <w:t>громадському</w:t>
            </w:r>
            <w:proofErr w:type="spellEnd"/>
            <w:r w:rsidRPr="00775167">
              <w:rPr>
                <w:i/>
              </w:rPr>
              <w:t xml:space="preserve"> </w:t>
            </w:r>
            <w:proofErr w:type="spellStart"/>
            <w:r w:rsidRPr="00775167">
              <w:rPr>
                <w:i/>
              </w:rPr>
              <w:t>транспорті</w:t>
            </w:r>
            <w:proofErr w:type="spellEnd"/>
          </w:p>
        </w:tc>
        <w:tc>
          <w:tcPr>
            <w:tcW w:w="1730" w:type="dxa"/>
            <w:gridSpan w:val="2"/>
            <w:vMerge/>
            <w:tcBorders>
              <w:left w:val="single" w:sz="4" w:space="0" w:color="auto"/>
              <w:right w:val="single" w:sz="4" w:space="0" w:color="auto"/>
            </w:tcBorders>
          </w:tcPr>
          <w:p w14:paraId="379C4428" w14:textId="77777777" w:rsidR="00FC11A7" w:rsidRPr="00775167" w:rsidRDefault="00FC11A7" w:rsidP="00775167">
            <w:pPr>
              <w:jc w:val="center"/>
              <w:rPr>
                <w:color w:val="000000" w:themeColor="text1"/>
              </w:rPr>
            </w:pPr>
          </w:p>
        </w:tc>
        <w:tc>
          <w:tcPr>
            <w:tcW w:w="1425" w:type="dxa"/>
          </w:tcPr>
          <w:p w14:paraId="00EF9464" w14:textId="5B1D1CEB" w:rsidR="00FC11A7" w:rsidRPr="00775167" w:rsidRDefault="00FC11A7" w:rsidP="00775167">
            <w:pPr>
              <w:jc w:val="center"/>
              <w:rPr>
                <w:color w:val="000000" w:themeColor="text1"/>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381" w:type="dxa"/>
          </w:tcPr>
          <w:p w14:paraId="021C7C5A" w14:textId="0C7AD10E" w:rsidR="00FC11A7" w:rsidRPr="00775167" w:rsidRDefault="00FC11A7" w:rsidP="00775167">
            <w:pPr>
              <w:jc w:val="center"/>
              <w:rPr>
                <w:bCs/>
                <w:color w:val="000000" w:themeColor="text1"/>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17" w:type="dxa"/>
          </w:tcPr>
          <w:p w14:paraId="19DB28C5" w14:textId="0BB621C5" w:rsidR="00FC11A7" w:rsidRPr="00775167" w:rsidRDefault="00FC11A7" w:rsidP="00775167">
            <w:pPr>
              <w:jc w:val="center"/>
              <w:rPr>
                <w:bCs/>
                <w:color w:val="000000" w:themeColor="text1"/>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367" w:type="dxa"/>
            <w:gridSpan w:val="2"/>
          </w:tcPr>
          <w:p w14:paraId="07B7C2A8" w14:textId="057472F5" w:rsidR="00FC11A7" w:rsidRPr="00775167" w:rsidRDefault="00FC11A7" w:rsidP="00775167">
            <w:pPr>
              <w:jc w:val="center"/>
              <w:rPr>
                <w:bCs/>
                <w:color w:val="000000" w:themeColor="text1"/>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043" w:type="dxa"/>
            <w:gridSpan w:val="2"/>
          </w:tcPr>
          <w:p w14:paraId="2FB34AE3" w14:textId="77777777" w:rsidR="00FC11A7" w:rsidRPr="00775167" w:rsidRDefault="00FC11A7" w:rsidP="00775167">
            <w:pPr>
              <w:jc w:val="center"/>
              <w:rPr>
                <w:bCs/>
                <w:color w:val="000000" w:themeColor="text1"/>
              </w:rPr>
            </w:pPr>
            <w:r w:rsidRPr="00775167">
              <w:rPr>
                <w:bCs/>
                <w:color w:val="000000" w:themeColor="text1"/>
              </w:rPr>
              <w:t>0,0</w:t>
            </w:r>
          </w:p>
        </w:tc>
        <w:tc>
          <w:tcPr>
            <w:tcW w:w="992" w:type="dxa"/>
            <w:gridSpan w:val="2"/>
          </w:tcPr>
          <w:p w14:paraId="0C4CA9DE" w14:textId="77777777" w:rsidR="00FC11A7" w:rsidRPr="00775167" w:rsidRDefault="00FC11A7" w:rsidP="00775167">
            <w:pPr>
              <w:jc w:val="center"/>
              <w:rPr>
                <w:bCs/>
                <w:color w:val="000000" w:themeColor="text1"/>
              </w:rPr>
            </w:pPr>
            <w:r w:rsidRPr="00775167">
              <w:rPr>
                <w:bCs/>
                <w:color w:val="000000" w:themeColor="text1"/>
              </w:rPr>
              <w:t>0,0</w:t>
            </w:r>
          </w:p>
        </w:tc>
        <w:tc>
          <w:tcPr>
            <w:tcW w:w="1108" w:type="dxa"/>
            <w:gridSpan w:val="2"/>
          </w:tcPr>
          <w:p w14:paraId="741D58BD" w14:textId="77777777" w:rsidR="00FC11A7" w:rsidRPr="00775167" w:rsidRDefault="00FC11A7" w:rsidP="00775167">
            <w:pPr>
              <w:jc w:val="center"/>
              <w:rPr>
                <w:bCs/>
                <w:color w:val="000000" w:themeColor="text1"/>
              </w:rPr>
            </w:pPr>
            <w:r w:rsidRPr="00775167">
              <w:rPr>
                <w:bCs/>
                <w:color w:val="000000" w:themeColor="text1"/>
              </w:rPr>
              <w:t>0,0</w:t>
            </w:r>
          </w:p>
        </w:tc>
        <w:tc>
          <w:tcPr>
            <w:tcW w:w="2484" w:type="dxa"/>
            <w:vMerge/>
          </w:tcPr>
          <w:p w14:paraId="24E23DDD" w14:textId="77777777" w:rsidR="00FC11A7" w:rsidRPr="00775167" w:rsidRDefault="00FC11A7" w:rsidP="00775167">
            <w:pPr>
              <w:jc w:val="both"/>
            </w:pPr>
          </w:p>
        </w:tc>
      </w:tr>
      <w:tr w:rsidR="00796733" w:rsidRPr="00775167" w14:paraId="35592440"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tcPr>
          <w:p w14:paraId="4BF2294C" w14:textId="77777777" w:rsidR="00796733" w:rsidRPr="00775167" w:rsidRDefault="00796733" w:rsidP="00775167">
            <w:pPr>
              <w:jc w:val="both"/>
              <w:rPr>
                <w:b/>
              </w:rPr>
            </w:pPr>
            <w:r w:rsidRPr="00775167">
              <w:rPr>
                <w:i/>
              </w:rPr>
              <w:t>- за санаторно-</w:t>
            </w:r>
            <w:proofErr w:type="spellStart"/>
            <w:r w:rsidRPr="00775167">
              <w:rPr>
                <w:i/>
              </w:rPr>
              <w:t>курортне</w:t>
            </w:r>
            <w:proofErr w:type="spellEnd"/>
            <w:r w:rsidRPr="00775167">
              <w:rPr>
                <w:i/>
              </w:rPr>
              <w:t xml:space="preserve"> </w:t>
            </w:r>
            <w:proofErr w:type="spellStart"/>
            <w:r w:rsidRPr="00775167">
              <w:rPr>
                <w:i/>
              </w:rPr>
              <w:t>лікування</w:t>
            </w:r>
            <w:proofErr w:type="spellEnd"/>
            <w:r w:rsidRPr="00775167">
              <w:rPr>
                <w:i/>
              </w:rPr>
              <w:t xml:space="preserve">, капремонт, </w:t>
            </w:r>
            <w:proofErr w:type="spellStart"/>
            <w:r w:rsidRPr="00775167">
              <w:rPr>
                <w:i/>
              </w:rPr>
              <w:t>інші</w:t>
            </w:r>
            <w:proofErr w:type="spellEnd"/>
            <w:r w:rsidRPr="00775167">
              <w:rPr>
                <w:i/>
              </w:rPr>
              <w:t xml:space="preserve"> </w:t>
            </w:r>
            <w:proofErr w:type="spellStart"/>
            <w:r w:rsidRPr="00775167">
              <w:rPr>
                <w:i/>
              </w:rPr>
              <w:t>пільги</w:t>
            </w:r>
            <w:proofErr w:type="spellEnd"/>
          </w:p>
        </w:tc>
        <w:tc>
          <w:tcPr>
            <w:tcW w:w="1730" w:type="dxa"/>
            <w:gridSpan w:val="2"/>
            <w:vMerge/>
            <w:tcBorders>
              <w:left w:val="single" w:sz="4" w:space="0" w:color="auto"/>
              <w:bottom w:val="single" w:sz="4" w:space="0" w:color="auto"/>
              <w:right w:val="single" w:sz="4" w:space="0" w:color="auto"/>
            </w:tcBorders>
          </w:tcPr>
          <w:p w14:paraId="242733AF" w14:textId="77777777" w:rsidR="00796733" w:rsidRPr="00775167" w:rsidRDefault="00796733" w:rsidP="00775167">
            <w:pPr>
              <w:jc w:val="center"/>
              <w:rPr>
                <w:color w:val="000000" w:themeColor="text1"/>
              </w:rPr>
            </w:pPr>
          </w:p>
        </w:tc>
        <w:tc>
          <w:tcPr>
            <w:tcW w:w="1425" w:type="dxa"/>
          </w:tcPr>
          <w:p w14:paraId="0EF689B5" w14:textId="172B7084" w:rsidR="00796733" w:rsidRPr="00775167" w:rsidRDefault="00796733" w:rsidP="00775167">
            <w:pPr>
              <w:jc w:val="center"/>
              <w:rPr>
                <w:color w:val="000000" w:themeColor="text1"/>
              </w:rPr>
            </w:pPr>
            <w:r w:rsidRPr="00775167">
              <w:rPr>
                <w:color w:val="000000" w:themeColor="text1"/>
              </w:rPr>
              <w:t>636,1</w:t>
            </w:r>
          </w:p>
        </w:tc>
        <w:tc>
          <w:tcPr>
            <w:tcW w:w="1381" w:type="dxa"/>
          </w:tcPr>
          <w:p w14:paraId="230DA305" w14:textId="0D2FAB30" w:rsidR="00796733" w:rsidRPr="00775167" w:rsidRDefault="00796733" w:rsidP="00775167">
            <w:pPr>
              <w:jc w:val="center"/>
              <w:rPr>
                <w:bCs/>
                <w:color w:val="000000" w:themeColor="text1"/>
              </w:rPr>
            </w:pPr>
            <w:r w:rsidRPr="00775167">
              <w:rPr>
                <w:bCs/>
                <w:color w:val="000000" w:themeColor="text1"/>
              </w:rPr>
              <w:t>200,0</w:t>
            </w:r>
          </w:p>
        </w:tc>
        <w:tc>
          <w:tcPr>
            <w:tcW w:w="1417" w:type="dxa"/>
          </w:tcPr>
          <w:p w14:paraId="5D33CE7B" w14:textId="34F47D43" w:rsidR="00796733" w:rsidRPr="00775167" w:rsidRDefault="00796733" w:rsidP="00775167">
            <w:pPr>
              <w:jc w:val="center"/>
              <w:rPr>
                <w:bCs/>
                <w:color w:val="000000" w:themeColor="text1"/>
              </w:rPr>
            </w:pPr>
            <w:r w:rsidRPr="00775167">
              <w:rPr>
                <w:bCs/>
                <w:color w:val="000000" w:themeColor="text1"/>
              </w:rPr>
              <w:t>212,4</w:t>
            </w:r>
          </w:p>
        </w:tc>
        <w:tc>
          <w:tcPr>
            <w:tcW w:w="1367" w:type="dxa"/>
            <w:gridSpan w:val="2"/>
          </w:tcPr>
          <w:p w14:paraId="27853275" w14:textId="25C25FCC" w:rsidR="00796733" w:rsidRPr="00775167" w:rsidRDefault="00796733" w:rsidP="00775167">
            <w:pPr>
              <w:jc w:val="center"/>
              <w:rPr>
                <w:bCs/>
                <w:color w:val="000000" w:themeColor="text1"/>
              </w:rPr>
            </w:pPr>
            <w:r w:rsidRPr="00775167">
              <w:rPr>
                <w:bCs/>
                <w:color w:val="000000" w:themeColor="text1"/>
              </w:rPr>
              <w:t>223,7</w:t>
            </w:r>
          </w:p>
        </w:tc>
        <w:tc>
          <w:tcPr>
            <w:tcW w:w="1043" w:type="dxa"/>
            <w:gridSpan w:val="2"/>
          </w:tcPr>
          <w:p w14:paraId="3BED69F4" w14:textId="6C11BCC2" w:rsidR="00796733" w:rsidRPr="00775167" w:rsidRDefault="00796733" w:rsidP="00775167">
            <w:pPr>
              <w:jc w:val="center"/>
              <w:rPr>
                <w:bCs/>
                <w:color w:val="000000" w:themeColor="text1"/>
              </w:rPr>
            </w:pPr>
            <w:r w:rsidRPr="00775167">
              <w:rPr>
                <w:bCs/>
                <w:color w:val="000000" w:themeColor="text1"/>
              </w:rPr>
              <w:t>0,0</w:t>
            </w:r>
          </w:p>
        </w:tc>
        <w:tc>
          <w:tcPr>
            <w:tcW w:w="992" w:type="dxa"/>
            <w:gridSpan w:val="2"/>
          </w:tcPr>
          <w:p w14:paraId="1E067901" w14:textId="3A453DE2" w:rsidR="00796733" w:rsidRPr="00775167" w:rsidRDefault="00796733" w:rsidP="00775167">
            <w:pPr>
              <w:jc w:val="center"/>
              <w:rPr>
                <w:bCs/>
                <w:color w:val="000000" w:themeColor="text1"/>
              </w:rPr>
            </w:pPr>
            <w:r w:rsidRPr="00775167">
              <w:rPr>
                <w:bCs/>
                <w:color w:val="000000" w:themeColor="text1"/>
              </w:rPr>
              <w:t>0,0</w:t>
            </w:r>
          </w:p>
        </w:tc>
        <w:tc>
          <w:tcPr>
            <w:tcW w:w="1108" w:type="dxa"/>
            <w:gridSpan w:val="2"/>
          </w:tcPr>
          <w:p w14:paraId="795CDA26" w14:textId="5F70B94D" w:rsidR="00796733" w:rsidRPr="00775167" w:rsidRDefault="00796733" w:rsidP="00775167">
            <w:pPr>
              <w:jc w:val="center"/>
              <w:rPr>
                <w:bCs/>
                <w:color w:val="000000" w:themeColor="text1"/>
              </w:rPr>
            </w:pPr>
            <w:r w:rsidRPr="00775167">
              <w:rPr>
                <w:bCs/>
                <w:color w:val="000000" w:themeColor="text1"/>
              </w:rPr>
              <w:t>0,0</w:t>
            </w:r>
          </w:p>
        </w:tc>
        <w:tc>
          <w:tcPr>
            <w:tcW w:w="2484" w:type="dxa"/>
            <w:vMerge/>
          </w:tcPr>
          <w:p w14:paraId="7A29EC3F" w14:textId="77777777" w:rsidR="00796733" w:rsidRPr="00775167" w:rsidRDefault="00796733" w:rsidP="00775167">
            <w:pPr>
              <w:jc w:val="both"/>
            </w:pPr>
          </w:p>
        </w:tc>
      </w:tr>
      <w:tr w:rsidR="00796733" w:rsidRPr="00775167" w14:paraId="1DF5FA3F"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tcPr>
          <w:p w14:paraId="37D06C5D" w14:textId="77777777" w:rsidR="00796733" w:rsidRPr="00775167" w:rsidRDefault="00796733" w:rsidP="00775167">
            <w:pPr>
              <w:jc w:val="both"/>
              <w:rPr>
                <w:i/>
              </w:rPr>
            </w:pPr>
            <w:proofErr w:type="spellStart"/>
            <w:r w:rsidRPr="00775167">
              <w:t>Компенсація</w:t>
            </w:r>
            <w:proofErr w:type="spellEnd"/>
            <w:r w:rsidRPr="00775167">
              <w:t xml:space="preserve"> </w:t>
            </w:r>
            <w:proofErr w:type="spellStart"/>
            <w:r w:rsidRPr="00775167">
              <w:t>фізичним</w:t>
            </w:r>
            <w:proofErr w:type="spellEnd"/>
            <w:r w:rsidRPr="00775167">
              <w:t xml:space="preserve"> особам, </w:t>
            </w:r>
            <w:proofErr w:type="spellStart"/>
            <w:r w:rsidRPr="00775167">
              <w:t>які</w:t>
            </w:r>
            <w:proofErr w:type="spellEnd"/>
            <w:r w:rsidRPr="00775167">
              <w:t xml:space="preserve"> </w:t>
            </w:r>
            <w:proofErr w:type="spellStart"/>
            <w:r w:rsidRPr="00775167">
              <w:t>надають</w:t>
            </w:r>
            <w:proofErr w:type="spellEnd"/>
            <w:r w:rsidRPr="00775167">
              <w:t xml:space="preserve"> </w:t>
            </w:r>
            <w:proofErr w:type="spellStart"/>
            <w:r w:rsidRPr="00775167">
              <w:t>соціальні</w:t>
            </w:r>
            <w:proofErr w:type="spellEnd"/>
            <w:r w:rsidRPr="00775167">
              <w:t xml:space="preserve"> </w:t>
            </w:r>
            <w:proofErr w:type="spellStart"/>
            <w:r w:rsidRPr="00775167">
              <w:t>послуги</w:t>
            </w:r>
            <w:proofErr w:type="spellEnd"/>
          </w:p>
        </w:tc>
        <w:tc>
          <w:tcPr>
            <w:tcW w:w="1730" w:type="dxa"/>
            <w:gridSpan w:val="2"/>
            <w:tcBorders>
              <w:top w:val="single" w:sz="4" w:space="0" w:color="auto"/>
              <w:left w:val="single" w:sz="4" w:space="0" w:color="auto"/>
              <w:bottom w:val="single" w:sz="4" w:space="0" w:color="auto"/>
              <w:right w:val="single" w:sz="4" w:space="0" w:color="auto"/>
            </w:tcBorders>
          </w:tcPr>
          <w:p w14:paraId="51D9FFB4" w14:textId="5FD7CD30" w:rsidR="00796733" w:rsidRPr="00775167" w:rsidRDefault="00796733" w:rsidP="00775167">
            <w:pPr>
              <w:jc w:val="center"/>
              <w:rPr>
                <w:color w:val="000000" w:themeColor="text1"/>
              </w:rPr>
            </w:pPr>
            <w:r w:rsidRPr="00775167">
              <w:rPr>
                <w:color w:val="000000" w:themeColor="text1"/>
              </w:rPr>
              <w:t xml:space="preserve">департамент </w:t>
            </w:r>
            <w:proofErr w:type="spellStart"/>
            <w:r w:rsidRPr="00775167">
              <w:rPr>
                <w:color w:val="000000" w:themeColor="text1"/>
              </w:rPr>
              <w:t>соціальної</w:t>
            </w:r>
            <w:proofErr w:type="spellEnd"/>
            <w:r w:rsidRPr="00775167">
              <w:rPr>
                <w:color w:val="000000" w:themeColor="text1"/>
              </w:rPr>
              <w:t xml:space="preserve"> </w:t>
            </w:r>
            <w:proofErr w:type="spellStart"/>
            <w:r w:rsidRPr="00775167">
              <w:rPr>
                <w:color w:val="000000" w:themeColor="text1"/>
              </w:rPr>
              <w:t>політики</w:t>
            </w:r>
            <w:proofErr w:type="spellEnd"/>
          </w:p>
        </w:tc>
        <w:tc>
          <w:tcPr>
            <w:tcW w:w="1425" w:type="dxa"/>
          </w:tcPr>
          <w:p w14:paraId="33338704" w14:textId="373FA33D" w:rsidR="00796733" w:rsidRPr="00775167" w:rsidRDefault="00796733" w:rsidP="00775167">
            <w:pPr>
              <w:jc w:val="center"/>
              <w:rPr>
                <w:color w:val="000000" w:themeColor="text1"/>
              </w:rPr>
            </w:pPr>
            <w:r w:rsidRPr="00775167">
              <w:rPr>
                <w:color w:val="000000" w:themeColor="text1"/>
              </w:rPr>
              <w:t>7130,5</w:t>
            </w:r>
          </w:p>
        </w:tc>
        <w:tc>
          <w:tcPr>
            <w:tcW w:w="1381" w:type="dxa"/>
          </w:tcPr>
          <w:p w14:paraId="5ACF6A23" w14:textId="64542C98" w:rsidR="00796733" w:rsidRPr="00775167" w:rsidRDefault="00796733" w:rsidP="00775167">
            <w:pPr>
              <w:jc w:val="center"/>
              <w:rPr>
                <w:bCs/>
                <w:color w:val="000000" w:themeColor="text1"/>
              </w:rPr>
            </w:pPr>
            <w:r w:rsidRPr="00775167">
              <w:rPr>
                <w:bCs/>
                <w:color w:val="000000" w:themeColor="text1"/>
              </w:rPr>
              <w:t>2242,1</w:t>
            </w:r>
          </w:p>
        </w:tc>
        <w:tc>
          <w:tcPr>
            <w:tcW w:w="1417" w:type="dxa"/>
          </w:tcPr>
          <w:p w14:paraId="622797B4" w14:textId="4B4E77C8" w:rsidR="00796733" w:rsidRPr="00775167" w:rsidRDefault="00796733" w:rsidP="00775167">
            <w:pPr>
              <w:jc w:val="center"/>
              <w:rPr>
                <w:bCs/>
                <w:color w:val="000000" w:themeColor="text1"/>
              </w:rPr>
            </w:pPr>
            <w:r w:rsidRPr="00775167">
              <w:rPr>
                <w:bCs/>
                <w:color w:val="000000" w:themeColor="text1"/>
              </w:rPr>
              <w:t>2381,1</w:t>
            </w:r>
          </w:p>
        </w:tc>
        <w:tc>
          <w:tcPr>
            <w:tcW w:w="1367" w:type="dxa"/>
            <w:gridSpan w:val="2"/>
          </w:tcPr>
          <w:p w14:paraId="23F3D02D" w14:textId="7A025A7B" w:rsidR="00796733" w:rsidRPr="00775167" w:rsidRDefault="00796733" w:rsidP="00775167">
            <w:pPr>
              <w:jc w:val="center"/>
              <w:rPr>
                <w:bCs/>
                <w:color w:val="000000" w:themeColor="text1"/>
              </w:rPr>
            </w:pPr>
            <w:r w:rsidRPr="00775167">
              <w:rPr>
                <w:bCs/>
                <w:color w:val="000000" w:themeColor="text1"/>
              </w:rPr>
              <w:t>2507,3</w:t>
            </w:r>
          </w:p>
        </w:tc>
        <w:tc>
          <w:tcPr>
            <w:tcW w:w="1043" w:type="dxa"/>
            <w:gridSpan w:val="2"/>
          </w:tcPr>
          <w:p w14:paraId="5B860485" w14:textId="77777777" w:rsidR="00796733" w:rsidRPr="00775167" w:rsidRDefault="00796733" w:rsidP="00775167">
            <w:pPr>
              <w:jc w:val="center"/>
              <w:rPr>
                <w:bCs/>
                <w:color w:val="000000" w:themeColor="text1"/>
              </w:rPr>
            </w:pPr>
            <w:r w:rsidRPr="00775167">
              <w:rPr>
                <w:bCs/>
                <w:color w:val="000000" w:themeColor="text1"/>
              </w:rPr>
              <w:t>0,0</w:t>
            </w:r>
          </w:p>
        </w:tc>
        <w:tc>
          <w:tcPr>
            <w:tcW w:w="992" w:type="dxa"/>
            <w:gridSpan w:val="2"/>
          </w:tcPr>
          <w:p w14:paraId="3F6848AB" w14:textId="77777777" w:rsidR="00796733" w:rsidRPr="00775167" w:rsidRDefault="00796733" w:rsidP="00775167">
            <w:pPr>
              <w:jc w:val="center"/>
              <w:rPr>
                <w:bCs/>
                <w:color w:val="000000" w:themeColor="text1"/>
              </w:rPr>
            </w:pPr>
            <w:r w:rsidRPr="00775167">
              <w:rPr>
                <w:bCs/>
                <w:color w:val="000000" w:themeColor="text1"/>
              </w:rPr>
              <w:t>0,0</w:t>
            </w:r>
          </w:p>
        </w:tc>
        <w:tc>
          <w:tcPr>
            <w:tcW w:w="1108" w:type="dxa"/>
            <w:gridSpan w:val="2"/>
          </w:tcPr>
          <w:p w14:paraId="1EB8A69C" w14:textId="77777777" w:rsidR="00796733" w:rsidRPr="00775167" w:rsidRDefault="00796733" w:rsidP="00775167">
            <w:pPr>
              <w:jc w:val="center"/>
              <w:rPr>
                <w:bCs/>
                <w:color w:val="000000" w:themeColor="text1"/>
              </w:rPr>
            </w:pPr>
            <w:r w:rsidRPr="00775167">
              <w:rPr>
                <w:bCs/>
                <w:color w:val="000000" w:themeColor="text1"/>
              </w:rPr>
              <w:t>0,0</w:t>
            </w:r>
          </w:p>
        </w:tc>
        <w:tc>
          <w:tcPr>
            <w:tcW w:w="2484" w:type="dxa"/>
          </w:tcPr>
          <w:p w14:paraId="2CDC6406" w14:textId="77777777" w:rsidR="00796733" w:rsidRPr="00775167" w:rsidRDefault="00796733" w:rsidP="00775167">
            <w:pPr>
              <w:jc w:val="both"/>
            </w:pPr>
            <w:proofErr w:type="spellStart"/>
            <w:r w:rsidRPr="00775167">
              <w:t>Забезпечення</w:t>
            </w:r>
            <w:proofErr w:type="spellEnd"/>
            <w:r w:rsidRPr="00775167">
              <w:t xml:space="preserve"> </w:t>
            </w:r>
            <w:proofErr w:type="spellStart"/>
            <w:r w:rsidRPr="00775167">
              <w:t>соціальних</w:t>
            </w:r>
            <w:proofErr w:type="spellEnd"/>
            <w:r w:rsidRPr="00775167">
              <w:t xml:space="preserve"> </w:t>
            </w:r>
            <w:proofErr w:type="spellStart"/>
            <w:r w:rsidRPr="00775167">
              <w:t>гарантій</w:t>
            </w:r>
            <w:proofErr w:type="spellEnd"/>
            <w:r w:rsidRPr="00775167">
              <w:t xml:space="preserve"> </w:t>
            </w:r>
            <w:proofErr w:type="spellStart"/>
            <w:r w:rsidRPr="00775167">
              <w:t>визначеним</w:t>
            </w:r>
            <w:proofErr w:type="spellEnd"/>
            <w:r w:rsidRPr="00775167">
              <w:t xml:space="preserve"> </w:t>
            </w:r>
            <w:proofErr w:type="spellStart"/>
            <w:r w:rsidRPr="00775167">
              <w:t>категоріям</w:t>
            </w:r>
            <w:proofErr w:type="spellEnd"/>
            <w:r w:rsidRPr="00775167">
              <w:t xml:space="preserve"> </w:t>
            </w:r>
            <w:proofErr w:type="spellStart"/>
            <w:r w:rsidRPr="00775167">
              <w:t>громадян</w:t>
            </w:r>
            <w:proofErr w:type="spellEnd"/>
          </w:p>
        </w:tc>
      </w:tr>
      <w:tr w:rsidR="00796733" w:rsidRPr="00775167" w14:paraId="35B12B72"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tcPr>
          <w:p w14:paraId="008E01FB" w14:textId="77777777" w:rsidR="00796733" w:rsidRPr="00775167" w:rsidRDefault="00796733" w:rsidP="00775167">
            <w:pPr>
              <w:jc w:val="both"/>
            </w:pPr>
            <w:proofErr w:type="spellStart"/>
            <w:r w:rsidRPr="00775167">
              <w:t>Інші</w:t>
            </w:r>
            <w:proofErr w:type="spellEnd"/>
            <w:r w:rsidRPr="00775167">
              <w:t xml:space="preserve"> </w:t>
            </w:r>
            <w:proofErr w:type="spellStart"/>
            <w:r w:rsidRPr="00775167">
              <w:t>видатки</w:t>
            </w:r>
            <w:proofErr w:type="spellEnd"/>
            <w:r w:rsidRPr="00775167">
              <w:t xml:space="preserve"> на </w:t>
            </w:r>
            <w:proofErr w:type="spellStart"/>
            <w:r w:rsidRPr="00775167">
              <w:t>соціальний</w:t>
            </w:r>
            <w:proofErr w:type="spellEnd"/>
            <w:r w:rsidRPr="00775167">
              <w:t xml:space="preserve"> </w:t>
            </w:r>
            <w:proofErr w:type="spellStart"/>
            <w:r w:rsidRPr="00775167">
              <w:t>захист</w:t>
            </w:r>
            <w:proofErr w:type="spellEnd"/>
          </w:p>
        </w:tc>
        <w:tc>
          <w:tcPr>
            <w:tcW w:w="1730" w:type="dxa"/>
            <w:gridSpan w:val="2"/>
            <w:tcBorders>
              <w:top w:val="single" w:sz="4" w:space="0" w:color="auto"/>
              <w:left w:val="single" w:sz="4" w:space="0" w:color="auto"/>
              <w:bottom w:val="single" w:sz="4" w:space="0" w:color="auto"/>
              <w:right w:val="single" w:sz="4" w:space="0" w:color="auto"/>
            </w:tcBorders>
          </w:tcPr>
          <w:p w14:paraId="62EEAB69" w14:textId="2E716900" w:rsidR="00796733" w:rsidRPr="00775167" w:rsidRDefault="00796733" w:rsidP="00775167">
            <w:pPr>
              <w:jc w:val="center"/>
              <w:rPr>
                <w:color w:val="000000" w:themeColor="text1"/>
              </w:rPr>
            </w:pPr>
            <w:r w:rsidRPr="00775167">
              <w:rPr>
                <w:color w:val="000000" w:themeColor="text1"/>
              </w:rPr>
              <w:t xml:space="preserve">департамент </w:t>
            </w:r>
            <w:proofErr w:type="spellStart"/>
            <w:r w:rsidRPr="00775167">
              <w:rPr>
                <w:color w:val="000000" w:themeColor="text1"/>
              </w:rPr>
              <w:t>соціальної</w:t>
            </w:r>
            <w:proofErr w:type="spellEnd"/>
            <w:r w:rsidRPr="00775167">
              <w:rPr>
                <w:color w:val="000000" w:themeColor="text1"/>
              </w:rPr>
              <w:t xml:space="preserve"> </w:t>
            </w:r>
            <w:proofErr w:type="spellStart"/>
            <w:r w:rsidRPr="00775167">
              <w:rPr>
                <w:color w:val="000000" w:themeColor="text1"/>
              </w:rPr>
              <w:t>політики</w:t>
            </w:r>
            <w:proofErr w:type="spellEnd"/>
          </w:p>
        </w:tc>
        <w:tc>
          <w:tcPr>
            <w:tcW w:w="1425" w:type="dxa"/>
          </w:tcPr>
          <w:p w14:paraId="7932C1F2" w14:textId="689B8D73" w:rsidR="00796733" w:rsidRPr="00775167" w:rsidRDefault="00796733" w:rsidP="00775167">
            <w:pPr>
              <w:jc w:val="center"/>
              <w:rPr>
                <w:color w:val="000000" w:themeColor="text1"/>
              </w:rPr>
            </w:pPr>
            <w:r w:rsidRPr="00775167">
              <w:rPr>
                <w:color w:val="000000" w:themeColor="text1"/>
              </w:rPr>
              <w:t>57658,7</w:t>
            </w:r>
          </w:p>
        </w:tc>
        <w:tc>
          <w:tcPr>
            <w:tcW w:w="1381" w:type="dxa"/>
          </w:tcPr>
          <w:p w14:paraId="2B474E50" w14:textId="671EAD73" w:rsidR="00796733" w:rsidRPr="00775167" w:rsidRDefault="00796733" w:rsidP="00775167">
            <w:pPr>
              <w:jc w:val="center"/>
              <w:rPr>
                <w:bCs/>
                <w:color w:val="000000" w:themeColor="text1"/>
              </w:rPr>
            </w:pPr>
            <w:r w:rsidRPr="00775167">
              <w:rPr>
                <w:bCs/>
                <w:color w:val="000000" w:themeColor="text1"/>
              </w:rPr>
              <w:t>18130,0</w:t>
            </w:r>
          </w:p>
        </w:tc>
        <w:tc>
          <w:tcPr>
            <w:tcW w:w="1417" w:type="dxa"/>
          </w:tcPr>
          <w:p w14:paraId="69940E07" w14:textId="6F718E12" w:rsidR="00796733" w:rsidRPr="00775167" w:rsidRDefault="00796733" w:rsidP="00775167">
            <w:pPr>
              <w:jc w:val="center"/>
              <w:rPr>
                <w:bCs/>
                <w:color w:val="000000" w:themeColor="text1"/>
              </w:rPr>
            </w:pPr>
            <w:r w:rsidRPr="00775167">
              <w:rPr>
                <w:bCs/>
                <w:color w:val="000000" w:themeColor="text1"/>
              </w:rPr>
              <w:t>19254,1</w:t>
            </w:r>
          </w:p>
        </w:tc>
        <w:tc>
          <w:tcPr>
            <w:tcW w:w="1367" w:type="dxa"/>
            <w:gridSpan w:val="2"/>
          </w:tcPr>
          <w:p w14:paraId="6FEB20DF" w14:textId="68E7436C" w:rsidR="00796733" w:rsidRPr="00775167" w:rsidRDefault="00796733" w:rsidP="00775167">
            <w:pPr>
              <w:jc w:val="center"/>
              <w:rPr>
                <w:bCs/>
                <w:color w:val="000000" w:themeColor="text1"/>
              </w:rPr>
            </w:pPr>
            <w:r w:rsidRPr="00775167">
              <w:rPr>
                <w:bCs/>
                <w:color w:val="000000" w:themeColor="text1"/>
              </w:rPr>
              <w:t>20274,6</w:t>
            </w:r>
          </w:p>
        </w:tc>
        <w:tc>
          <w:tcPr>
            <w:tcW w:w="1043" w:type="dxa"/>
            <w:gridSpan w:val="2"/>
          </w:tcPr>
          <w:p w14:paraId="2A58EE4B" w14:textId="77777777" w:rsidR="00796733" w:rsidRPr="00775167" w:rsidRDefault="00796733" w:rsidP="00775167">
            <w:pPr>
              <w:jc w:val="center"/>
              <w:rPr>
                <w:bCs/>
                <w:color w:val="000000" w:themeColor="text1"/>
              </w:rPr>
            </w:pPr>
            <w:r w:rsidRPr="00775167">
              <w:rPr>
                <w:bCs/>
                <w:color w:val="000000" w:themeColor="text1"/>
              </w:rPr>
              <w:t>0,0</w:t>
            </w:r>
          </w:p>
        </w:tc>
        <w:tc>
          <w:tcPr>
            <w:tcW w:w="992" w:type="dxa"/>
            <w:gridSpan w:val="2"/>
          </w:tcPr>
          <w:p w14:paraId="30BA80A6" w14:textId="77777777" w:rsidR="00796733" w:rsidRPr="00775167" w:rsidRDefault="00796733" w:rsidP="00775167">
            <w:pPr>
              <w:jc w:val="center"/>
              <w:rPr>
                <w:bCs/>
                <w:color w:val="000000" w:themeColor="text1"/>
              </w:rPr>
            </w:pPr>
            <w:r w:rsidRPr="00775167">
              <w:rPr>
                <w:bCs/>
                <w:color w:val="000000" w:themeColor="text1"/>
              </w:rPr>
              <w:t>0,0</w:t>
            </w:r>
          </w:p>
        </w:tc>
        <w:tc>
          <w:tcPr>
            <w:tcW w:w="1108" w:type="dxa"/>
            <w:gridSpan w:val="2"/>
          </w:tcPr>
          <w:p w14:paraId="7DE62C21" w14:textId="77777777" w:rsidR="00796733" w:rsidRPr="00775167" w:rsidRDefault="00796733" w:rsidP="00775167">
            <w:pPr>
              <w:jc w:val="center"/>
              <w:rPr>
                <w:bCs/>
                <w:color w:val="000000" w:themeColor="text1"/>
              </w:rPr>
            </w:pPr>
            <w:r w:rsidRPr="00775167">
              <w:rPr>
                <w:bCs/>
                <w:color w:val="000000" w:themeColor="text1"/>
              </w:rPr>
              <w:t>0,0</w:t>
            </w:r>
          </w:p>
        </w:tc>
        <w:tc>
          <w:tcPr>
            <w:tcW w:w="2484" w:type="dxa"/>
          </w:tcPr>
          <w:p w14:paraId="0237E74D" w14:textId="77777777" w:rsidR="00796733" w:rsidRPr="00775167" w:rsidRDefault="00796733" w:rsidP="00775167">
            <w:pPr>
              <w:jc w:val="both"/>
            </w:pPr>
            <w:proofErr w:type="spellStart"/>
            <w:r w:rsidRPr="00775167">
              <w:t>Забезпечення</w:t>
            </w:r>
            <w:proofErr w:type="spellEnd"/>
            <w:r w:rsidRPr="00775167">
              <w:t xml:space="preserve"> </w:t>
            </w:r>
            <w:proofErr w:type="spellStart"/>
            <w:r w:rsidRPr="00775167">
              <w:t>соціальних</w:t>
            </w:r>
            <w:proofErr w:type="spellEnd"/>
            <w:r w:rsidRPr="00775167">
              <w:t xml:space="preserve"> </w:t>
            </w:r>
            <w:proofErr w:type="spellStart"/>
            <w:r w:rsidRPr="00775167">
              <w:t>гарантій</w:t>
            </w:r>
            <w:proofErr w:type="spellEnd"/>
            <w:r w:rsidRPr="00775167">
              <w:t xml:space="preserve"> </w:t>
            </w:r>
            <w:proofErr w:type="spellStart"/>
            <w:r w:rsidRPr="00775167">
              <w:t>визначеним</w:t>
            </w:r>
            <w:proofErr w:type="spellEnd"/>
            <w:r w:rsidRPr="00775167">
              <w:t xml:space="preserve"> </w:t>
            </w:r>
            <w:proofErr w:type="spellStart"/>
            <w:r w:rsidRPr="00775167">
              <w:t>категоріям</w:t>
            </w:r>
            <w:proofErr w:type="spellEnd"/>
            <w:r w:rsidRPr="00775167">
              <w:t xml:space="preserve"> </w:t>
            </w:r>
            <w:proofErr w:type="spellStart"/>
            <w:r w:rsidRPr="00775167">
              <w:t>громадян</w:t>
            </w:r>
            <w:proofErr w:type="spellEnd"/>
          </w:p>
        </w:tc>
      </w:tr>
      <w:tr w:rsidR="00796733" w:rsidRPr="00775167" w14:paraId="4449D283" w14:textId="77777777" w:rsidTr="00775167">
        <w:trPr>
          <w:trHeight w:val="299"/>
        </w:trPr>
        <w:tc>
          <w:tcPr>
            <w:tcW w:w="15069" w:type="dxa"/>
            <w:gridSpan w:val="16"/>
            <w:tcBorders>
              <w:top w:val="single" w:sz="4" w:space="0" w:color="auto"/>
              <w:left w:val="single" w:sz="4" w:space="0" w:color="auto"/>
              <w:bottom w:val="single" w:sz="4" w:space="0" w:color="auto"/>
            </w:tcBorders>
            <w:shd w:val="clear" w:color="auto" w:fill="auto"/>
          </w:tcPr>
          <w:p w14:paraId="72871BFE" w14:textId="77777777" w:rsidR="00796733" w:rsidRPr="00775167" w:rsidRDefault="00796733" w:rsidP="00775167">
            <w:pPr>
              <w:jc w:val="center"/>
              <w:rPr>
                <w:b/>
              </w:rPr>
            </w:pPr>
            <w:proofErr w:type="spellStart"/>
            <w:r w:rsidRPr="00775167">
              <w:rPr>
                <w:b/>
              </w:rPr>
              <w:t>Молодіжна</w:t>
            </w:r>
            <w:proofErr w:type="spellEnd"/>
            <w:r w:rsidRPr="00775167">
              <w:rPr>
                <w:b/>
              </w:rPr>
              <w:t xml:space="preserve"> та гендерна </w:t>
            </w:r>
            <w:proofErr w:type="spellStart"/>
            <w:r w:rsidRPr="00775167">
              <w:rPr>
                <w:b/>
              </w:rPr>
              <w:t>політика</w:t>
            </w:r>
            <w:proofErr w:type="spellEnd"/>
            <w:r w:rsidRPr="00775167">
              <w:rPr>
                <w:b/>
              </w:rPr>
              <w:t xml:space="preserve">, </w:t>
            </w:r>
            <w:proofErr w:type="spellStart"/>
            <w:r w:rsidRPr="00775167">
              <w:rPr>
                <w:b/>
              </w:rPr>
              <w:t>соціальна</w:t>
            </w:r>
            <w:proofErr w:type="spellEnd"/>
            <w:r w:rsidRPr="00775167">
              <w:rPr>
                <w:b/>
              </w:rPr>
              <w:t xml:space="preserve"> робота з </w:t>
            </w:r>
            <w:proofErr w:type="spellStart"/>
            <w:r w:rsidRPr="00775167">
              <w:rPr>
                <w:b/>
              </w:rPr>
              <w:t>сім’ями</w:t>
            </w:r>
            <w:proofErr w:type="spellEnd"/>
            <w:r w:rsidRPr="00775167">
              <w:rPr>
                <w:b/>
              </w:rPr>
              <w:t xml:space="preserve">, </w:t>
            </w:r>
            <w:proofErr w:type="spellStart"/>
            <w:r w:rsidRPr="00775167">
              <w:rPr>
                <w:b/>
              </w:rPr>
              <w:t>дітьми</w:t>
            </w:r>
            <w:proofErr w:type="spellEnd"/>
          </w:p>
        </w:tc>
      </w:tr>
      <w:tr w:rsidR="00796733" w:rsidRPr="00775167" w14:paraId="47460C1C"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tcPr>
          <w:p w14:paraId="5F1DD384" w14:textId="77777777" w:rsidR="00796733" w:rsidRPr="00775167" w:rsidRDefault="00796733" w:rsidP="00775167">
            <w:pPr>
              <w:jc w:val="both"/>
              <w:rPr>
                <w:b/>
              </w:rPr>
            </w:pPr>
            <w:proofErr w:type="spellStart"/>
            <w:r w:rsidRPr="00775167">
              <w:t>Реалізація</w:t>
            </w:r>
            <w:proofErr w:type="spellEnd"/>
            <w:r w:rsidRPr="00775167">
              <w:t xml:space="preserve"> </w:t>
            </w:r>
            <w:proofErr w:type="spellStart"/>
            <w:r w:rsidRPr="00775167">
              <w:t>молодіжних</w:t>
            </w:r>
            <w:proofErr w:type="spellEnd"/>
            <w:r w:rsidRPr="00775167">
              <w:t xml:space="preserve"> </w:t>
            </w:r>
            <w:proofErr w:type="spellStart"/>
            <w:r w:rsidRPr="00775167">
              <w:t>заходів</w:t>
            </w:r>
            <w:proofErr w:type="spellEnd"/>
            <w:r w:rsidRPr="00775167">
              <w:t xml:space="preserve"> </w:t>
            </w:r>
            <w:proofErr w:type="spellStart"/>
            <w:r w:rsidRPr="00775167">
              <w:t>відповідно</w:t>
            </w:r>
            <w:proofErr w:type="spellEnd"/>
            <w:r w:rsidRPr="00775167">
              <w:t xml:space="preserve"> до </w:t>
            </w:r>
            <w:proofErr w:type="spellStart"/>
            <w:r w:rsidRPr="00775167">
              <w:t>Програми</w:t>
            </w:r>
            <w:proofErr w:type="spellEnd"/>
            <w:r w:rsidRPr="00775167">
              <w:t xml:space="preserve"> "Молодь </w:t>
            </w:r>
            <w:proofErr w:type="spellStart"/>
            <w:r w:rsidRPr="00775167">
              <w:t>Івано-Франківської</w:t>
            </w:r>
            <w:proofErr w:type="spellEnd"/>
            <w:r w:rsidRPr="00775167">
              <w:t xml:space="preserve"> </w:t>
            </w:r>
            <w:proofErr w:type="spellStart"/>
            <w:r w:rsidRPr="00775167">
              <w:t>міської</w:t>
            </w:r>
            <w:proofErr w:type="spellEnd"/>
            <w:r w:rsidRPr="00775167">
              <w:t xml:space="preserve"> </w:t>
            </w:r>
            <w:proofErr w:type="spellStart"/>
            <w:r w:rsidRPr="00775167">
              <w:t>територіальної</w:t>
            </w:r>
            <w:proofErr w:type="spellEnd"/>
            <w:r w:rsidRPr="00775167">
              <w:t xml:space="preserve"> </w:t>
            </w:r>
            <w:proofErr w:type="spellStart"/>
            <w:r w:rsidRPr="00775167">
              <w:t>громади</w:t>
            </w:r>
            <w:proofErr w:type="spellEnd"/>
            <w:r w:rsidRPr="00775167">
              <w:t xml:space="preserve">" </w:t>
            </w:r>
          </w:p>
        </w:tc>
        <w:tc>
          <w:tcPr>
            <w:tcW w:w="1701" w:type="dxa"/>
            <w:tcBorders>
              <w:top w:val="single" w:sz="4" w:space="0" w:color="auto"/>
              <w:left w:val="single" w:sz="4" w:space="0" w:color="auto"/>
              <w:bottom w:val="single" w:sz="4" w:space="0" w:color="auto"/>
              <w:right w:val="single" w:sz="4" w:space="0" w:color="auto"/>
            </w:tcBorders>
          </w:tcPr>
          <w:p w14:paraId="16484653" w14:textId="33982407" w:rsidR="00796733" w:rsidRPr="00775167" w:rsidRDefault="00796733" w:rsidP="00775167">
            <w:pPr>
              <w:jc w:val="center"/>
            </w:pPr>
            <w:r w:rsidRPr="00775167">
              <w:t xml:space="preserve">департамент </w:t>
            </w:r>
            <w:proofErr w:type="spellStart"/>
            <w:r w:rsidRPr="00775167">
              <w:t>молодіжної</w:t>
            </w:r>
            <w:proofErr w:type="spellEnd"/>
            <w:r w:rsidRPr="00775167">
              <w:t xml:space="preserve"> </w:t>
            </w:r>
            <w:proofErr w:type="spellStart"/>
            <w:r w:rsidRPr="00775167">
              <w:t>політики</w:t>
            </w:r>
            <w:proofErr w:type="spellEnd"/>
            <w:r w:rsidRPr="00775167">
              <w:t xml:space="preserve"> та спорту</w:t>
            </w:r>
          </w:p>
        </w:tc>
        <w:tc>
          <w:tcPr>
            <w:tcW w:w="1454" w:type="dxa"/>
            <w:gridSpan w:val="2"/>
          </w:tcPr>
          <w:p w14:paraId="6DBE89AF" w14:textId="77777777" w:rsidR="00796733" w:rsidRPr="00775167" w:rsidRDefault="00796733" w:rsidP="00775167">
            <w:pPr>
              <w:jc w:val="center"/>
              <w:rPr>
                <w:b/>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381" w:type="dxa"/>
          </w:tcPr>
          <w:p w14:paraId="41B4ECDE" w14:textId="21ABB164" w:rsidR="00796733" w:rsidRPr="00775167" w:rsidRDefault="0049687D" w:rsidP="00775167">
            <w:pPr>
              <w:jc w:val="center"/>
              <w:rPr>
                <w:b/>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17" w:type="dxa"/>
          </w:tcPr>
          <w:p w14:paraId="54EFE8DF" w14:textId="517B5353" w:rsidR="00796733" w:rsidRPr="00775167" w:rsidRDefault="0049687D" w:rsidP="00775167">
            <w:pPr>
              <w:jc w:val="center"/>
              <w:rPr>
                <w:b/>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70" w:type="dxa"/>
            <w:gridSpan w:val="3"/>
          </w:tcPr>
          <w:p w14:paraId="12C5A641" w14:textId="29675A06" w:rsidR="00796733" w:rsidRPr="00775167" w:rsidRDefault="0049687D" w:rsidP="00775167">
            <w:pPr>
              <w:jc w:val="center"/>
              <w:rPr>
                <w:b/>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940" w:type="dxa"/>
          </w:tcPr>
          <w:p w14:paraId="4387CD07" w14:textId="77777777" w:rsidR="00796733" w:rsidRPr="00775167" w:rsidRDefault="00796733" w:rsidP="00775167">
            <w:pPr>
              <w:jc w:val="center"/>
              <w:rPr>
                <w:bCs/>
              </w:rPr>
            </w:pPr>
            <w:r w:rsidRPr="00775167">
              <w:rPr>
                <w:bCs/>
                <w:color w:val="000000" w:themeColor="text1"/>
              </w:rPr>
              <w:t>0,0</w:t>
            </w:r>
          </w:p>
        </w:tc>
        <w:tc>
          <w:tcPr>
            <w:tcW w:w="992" w:type="dxa"/>
            <w:gridSpan w:val="2"/>
          </w:tcPr>
          <w:p w14:paraId="4BD14EF9" w14:textId="77777777" w:rsidR="00796733" w:rsidRPr="00775167" w:rsidRDefault="00796733" w:rsidP="00775167">
            <w:pPr>
              <w:jc w:val="center"/>
              <w:rPr>
                <w:bCs/>
              </w:rPr>
            </w:pPr>
            <w:r w:rsidRPr="00775167">
              <w:rPr>
                <w:bCs/>
                <w:color w:val="000000" w:themeColor="text1"/>
              </w:rPr>
              <w:t>0,0</w:t>
            </w:r>
          </w:p>
        </w:tc>
        <w:tc>
          <w:tcPr>
            <w:tcW w:w="1108" w:type="dxa"/>
            <w:gridSpan w:val="2"/>
          </w:tcPr>
          <w:p w14:paraId="37CF8099" w14:textId="77777777" w:rsidR="00796733" w:rsidRPr="00775167" w:rsidRDefault="00796733" w:rsidP="00775167">
            <w:pPr>
              <w:jc w:val="center"/>
              <w:rPr>
                <w:bCs/>
              </w:rPr>
            </w:pPr>
            <w:r w:rsidRPr="00775167">
              <w:rPr>
                <w:bCs/>
                <w:color w:val="000000" w:themeColor="text1"/>
              </w:rPr>
              <w:t>0,0</w:t>
            </w:r>
          </w:p>
        </w:tc>
        <w:tc>
          <w:tcPr>
            <w:tcW w:w="2484" w:type="dxa"/>
          </w:tcPr>
          <w:p w14:paraId="2E8534C4" w14:textId="77777777" w:rsidR="00796733" w:rsidRPr="00775167" w:rsidRDefault="00796733" w:rsidP="00775167">
            <w:pPr>
              <w:jc w:val="both"/>
            </w:pPr>
            <w:proofErr w:type="spellStart"/>
            <w:r w:rsidRPr="00775167">
              <w:t>Досягнення</w:t>
            </w:r>
            <w:proofErr w:type="spellEnd"/>
            <w:r w:rsidRPr="00775167">
              <w:t xml:space="preserve"> мети та </w:t>
            </w:r>
            <w:proofErr w:type="spellStart"/>
            <w:r w:rsidRPr="00775167">
              <w:t>основних</w:t>
            </w:r>
            <w:proofErr w:type="spellEnd"/>
            <w:r w:rsidRPr="00775167">
              <w:t xml:space="preserve"> </w:t>
            </w:r>
            <w:proofErr w:type="spellStart"/>
            <w:r w:rsidRPr="00775167">
              <w:t>завдань</w:t>
            </w:r>
            <w:proofErr w:type="spellEnd"/>
            <w:r w:rsidRPr="00775167">
              <w:t xml:space="preserve"> </w:t>
            </w:r>
            <w:proofErr w:type="spellStart"/>
            <w:r w:rsidRPr="00775167">
              <w:t>визначених</w:t>
            </w:r>
            <w:proofErr w:type="spellEnd"/>
            <w:r w:rsidRPr="00775167">
              <w:t xml:space="preserve"> </w:t>
            </w:r>
            <w:proofErr w:type="spellStart"/>
            <w:r w:rsidRPr="00775167">
              <w:t>Програмою</w:t>
            </w:r>
            <w:proofErr w:type="spellEnd"/>
          </w:p>
        </w:tc>
      </w:tr>
      <w:tr w:rsidR="0049687D" w:rsidRPr="00775167" w14:paraId="3DA0B49B" w14:textId="77777777" w:rsidTr="009512E7">
        <w:trPr>
          <w:trHeight w:val="6653"/>
        </w:trPr>
        <w:tc>
          <w:tcPr>
            <w:tcW w:w="2122" w:type="dxa"/>
            <w:gridSpan w:val="2"/>
            <w:tcBorders>
              <w:top w:val="single" w:sz="4" w:space="0" w:color="auto"/>
              <w:left w:val="single" w:sz="4" w:space="0" w:color="auto"/>
              <w:bottom w:val="single" w:sz="4" w:space="0" w:color="auto"/>
              <w:right w:val="single" w:sz="4" w:space="0" w:color="auto"/>
            </w:tcBorders>
          </w:tcPr>
          <w:p w14:paraId="654B5DE5" w14:textId="77777777" w:rsidR="0049687D" w:rsidRPr="00775167" w:rsidRDefault="0049687D" w:rsidP="00775167">
            <w:pPr>
              <w:jc w:val="both"/>
              <w:rPr>
                <w:b/>
                <w:lang w:val="uk-UA"/>
              </w:rPr>
            </w:pPr>
            <w:r w:rsidRPr="00775167">
              <w:rPr>
                <w:lang w:val="uk-UA"/>
              </w:rPr>
              <w:lastRenderedPageBreak/>
              <w:t>Реалізація в місті державної політики з питань сім’ї, дітей, молоді, гендерної рівності, протидії торгівлі людьми</w:t>
            </w:r>
          </w:p>
        </w:tc>
        <w:tc>
          <w:tcPr>
            <w:tcW w:w="1701" w:type="dxa"/>
            <w:tcBorders>
              <w:top w:val="single" w:sz="4" w:space="0" w:color="auto"/>
              <w:left w:val="single" w:sz="4" w:space="0" w:color="auto"/>
              <w:bottom w:val="single" w:sz="4" w:space="0" w:color="auto"/>
              <w:right w:val="single" w:sz="4" w:space="0" w:color="auto"/>
            </w:tcBorders>
          </w:tcPr>
          <w:p w14:paraId="175DFE39" w14:textId="0EB2366F" w:rsidR="0049687D" w:rsidRPr="00775167" w:rsidRDefault="0049687D" w:rsidP="00775167">
            <w:pPr>
              <w:jc w:val="center"/>
            </w:pPr>
            <w:r w:rsidRPr="00775167">
              <w:t xml:space="preserve">департамент </w:t>
            </w:r>
            <w:proofErr w:type="spellStart"/>
            <w:r w:rsidRPr="00775167">
              <w:t>молодіжної</w:t>
            </w:r>
            <w:proofErr w:type="spellEnd"/>
            <w:r w:rsidRPr="00775167">
              <w:t xml:space="preserve"> </w:t>
            </w:r>
            <w:proofErr w:type="spellStart"/>
            <w:r w:rsidRPr="00775167">
              <w:t>політики</w:t>
            </w:r>
            <w:proofErr w:type="spellEnd"/>
            <w:r w:rsidRPr="00775167">
              <w:t xml:space="preserve"> та спорту</w:t>
            </w:r>
          </w:p>
        </w:tc>
        <w:tc>
          <w:tcPr>
            <w:tcW w:w="1454" w:type="dxa"/>
            <w:gridSpan w:val="2"/>
          </w:tcPr>
          <w:p w14:paraId="0BEE96FE" w14:textId="77777777" w:rsidR="0049687D" w:rsidRPr="00775167" w:rsidRDefault="0049687D" w:rsidP="00775167">
            <w:pPr>
              <w:jc w:val="center"/>
              <w:rPr>
                <w:b/>
                <w:bCs/>
                <w:sz w:val="26"/>
                <w:szCs w:val="26"/>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381" w:type="dxa"/>
          </w:tcPr>
          <w:p w14:paraId="5B235049" w14:textId="06FD5803" w:rsidR="0049687D" w:rsidRPr="00775167" w:rsidRDefault="0049687D" w:rsidP="00775167">
            <w:pPr>
              <w:pStyle w:val="af1"/>
              <w:spacing w:after="0" w:line="240" w:lineRule="auto"/>
              <w:ind w:left="0"/>
              <w:jc w:val="center"/>
              <w:rPr>
                <w:rFonts w:ascii="Times New Roman" w:hAnsi="Times New Roman"/>
                <w:b/>
                <w:bCs/>
                <w:sz w:val="26"/>
                <w:szCs w:val="26"/>
              </w:rPr>
            </w:pPr>
            <w:r w:rsidRPr="00775167">
              <w:rPr>
                <w:rFonts w:ascii="Times New Roman" w:hAnsi="Times New Roman"/>
                <w:sz w:val="24"/>
                <w:szCs w:val="24"/>
              </w:rPr>
              <w:t xml:space="preserve">в межах </w:t>
            </w:r>
            <w:proofErr w:type="spellStart"/>
            <w:r w:rsidRPr="00775167">
              <w:rPr>
                <w:rFonts w:ascii="Times New Roman" w:hAnsi="Times New Roman"/>
                <w:sz w:val="24"/>
                <w:szCs w:val="24"/>
              </w:rPr>
              <w:t>кошторисних</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призначень</w:t>
            </w:r>
            <w:proofErr w:type="spellEnd"/>
          </w:p>
        </w:tc>
        <w:tc>
          <w:tcPr>
            <w:tcW w:w="1417" w:type="dxa"/>
          </w:tcPr>
          <w:p w14:paraId="74CBDB54" w14:textId="1350ECB0" w:rsidR="0049687D" w:rsidRPr="00775167" w:rsidRDefault="0049687D" w:rsidP="00775167">
            <w:pPr>
              <w:jc w:val="center"/>
              <w:rPr>
                <w:b/>
                <w:bCs/>
                <w:sz w:val="26"/>
                <w:szCs w:val="26"/>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70" w:type="dxa"/>
            <w:gridSpan w:val="3"/>
          </w:tcPr>
          <w:p w14:paraId="4BAA2B69" w14:textId="44BD2676" w:rsidR="0049687D" w:rsidRPr="00775167" w:rsidRDefault="0049687D" w:rsidP="00775167">
            <w:pPr>
              <w:jc w:val="center"/>
              <w:rPr>
                <w:b/>
                <w:bCs/>
                <w:sz w:val="26"/>
                <w:szCs w:val="26"/>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940" w:type="dxa"/>
          </w:tcPr>
          <w:p w14:paraId="5A504BC3" w14:textId="77777777" w:rsidR="0049687D" w:rsidRPr="00775167" w:rsidRDefault="0049687D" w:rsidP="00775167">
            <w:pPr>
              <w:jc w:val="center"/>
              <w:rPr>
                <w:bCs/>
              </w:rPr>
            </w:pPr>
            <w:r w:rsidRPr="00775167">
              <w:rPr>
                <w:bCs/>
                <w:color w:val="000000" w:themeColor="text1"/>
              </w:rPr>
              <w:t>0,0</w:t>
            </w:r>
          </w:p>
        </w:tc>
        <w:tc>
          <w:tcPr>
            <w:tcW w:w="992" w:type="dxa"/>
            <w:gridSpan w:val="2"/>
          </w:tcPr>
          <w:p w14:paraId="557751E7" w14:textId="77777777" w:rsidR="0049687D" w:rsidRPr="00775167" w:rsidRDefault="0049687D" w:rsidP="00775167">
            <w:pPr>
              <w:jc w:val="center"/>
              <w:rPr>
                <w:bCs/>
              </w:rPr>
            </w:pPr>
            <w:r w:rsidRPr="00775167">
              <w:rPr>
                <w:bCs/>
                <w:color w:val="000000" w:themeColor="text1"/>
              </w:rPr>
              <w:t>0,0</w:t>
            </w:r>
          </w:p>
        </w:tc>
        <w:tc>
          <w:tcPr>
            <w:tcW w:w="1108" w:type="dxa"/>
            <w:gridSpan w:val="2"/>
          </w:tcPr>
          <w:p w14:paraId="5D8DF17E" w14:textId="77777777" w:rsidR="0049687D" w:rsidRPr="00775167" w:rsidRDefault="0049687D" w:rsidP="00775167">
            <w:pPr>
              <w:jc w:val="center"/>
              <w:rPr>
                <w:bCs/>
              </w:rPr>
            </w:pPr>
            <w:r w:rsidRPr="00775167">
              <w:rPr>
                <w:bCs/>
                <w:color w:val="000000" w:themeColor="text1"/>
              </w:rPr>
              <w:t>0,0</w:t>
            </w:r>
          </w:p>
        </w:tc>
        <w:tc>
          <w:tcPr>
            <w:tcW w:w="2484" w:type="dxa"/>
          </w:tcPr>
          <w:p w14:paraId="2976622A" w14:textId="77777777" w:rsidR="0049687D" w:rsidRPr="00775167" w:rsidRDefault="0049687D" w:rsidP="00775167">
            <w:pPr>
              <w:pStyle w:val="af1"/>
              <w:spacing w:after="0" w:line="240" w:lineRule="auto"/>
              <w:ind w:left="0"/>
              <w:jc w:val="both"/>
              <w:rPr>
                <w:rFonts w:ascii="Times New Roman" w:hAnsi="Times New Roman"/>
                <w:sz w:val="24"/>
                <w:szCs w:val="24"/>
                <w:lang w:val="uk-UA"/>
              </w:rPr>
            </w:pPr>
            <w:r w:rsidRPr="00775167">
              <w:rPr>
                <w:rFonts w:ascii="Times New Roman" w:hAnsi="Times New Roman"/>
                <w:sz w:val="24"/>
                <w:szCs w:val="24"/>
                <w:lang w:val="uk-UA"/>
              </w:rPr>
              <w:t>Виховання у молоді почуття патріотизму та розвиток національно-культурних традицій; організація змістовного дозвілля; соціальний захист та підтримка сімей; охорона материнства та дитинства; фінансова підтримка програм молодіжних громадських організацій; профілактика наркоманії, ВІЛ-інфекції/СНІД; забезпечення гендерної рівності, протидія торгівлі людьми; запобігання насильству в сім’ї</w:t>
            </w:r>
          </w:p>
        </w:tc>
      </w:tr>
      <w:tr w:rsidR="00255C2F" w:rsidRPr="00775167" w14:paraId="2E3E4AFA"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tcPr>
          <w:p w14:paraId="593D85DC" w14:textId="77777777" w:rsidR="00255C2F" w:rsidRPr="00775167" w:rsidRDefault="00255C2F" w:rsidP="00775167">
            <w:pPr>
              <w:jc w:val="both"/>
              <w:rPr>
                <w:b/>
              </w:rPr>
            </w:pPr>
            <w:proofErr w:type="spellStart"/>
            <w:r w:rsidRPr="00775167">
              <w:t>Будівництво</w:t>
            </w:r>
            <w:proofErr w:type="spellEnd"/>
            <w:r w:rsidRPr="00775167">
              <w:t xml:space="preserve"> </w:t>
            </w:r>
            <w:proofErr w:type="spellStart"/>
            <w:r w:rsidRPr="00775167">
              <w:t>басейну</w:t>
            </w:r>
            <w:proofErr w:type="spellEnd"/>
            <w:r w:rsidRPr="00775167">
              <w:t xml:space="preserve"> на </w:t>
            </w:r>
            <w:proofErr w:type="spellStart"/>
            <w:r w:rsidRPr="00775167">
              <w:t>базі</w:t>
            </w:r>
            <w:proofErr w:type="spellEnd"/>
            <w:r w:rsidRPr="00775167">
              <w:t xml:space="preserve"> КП "</w:t>
            </w:r>
            <w:proofErr w:type="spellStart"/>
            <w:r w:rsidRPr="00775167">
              <w:t>Муніципальний</w:t>
            </w:r>
            <w:proofErr w:type="spellEnd"/>
            <w:r w:rsidRPr="00775167">
              <w:t xml:space="preserve"> </w:t>
            </w:r>
            <w:proofErr w:type="spellStart"/>
            <w:r w:rsidRPr="00775167">
              <w:t>фізкультурно-оздоровчий</w:t>
            </w:r>
            <w:proofErr w:type="spellEnd"/>
            <w:r w:rsidRPr="00775167">
              <w:t xml:space="preserve"> центр"</w:t>
            </w:r>
          </w:p>
        </w:tc>
        <w:tc>
          <w:tcPr>
            <w:tcW w:w="1701" w:type="dxa"/>
            <w:tcBorders>
              <w:top w:val="single" w:sz="4" w:space="0" w:color="auto"/>
              <w:left w:val="single" w:sz="4" w:space="0" w:color="auto"/>
              <w:bottom w:val="single" w:sz="4" w:space="0" w:color="auto"/>
              <w:right w:val="single" w:sz="4" w:space="0" w:color="auto"/>
            </w:tcBorders>
          </w:tcPr>
          <w:p w14:paraId="284523D0" w14:textId="7158D725" w:rsidR="00255C2F" w:rsidRPr="00775167" w:rsidRDefault="00255C2F" w:rsidP="00775167">
            <w:pPr>
              <w:jc w:val="center"/>
            </w:pPr>
            <w:proofErr w:type="spellStart"/>
            <w:r w:rsidRPr="00775167">
              <w:t>управління</w:t>
            </w:r>
            <w:proofErr w:type="spellEnd"/>
            <w:r w:rsidRPr="00775167">
              <w:t xml:space="preserve"> </w:t>
            </w:r>
            <w:proofErr w:type="spellStart"/>
            <w:r w:rsidRPr="00775167">
              <w:t>капітального</w:t>
            </w:r>
            <w:proofErr w:type="spellEnd"/>
            <w:r w:rsidRPr="00775167">
              <w:t xml:space="preserve"> </w:t>
            </w:r>
            <w:proofErr w:type="spellStart"/>
            <w:r w:rsidRPr="00775167">
              <w:t>будівництва</w:t>
            </w:r>
            <w:proofErr w:type="spellEnd"/>
          </w:p>
          <w:p w14:paraId="7F7BA2B3" w14:textId="2F000546" w:rsidR="00255C2F" w:rsidRPr="00775167" w:rsidRDefault="00255C2F" w:rsidP="00775167">
            <w:pPr>
              <w:jc w:val="center"/>
            </w:pPr>
            <w:r w:rsidRPr="00775167">
              <w:t xml:space="preserve">департамент </w:t>
            </w:r>
            <w:proofErr w:type="spellStart"/>
            <w:r w:rsidRPr="00775167">
              <w:t>молодіжної</w:t>
            </w:r>
            <w:proofErr w:type="spellEnd"/>
            <w:r w:rsidRPr="00775167">
              <w:t xml:space="preserve"> </w:t>
            </w:r>
            <w:proofErr w:type="spellStart"/>
            <w:r w:rsidRPr="00775167">
              <w:t>політики</w:t>
            </w:r>
            <w:proofErr w:type="spellEnd"/>
            <w:r w:rsidRPr="00775167">
              <w:t xml:space="preserve"> та спорту</w:t>
            </w:r>
          </w:p>
        </w:tc>
        <w:tc>
          <w:tcPr>
            <w:tcW w:w="1454" w:type="dxa"/>
            <w:gridSpan w:val="2"/>
          </w:tcPr>
          <w:p w14:paraId="451D9973" w14:textId="77777777" w:rsidR="00255C2F" w:rsidRPr="00775167" w:rsidRDefault="00255C2F" w:rsidP="00775167">
            <w:pPr>
              <w:jc w:val="center"/>
              <w:rPr>
                <w:b/>
                <w:bCs/>
                <w:sz w:val="26"/>
                <w:szCs w:val="26"/>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381" w:type="dxa"/>
          </w:tcPr>
          <w:p w14:paraId="1B94A453" w14:textId="4B1BC712" w:rsidR="00255C2F" w:rsidRPr="00775167" w:rsidRDefault="00255C2F" w:rsidP="00775167">
            <w:pPr>
              <w:jc w:val="center"/>
              <w:rPr>
                <w:b/>
                <w:bCs/>
                <w:sz w:val="26"/>
                <w:szCs w:val="26"/>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17" w:type="dxa"/>
          </w:tcPr>
          <w:p w14:paraId="3070CBEF" w14:textId="327FD332" w:rsidR="00255C2F" w:rsidRPr="00775167" w:rsidRDefault="00255C2F" w:rsidP="00775167">
            <w:pPr>
              <w:jc w:val="center"/>
              <w:rPr>
                <w:b/>
                <w:bCs/>
                <w:sz w:val="26"/>
                <w:szCs w:val="26"/>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70" w:type="dxa"/>
            <w:gridSpan w:val="3"/>
          </w:tcPr>
          <w:p w14:paraId="724C6A1C" w14:textId="671ACCC0" w:rsidR="00255C2F" w:rsidRPr="00775167" w:rsidRDefault="00255C2F" w:rsidP="00775167">
            <w:pPr>
              <w:jc w:val="center"/>
              <w:rPr>
                <w:b/>
                <w:bCs/>
                <w:sz w:val="26"/>
                <w:szCs w:val="26"/>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940" w:type="dxa"/>
          </w:tcPr>
          <w:p w14:paraId="788FAFA7" w14:textId="77777777" w:rsidR="00255C2F" w:rsidRPr="00775167" w:rsidRDefault="00255C2F" w:rsidP="00775167">
            <w:pPr>
              <w:jc w:val="center"/>
              <w:rPr>
                <w:bCs/>
              </w:rPr>
            </w:pPr>
            <w:r w:rsidRPr="00775167">
              <w:rPr>
                <w:bCs/>
                <w:color w:val="000000" w:themeColor="text1"/>
              </w:rPr>
              <w:t>0,0</w:t>
            </w:r>
          </w:p>
        </w:tc>
        <w:tc>
          <w:tcPr>
            <w:tcW w:w="992" w:type="dxa"/>
            <w:gridSpan w:val="2"/>
          </w:tcPr>
          <w:p w14:paraId="3B5280B2" w14:textId="77777777" w:rsidR="00255C2F" w:rsidRPr="00775167" w:rsidRDefault="00255C2F" w:rsidP="00775167">
            <w:pPr>
              <w:jc w:val="center"/>
              <w:rPr>
                <w:bCs/>
              </w:rPr>
            </w:pPr>
            <w:r w:rsidRPr="00775167">
              <w:rPr>
                <w:bCs/>
                <w:color w:val="000000" w:themeColor="text1"/>
              </w:rPr>
              <w:t>0,0</w:t>
            </w:r>
          </w:p>
        </w:tc>
        <w:tc>
          <w:tcPr>
            <w:tcW w:w="1108" w:type="dxa"/>
            <w:gridSpan w:val="2"/>
          </w:tcPr>
          <w:p w14:paraId="671FFD36" w14:textId="77777777" w:rsidR="00255C2F" w:rsidRPr="00775167" w:rsidRDefault="00255C2F" w:rsidP="00775167">
            <w:pPr>
              <w:jc w:val="center"/>
              <w:rPr>
                <w:bCs/>
              </w:rPr>
            </w:pPr>
            <w:r w:rsidRPr="00775167">
              <w:rPr>
                <w:bCs/>
                <w:color w:val="000000" w:themeColor="text1"/>
              </w:rPr>
              <w:t>0,0</w:t>
            </w:r>
          </w:p>
        </w:tc>
        <w:tc>
          <w:tcPr>
            <w:tcW w:w="2484" w:type="dxa"/>
          </w:tcPr>
          <w:p w14:paraId="67EA9AB7" w14:textId="6781A524" w:rsidR="00255C2F" w:rsidRPr="00775167" w:rsidRDefault="00255C2F" w:rsidP="00775167">
            <w:pPr>
              <w:jc w:val="both"/>
            </w:pPr>
            <w:proofErr w:type="spellStart"/>
            <w:r w:rsidRPr="00775167">
              <w:t>Будівництво</w:t>
            </w:r>
            <w:proofErr w:type="spellEnd"/>
            <w:r w:rsidRPr="00775167">
              <w:t xml:space="preserve"> </w:t>
            </w:r>
            <w:proofErr w:type="spellStart"/>
            <w:r w:rsidRPr="00775167">
              <w:t>плавального</w:t>
            </w:r>
            <w:proofErr w:type="spellEnd"/>
            <w:r w:rsidRPr="00775167">
              <w:t xml:space="preserve"> </w:t>
            </w:r>
            <w:proofErr w:type="spellStart"/>
            <w:r w:rsidRPr="00775167">
              <w:t>басейну</w:t>
            </w:r>
            <w:proofErr w:type="spellEnd"/>
            <w:r w:rsidRPr="00775167">
              <w:t xml:space="preserve"> на </w:t>
            </w:r>
            <w:proofErr w:type="spellStart"/>
            <w:r w:rsidRPr="00775167">
              <w:t>території</w:t>
            </w:r>
            <w:proofErr w:type="spellEnd"/>
            <w:r w:rsidRPr="00775167">
              <w:t xml:space="preserve"> КП "МФОЦ" </w:t>
            </w:r>
            <w:proofErr w:type="spellStart"/>
            <w:r w:rsidRPr="00775167">
              <w:t>дасть</w:t>
            </w:r>
            <w:proofErr w:type="spellEnd"/>
            <w:r w:rsidRPr="00775167">
              <w:t xml:space="preserve"> </w:t>
            </w:r>
            <w:proofErr w:type="spellStart"/>
            <w:r w:rsidRPr="00775167">
              <w:t>можливість</w:t>
            </w:r>
            <w:proofErr w:type="spellEnd"/>
            <w:r w:rsidRPr="00775167">
              <w:t xml:space="preserve"> </w:t>
            </w:r>
            <w:proofErr w:type="spellStart"/>
            <w:r w:rsidRPr="00775167">
              <w:t>займатись</w:t>
            </w:r>
            <w:proofErr w:type="spellEnd"/>
            <w:r w:rsidRPr="00775167">
              <w:t xml:space="preserve"> </w:t>
            </w:r>
            <w:proofErr w:type="spellStart"/>
            <w:r w:rsidRPr="00775167">
              <w:t>оздоровчим</w:t>
            </w:r>
            <w:proofErr w:type="spellEnd"/>
            <w:r w:rsidRPr="00775167">
              <w:t xml:space="preserve"> та </w:t>
            </w:r>
            <w:proofErr w:type="spellStart"/>
            <w:r w:rsidRPr="00775167">
              <w:t>спортивним</w:t>
            </w:r>
            <w:proofErr w:type="spellEnd"/>
            <w:r w:rsidRPr="00775167">
              <w:t xml:space="preserve"> </w:t>
            </w:r>
            <w:proofErr w:type="spellStart"/>
            <w:r w:rsidRPr="00775167">
              <w:t>плаванням</w:t>
            </w:r>
            <w:proofErr w:type="spellEnd"/>
            <w:r w:rsidRPr="00775167">
              <w:t xml:space="preserve"> </w:t>
            </w:r>
            <w:proofErr w:type="spellStart"/>
            <w:r w:rsidRPr="00775167">
              <w:t>мешканцям</w:t>
            </w:r>
            <w:proofErr w:type="spellEnd"/>
            <w:r w:rsidRPr="00775167">
              <w:t xml:space="preserve"> </w:t>
            </w:r>
            <w:proofErr w:type="spellStart"/>
            <w:r w:rsidRPr="00775167">
              <w:t>міста</w:t>
            </w:r>
            <w:proofErr w:type="spellEnd"/>
            <w:r w:rsidRPr="00775167">
              <w:t xml:space="preserve"> </w:t>
            </w:r>
            <w:proofErr w:type="spellStart"/>
            <w:r w:rsidRPr="00775167">
              <w:t>різних</w:t>
            </w:r>
            <w:proofErr w:type="spellEnd"/>
            <w:r w:rsidRPr="00775167">
              <w:t xml:space="preserve"> </w:t>
            </w:r>
            <w:proofErr w:type="spellStart"/>
            <w:r w:rsidRPr="00775167">
              <w:t>вікових</w:t>
            </w:r>
            <w:proofErr w:type="spellEnd"/>
            <w:r w:rsidRPr="00775167">
              <w:t xml:space="preserve"> </w:t>
            </w:r>
            <w:proofErr w:type="spellStart"/>
            <w:r w:rsidRPr="00775167">
              <w:t>категорій</w:t>
            </w:r>
            <w:proofErr w:type="spellEnd"/>
          </w:p>
        </w:tc>
      </w:tr>
      <w:tr w:rsidR="002E7C15" w:rsidRPr="00775167" w14:paraId="25123FDA"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tcPr>
          <w:p w14:paraId="26CF3343" w14:textId="77777777" w:rsidR="002E7C15" w:rsidRPr="00775167" w:rsidRDefault="002E7C15" w:rsidP="00775167">
            <w:pPr>
              <w:jc w:val="both"/>
              <w:rPr>
                <w:b/>
              </w:rPr>
            </w:pPr>
            <w:r w:rsidRPr="00775167">
              <w:lastRenderedPageBreak/>
              <w:t xml:space="preserve">Заходи з </w:t>
            </w:r>
            <w:proofErr w:type="spellStart"/>
            <w:r w:rsidRPr="00775167">
              <w:t>організації</w:t>
            </w:r>
            <w:proofErr w:type="spellEnd"/>
            <w:r w:rsidRPr="00775167">
              <w:t xml:space="preserve"> </w:t>
            </w:r>
            <w:proofErr w:type="spellStart"/>
            <w:r w:rsidRPr="00775167">
              <w:t>відпочинку</w:t>
            </w:r>
            <w:proofErr w:type="spellEnd"/>
            <w:r w:rsidRPr="00775167">
              <w:t xml:space="preserve"> та </w:t>
            </w:r>
            <w:proofErr w:type="spellStart"/>
            <w:r w:rsidRPr="00775167">
              <w:t>оздоровлення</w:t>
            </w:r>
            <w:proofErr w:type="spellEnd"/>
            <w:r w:rsidRPr="00775167">
              <w:t xml:space="preserve"> </w:t>
            </w:r>
            <w:proofErr w:type="spellStart"/>
            <w:r w:rsidRPr="00775167">
              <w:t>дітей</w:t>
            </w:r>
            <w:proofErr w:type="spellEnd"/>
          </w:p>
        </w:tc>
        <w:tc>
          <w:tcPr>
            <w:tcW w:w="1701" w:type="dxa"/>
            <w:tcBorders>
              <w:top w:val="single" w:sz="4" w:space="0" w:color="auto"/>
              <w:left w:val="single" w:sz="4" w:space="0" w:color="auto"/>
              <w:bottom w:val="single" w:sz="4" w:space="0" w:color="auto"/>
              <w:right w:val="single" w:sz="4" w:space="0" w:color="auto"/>
            </w:tcBorders>
          </w:tcPr>
          <w:p w14:paraId="75EE4E07" w14:textId="34C61B92" w:rsidR="002E7C15" w:rsidRPr="00775167" w:rsidRDefault="002E7C15" w:rsidP="00775167">
            <w:pPr>
              <w:jc w:val="center"/>
            </w:pPr>
            <w:r w:rsidRPr="00775167">
              <w:t xml:space="preserve">департамент </w:t>
            </w:r>
            <w:proofErr w:type="spellStart"/>
            <w:r w:rsidRPr="00775167">
              <w:t>молодіжної</w:t>
            </w:r>
            <w:proofErr w:type="spellEnd"/>
            <w:r w:rsidRPr="00775167">
              <w:t xml:space="preserve"> </w:t>
            </w:r>
            <w:proofErr w:type="spellStart"/>
            <w:r w:rsidRPr="00775167">
              <w:t>політики</w:t>
            </w:r>
            <w:proofErr w:type="spellEnd"/>
            <w:r w:rsidRPr="00775167">
              <w:t xml:space="preserve"> та спорту</w:t>
            </w:r>
          </w:p>
        </w:tc>
        <w:tc>
          <w:tcPr>
            <w:tcW w:w="1454" w:type="dxa"/>
            <w:gridSpan w:val="2"/>
          </w:tcPr>
          <w:p w14:paraId="523467B1" w14:textId="77777777" w:rsidR="002E7C15" w:rsidRPr="00775167" w:rsidRDefault="002E7C15" w:rsidP="00775167">
            <w:pPr>
              <w:jc w:val="center"/>
              <w:rPr>
                <w:b/>
                <w:bCs/>
                <w:sz w:val="26"/>
                <w:szCs w:val="26"/>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381" w:type="dxa"/>
          </w:tcPr>
          <w:p w14:paraId="3F7AC299" w14:textId="3B553941" w:rsidR="002E7C15" w:rsidRPr="00775167" w:rsidRDefault="002E7C15" w:rsidP="00775167">
            <w:pPr>
              <w:pStyle w:val="af1"/>
              <w:spacing w:after="0" w:line="240" w:lineRule="auto"/>
              <w:ind w:left="0"/>
              <w:jc w:val="center"/>
              <w:rPr>
                <w:rFonts w:ascii="Times New Roman" w:hAnsi="Times New Roman"/>
                <w:b/>
                <w:bCs/>
                <w:sz w:val="26"/>
                <w:szCs w:val="26"/>
              </w:rPr>
            </w:pPr>
            <w:r w:rsidRPr="00775167">
              <w:rPr>
                <w:rFonts w:ascii="Times New Roman" w:hAnsi="Times New Roman"/>
                <w:sz w:val="24"/>
                <w:szCs w:val="24"/>
              </w:rPr>
              <w:t xml:space="preserve">в межах </w:t>
            </w:r>
            <w:proofErr w:type="spellStart"/>
            <w:r w:rsidRPr="00775167">
              <w:rPr>
                <w:rFonts w:ascii="Times New Roman" w:hAnsi="Times New Roman"/>
                <w:sz w:val="24"/>
                <w:szCs w:val="24"/>
              </w:rPr>
              <w:t>кошторисних</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призначень</w:t>
            </w:r>
            <w:proofErr w:type="spellEnd"/>
          </w:p>
        </w:tc>
        <w:tc>
          <w:tcPr>
            <w:tcW w:w="1417" w:type="dxa"/>
          </w:tcPr>
          <w:p w14:paraId="6388447E" w14:textId="5462B3D2" w:rsidR="002E7C15" w:rsidRPr="00775167" w:rsidRDefault="002E7C15" w:rsidP="00775167">
            <w:pPr>
              <w:jc w:val="center"/>
              <w:rPr>
                <w:b/>
                <w:bCs/>
                <w:sz w:val="26"/>
                <w:szCs w:val="26"/>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70" w:type="dxa"/>
            <w:gridSpan w:val="3"/>
          </w:tcPr>
          <w:p w14:paraId="7DB8789A" w14:textId="3CD1A395" w:rsidR="002E7C15" w:rsidRPr="00775167" w:rsidRDefault="002E7C15" w:rsidP="00775167">
            <w:pPr>
              <w:jc w:val="center"/>
              <w:rPr>
                <w:b/>
                <w:bCs/>
                <w:sz w:val="26"/>
                <w:szCs w:val="26"/>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940" w:type="dxa"/>
          </w:tcPr>
          <w:p w14:paraId="28F79C31" w14:textId="77777777" w:rsidR="002E7C15" w:rsidRPr="00775167" w:rsidRDefault="002E7C15" w:rsidP="00775167">
            <w:pPr>
              <w:jc w:val="center"/>
              <w:rPr>
                <w:bCs/>
              </w:rPr>
            </w:pPr>
            <w:r w:rsidRPr="00775167">
              <w:rPr>
                <w:bCs/>
                <w:color w:val="000000" w:themeColor="text1"/>
              </w:rPr>
              <w:t>0,0</w:t>
            </w:r>
          </w:p>
        </w:tc>
        <w:tc>
          <w:tcPr>
            <w:tcW w:w="992" w:type="dxa"/>
            <w:gridSpan w:val="2"/>
          </w:tcPr>
          <w:p w14:paraId="3E2FBB2C" w14:textId="77777777" w:rsidR="002E7C15" w:rsidRPr="00775167" w:rsidRDefault="002E7C15" w:rsidP="00775167">
            <w:pPr>
              <w:jc w:val="center"/>
              <w:rPr>
                <w:bCs/>
              </w:rPr>
            </w:pPr>
            <w:r w:rsidRPr="00775167">
              <w:rPr>
                <w:bCs/>
                <w:color w:val="000000" w:themeColor="text1"/>
              </w:rPr>
              <w:t>0,0</w:t>
            </w:r>
          </w:p>
        </w:tc>
        <w:tc>
          <w:tcPr>
            <w:tcW w:w="1108" w:type="dxa"/>
            <w:gridSpan w:val="2"/>
          </w:tcPr>
          <w:p w14:paraId="482C69BD" w14:textId="77777777" w:rsidR="002E7C15" w:rsidRPr="00775167" w:rsidRDefault="002E7C15" w:rsidP="00775167">
            <w:pPr>
              <w:jc w:val="center"/>
              <w:rPr>
                <w:bCs/>
              </w:rPr>
            </w:pPr>
            <w:r w:rsidRPr="00775167">
              <w:rPr>
                <w:bCs/>
                <w:color w:val="000000" w:themeColor="text1"/>
              </w:rPr>
              <w:t>0,0</w:t>
            </w:r>
          </w:p>
        </w:tc>
        <w:tc>
          <w:tcPr>
            <w:tcW w:w="2484" w:type="dxa"/>
          </w:tcPr>
          <w:p w14:paraId="63509287" w14:textId="73A9554E" w:rsidR="002E7C15" w:rsidRPr="00775167" w:rsidRDefault="002E7C15" w:rsidP="00775167">
            <w:pPr>
              <w:pStyle w:val="af1"/>
              <w:spacing w:after="0" w:line="240" w:lineRule="auto"/>
              <w:ind w:left="0"/>
              <w:jc w:val="both"/>
              <w:rPr>
                <w:rFonts w:ascii="Times New Roman" w:hAnsi="Times New Roman"/>
                <w:sz w:val="24"/>
                <w:szCs w:val="24"/>
              </w:rPr>
            </w:pPr>
            <w:proofErr w:type="spellStart"/>
            <w:r w:rsidRPr="00775167">
              <w:rPr>
                <w:rFonts w:ascii="Times New Roman" w:hAnsi="Times New Roman"/>
                <w:sz w:val="24"/>
                <w:szCs w:val="24"/>
              </w:rPr>
              <w:t>Збільшення</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частки</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дітей</w:t>
            </w:r>
            <w:proofErr w:type="spellEnd"/>
            <w:r w:rsidR="00846548" w:rsidRPr="00775167">
              <w:rPr>
                <w:rFonts w:ascii="Times New Roman" w:hAnsi="Times New Roman"/>
                <w:sz w:val="24"/>
                <w:szCs w:val="24"/>
                <w:lang w:val="uk-UA"/>
              </w:rPr>
              <w:t>,</w:t>
            </w:r>
            <w:r w:rsidRPr="00775167">
              <w:rPr>
                <w:rFonts w:ascii="Times New Roman" w:hAnsi="Times New Roman"/>
                <w:sz w:val="24"/>
                <w:szCs w:val="24"/>
              </w:rPr>
              <w:t xml:space="preserve"> </w:t>
            </w:r>
            <w:proofErr w:type="spellStart"/>
            <w:r w:rsidRPr="00775167">
              <w:rPr>
                <w:rFonts w:ascii="Times New Roman" w:hAnsi="Times New Roman"/>
                <w:sz w:val="24"/>
                <w:szCs w:val="24"/>
              </w:rPr>
              <w:t>охоплених</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організованими</w:t>
            </w:r>
            <w:proofErr w:type="spellEnd"/>
            <w:r w:rsidRPr="00775167">
              <w:rPr>
                <w:rFonts w:ascii="Times New Roman" w:hAnsi="Times New Roman"/>
                <w:sz w:val="24"/>
                <w:szCs w:val="24"/>
              </w:rPr>
              <w:t xml:space="preserve"> формами </w:t>
            </w:r>
            <w:proofErr w:type="spellStart"/>
            <w:r w:rsidRPr="00775167">
              <w:rPr>
                <w:rFonts w:ascii="Times New Roman" w:hAnsi="Times New Roman"/>
                <w:sz w:val="24"/>
                <w:szCs w:val="24"/>
              </w:rPr>
              <w:t>оздоровлення</w:t>
            </w:r>
            <w:proofErr w:type="spellEnd"/>
            <w:r w:rsidRPr="00775167">
              <w:rPr>
                <w:rFonts w:ascii="Times New Roman" w:hAnsi="Times New Roman"/>
                <w:sz w:val="24"/>
                <w:szCs w:val="24"/>
              </w:rPr>
              <w:t xml:space="preserve"> та </w:t>
            </w:r>
            <w:proofErr w:type="spellStart"/>
            <w:r w:rsidRPr="00775167">
              <w:rPr>
                <w:rFonts w:ascii="Times New Roman" w:hAnsi="Times New Roman"/>
                <w:sz w:val="24"/>
                <w:szCs w:val="24"/>
              </w:rPr>
              <w:t>відпочинку</w:t>
            </w:r>
            <w:proofErr w:type="spellEnd"/>
          </w:p>
        </w:tc>
      </w:tr>
      <w:tr w:rsidR="00796733" w:rsidRPr="00775167" w14:paraId="2E8073C5"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tcPr>
          <w:p w14:paraId="48285CDF" w14:textId="2608A36F" w:rsidR="00796733" w:rsidRPr="00775167" w:rsidRDefault="00796733" w:rsidP="00775167">
            <w:pPr>
              <w:jc w:val="both"/>
              <w:rPr>
                <w:lang w:val="uk-UA"/>
              </w:rPr>
            </w:pPr>
            <w:r w:rsidRPr="00775167">
              <w:rPr>
                <w:lang w:val="uk-UA"/>
              </w:rPr>
              <w:t>Придбання житла для осіб з числа сиріт та дітей, позбавлених батьківського піклування (співфінансування з держбюджет</w:t>
            </w:r>
            <w:r w:rsidR="002E7C15" w:rsidRPr="00775167">
              <w:rPr>
                <w:lang w:val="uk-UA"/>
              </w:rPr>
              <w:t>у</w:t>
            </w:r>
            <w:r w:rsidRPr="00775167">
              <w:rPr>
                <w:lang w:val="uk-UA"/>
              </w:rPr>
              <w:t>)</w:t>
            </w:r>
          </w:p>
        </w:tc>
        <w:tc>
          <w:tcPr>
            <w:tcW w:w="1701" w:type="dxa"/>
            <w:tcBorders>
              <w:top w:val="single" w:sz="4" w:space="0" w:color="auto"/>
              <w:left w:val="single" w:sz="4" w:space="0" w:color="auto"/>
              <w:bottom w:val="single" w:sz="4" w:space="0" w:color="auto"/>
              <w:right w:val="single" w:sz="4" w:space="0" w:color="auto"/>
            </w:tcBorders>
          </w:tcPr>
          <w:p w14:paraId="4F7FA636" w14:textId="77777777" w:rsidR="00796733" w:rsidRPr="00775167" w:rsidRDefault="00796733" w:rsidP="00775167">
            <w:pPr>
              <w:jc w:val="center"/>
            </w:pPr>
            <w:proofErr w:type="spellStart"/>
            <w:r w:rsidRPr="00775167">
              <w:t>Міський</w:t>
            </w:r>
            <w:proofErr w:type="spellEnd"/>
            <w:r w:rsidRPr="00775167">
              <w:t xml:space="preserve"> центр </w:t>
            </w:r>
            <w:proofErr w:type="spellStart"/>
            <w:r w:rsidRPr="00775167">
              <w:t>соціальних</w:t>
            </w:r>
            <w:proofErr w:type="spellEnd"/>
            <w:r w:rsidRPr="00775167">
              <w:t xml:space="preserve"> служб для </w:t>
            </w:r>
            <w:proofErr w:type="spellStart"/>
            <w:r w:rsidRPr="00775167">
              <w:t>сім'ї</w:t>
            </w:r>
            <w:proofErr w:type="spellEnd"/>
            <w:r w:rsidRPr="00775167">
              <w:t xml:space="preserve">, </w:t>
            </w:r>
            <w:proofErr w:type="spellStart"/>
            <w:r w:rsidRPr="00775167">
              <w:t>дітей</w:t>
            </w:r>
            <w:proofErr w:type="spellEnd"/>
            <w:r w:rsidRPr="00775167">
              <w:t xml:space="preserve"> та </w:t>
            </w:r>
            <w:proofErr w:type="spellStart"/>
            <w:r w:rsidRPr="00775167">
              <w:t>молоді</w:t>
            </w:r>
            <w:proofErr w:type="spellEnd"/>
          </w:p>
        </w:tc>
        <w:tc>
          <w:tcPr>
            <w:tcW w:w="1454" w:type="dxa"/>
            <w:gridSpan w:val="2"/>
          </w:tcPr>
          <w:p w14:paraId="6F183F3B" w14:textId="77777777" w:rsidR="00796733" w:rsidRPr="00775167" w:rsidRDefault="00796733" w:rsidP="00775167">
            <w:pPr>
              <w:jc w:val="center"/>
            </w:pPr>
            <w:r w:rsidRPr="00775167">
              <w:t>12000,00</w:t>
            </w:r>
          </w:p>
        </w:tc>
        <w:tc>
          <w:tcPr>
            <w:tcW w:w="1381" w:type="dxa"/>
          </w:tcPr>
          <w:p w14:paraId="103E9D91" w14:textId="77777777" w:rsidR="00796733" w:rsidRPr="00775167" w:rsidRDefault="00796733" w:rsidP="00775167">
            <w:pPr>
              <w:pStyle w:val="af1"/>
              <w:ind w:left="0"/>
              <w:jc w:val="center"/>
              <w:rPr>
                <w:rFonts w:ascii="Times New Roman" w:hAnsi="Times New Roman"/>
                <w:bCs/>
                <w:sz w:val="24"/>
                <w:szCs w:val="24"/>
                <w:lang w:val="uk-UA"/>
              </w:rPr>
            </w:pPr>
            <w:r w:rsidRPr="00775167">
              <w:rPr>
                <w:rFonts w:ascii="Times New Roman" w:hAnsi="Times New Roman"/>
                <w:bCs/>
                <w:sz w:val="24"/>
                <w:szCs w:val="24"/>
                <w:lang w:val="uk-UA"/>
              </w:rPr>
              <w:t>900,0</w:t>
            </w:r>
          </w:p>
        </w:tc>
        <w:tc>
          <w:tcPr>
            <w:tcW w:w="1417" w:type="dxa"/>
          </w:tcPr>
          <w:p w14:paraId="4D2F8324" w14:textId="77777777" w:rsidR="00796733" w:rsidRPr="00775167" w:rsidRDefault="00796733" w:rsidP="00775167">
            <w:pPr>
              <w:jc w:val="center"/>
              <w:rPr>
                <w:bCs/>
              </w:rPr>
            </w:pPr>
            <w:r w:rsidRPr="00775167">
              <w:rPr>
                <w:bCs/>
              </w:rPr>
              <w:t>1200,0</w:t>
            </w:r>
          </w:p>
        </w:tc>
        <w:tc>
          <w:tcPr>
            <w:tcW w:w="1470" w:type="dxa"/>
            <w:gridSpan w:val="3"/>
          </w:tcPr>
          <w:p w14:paraId="32C6D026" w14:textId="77777777" w:rsidR="00796733" w:rsidRPr="00775167" w:rsidRDefault="00796733" w:rsidP="00775167">
            <w:pPr>
              <w:jc w:val="center"/>
              <w:rPr>
                <w:bCs/>
              </w:rPr>
            </w:pPr>
            <w:r w:rsidRPr="00775167">
              <w:rPr>
                <w:bCs/>
              </w:rPr>
              <w:t>1500,0</w:t>
            </w:r>
          </w:p>
        </w:tc>
        <w:tc>
          <w:tcPr>
            <w:tcW w:w="940" w:type="dxa"/>
          </w:tcPr>
          <w:p w14:paraId="102C1401" w14:textId="77777777" w:rsidR="00796733" w:rsidRPr="00775167" w:rsidRDefault="00796733" w:rsidP="00775167">
            <w:pPr>
              <w:jc w:val="center"/>
              <w:rPr>
                <w:bCs/>
              </w:rPr>
            </w:pPr>
            <w:r w:rsidRPr="00775167">
              <w:rPr>
                <w:bCs/>
              </w:rPr>
              <w:t>2100,0</w:t>
            </w:r>
          </w:p>
        </w:tc>
        <w:tc>
          <w:tcPr>
            <w:tcW w:w="992" w:type="dxa"/>
            <w:gridSpan w:val="2"/>
          </w:tcPr>
          <w:p w14:paraId="060827CF" w14:textId="77777777" w:rsidR="00796733" w:rsidRPr="00775167" w:rsidRDefault="00796733" w:rsidP="00775167">
            <w:pPr>
              <w:jc w:val="center"/>
              <w:rPr>
                <w:bCs/>
              </w:rPr>
            </w:pPr>
            <w:r w:rsidRPr="00775167">
              <w:rPr>
                <w:bCs/>
              </w:rPr>
              <w:t>2800,0</w:t>
            </w:r>
          </w:p>
        </w:tc>
        <w:tc>
          <w:tcPr>
            <w:tcW w:w="1108" w:type="dxa"/>
            <w:gridSpan w:val="2"/>
          </w:tcPr>
          <w:p w14:paraId="01EBE195" w14:textId="77777777" w:rsidR="00796733" w:rsidRPr="00775167" w:rsidRDefault="00796733" w:rsidP="00775167">
            <w:pPr>
              <w:jc w:val="center"/>
              <w:rPr>
                <w:bCs/>
              </w:rPr>
            </w:pPr>
            <w:r w:rsidRPr="00775167">
              <w:rPr>
                <w:bCs/>
              </w:rPr>
              <w:t>3500,0</w:t>
            </w:r>
          </w:p>
        </w:tc>
        <w:tc>
          <w:tcPr>
            <w:tcW w:w="2484" w:type="dxa"/>
          </w:tcPr>
          <w:p w14:paraId="5139B924" w14:textId="77777777" w:rsidR="00796733" w:rsidRPr="00775167" w:rsidRDefault="00796733" w:rsidP="00775167">
            <w:pPr>
              <w:pStyle w:val="af1"/>
              <w:spacing w:after="0" w:line="240" w:lineRule="auto"/>
              <w:ind w:left="0"/>
              <w:jc w:val="both"/>
              <w:rPr>
                <w:rFonts w:ascii="Times New Roman" w:hAnsi="Times New Roman"/>
                <w:sz w:val="24"/>
                <w:szCs w:val="24"/>
                <w:lang w:val="uk-UA"/>
              </w:rPr>
            </w:pPr>
            <w:r w:rsidRPr="00775167">
              <w:rPr>
                <w:rFonts w:ascii="Times New Roman" w:hAnsi="Times New Roman"/>
                <w:sz w:val="24"/>
                <w:szCs w:val="24"/>
                <w:lang w:val="uk-UA"/>
              </w:rPr>
              <w:t>Захист майнових та житлових прав осіб з числа дітей-сиріт та дітей, позбавлених батьківського піклування</w:t>
            </w:r>
          </w:p>
        </w:tc>
      </w:tr>
      <w:tr w:rsidR="00796733" w:rsidRPr="00775167" w14:paraId="40F23FC5"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tcPr>
          <w:p w14:paraId="10E6274F" w14:textId="77777777" w:rsidR="00796733" w:rsidRPr="00775167" w:rsidRDefault="00796733" w:rsidP="00775167">
            <w:pPr>
              <w:jc w:val="both"/>
              <w:rPr>
                <w:lang w:val="uk-UA"/>
              </w:rPr>
            </w:pPr>
            <w:r w:rsidRPr="00775167">
              <w:rPr>
                <w:lang w:val="uk-UA"/>
              </w:rPr>
              <w:t xml:space="preserve">Проведення навчальних семінарів за тематикою: "Забезпечення прав дитини" для працівників виконавчих органів міської ради, які працюють на території </w:t>
            </w:r>
            <w:proofErr w:type="spellStart"/>
            <w:r w:rsidRPr="00775167">
              <w:rPr>
                <w:lang w:val="uk-UA"/>
              </w:rPr>
              <w:t>старостинських</w:t>
            </w:r>
            <w:proofErr w:type="spellEnd"/>
            <w:r w:rsidRPr="00775167">
              <w:rPr>
                <w:lang w:val="uk-UA"/>
              </w:rPr>
              <w:t xml:space="preserve"> округів, соціальних педагогів та громадських інспекторів з питань охорони дитинства навчально-виховних закладів Івано-Франківської міської територіальної громади</w:t>
            </w:r>
          </w:p>
        </w:tc>
        <w:tc>
          <w:tcPr>
            <w:tcW w:w="1701" w:type="dxa"/>
            <w:tcBorders>
              <w:top w:val="single" w:sz="4" w:space="0" w:color="auto"/>
              <w:left w:val="single" w:sz="4" w:space="0" w:color="auto"/>
              <w:bottom w:val="single" w:sz="4" w:space="0" w:color="auto"/>
              <w:right w:val="single" w:sz="4" w:space="0" w:color="auto"/>
            </w:tcBorders>
          </w:tcPr>
          <w:p w14:paraId="687EB3E6" w14:textId="77777777" w:rsidR="00796733" w:rsidRPr="00775167" w:rsidRDefault="00796733" w:rsidP="00775167">
            <w:pPr>
              <w:jc w:val="center"/>
            </w:pPr>
            <w:r w:rsidRPr="00775167">
              <w:t xml:space="preserve">Служба </w:t>
            </w:r>
            <w:proofErr w:type="gramStart"/>
            <w:r w:rsidRPr="00775167">
              <w:t>у справах</w:t>
            </w:r>
            <w:proofErr w:type="gramEnd"/>
            <w:r w:rsidRPr="00775167">
              <w:t xml:space="preserve"> </w:t>
            </w:r>
            <w:proofErr w:type="spellStart"/>
            <w:r w:rsidRPr="00775167">
              <w:t>дітей</w:t>
            </w:r>
            <w:proofErr w:type="spellEnd"/>
          </w:p>
        </w:tc>
        <w:tc>
          <w:tcPr>
            <w:tcW w:w="1454" w:type="dxa"/>
            <w:gridSpan w:val="2"/>
          </w:tcPr>
          <w:p w14:paraId="5FC87337" w14:textId="5AE23994" w:rsidR="00796733" w:rsidRPr="00775167" w:rsidRDefault="00796733" w:rsidP="00775167">
            <w:pPr>
              <w:jc w:val="center"/>
            </w:pPr>
            <w:r w:rsidRPr="00775167">
              <w:t>16,</w:t>
            </w:r>
            <w:r w:rsidR="00846548" w:rsidRPr="00775167">
              <w:t>0</w:t>
            </w:r>
          </w:p>
        </w:tc>
        <w:tc>
          <w:tcPr>
            <w:tcW w:w="1381" w:type="dxa"/>
          </w:tcPr>
          <w:p w14:paraId="27F8FE11" w14:textId="77777777" w:rsidR="00796733" w:rsidRPr="00775167" w:rsidRDefault="00796733" w:rsidP="00775167">
            <w:pPr>
              <w:pStyle w:val="af1"/>
              <w:ind w:left="0"/>
              <w:jc w:val="center"/>
              <w:rPr>
                <w:rFonts w:ascii="Times New Roman" w:hAnsi="Times New Roman"/>
                <w:bCs/>
                <w:sz w:val="24"/>
                <w:szCs w:val="24"/>
                <w:lang w:val="uk-UA"/>
              </w:rPr>
            </w:pPr>
            <w:r w:rsidRPr="00775167">
              <w:rPr>
                <w:rFonts w:ascii="Times New Roman" w:hAnsi="Times New Roman"/>
                <w:bCs/>
                <w:sz w:val="24"/>
                <w:szCs w:val="24"/>
                <w:lang w:val="uk-UA"/>
              </w:rPr>
              <w:t>5,00</w:t>
            </w:r>
          </w:p>
        </w:tc>
        <w:tc>
          <w:tcPr>
            <w:tcW w:w="1417" w:type="dxa"/>
          </w:tcPr>
          <w:p w14:paraId="16379A09" w14:textId="77777777" w:rsidR="00796733" w:rsidRPr="00775167" w:rsidRDefault="00796733" w:rsidP="00775167">
            <w:pPr>
              <w:jc w:val="center"/>
              <w:rPr>
                <w:bCs/>
              </w:rPr>
            </w:pPr>
            <w:r w:rsidRPr="00775167">
              <w:rPr>
                <w:bCs/>
              </w:rPr>
              <w:t>5,50</w:t>
            </w:r>
          </w:p>
        </w:tc>
        <w:tc>
          <w:tcPr>
            <w:tcW w:w="1470" w:type="dxa"/>
            <w:gridSpan w:val="3"/>
          </w:tcPr>
          <w:p w14:paraId="6E1D0629" w14:textId="77777777" w:rsidR="00796733" w:rsidRPr="00775167" w:rsidRDefault="00796733" w:rsidP="00775167">
            <w:pPr>
              <w:jc w:val="center"/>
              <w:rPr>
                <w:bCs/>
              </w:rPr>
            </w:pPr>
            <w:r w:rsidRPr="00775167">
              <w:rPr>
                <w:bCs/>
              </w:rPr>
              <w:t>5,50</w:t>
            </w:r>
          </w:p>
        </w:tc>
        <w:tc>
          <w:tcPr>
            <w:tcW w:w="940" w:type="dxa"/>
          </w:tcPr>
          <w:p w14:paraId="6A824A41" w14:textId="77777777" w:rsidR="00796733" w:rsidRPr="00775167" w:rsidRDefault="00796733" w:rsidP="00775167">
            <w:pPr>
              <w:jc w:val="center"/>
              <w:rPr>
                <w:bCs/>
              </w:rPr>
            </w:pPr>
            <w:r w:rsidRPr="00775167">
              <w:rPr>
                <w:bCs/>
              </w:rPr>
              <w:t>0,0</w:t>
            </w:r>
          </w:p>
        </w:tc>
        <w:tc>
          <w:tcPr>
            <w:tcW w:w="992" w:type="dxa"/>
            <w:gridSpan w:val="2"/>
          </w:tcPr>
          <w:p w14:paraId="23678717" w14:textId="77777777" w:rsidR="00796733" w:rsidRPr="00775167" w:rsidRDefault="00796733" w:rsidP="00775167">
            <w:pPr>
              <w:jc w:val="center"/>
              <w:rPr>
                <w:bCs/>
              </w:rPr>
            </w:pPr>
            <w:r w:rsidRPr="00775167">
              <w:rPr>
                <w:bCs/>
              </w:rPr>
              <w:t>0,0</w:t>
            </w:r>
          </w:p>
        </w:tc>
        <w:tc>
          <w:tcPr>
            <w:tcW w:w="1108" w:type="dxa"/>
            <w:gridSpan w:val="2"/>
          </w:tcPr>
          <w:p w14:paraId="55B65146" w14:textId="77777777" w:rsidR="00796733" w:rsidRPr="00775167" w:rsidRDefault="00796733" w:rsidP="00775167">
            <w:pPr>
              <w:jc w:val="center"/>
              <w:rPr>
                <w:bCs/>
              </w:rPr>
            </w:pPr>
            <w:r w:rsidRPr="00775167">
              <w:rPr>
                <w:bCs/>
              </w:rPr>
              <w:t>0,0</w:t>
            </w:r>
          </w:p>
        </w:tc>
        <w:tc>
          <w:tcPr>
            <w:tcW w:w="2484" w:type="dxa"/>
          </w:tcPr>
          <w:p w14:paraId="4E58D50D" w14:textId="77777777" w:rsidR="00796733" w:rsidRPr="00775167" w:rsidRDefault="00796733" w:rsidP="00775167">
            <w:pPr>
              <w:pStyle w:val="af1"/>
              <w:spacing w:after="0" w:line="240" w:lineRule="auto"/>
              <w:ind w:left="0"/>
              <w:jc w:val="both"/>
              <w:rPr>
                <w:rFonts w:ascii="Times New Roman" w:hAnsi="Times New Roman"/>
                <w:sz w:val="24"/>
                <w:szCs w:val="24"/>
                <w:lang w:val="uk-UA"/>
              </w:rPr>
            </w:pPr>
            <w:r w:rsidRPr="00775167">
              <w:rPr>
                <w:rFonts w:ascii="Times New Roman" w:hAnsi="Times New Roman"/>
                <w:sz w:val="24"/>
                <w:szCs w:val="24"/>
                <w:lang w:val="uk-UA"/>
              </w:rPr>
              <w:t xml:space="preserve">Забезпечення взаємодії та </w:t>
            </w:r>
            <w:proofErr w:type="spellStart"/>
            <w:r w:rsidRPr="00775167">
              <w:rPr>
                <w:rFonts w:ascii="Times New Roman" w:hAnsi="Times New Roman"/>
                <w:sz w:val="24"/>
                <w:szCs w:val="24"/>
                <w:lang w:val="uk-UA"/>
              </w:rPr>
              <w:t>взаємоінформування</w:t>
            </w:r>
            <w:proofErr w:type="spellEnd"/>
            <w:r w:rsidRPr="00775167">
              <w:rPr>
                <w:rFonts w:ascii="Times New Roman" w:hAnsi="Times New Roman"/>
                <w:sz w:val="24"/>
                <w:szCs w:val="24"/>
                <w:lang w:val="uk-UA"/>
              </w:rPr>
              <w:t xml:space="preserve"> у вирішенні складних життєвих обставин у сім’ях з дітьми на території Івано-Франківської міської територіальної громади</w:t>
            </w:r>
          </w:p>
        </w:tc>
      </w:tr>
      <w:tr w:rsidR="00796733" w:rsidRPr="00775167" w14:paraId="70E7258B"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tcPr>
          <w:p w14:paraId="28853F8F" w14:textId="77777777" w:rsidR="00796733" w:rsidRPr="00775167" w:rsidRDefault="00796733" w:rsidP="00775167">
            <w:pPr>
              <w:jc w:val="both"/>
              <w:rPr>
                <w:lang w:val="uk-UA"/>
              </w:rPr>
            </w:pPr>
            <w:r w:rsidRPr="00775167">
              <w:rPr>
                <w:lang w:val="uk-UA"/>
              </w:rPr>
              <w:lastRenderedPageBreak/>
              <w:t xml:space="preserve">Забезпечення навчання працівників органу опіки та піклування з питань підходів у роботі з дітьми (застосування інноваційних </w:t>
            </w:r>
            <w:proofErr w:type="spellStart"/>
            <w:r w:rsidRPr="00775167">
              <w:rPr>
                <w:lang w:val="uk-UA"/>
              </w:rPr>
              <w:t>методик</w:t>
            </w:r>
            <w:proofErr w:type="spellEnd"/>
            <w:r w:rsidRPr="00775167">
              <w:rPr>
                <w:lang w:val="uk-UA"/>
              </w:rPr>
              <w:t>)</w:t>
            </w:r>
          </w:p>
        </w:tc>
        <w:tc>
          <w:tcPr>
            <w:tcW w:w="1701" w:type="dxa"/>
            <w:tcBorders>
              <w:top w:val="single" w:sz="4" w:space="0" w:color="auto"/>
              <w:left w:val="single" w:sz="4" w:space="0" w:color="auto"/>
              <w:bottom w:val="single" w:sz="4" w:space="0" w:color="auto"/>
              <w:right w:val="single" w:sz="4" w:space="0" w:color="auto"/>
            </w:tcBorders>
          </w:tcPr>
          <w:p w14:paraId="1AE4265F" w14:textId="77777777" w:rsidR="00796733" w:rsidRPr="00775167" w:rsidRDefault="00796733" w:rsidP="00775167">
            <w:pPr>
              <w:jc w:val="center"/>
            </w:pPr>
            <w:r w:rsidRPr="00775167">
              <w:t xml:space="preserve">Служба </w:t>
            </w:r>
            <w:proofErr w:type="gramStart"/>
            <w:r w:rsidRPr="00775167">
              <w:t>у справах</w:t>
            </w:r>
            <w:proofErr w:type="gramEnd"/>
            <w:r w:rsidRPr="00775167">
              <w:t xml:space="preserve"> </w:t>
            </w:r>
            <w:proofErr w:type="spellStart"/>
            <w:r w:rsidRPr="00775167">
              <w:t>дітей</w:t>
            </w:r>
            <w:proofErr w:type="spellEnd"/>
          </w:p>
        </w:tc>
        <w:tc>
          <w:tcPr>
            <w:tcW w:w="1454" w:type="dxa"/>
            <w:gridSpan w:val="2"/>
          </w:tcPr>
          <w:p w14:paraId="3DA0C0AF" w14:textId="2BCEFE57" w:rsidR="00796733" w:rsidRPr="00775167" w:rsidRDefault="00796733" w:rsidP="00775167">
            <w:pPr>
              <w:jc w:val="center"/>
            </w:pPr>
            <w:r w:rsidRPr="00775167">
              <w:t>82,</w:t>
            </w:r>
            <w:r w:rsidR="00AA111D" w:rsidRPr="00775167">
              <w:t>0</w:t>
            </w:r>
          </w:p>
        </w:tc>
        <w:tc>
          <w:tcPr>
            <w:tcW w:w="1381" w:type="dxa"/>
          </w:tcPr>
          <w:p w14:paraId="5B0CDFED" w14:textId="77777777" w:rsidR="00796733" w:rsidRPr="00775167" w:rsidRDefault="00796733" w:rsidP="00775167">
            <w:pPr>
              <w:pStyle w:val="af1"/>
              <w:ind w:left="0"/>
              <w:rPr>
                <w:rFonts w:ascii="Times New Roman" w:hAnsi="Times New Roman"/>
                <w:bCs/>
                <w:sz w:val="24"/>
                <w:szCs w:val="24"/>
                <w:lang w:val="uk-UA"/>
              </w:rPr>
            </w:pPr>
            <w:r w:rsidRPr="00775167">
              <w:rPr>
                <w:rFonts w:ascii="Times New Roman" w:hAnsi="Times New Roman"/>
                <w:bCs/>
                <w:sz w:val="24"/>
                <w:szCs w:val="24"/>
                <w:lang w:val="uk-UA"/>
              </w:rPr>
              <w:t>25,00</w:t>
            </w:r>
          </w:p>
        </w:tc>
        <w:tc>
          <w:tcPr>
            <w:tcW w:w="1417" w:type="dxa"/>
          </w:tcPr>
          <w:p w14:paraId="17F76596" w14:textId="77777777" w:rsidR="00796733" w:rsidRPr="00775167" w:rsidRDefault="00796733" w:rsidP="00775167">
            <w:pPr>
              <w:jc w:val="center"/>
              <w:rPr>
                <w:bCs/>
              </w:rPr>
            </w:pPr>
            <w:r w:rsidRPr="00775167">
              <w:rPr>
                <w:bCs/>
              </w:rPr>
              <w:t>27,50</w:t>
            </w:r>
          </w:p>
        </w:tc>
        <w:tc>
          <w:tcPr>
            <w:tcW w:w="1470" w:type="dxa"/>
            <w:gridSpan w:val="3"/>
          </w:tcPr>
          <w:p w14:paraId="0900E0D8" w14:textId="77777777" w:rsidR="00796733" w:rsidRPr="00775167" w:rsidRDefault="00796733" w:rsidP="00775167">
            <w:pPr>
              <w:jc w:val="center"/>
              <w:rPr>
                <w:bCs/>
              </w:rPr>
            </w:pPr>
            <w:r w:rsidRPr="00775167">
              <w:rPr>
                <w:bCs/>
              </w:rPr>
              <w:t>27,50</w:t>
            </w:r>
          </w:p>
        </w:tc>
        <w:tc>
          <w:tcPr>
            <w:tcW w:w="940" w:type="dxa"/>
          </w:tcPr>
          <w:p w14:paraId="01BE7E89" w14:textId="77777777" w:rsidR="00796733" w:rsidRPr="00775167" w:rsidRDefault="00796733" w:rsidP="00775167">
            <w:pPr>
              <w:jc w:val="center"/>
              <w:rPr>
                <w:bCs/>
              </w:rPr>
            </w:pPr>
            <w:r w:rsidRPr="00775167">
              <w:rPr>
                <w:bCs/>
              </w:rPr>
              <w:t>0,0</w:t>
            </w:r>
          </w:p>
        </w:tc>
        <w:tc>
          <w:tcPr>
            <w:tcW w:w="992" w:type="dxa"/>
            <w:gridSpan w:val="2"/>
          </w:tcPr>
          <w:p w14:paraId="04090CDD" w14:textId="77777777" w:rsidR="00796733" w:rsidRPr="00775167" w:rsidRDefault="00796733" w:rsidP="00775167">
            <w:pPr>
              <w:jc w:val="center"/>
              <w:rPr>
                <w:bCs/>
              </w:rPr>
            </w:pPr>
            <w:r w:rsidRPr="00775167">
              <w:rPr>
                <w:bCs/>
              </w:rPr>
              <w:t>0,0</w:t>
            </w:r>
          </w:p>
        </w:tc>
        <w:tc>
          <w:tcPr>
            <w:tcW w:w="1108" w:type="dxa"/>
            <w:gridSpan w:val="2"/>
          </w:tcPr>
          <w:p w14:paraId="6A3F2B83" w14:textId="77777777" w:rsidR="00796733" w:rsidRPr="00775167" w:rsidRDefault="00796733" w:rsidP="00775167">
            <w:pPr>
              <w:jc w:val="center"/>
              <w:rPr>
                <w:bCs/>
              </w:rPr>
            </w:pPr>
            <w:r w:rsidRPr="00775167">
              <w:rPr>
                <w:bCs/>
              </w:rPr>
              <w:t>0,0</w:t>
            </w:r>
          </w:p>
        </w:tc>
        <w:tc>
          <w:tcPr>
            <w:tcW w:w="2484" w:type="dxa"/>
          </w:tcPr>
          <w:p w14:paraId="14753E63" w14:textId="77777777" w:rsidR="00796733" w:rsidRPr="00775167" w:rsidRDefault="00796733" w:rsidP="00775167">
            <w:pPr>
              <w:pStyle w:val="af1"/>
              <w:spacing w:after="0" w:line="240" w:lineRule="auto"/>
              <w:ind w:left="0"/>
              <w:jc w:val="both"/>
              <w:rPr>
                <w:rFonts w:ascii="Times New Roman" w:hAnsi="Times New Roman"/>
                <w:sz w:val="24"/>
                <w:szCs w:val="24"/>
                <w:lang w:val="uk-UA"/>
              </w:rPr>
            </w:pPr>
            <w:r w:rsidRPr="00775167">
              <w:rPr>
                <w:rFonts w:ascii="Times New Roman" w:hAnsi="Times New Roman"/>
                <w:sz w:val="24"/>
                <w:szCs w:val="24"/>
                <w:lang w:val="uk-UA"/>
              </w:rPr>
              <w:t>Підвищення фахового рівня працівників органу опіки та піклування</w:t>
            </w:r>
          </w:p>
        </w:tc>
      </w:tr>
      <w:tr w:rsidR="00796733" w:rsidRPr="00775167" w14:paraId="086C826E" w14:textId="77777777" w:rsidTr="00775167">
        <w:trPr>
          <w:trHeight w:val="299"/>
        </w:trPr>
        <w:tc>
          <w:tcPr>
            <w:tcW w:w="15069" w:type="dxa"/>
            <w:gridSpan w:val="16"/>
            <w:tcBorders>
              <w:top w:val="single" w:sz="4" w:space="0" w:color="auto"/>
              <w:left w:val="single" w:sz="4" w:space="0" w:color="auto"/>
              <w:bottom w:val="single" w:sz="4" w:space="0" w:color="auto"/>
            </w:tcBorders>
            <w:shd w:val="clear" w:color="auto" w:fill="auto"/>
            <w:vAlign w:val="center"/>
          </w:tcPr>
          <w:p w14:paraId="09226AEC" w14:textId="77777777" w:rsidR="00796733" w:rsidRPr="00775167" w:rsidRDefault="00796733" w:rsidP="00775167">
            <w:pPr>
              <w:pStyle w:val="af1"/>
              <w:ind w:left="0"/>
              <w:jc w:val="center"/>
              <w:rPr>
                <w:rFonts w:ascii="Times New Roman" w:hAnsi="Times New Roman"/>
                <w:sz w:val="24"/>
                <w:szCs w:val="24"/>
                <w:lang w:val="uk-UA"/>
              </w:rPr>
            </w:pPr>
            <w:r w:rsidRPr="00775167">
              <w:rPr>
                <w:rFonts w:ascii="Times New Roman" w:hAnsi="Times New Roman"/>
                <w:b/>
                <w:sz w:val="24"/>
                <w:szCs w:val="24"/>
                <w:lang w:val="uk-UA"/>
              </w:rPr>
              <w:t>Освіта</w:t>
            </w:r>
          </w:p>
        </w:tc>
      </w:tr>
      <w:tr w:rsidR="00EE43D2" w:rsidRPr="00775167" w14:paraId="725FAF9F"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tcPr>
          <w:p w14:paraId="45D46D42" w14:textId="77777777" w:rsidR="00EE43D2" w:rsidRPr="00775167" w:rsidRDefault="00EE43D2" w:rsidP="00775167">
            <w:pPr>
              <w:jc w:val="both"/>
            </w:pPr>
            <w:proofErr w:type="spellStart"/>
            <w:r w:rsidRPr="00775167">
              <w:t>Капітальний</w:t>
            </w:r>
            <w:proofErr w:type="spellEnd"/>
            <w:r w:rsidRPr="00775167">
              <w:t xml:space="preserve"> ремонт даху ДНЗ №27</w:t>
            </w:r>
          </w:p>
        </w:tc>
        <w:tc>
          <w:tcPr>
            <w:tcW w:w="1701" w:type="dxa"/>
            <w:tcBorders>
              <w:top w:val="single" w:sz="4" w:space="0" w:color="auto"/>
              <w:left w:val="single" w:sz="4" w:space="0" w:color="auto"/>
              <w:bottom w:val="single" w:sz="4" w:space="0" w:color="auto"/>
              <w:right w:val="single" w:sz="4" w:space="0" w:color="auto"/>
            </w:tcBorders>
          </w:tcPr>
          <w:p w14:paraId="017058C5" w14:textId="1CB78F74" w:rsidR="00EE43D2" w:rsidRPr="00775167" w:rsidRDefault="00EE43D2" w:rsidP="00775167">
            <w:pPr>
              <w:jc w:val="center"/>
            </w:pPr>
            <w:r w:rsidRPr="00775167">
              <w:t xml:space="preserve">департамент </w:t>
            </w:r>
            <w:proofErr w:type="spellStart"/>
            <w:r w:rsidRPr="00775167">
              <w:t>освіти</w:t>
            </w:r>
            <w:proofErr w:type="spellEnd"/>
            <w:r w:rsidRPr="00775167">
              <w:t xml:space="preserve"> та науки</w:t>
            </w:r>
          </w:p>
        </w:tc>
        <w:tc>
          <w:tcPr>
            <w:tcW w:w="1454" w:type="dxa"/>
            <w:gridSpan w:val="2"/>
          </w:tcPr>
          <w:p w14:paraId="4E0A1E3C" w14:textId="30C682AB" w:rsidR="00EE43D2" w:rsidRPr="00775167" w:rsidRDefault="00EE43D2"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381" w:type="dxa"/>
          </w:tcPr>
          <w:p w14:paraId="7536C521" w14:textId="0D3DF62A" w:rsidR="00EE43D2" w:rsidRPr="00775167" w:rsidRDefault="00EE43D2" w:rsidP="00775167">
            <w:pPr>
              <w:pStyle w:val="af1"/>
              <w:ind w:left="0"/>
              <w:jc w:val="center"/>
              <w:rPr>
                <w:rFonts w:ascii="Times New Roman" w:hAnsi="Times New Roman"/>
                <w:bCs/>
                <w:sz w:val="24"/>
                <w:szCs w:val="24"/>
                <w:lang w:val="uk-UA"/>
              </w:rPr>
            </w:pPr>
            <w:r w:rsidRPr="00775167">
              <w:rPr>
                <w:rFonts w:ascii="Times New Roman" w:hAnsi="Times New Roman"/>
                <w:sz w:val="24"/>
                <w:szCs w:val="24"/>
              </w:rPr>
              <w:t xml:space="preserve">в межах </w:t>
            </w:r>
            <w:proofErr w:type="spellStart"/>
            <w:r w:rsidRPr="00775167">
              <w:rPr>
                <w:rFonts w:ascii="Times New Roman" w:hAnsi="Times New Roman"/>
                <w:sz w:val="24"/>
                <w:szCs w:val="24"/>
              </w:rPr>
              <w:t>кошторисних</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призначень</w:t>
            </w:r>
            <w:proofErr w:type="spellEnd"/>
          </w:p>
        </w:tc>
        <w:tc>
          <w:tcPr>
            <w:tcW w:w="1417" w:type="dxa"/>
          </w:tcPr>
          <w:p w14:paraId="5135666B" w14:textId="4C26052A" w:rsidR="00EE43D2" w:rsidRPr="00775167" w:rsidRDefault="00EE43D2" w:rsidP="00775167">
            <w:pPr>
              <w:jc w:val="center"/>
              <w:rPr>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70" w:type="dxa"/>
            <w:gridSpan w:val="3"/>
          </w:tcPr>
          <w:p w14:paraId="08A6F236" w14:textId="0E9CE5E5" w:rsidR="00EE43D2" w:rsidRPr="00775167" w:rsidRDefault="00EE43D2" w:rsidP="00775167">
            <w:pPr>
              <w:jc w:val="center"/>
              <w:rPr>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940" w:type="dxa"/>
          </w:tcPr>
          <w:p w14:paraId="07A6C535" w14:textId="77777777" w:rsidR="00EE43D2" w:rsidRPr="00775167" w:rsidRDefault="00EE43D2" w:rsidP="00775167">
            <w:pPr>
              <w:jc w:val="center"/>
              <w:rPr>
                <w:bCs/>
              </w:rPr>
            </w:pPr>
            <w:r w:rsidRPr="00775167">
              <w:rPr>
                <w:bCs/>
              </w:rPr>
              <w:t>0,0</w:t>
            </w:r>
          </w:p>
        </w:tc>
        <w:tc>
          <w:tcPr>
            <w:tcW w:w="992" w:type="dxa"/>
            <w:gridSpan w:val="2"/>
          </w:tcPr>
          <w:p w14:paraId="23E82F96" w14:textId="77777777" w:rsidR="00EE43D2" w:rsidRPr="00775167" w:rsidRDefault="00EE43D2" w:rsidP="00775167">
            <w:pPr>
              <w:jc w:val="center"/>
              <w:rPr>
                <w:bCs/>
              </w:rPr>
            </w:pPr>
            <w:r w:rsidRPr="00775167">
              <w:rPr>
                <w:bCs/>
              </w:rPr>
              <w:t>0,0</w:t>
            </w:r>
          </w:p>
        </w:tc>
        <w:tc>
          <w:tcPr>
            <w:tcW w:w="1108" w:type="dxa"/>
            <w:gridSpan w:val="2"/>
          </w:tcPr>
          <w:p w14:paraId="1D766336" w14:textId="77777777" w:rsidR="00EE43D2" w:rsidRPr="00775167" w:rsidRDefault="00EE43D2" w:rsidP="00775167">
            <w:pPr>
              <w:jc w:val="center"/>
              <w:rPr>
                <w:bCs/>
              </w:rPr>
            </w:pPr>
            <w:r w:rsidRPr="00775167">
              <w:rPr>
                <w:bCs/>
              </w:rPr>
              <w:t>0,0</w:t>
            </w:r>
          </w:p>
        </w:tc>
        <w:tc>
          <w:tcPr>
            <w:tcW w:w="2484" w:type="dxa"/>
            <w:vMerge w:val="restart"/>
            <w:vAlign w:val="center"/>
          </w:tcPr>
          <w:p w14:paraId="61C8E0A9" w14:textId="77777777" w:rsidR="00EE43D2" w:rsidRPr="00775167" w:rsidRDefault="00EE43D2" w:rsidP="00775167">
            <w:pPr>
              <w:pStyle w:val="af1"/>
              <w:ind w:left="0"/>
              <w:jc w:val="both"/>
              <w:rPr>
                <w:rFonts w:ascii="Times New Roman" w:hAnsi="Times New Roman"/>
                <w:sz w:val="24"/>
                <w:szCs w:val="24"/>
                <w:lang w:val="uk-UA"/>
              </w:rPr>
            </w:pPr>
            <w:r w:rsidRPr="00775167">
              <w:rPr>
                <w:rFonts w:ascii="Times New Roman" w:hAnsi="Times New Roman"/>
                <w:sz w:val="24"/>
                <w:szCs w:val="24"/>
                <w:lang w:val="uk-UA"/>
              </w:rPr>
              <w:t>Підвищення енергоефективності бюджетних установ. Створення належних умов для здобуття дітьми дошкільної освіти та навчання учнів</w:t>
            </w:r>
          </w:p>
        </w:tc>
      </w:tr>
      <w:tr w:rsidR="00EE43D2" w:rsidRPr="00775167" w14:paraId="6D6A387E"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tcPr>
          <w:p w14:paraId="5BE16D1B" w14:textId="77777777" w:rsidR="00EE43D2" w:rsidRPr="00775167" w:rsidRDefault="00EE43D2" w:rsidP="00775167">
            <w:pPr>
              <w:jc w:val="both"/>
            </w:pPr>
            <w:proofErr w:type="spellStart"/>
            <w:r w:rsidRPr="00775167">
              <w:t>Капітальний</w:t>
            </w:r>
            <w:proofErr w:type="spellEnd"/>
            <w:r w:rsidRPr="00775167">
              <w:t xml:space="preserve"> ремонт даху ДНЗ №29</w:t>
            </w:r>
          </w:p>
        </w:tc>
        <w:tc>
          <w:tcPr>
            <w:tcW w:w="1701" w:type="dxa"/>
            <w:tcBorders>
              <w:top w:val="single" w:sz="4" w:space="0" w:color="auto"/>
              <w:left w:val="single" w:sz="4" w:space="0" w:color="auto"/>
              <w:bottom w:val="single" w:sz="4" w:space="0" w:color="auto"/>
              <w:right w:val="single" w:sz="4" w:space="0" w:color="auto"/>
            </w:tcBorders>
          </w:tcPr>
          <w:p w14:paraId="722398DF" w14:textId="659857A1" w:rsidR="00EE43D2" w:rsidRPr="00775167" w:rsidRDefault="00EE43D2" w:rsidP="00775167">
            <w:pPr>
              <w:jc w:val="center"/>
            </w:pPr>
            <w:r w:rsidRPr="00775167">
              <w:t xml:space="preserve">департамент </w:t>
            </w:r>
            <w:proofErr w:type="spellStart"/>
            <w:r w:rsidRPr="00775167">
              <w:t>освіти</w:t>
            </w:r>
            <w:proofErr w:type="spellEnd"/>
            <w:r w:rsidRPr="00775167">
              <w:t xml:space="preserve"> та науки</w:t>
            </w:r>
          </w:p>
        </w:tc>
        <w:tc>
          <w:tcPr>
            <w:tcW w:w="1454" w:type="dxa"/>
            <w:gridSpan w:val="2"/>
          </w:tcPr>
          <w:p w14:paraId="5AAC8AB6" w14:textId="0459C8AA" w:rsidR="00EE43D2" w:rsidRPr="00775167" w:rsidRDefault="00EE43D2"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381" w:type="dxa"/>
          </w:tcPr>
          <w:p w14:paraId="285250F2" w14:textId="71BC81D2" w:rsidR="00EE43D2" w:rsidRPr="00775167" w:rsidRDefault="00EE43D2" w:rsidP="00775167">
            <w:pPr>
              <w:pStyle w:val="af1"/>
              <w:ind w:left="0"/>
              <w:jc w:val="center"/>
              <w:rPr>
                <w:rFonts w:ascii="Times New Roman" w:hAnsi="Times New Roman"/>
                <w:bCs/>
                <w:sz w:val="24"/>
                <w:szCs w:val="24"/>
                <w:lang w:val="uk-UA"/>
              </w:rPr>
            </w:pPr>
            <w:r w:rsidRPr="00775167">
              <w:rPr>
                <w:rFonts w:ascii="Times New Roman" w:hAnsi="Times New Roman"/>
                <w:sz w:val="24"/>
                <w:szCs w:val="24"/>
              </w:rPr>
              <w:t xml:space="preserve">в межах </w:t>
            </w:r>
            <w:proofErr w:type="spellStart"/>
            <w:r w:rsidRPr="00775167">
              <w:rPr>
                <w:rFonts w:ascii="Times New Roman" w:hAnsi="Times New Roman"/>
                <w:sz w:val="24"/>
                <w:szCs w:val="24"/>
              </w:rPr>
              <w:t>кошторисних</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призначень</w:t>
            </w:r>
            <w:proofErr w:type="spellEnd"/>
          </w:p>
        </w:tc>
        <w:tc>
          <w:tcPr>
            <w:tcW w:w="1417" w:type="dxa"/>
          </w:tcPr>
          <w:p w14:paraId="78F80BCF" w14:textId="5D1125A5" w:rsidR="00EE43D2" w:rsidRPr="00775167" w:rsidRDefault="00EE43D2" w:rsidP="00775167">
            <w:pPr>
              <w:jc w:val="center"/>
              <w:rPr>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70" w:type="dxa"/>
            <w:gridSpan w:val="3"/>
          </w:tcPr>
          <w:p w14:paraId="5EE9F15E" w14:textId="21C593C2" w:rsidR="00EE43D2" w:rsidRPr="00775167" w:rsidRDefault="00EE43D2" w:rsidP="00775167">
            <w:pPr>
              <w:jc w:val="center"/>
              <w:rPr>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940" w:type="dxa"/>
          </w:tcPr>
          <w:p w14:paraId="4FDD9603" w14:textId="77777777" w:rsidR="00EE43D2" w:rsidRPr="00775167" w:rsidRDefault="00EE43D2" w:rsidP="00775167">
            <w:pPr>
              <w:jc w:val="center"/>
              <w:rPr>
                <w:bCs/>
              </w:rPr>
            </w:pPr>
            <w:r w:rsidRPr="00775167">
              <w:rPr>
                <w:bCs/>
              </w:rPr>
              <w:t>0,0</w:t>
            </w:r>
          </w:p>
        </w:tc>
        <w:tc>
          <w:tcPr>
            <w:tcW w:w="992" w:type="dxa"/>
            <w:gridSpan w:val="2"/>
          </w:tcPr>
          <w:p w14:paraId="02D0DC64" w14:textId="77777777" w:rsidR="00EE43D2" w:rsidRPr="00775167" w:rsidRDefault="00EE43D2" w:rsidP="00775167">
            <w:pPr>
              <w:jc w:val="center"/>
              <w:rPr>
                <w:bCs/>
              </w:rPr>
            </w:pPr>
            <w:r w:rsidRPr="00775167">
              <w:rPr>
                <w:bCs/>
              </w:rPr>
              <w:t>0,0</w:t>
            </w:r>
          </w:p>
        </w:tc>
        <w:tc>
          <w:tcPr>
            <w:tcW w:w="1108" w:type="dxa"/>
            <w:gridSpan w:val="2"/>
          </w:tcPr>
          <w:p w14:paraId="21A3A001" w14:textId="77777777" w:rsidR="00EE43D2" w:rsidRPr="00775167" w:rsidRDefault="00EE43D2" w:rsidP="00775167">
            <w:pPr>
              <w:jc w:val="center"/>
              <w:rPr>
                <w:bCs/>
              </w:rPr>
            </w:pPr>
            <w:r w:rsidRPr="00775167">
              <w:rPr>
                <w:bCs/>
              </w:rPr>
              <w:t>0,0</w:t>
            </w:r>
          </w:p>
        </w:tc>
        <w:tc>
          <w:tcPr>
            <w:tcW w:w="2484" w:type="dxa"/>
            <w:vMerge/>
          </w:tcPr>
          <w:p w14:paraId="1D3DF845" w14:textId="77777777" w:rsidR="00EE43D2" w:rsidRPr="00775167" w:rsidRDefault="00EE43D2" w:rsidP="00775167">
            <w:pPr>
              <w:pStyle w:val="af1"/>
              <w:ind w:left="0"/>
              <w:jc w:val="both"/>
              <w:rPr>
                <w:rFonts w:ascii="Times New Roman" w:hAnsi="Times New Roman"/>
                <w:sz w:val="24"/>
                <w:szCs w:val="24"/>
                <w:lang w:val="uk-UA"/>
              </w:rPr>
            </w:pPr>
          </w:p>
        </w:tc>
      </w:tr>
      <w:tr w:rsidR="00EE43D2" w:rsidRPr="00775167" w14:paraId="625290E0"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tcPr>
          <w:p w14:paraId="1F063A47" w14:textId="77777777" w:rsidR="00EE43D2" w:rsidRPr="00775167" w:rsidRDefault="00EE43D2" w:rsidP="00775167">
            <w:pPr>
              <w:jc w:val="both"/>
            </w:pPr>
            <w:proofErr w:type="spellStart"/>
            <w:r w:rsidRPr="00775167">
              <w:t>Капітальний</w:t>
            </w:r>
            <w:proofErr w:type="spellEnd"/>
            <w:r w:rsidRPr="00775167">
              <w:t xml:space="preserve"> ремонт </w:t>
            </w:r>
            <w:proofErr w:type="spellStart"/>
            <w:r w:rsidRPr="00775167">
              <w:t>системи</w:t>
            </w:r>
            <w:proofErr w:type="spellEnd"/>
            <w:r w:rsidRPr="00775167">
              <w:t xml:space="preserve"> </w:t>
            </w:r>
            <w:proofErr w:type="spellStart"/>
            <w:r w:rsidRPr="00775167">
              <w:t>опалення</w:t>
            </w:r>
            <w:proofErr w:type="spellEnd"/>
            <w:r w:rsidRPr="00775167">
              <w:t xml:space="preserve"> ДНЗ №14</w:t>
            </w:r>
          </w:p>
        </w:tc>
        <w:tc>
          <w:tcPr>
            <w:tcW w:w="1701" w:type="dxa"/>
            <w:tcBorders>
              <w:top w:val="single" w:sz="4" w:space="0" w:color="auto"/>
              <w:left w:val="single" w:sz="4" w:space="0" w:color="auto"/>
              <w:bottom w:val="single" w:sz="4" w:space="0" w:color="auto"/>
              <w:right w:val="single" w:sz="4" w:space="0" w:color="auto"/>
            </w:tcBorders>
          </w:tcPr>
          <w:p w14:paraId="4CF67D0D" w14:textId="7C427F32" w:rsidR="00EE43D2" w:rsidRPr="00775167" w:rsidRDefault="00EE43D2" w:rsidP="00775167">
            <w:pPr>
              <w:jc w:val="center"/>
            </w:pPr>
            <w:r w:rsidRPr="00775167">
              <w:t xml:space="preserve">департамент </w:t>
            </w:r>
            <w:proofErr w:type="spellStart"/>
            <w:r w:rsidRPr="00775167">
              <w:t>освіти</w:t>
            </w:r>
            <w:proofErr w:type="spellEnd"/>
            <w:r w:rsidRPr="00775167">
              <w:t xml:space="preserve"> та науки</w:t>
            </w:r>
          </w:p>
        </w:tc>
        <w:tc>
          <w:tcPr>
            <w:tcW w:w="1454" w:type="dxa"/>
            <w:gridSpan w:val="2"/>
          </w:tcPr>
          <w:p w14:paraId="27282B99" w14:textId="1068D236" w:rsidR="00EE43D2" w:rsidRPr="00775167" w:rsidRDefault="00EE43D2"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381" w:type="dxa"/>
          </w:tcPr>
          <w:p w14:paraId="4B1D582F" w14:textId="46DAA80C" w:rsidR="00EE43D2" w:rsidRPr="00775167" w:rsidRDefault="00EE43D2" w:rsidP="00775167">
            <w:pPr>
              <w:pStyle w:val="af1"/>
              <w:ind w:left="0"/>
              <w:jc w:val="center"/>
              <w:rPr>
                <w:rFonts w:ascii="Times New Roman" w:hAnsi="Times New Roman"/>
                <w:bCs/>
                <w:sz w:val="24"/>
                <w:szCs w:val="24"/>
                <w:lang w:val="uk-UA"/>
              </w:rPr>
            </w:pPr>
            <w:r w:rsidRPr="00775167">
              <w:rPr>
                <w:rFonts w:ascii="Times New Roman" w:hAnsi="Times New Roman"/>
                <w:sz w:val="24"/>
                <w:szCs w:val="24"/>
              </w:rPr>
              <w:t xml:space="preserve">в межах </w:t>
            </w:r>
            <w:proofErr w:type="spellStart"/>
            <w:r w:rsidRPr="00775167">
              <w:rPr>
                <w:rFonts w:ascii="Times New Roman" w:hAnsi="Times New Roman"/>
                <w:sz w:val="24"/>
                <w:szCs w:val="24"/>
              </w:rPr>
              <w:t>кошторисних</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призначень</w:t>
            </w:r>
            <w:proofErr w:type="spellEnd"/>
          </w:p>
        </w:tc>
        <w:tc>
          <w:tcPr>
            <w:tcW w:w="1417" w:type="dxa"/>
          </w:tcPr>
          <w:p w14:paraId="3FCCE77A" w14:textId="616D1E32" w:rsidR="00EE43D2" w:rsidRPr="00775167" w:rsidRDefault="00EE43D2" w:rsidP="00775167">
            <w:pPr>
              <w:jc w:val="center"/>
              <w:rPr>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70" w:type="dxa"/>
            <w:gridSpan w:val="3"/>
          </w:tcPr>
          <w:p w14:paraId="32D91C72" w14:textId="3C74109B" w:rsidR="00EE43D2" w:rsidRPr="00775167" w:rsidRDefault="00EE43D2" w:rsidP="00775167">
            <w:pPr>
              <w:jc w:val="center"/>
              <w:rPr>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940" w:type="dxa"/>
          </w:tcPr>
          <w:p w14:paraId="4E25152F" w14:textId="77777777" w:rsidR="00EE43D2" w:rsidRPr="00775167" w:rsidRDefault="00EE43D2" w:rsidP="00775167">
            <w:pPr>
              <w:jc w:val="center"/>
              <w:rPr>
                <w:bCs/>
              </w:rPr>
            </w:pPr>
            <w:r w:rsidRPr="00775167">
              <w:rPr>
                <w:bCs/>
              </w:rPr>
              <w:t>0,0</w:t>
            </w:r>
          </w:p>
        </w:tc>
        <w:tc>
          <w:tcPr>
            <w:tcW w:w="992" w:type="dxa"/>
            <w:gridSpan w:val="2"/>
          </w:tcPr>
          <w:p w14:paraId="7FAA88C2" w14:textId="77777777" w:rsidR="00EE43D2" w:rsidRPr="00775167" w:rsidRDefault="00EE43D2" w:rsidP="00775167">
            <w:pPr>
              <w:jc w:val="center"/>
              <w:rPr>
                <w:bCs/>
              </w:rPr>
            </w:pPr>
            <w:r w:rsidRPr="00775167">
              <w:rPr>
                <w:bCs/>
              </w:rPr>
              <w:t>0,0</w:t>
            </w:r>
          </w:p>
        </w:tc>
        <w:tc>
          <w:tcPr>
            <w:tcW w:w="1108" w:type="dxa"/>
            <w:gridSpan w:val="2"/>
          </w:tcPr>
          <w:p w14:paraId="4C4D6EC4" w14:textId="77777777" w:rsidR="00EE43D2" w:rsidRPr="00775167" w:rsidRDefault="00EE43D2" w:rsidP="00775167">
            <w:pPr>
              <w:jc w:val="center"/>
              <w:rPr>
                <w:bCs/>
              </w:rPr>
            </w:pPr>
            <w:r w:rsidRPr="00775167">
              <w:rPr>
                <w:bCs/>
              </w:rPr>
              <w:t>0,0</w:t>
            </w:r>
          </w:p>
        </w:tc>
        <w:tc>
          <w:tcPr>
            <w:tcW w:w="2484" w:type="dxa"/>
            <w:vMerge/>
          </w:tcPr>
          <w:p w14:paraId="519F2B72" w14:textId="77777777" w:rsidR="00EE43D2" w:rsidRPr="00775167" w:rsidRDefault="00EE43D2" w:rsidP="00775167">
            <w:pPr>
              <w:pStyle w:val="af1"/>
              <w:ind w:left="0"/>
              <w:jc w:val="both"/>
              <w:rPr>
                <w:rFonts w:ascii="Times New Roman" w:hAnsi="Times New Roman"/>
                <w:sz w:val="24"/>
                <w:szCs w:val="24"/>
                <w:lang w:val="uk-UA"/>
              </w:rPr>
            </w:pPr>
          </w:p>
        </w:tc>
      </w:tr>
      <w:tr w:rsidR="00EE43D2" w:rsidRPr="00775167" w14:paraId="74B570ED"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tcPr>
          <w:p w14:paraId="148CC0C3" w14:textId="77777777" w:rsidR="00EE43D2" w:rsidRPr="00775167" w:rsidRDefault="00EE43D2" w:rsidP="00775167">
            <w:pPr>
              <w:jc w:val="both"/>
            </w:pPr>
            <w:proofErr w:type="spellStart"/>
            <w:r w:rsidRPr="00775167">
              <w:t>Капітальні</w:t>
            </w:r>
            <w:proofErr w:type="spellEnd"/>
            <w:r w:rsidRPr="00775167">
              <w:t xml:space="preserve"> </w:t>
            </w:r>
            <w:proofErr w:type="spellStart"/>
            <w:r w:rsidRPr="00775167">
              <w:t>ремонти</w:t>
            </w:r>
            <w:proofErr w:type="spellEnd"/>
            <w:r w:rsidRPr="00775167">
              <w:t xml:space="preserve"> в закладах </w:t>
            </w:r>
            <w:proofErr w:type="spellStart"/>
            <w:r w:rsidRPr="00775167">
              <w:t>дошкільної</w:t>
            </w:r>
            <w:proofErr w:type="spellEnd"/>
            <w:r w:rsidRPr="00775167">
              <w:t xml:space="preserve"> </w:t>
            </w:r>
            <w:proofErr w:type="spellStart"/>
            <w:r w:rsidRPr="00775167">
              <w:t>освіти</w:t>
            </w:r>
            <w:proofErr w:type="spellEnd"/>
          </w:p>
        </w:tc>
        <w:tc>
          <w:tcPr>
            <w:tcW w:w="1701" w:type="dxa"/>
            <w:tcBorders>
              <w:top w:val="single" w:sz="4" w:space="0" w:color="auto"/>
              <w:left w:val="single" w:sz="4" w:space="0" w:color="auto"/>
              <w:bottom w:val="single" w:sz="4" w:space="0" w:color="auto"/>
              <w:right w:val="single" w:sz="4" w:space="0" w:color="auto"/>
            </w:tcBorders>
          </w:tcPr>
          <w:p w14:paraId="76CBB514" w14:textId="0FE5F010" w:rsidR="00EE43D2" w:rsidRPr="00775167" w:rsidRDefault="00EE43D2" w:rsidP="00775167">
            <w:pPr>
              <w:jc w:val="center"/>
            </w:pPr>
            <w:r w:rsidRPr="00775167">
              <w:t xml:space="preserve">департамент </w:t>
            </w:r>
            <w:proofErr w:type="spellStart"/>
            <w:r w:rsidRPr="00775167">
              <w:t>освіти</w:t>
            </w:r>
            <w:proofErr w:type="spellEnd"/>
            <w:r w:rsidRPr="00775167">
              <w:t xml:space="preserve"> та науки</w:t>
            </w:r>
          </w:p>
        </w:tc>
        <w:tc>
          <w:tcPr>
            <w:tcW w:w="1454" w:type="dxa"/>
            <w:gridSpan w:val="2"/>
          </w:tcPr>
          <w:p w14:paraId="7FEEC1F7" w14:textId="7A3C9537" w:rsidR="00EE43D2" w:rsidRPr="00775167" w:rsidRDefault="00EE43D2"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381" w:type="dxa"/>
          </w:tcPr>
          <w:p w14:paraId="05940AC2" w14:textId="02E35629" w:rsidR="00EE43D2" w:rsidRPr="00775167" w:rsidRDefault="00EE43D2" w:rsidP="00775167">
            <w:pPr>
              <w:pStyle w:val="af1"/>
              <w:ind w:left="0"/>
              <w:jc w:val="center"/>
              <w:rPr>
                <w:rFonts w:ascii="Times New Roman" w:hAnsi="Times New Roman"/>
                <w:bCs/>
                <w:sz w:val="24"/>
                <w:szCs w:val="24"/>
                <w:lang w:val="uk-UA"/>
              </w:rPr>
            </w:pPr>
            <w:r w:rsidRPr="00775167">
              <w:rPr>
                <w:rFonts w:ascii="Times New Roman" w:hAnsi="Times New Roman"/>
                <w:sz w:val="24"/>
                <w:szCs w:val="24"/>
              </w:rPr>
              <w:t xml:space="preserve">в межах </w:t>
            </w:r>
            <w:proofErr w:type="spellStart"/>
            <w:r w:rsidRPr="00775167">
              <w:rPr>
                <w:rFonts w:ascii="Times New Roman" w:hAnsi="Times New Roman"/>
                <w:sz w:val="24"/>
                <w:szCs w:val="24"/>
              </w:rPr>
              <w:t>кошторисних</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lastRenderedPageBreak/>
              <w:t>призначень</w:t>
            </w:r>
            <w:proofErr w:type="spellEnd"/>
          </w:p>
        </w:tc>
        <w:tc>
          <w:tcPr>
            <w:tcW w:w="1417" w:type="dxa"/>
          </w:tcPr>
          <w:p w14:paraId="1B6D68DB" w14:textId="6B66C394" w:rsidR="00EE43D2" w:rsidRPr="00775167" w:rsidRDefault="00EE43D2" w:rsidP="00775167">
            <w:pPr>
              <w:jc w:val="center"/>
              <w:rPr>
                <w:bCs/>
              </w:rPr>
            </w:pPr>
            <w:r w:rsidRPr="00775167">
              <w:lastRenderedPageBreak/>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70" w:type="dxa"/>
            <w:gridSpan w:val="3"/>
          </w:tcPr>
          <w:p w14:paraId="4F5C4BC3" w14:textId="66CBF1DB" w:rsidR="00EE43D2" w:rsidRPr="00775167" w:rsidRDefault="00EE43D2" w:rsidP="00775167">
            <w:pPr>
              <w:jc w:val="center"/>
              <w:rPr>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940" w:type="dxa"/>
          </w:tcPr>
          <w:p w14:paraId="22D34624" w14:textId="77777777" w:rsidR="00EE43D2" w:rsidRPr="00775167" w:rsidRDefault="00EE43D2" w:rsidP="00775167">
            <w:pPr>
              <w:jc w:val="center"/>
              <w:rPr>
                <w:bCs/>
              </w:rPr>
            </w:pPr>
            <w:r w:rsidRPr="00775167">
              <w:rPr>
                <w:bCs/>
              </w:rPr>
              <w:t>0,0</w:t>
            </w:r>
          </w:p>
        </w:tc>
        <w:tc>
          <w:tcPr>
            <w:tcW w:w="992" w:type="dxa"/>
            <w:gridSpan w:val="2"/>
          </w:tcPr>
          <w:p w14:paraId="1E36A5CD" w14:textId="77777777" w:rsidR="00EE43D2" w:rsidRPr="00775167" w:rsidRDefault="00EE43D2" w:rsidP="00775167">
            <w:pPr>
              <w:jc w:val="center"/>
              <w:rPr>
                <w:bCs/>
              </w:rPr>
            </w:pPr>
            <w:r w:rsidRPr="00775167">
              <w:rPr>
                <w:bCs/>
              </w:rPr>
              <w:t>0,0</w:t>
            </w:r>
          </w:p>
        </w:tc>
        <w:tc>
          <w:tcPr>
            <w:tcW w:w="1108" w:type="dxa"/>
            <w:gridSpan w:val="2"/>
          </w:tcPr>
          <w:p w14:paraId="31837155" w14:textId="77777777" w:rsidR="00EE43D2" w:rsidRPr="00775167" w:rsidRDefault="00EE43D2" w:rsidP="00775167">
            <w:pPr>
              <w:jc w:val="center"/>
              <w:rPr>
                <w:bCs/>
              </w:rPr>
            </w:pPr>
            <w:r w:rsidRPr="00775167">
              <w:rPr>
                <w:bCs/>
              </w:rPr>
              <w:t>0,0</w:t>
            </w:r>
          </w:p>
        </w:tc>
        <w:tc>
          <w:tcPr>
            <w:tcW w:w="2484" w:type="dxa"/>
            <w:vMerge/>
          </w:tcPr>
          <w:p w14:paraId="1A9F84C6" w14:textId="77777777" w:rsidR="00EE43D2" w:rsidRPr="00775167" w:rsidRDefault="00EE43D2" w:rsidP="00775167">
            <w:pPr>
              <w:pStyle w:val="af1"/>
              <w:ind w:left="0"/>
              <w:jc w:val="both"/>
              <w:rPr>
                <w:rFonts w:ascii="Times New Roman" w:hAnsi="Times New Roman"/>
                <w:sz w:val="24"/>
                <w:szCs w:val="24"/>
                <w:lang w:val="uk-UA"/>
              </w:rPr>
            </w:pPr>
          </w:p>
        </w:tc>
      </w:tr>
      <w:tr w:rsidR="00EE43D2" w:rsidRPr="00775167" w14:paraId="2FE86966"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tcPr>
          <w:p w14:paraId="6FBA1B7F" w14:textId="77777777" w:rsidR="00EE43D2" w:rsidRPr="00775167" w:rsidRDefault="00EE43D2" w:rsidP="00775167">
            <w:pPr>
              <w:jc w:val="both"/>
            </w:pPr>
            <w:proofErr w:type="spellStart"/>
            <w:r w:rsidRPr="00775167">
              <w:t>Реконструкція</w:t>
            </w:r>
            <w:proofErr w:type="spellEnd"/>
            <w:r w:rsidRPr="00775167">
              <w:t xml:space="preserve"> </w:t>
            </w:r>
            <w:proofErr w:type="spellStart"/>
            <w:r w:rsidRPr="00775167">
              <w:t>частини</w:t>
            </w:r>
            <w:proofErr w:type="spellEnd"/>
            <w:r w:rsidRPr="00775167">
              <w:t xml:space="preserve"> </w:t>
            </w:r>
            <w:proofErr w:type="spellStart"/>
            <w:proofErr w:type="gramStart"/>
            <w:r w:rsidRPr="00775167">
              <w:t>будівлі</w:t>
            </w:r>
            <w:proofErr w:type="spellEnd"/>
            <w:r w:rsidRPr="00775167">
              <w:t xml:space="preserve">  </w:t>
            </w:r>
            <w:proofErr w:type="spellStart"/>
            <w:r w:rsidRPr="00775167">
              <w:t>Ліцею</w:t>
            </w:r>
            <w:proofErr w:type="spellEnd"/>
            <w:proofErr w:type="gramEnd"/>
            <w:r w:rsidRPr="00775167">
              <w:t xml:space="preserve"> №2 </w:t>
            </w:r>
            <w:proofErr w:type="spellStart"/>
            <w:r w:rsidRPr="00775167">
              <w:t>під</w:t>
            </w:r>
            <w:proofErr w:type="spellEnd"/>
            <w:r w:rsidRPr="00775167">
              <w:t xml:space="preserve"> </w:t>
            </w:r>
            <w:proofErr w:type="spellStart"/>
            <w:r w:rsidRPr="00775167">
              <w:t>фізкультурно-оздоровчі</w:t>
            </w:r>
            <w:proofErr w:type="spellEnd"/>
            <w:r w:rsidRPr="00775167">
              <w:t xml:space="preserve"> </w:t>
            </w:r>
            <w:proofErr w:type="spellStart"/>
            <w:r w:rsidRPr="00775167">
              <w:t>приміщення</w:t>
            </w:r>
            <w:proofErr w:type="spellEnd"/>
          </w:p>
        </w:tc>
        <w:tc>
          <w:tcPr>
            <w:tcW w:w="1701" w:type="dxa"/>
            <w:tcBorders>
              <w:top w:val="single" w:sz="4" w:space="0" w:color="auto"/>
              <w:left w:val="single" w:sz="4" w:space="0" w:color="auto"/>
              <w:bottom w:val="single" w:sz="4" w:space="0" w:color="auto"/>
              <w:right w:val="single" w:sz="4" w:space="0" w:color="auto"/>
            </w:tcBorders>
          </w:tcPr>
          <w:p w14:paraId="51BDCA73" w14:textId="6CDE3211" w:rsidR="00EE43D2" w:rsidRPr="00775167" w:rsidRDefault="00EE43D2" w:rsidP="00775167">
            <w:pPr>
              <w:jc w:val="center"/>
            </w:pPr>
            <w:r w:rsidRPr="00775167">
              <w:t xml:space="preserve">департамент </w:t>
            </w:r>
            <w:proofErr w:type="spellStart"/>
            <w:r w:rsidRPr="00775167">
              <w:t>освіти</w:t>
            </w:r>
            <w:proofErr w:type="spellEnd"/>
            <w:r w:rsidRPr="00775167">
              <w:t xml:space="preserve"> та науки</w:t>
            </w:r>
          </w:p>
        </w:tc>
        <w:tc>
          <w:tcPr>
            <w:tcW w:w="1454" w:type="dxa"/>
            <w:gridSpan w:val="2"/>
          </w:tcPr>
          <w:p w14:paraId="790C8C98" w14:textId="787195BB" w:rsidR="00EE43D2" w:rsidRPr="00775167" w:rsidRDefault="00EE43D2"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381" w:type="dxa"/>
          </w:tcPr>
          <w:p w14:paraId="717A95DB" w14:textId="037E5AFD" w:rsidR="00EE43D2" w:rsidRPr="00775167" w:rsidRDefault="00EE43D2" w:rsidP="00775167">
            <w:pPr>
              <w:pStyle w:val="af1"/>
              <w:ind w:left="0"/>
              <w:jc w:val="center"/>
              <w:rPr>
                <w:rFonts w:ascii="Times New Roman" w:hAnsi="Times New Roman"/>
                <w:bCs/>
                <w:sz w:val="24"/>
                <w:szCs w:val="24"/>
                <w:lang w:val="uk-UA"/>
              </w:rPr>
            </w:pPr>
            <w:r w:rsidRPr="00775167">
              <w:rPr>
                <w:rFonts w:ascii="Times New Roman" w:hAnsi="Times New Roman"/>
                <w:sz w:val="24"/>
                <w:szCs w:val="24"/>
              </w:rPr>
              <w:t xml:space="preserve">в межах </w:t>
            </w:r>
            <w:proofErr w:type="spellStart"/>
            <w:r w:rsidRPr="00775167">
              <w:rPr>
                <w:rFonts w:ascii="Times New Roman" w:hAnsi="Times New Roman"/>
                <w:sz w:val="24"/>
                <w:szCs w:val="24"/>
              </w:rPr>
              <w:t>кошторисних</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призначень</w:t>
            </w:r>
            <w:proofErr w:type="spellEnd"/>
          </w:p>
        </w:tc>
        <w:tc>
          <w:tcPr>
            <w:tcW w:w="1417" w:type="dxa"/>
          </w:tcPr>
          <w:p w14:paraId="06D3EF78" w14:textId="5B0BD558" w:rsidR="00EE43D2" w:rsidRPr="00775167" w:rsidRDefault="00EE43D2" w:rsidP="00775167">
            <w:pPr>
              <w:jc w:val="center"/>
              <w:rPr>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70" w:type="dxa"/>
            <w:gridSpan w:val="3"/>
          </w:tcPr>
          <w:p w14:paraId="0B967A48" w14:textId="5D5276FA" w:rsidR="00EE43D2" w:rsidRPr="00775167" w:rsidRDefault="00EE43D2" w:rsidP="00775167">
            <w:pPr>
              <w:jc w:val="center"/>
              <w:rPr>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940" w:type="dxa"/>
          </w:tcPr>
          <w:p w14:paraId="26DDCBAA" w14:textId="77777777" w:rsidR="00EE43D2" w:rsidRPr="00775167" w:rsidRDefault="00EE43D2" w:rsidP="00775167">
            <w:pPr>
              <w:jc w:val="center"/>
              <w:rPr>
                <w:bCs/>
              </w:rPr>
            </w:pPr>
            <w:r w:rsidRPr="00775167">
              <w:rPr>
                <w:bCs/>
              </w:rPr>
              <w:t>0,0</w:t>
            </w:r>
          </w:p>
        </w:tc>
        <w:tc>
          <w:tcPr>
            <w:tcW w:w="992" w:type="dxa"/>
            <w:gridSpan w:val="2"/>
          </w:tcPr>
          <w:p w14:paraId="25DAF261" w14:textId="77777777" w:rsidR="00EE43D2" w:rsidRPr="00775167" w:rsidRDefault="00EE43D2" w:rsidP="00775167">
            <w:pPr>
              <w:jc w:val="center"/>
              <w:rPr>
                <w:bCs/>
              </w:rPr>
            </w:pPr>
            <w:r w:rsidRPr="00775167">
              <w:rPr>
                <w:bCs/>
              </w:rPr>
              <w:t>0,0</w:t>
            </w:r>
          </w:p>
        </w:tc>
        <w:tc>
          <w:tcPr>
            <w:tcW w:w="1108" w:type="dxa"/>
            <w:gridSpan w:val="2"/>
          </w:tcPr>
          <w:p w14:paraId="5B9140DD" w14:textId="77777777" w:rsidR="00EE43D2" w:rsidRPr="00775167" w:rsidRDefault="00EE43D2" w:rsidP="00775167">
            <w:pPr>
              <w:jc w:val="center"/>
              <w:rPr>
                <w:bCs/>
              </w:rPr>
            </w:pPr>
            <w:r w:rsidRPr="00775167">
              <w:rPr>
                <w:bCs/>
              </w:rPr>
              <w:t>0,0</w:t>
            </w:r>
          </w:p>
        </w:tc>
        <w:tc>
          <w:tcPr>
            <w:tcW w:w="2484" w:type="dxa"/>
            <w:vMerge/>
          </w:tcPr>
          <w:p w14:paraId="6E723F04" w14:textId="77777777" w:rsidR="00EE43D2" w:rsidRPr="00775167" w:rsidRDefault="00EE43D2" w:rsidP="00775167">
            <w:pPr>
              <w:pStyle w:val="af1"/>
              <w:ind w:left="0"/>
              <w:jc w:val="both"/>
              <w:rPr>
                <w:rFonts w:ascii="Times New Roman" w:hAnsi="Times New Roman"/>
                <w:sz w:val="24"/>
                <w:szCs w:val="24"/>
                <w:lang w:val="uk-UA"/>
              </w:rPr>
            </w:pPr>
          </w:p>
        </w:tc>
      </w:tr>
      <w:tr w:rsidR="00EE43D2" w:rsidRPr="00775167" w14:paraId="5A24BE3D"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tcPr>
          <w:p w14:paraId="02204C18" w14:textId="77777777" w:rsidR="00EE43D2" w:rsidRPr="00775167" w:rsidRDefault="00EE43D2" w:rsidP="00775167">
            <w:pPr>
              <w:jc w:val="both"/>
            </w:pPr>
            <w:proofErr w:type="spellStart"/>
            <w:r w:rsidRPr="00775167">
              <w:t>Капітальний</w:t>
            </w:r>
            <w:proofErr w:type="spellEnd"/>
            <w:r w:rsidRPr="00775167">
              <w:t xml:space="preserve"> ремонт даху </w:t>
            </w:r>
            <w:proofErr w:type="spellStart"/>
            <w:r w:rsidRPr="00775167">
              <w:t>Ліцею</w:t>
            </w:r>
            <w:proofErr w:type="spellEnd"/>
            <w:r w:rsidRPr="00775167">
              <w:t xml:space="preserve"> №23 </w:t>
            </w:r>
            <w:proofErr w:type="spellStart"/>
            <w:r w:rsidRPr="00775167">
              <w:t>ім</w:t>
            </w:r>
            <w:proofErr w:type="spellEnd"/>
            <w:r w:rsidRPr="00775167">
              <w:t xml:space="preserve">. Р. </w:t>
            </w:r>
            <w:proofErr w:type="spellStart"/>
            <w:r w:rsidRPr="00775167">
              <w:t>Гурика</w:t>
            </w:r>
            <w:proofErr w:type="spellEnd"/>
          </w:p>
        </w:tc>
        <w:tc>
          <w:tcPr>
            <w:tcW w:w="1701" w:type="dxa"/>
            <w:tcBorders>
              <w:top w:val="single" w:sz="4" w:space="0" w:color="auto"/>
              <w:left w:val="single" w:sz="4" w:space="0" w:color="auto"/>
              <w:bottom w:val="single" w:sz="4" w:space="0" w:color="auto"/>
              <w:right w:val="single" w:sz="4" w:space="0" w:color="auto"/>
            </w:tcBorders>
          </w:tcPr>
          <w:p w14:paraId="2C13E69F" w14:textId="2397E98D" w:rsidR="00EE43D2" w:rsidRPr="00775167" w:rsidRDefault="00EE43D2" w:rsidP="00775167">
            <w:pPr>
              <w:jc w:val="center"/>
            </w:pPr>
            <w:r w:rsidRPr="00775167">
              <w:t xml:space="preserve">департамент </w:t>
            </w:r>
            <w:proofErr w:type="spellStart"/>
            <w:r w:rsidRPr="00775167">
              <w:t>освіти</w:t>
            </w:r>
            <w:proofErr w:type="spellEnd"/>
            <w:r w:rsidRPr="00775167">
              <w:t xml:space="preserve"> та науки</w:t>
            </w:r>
          </w:p>
        </w:tc>
        <w:tc>
          <w:tcPr>
            <w:tcW w:w="1454" w:type="dxa"/>
            <w:gridSpan w:val="2"/>
          </w:tcPr>
          <w:p w14:paraId="12833A8F" w14:textId="25D8B4C4" w:rsidR="00EE43D2" w:rsidRPr="00775167" w:rsidRDefault="00EE43D2"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381" w:type="dxa"/>
          </w:tcPr>
          <w:p w14:paraId="4F6A2D6E" w14:textId="2E2E06B9" w:rsidR="00EE43D2" w:rsidRPr="00775167" w:rsidRDefault="00EE43D2" w:rsidP="00775167">
            <w:pPr>
              <w:pStyle w:val="af1"/>
              <w:ind w:left="0"/>
              <w:jc w:val="center"/>
              <w:rPr>
                <w:rFonts w:ascii="Times New Roman" w:hAnsi="Times New Roman"/>
                <w:bCs/>
                <w:sz w:val="24"/>
                <w:szCs w:val="24"/>
                <w:lang w:val="uk-UA"/>
              </w:rPr>
            </w:pPr>
            <w:r w:rsidRPr="00775167">
              <w:rPr>
                <w:rFonts w:ascii="Times New Roman" w:hAnsi="Times New Roman"/>
                <w:sz w:val="24"/>
                <w:szCs w:val="24"/>
              </w:rPr>
              <w:t xml:space="preserve">в межах </w:t>
            </w:r>
            <w:proofErr w:type="spellStart"/>
            <w:r w:rsidRPr="00775167">
              <w:rPr>
                <w:rFonts w:ascii="Times New Roman" w:hAnsi="Times New Roman"/>
                <w:sz w:val="24"/>
                <w:szCs w:val="24"/>
              </w:rPr>
              <w:t>кошторисних</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призначень</w:t>
            </w:r>
            <w:proofErr w:type="spellEnd"/>
          </w:p>
        </w:tc>
        <w:tc>
          <w:tcPr>
            <w:tcW w:w="1417" w:type="dxa"/>
          </w:tcPr>
          <w:p w14:paraId="375DB89E" w14:textId="765CA388" w:rsidR="00EE43D2" w:rsidRPr="00775167" w:rsidRDefault="00EE43D2" w:rsidP="00775167">
            <w:pPr>
              <w:jc w:val="center"/>
              <w:rPr>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70" w:type="dxa"/>
            <w:gridSpan w:val="3"/>
          </w:tcPr>
          <w:p w14:paraId="21804F34" w14:textId="273AC346" w:rsidR="00EE43D2" w:rsidRPr="00775167" w:rsidRDefault="00EE43D2" w:rsidP="00775167">
            <w:pPr>
              <w:jc w:val="center"/>
              <w:rPr>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940" w:type="dxa"/>
          </w:tcPr>
          <w:p w14:paraId="526B5482" w14:textId="77777777" w:rsidR="00EE43D2" w:rsidRPr="00775167" w:rsidRDefault="00EE43D2" w:rsidP="00775167">
            <w:pPr>
              <w:jc w:val="center"/>
              <w:rPr>
                <w:bCs/>
              </w:rPr>
            </w:pPr>
            <w:r w:rsidRPr="00775167">
              <w:rPr>
                <w:bCs/>
              </w:rPr>
              <w:t>0,0</w:t>
            </w:r>
          </w:p>
        </w:tc>
        <w:tc>
          <w:tcPr>
            <w:tcW w:w="992" w:type="dxa"/>
            <w:gridSpan w:val="2"/>
          </w:tcPr>
          <w:p w14:paraId="7A95D82A" w14:textId="77777777" w:rsidR="00EE43D2" w:rsidRPr="00775167" w:rsidRDefault="00EE43D2" w:rsidP="00775167">
            <w:pPr>
              <w:jc w:val="center"/>
              <w:rPr>
                <w:bCs/>
              </w:rPr>
            </w:pPr>
            <w:r w:rsidRPr="00775167">
              <w:rPr>
                <w:bCs/>
              </w:rPr>
              <w:t>0,0</w:t>
            </w:r>
          </w:p>
        </w:tc>
        <w:tc>
          <w:tcPr>
            <w:tcW w:w="1108" w:type="dxa"/>
            <w:gridSpan w:val="2"/>
          </w:tcPr>
          <w:p w14:paraId="6192B466" w14:textId="77777777" w:rsidR="00EE43D2" w:rsidRPr="00775167" w:rsidRDefault="00EE43D2" w:rsidP="00775167">
            <w:pPr>
              <w:jc w:val="center"/>
              <w:rPr>
                <w:bCs/>
              </w:rPr>
            </w:pPr>
            <w:r w:rsidRPr="00775167">
              <w:rPr>
                <w:bCs/>
              </w:rPr>
              <w:t>0,0</w:t>
            </w:r>
          </w:p>
        </w:tc>
        <w:tc>
          <w:tcPr>
            <w:tcW w:w="2484" w:type="dxa"/>
            <w:vMerge/>
          </w:tcPr>
          <w:p w14:paraId="541F91AF" w14:textId="77777777" w:rsidR="00EE43D2" w:rsidRPr="00775167" w:rsidRDefault="00EE43D2" w:rsidP="00775167">
            <w:pPr>
              <w:pStyle w:val="af1"/>
              <w:ind w:left="0"/>
              <w:jc w:val="both"/>
              <w:rPr>
                <w:rFonts w:ascii="Times New Roman" w:hAnsi="Times New Roman"/>
                <w:sz w:val="24"/>
                <w:szCs w:val="24"/>
                <w:lang w:val="uk-UA"/>
              </w:rPr>
            </w:pPr>
          </w:p>
        </w:tc>
      </w:tr>
      <w:tr w:rsidR="00EE43D2" w:rsidRPr="00775167" w14:paraId="34362DB0"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tcPr>
          <w:p w14:paraId="4EA317EE" w14:textId="77777777" w:rsidR="00EE43D2" w:rsidRPr="00775167" w:rsidRDefault="00EE43D2" w:rsidP="00775167">
            <w:pPr>
              <w:jc w:val="both"/>
            </w:pPr>
            <w:proofErr w:type="spellStart"/>
            <w:r w:rsidRPr="00775167">
              <w:t>Капітальний</w:t>
            </w:r>
            <w:proofErr w:type="spellEnd"/>
            <w:r w:rsidRPr="00775167">
              <w:t xml:space="preserve"> ремонт спортивного </w:t>
            </w:r>
            <w:proofErr w:type="spellStart"/>
            <w:r w:rsidRPr="00775167">
              <w:t>майданчика</w:t>
            </w:r>
            <w:proofErr w:type="spellEnd"/>
            <w:r w:rsidRPr="00775167">
              <w:t xml:space="preserve"> </w:t>
            </w:r>
            <w:proofErr w:type="spellStart"/>
            <w:r w:rsidRPr="00775167">
              <w:t>Ліцею</w:t>
            </w:r>
            <w:proofErr w:type="spellEnd"/>
            <w:r w:rsidRPr="00775167">
              <w:t xml:space="preserve"> №4</w:t>
            </w:r>
          </w:p>
        </w:tc>
        <w:tc>
          <w:tcPr>
            <w:tcW w:w="1701" w:type="dxa"/>
            <w:tcBorders>
              <w:top w:val="single" w:sz="4" w:space="0" w:color="auto"/>
              <w:left w:val="single" w:sz="4" w:space="0" w:color="auto"/>
              <w:bottom w:val="single" w:sz="4" w:space="0" w:color="auto"/>
              <w:right w:val="single" w:sz="4" w:space="0" w:color="auto"/>
            </w:tcBorders>
          </w:tcPr>
          <w:p w14:paraId="61D9E345" w14:textId="5B759E22" w:rsidR="00EE43D2" w:rsidRPr="00775167" w:rsidRDefault="00EE43D2" w:rsidP="00775167">
            <w:pPr>
              <w:jc w:val="center"/>
            </w:pPr>
            <w:r w:rsidRPr="00775167">
              <w:t xml:space="preserve">департамент </w:t>
            </w:r>
            <w:proofErr w:type="spellStart"/>
            <w:r w:rsidRPr="00775167">
              <w:t>освіти</w:t>
            </w:r>
            <w:proofErr w:type="spellEnd"/>
            <w:r w:rsidRPr="00775167">
              <w:t xml:space="preserve"> та науки</w:t>
            </w:r>
          </w:p>
        </w:tc>
        <w:tc>
          <w:tcPr>
            <w:tcW w:w="1454" w:type="dxa"/>
            <w:gridSpan w:val="2"/>
          </w:tcPr>
          <w:p w14:paraId="7EF0B7C9" w14:textId="3AC284C0" w:rsidR="00EE43D2" w:rsidRPr="00775167" w:rsidRDefault="00EE43D2"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381" w:type="dxa"/>
          </w:tcPr>
          <w:p w14:paraId="73C7A588" w14:textId="31FE5FC3" w:rsidR="00EE43D2" w:rsidRPr="00775167" w:rsidRDefault="00EE43D2" w:rsidP="00775167">
            <w:pPr>
              <w:pStyle w:val="af1"/>
              <w:ind w:left="0"/>
              <w:jc w:val="center"/>
              <w:rPr>
                <w:rFonts w:ascii="Times New Roman" w:hAnsi="Times New Roman"/>
                <w:bCs/>
                <w:sz w:val="24"/>
                <w:szCs w:val="24"/>
                <w:lang w:val="uk-UA"/>
              </w:rPr>
            </w:pPr>
            <w:r w:rsidRPr="00775167">
              <w:rPr>
                <w:rFonts w:ascii="Times New Roman" w:hAnsi="Times New Roman"/>
                <w:sz w:val="24"/>
                <w:szCs w:val="24"/>
              </w:rPr>
              <w:t xml:space="preserve">в межах </w:t>
            </w:r>
            <w:proofErr w:type="spellStart"/>
            <w:r w:rsidRPr="00775167">
              <w:rPr>
                <w:rFonts w:ascii="Times New Roman" w:hAnsi="Times New Roman"/>
                <w:sz w:val="24"/>
                <w:szCs w:val="24"/>
              </w:rPr>
              <w:t>кошторисних</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призначень</w:t>
            </w:r>
            <w:proofErr w:type="spellEnd"/>
          </w:p>
        </w:tc>
        <w:tc>
          <w:tcPr>
            <w:tcW w:w="1417" w:type="dxa"/>
          </w:tcPr>
          <w:p w14:paraId="4D265B00" w14:textId="56849B0B" w:rsidR="00EE43D2" w:rsidRPr="00775167" w:rsidRDefault="00EE43D2" w:rsidP="00775167">
            <w:pPr>
              <w:jc w:val="center"/>
              <w:rPr>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70" w:type="dxa"/>
            <w:gridSpan w:val="3"/>
          </w:tcPr>
          <w:p w14:paraId="537DEDEF" w14:textId="111DD237" w:rsidR="00EE43D2" w:rsidRPr="00775167" w:rsidRDefault="00EE43D2" w:rsidP="00775167">
            <w:pPr>
              <w:jc w:val="center"/>
              <w:rPr>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940" w:type="dxa"/>
          </w:tcPr>
          <w:p w14:paraId="211DC8FC" w14:textId="77777777" w:rsidR="00EE43D2" w:rsidRPr="00775167" w:rsidRDefault="00EE43D2" w:rsidP="00775167">
            <w:pPr>
              <w:jc w:val="center"/>
              <w:rPr>
                <w:bCs/>
              </w:rPr>
            </w:pPr>
            <w:r w:rsidRPr="00775167">
              <w:rPr>
                <w:bCs/>
              </w:rPr>
              <w:t>0,0</w:t>
            </w:r>
          </w:p>
        </w:tc>
        <w:tc>
          <w:tcPr>
            <w:tcW w:w="992" w:type="dxa"/>
            <w:gridSpan w:val="2"/>
          </w:tcPr>
          <w:p w14:paraId="0EB43940" w14:textId="77777777" w:rsidR="00EE43D2" w:rsidRPr="00775167" w:rsidRDefault="00EE43D2" w:rsidP="00775167">
            <w:pPr>
              <w:jc w:val="center"/>
              <w:rPr>
                <w:bCs/>
              </w:rPr>
            </w:pPr>
            <w:r w:rsidRPr="00775167">
              <w:rPr>
                <w:bCs/>
              </w:rPr>
              <w:t>0,0</w:t>
            </w:r>
          </w:p>
        </w:tc>
        <w:tc>
          <w:tcPr>
            <w:tcW w:w="1108" w:type="dxa"/>
            <w:gridSpan w:val="2"/>
          </w:tcPr>
          <w:p w14:paraId="33050D97" w14:textId="77777777" w:rsidR="00EE43D2" w:rsidRPr="00775167" w:rsidRDefault="00EE43D2" w:rsidP="00775167">
            <w:pPr>
              <w:jc w:val="center"/>
              <w:rPr>
                <w:bCs/>
              </w:rPr>
            </w:pPr>
            <w:r w:rsidRPr="00775167">
              <w:rPr>
                <w:bCs/>
              </w:rPr>
              <w:t>0,0</w:t>
            </w:r>
          </w:p>
        </w:tc>
        <w:tc>
          <w:tcPr>
            <w:tcW w:w="2484" w:type="dxa"/>
            <w:vMerge/>
          </w:tcPr>
          <w:p w14:paraId="63E71C51" w14:textId="77777777" w:rsidR="00EE43D2" w:rsidRPr="00775167" w:rsidRDefault="00EE43D2" w:rsidP="00775167">
            <w:pPr>
              <w:pStyle w:val="af1"/>
              <w:ind w:left="0"/>
              <w:jc w:val="both"/>
              <w:rPr>
                <w:rFonts w:ascii="Times New Roman" w:hAnsi="Times New Roman"/>
                <w:sz w:val="24"/>
                <w:szCs w:val="24"/>
                <w:lang w:val="uk-UA"/>
              </w:rPr>
            </w:pPr>
          </w:p>
        </w:tc>
      </w:tr>
      <w:tr w:rsidR="00EE43D2" w:rsidRPr="00775167" w14:paraId="5E2313E5"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tcPr>
          <w:p w14:paraId="1D837FBF" w14:textId="77777777" w:rsidR="00EE43D2" w:rsidRPr="00775167" w:rsidRDefault="00EE43D2" w:rsidP="00775167">
            <w:pPr>
              <w:jc w:val="both"/>
            </w:pPr>
            <w:proofErr w:type="spellStart"/>
            <w:r w:rsidRPr="00775167">
              <w:t>Капітальний</w:t>
            </w:r>
            <w:proofErr w:type="spellEnd"/>
            <w:r w:rsidRPr="00775167">
              <w:t xml:space="preserve"> ремонт спортивного </w:t>
            </w:r>
            <w:proofErr w:type="spellStart"/>
            <w:r w:rsidRPr="00775167">
              <w:t>майданчика</w:t>
            </w:r>
            <w:proofErr w:type="spellEnd"/>
            <w:r w:rsidRPr="00775167">
              <w:t xml:space="preserve"> </w:t>
            </w:r>
            <w:proofErr w:type="spellStart"/>
            <w:r w:rsidRPr="00775167">
              <w:t>Ліцею</w:t>
            </w:r>
            <w:proofErr w:type="spellEnd"/>
            <w:r w:rsidRPr="00775167">
              <w:t xml:space="preserve"> №5</w:t>
            </w:r>
          </w:p>
        </w:tc>
        <w:tc>
          <w:tcPr>
            <w:tcW w:w="1701" w:type="dxa"/>
            <w:tcBorders>
              <w:top w:val="single" w:sz="4" w:space="0" w:color="auto"/>
              <w:left w:val="single" w:sz="4" w:space="0" w:color="auto"/>
              <w:bottom w:val="single" w:sz="4" w:space="0" w:color="auto"/>
              <w:right w:val="single" w:sz="4" w:space="0" w:color="auto"/>
            </w:tcBorders>
          </w:tcPr>
          <w:p w14:paraId="58C88ED0" w14:textId="17F5E13B" w:rsidR="00EE43D2" w:rsidRPr="00775167" w:rsidRDefault="00EE43D2" w:rsidP="00775167">
            <w:pPr>
              <w:jc w:val="center"/>
            </w:pPr>
            <w:r w:rsidRPr="00775167">
              <w:t xml:space="preserve">департамент </w:t>
            </w:r>
            <w:proofErr w:type="spellStart"/>
            <w:r w:rsidRPr="00775167">
              <w:t>освіти</w:t>
            </w:r>
            <w:proofErr w:type="spellEnd"/>
            <w:r w:rsidRPr="00775167">
              <w:t xml:space="preserve"> та науки</w:t>
            </w:r>
          </w:p>
        </w:tc>
        <w:tc>
          <w:tcPr>
            <w:tcW w:w="1454" w:type="dxa"/>
            <w:gridSpan w:val="2"/>
            <w:tcBorders>
              <w:bottom w:val="single" w:sz="4" w:space="0" w:color="auto"/>
            </w:tcBorders>
          </w:tcPr>
          <w:p w14:paraId="211BA5E5" w14:textId="60CD7C3E" w:rsidR="00EE43D2" w:rsidRPr="00775167" w:rsidRDefault="00EE43D2"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381" w:type="dxa"/>
            <w:tcBorders>
              <w:bottom w:val="single" w:sz="4" w:space="0" w:color="auto"/>
            </w:tcBorders>
          </w:tcPr>
          <w:p w14:paraId="3CB7FDFC" w14:textId="23116740" w:rsidR="00EE43D2" w:rsidRPr="00775167" w:rsidRDefault="00EE43D2" w:rsidP="00775167">
            <w:pPr>
              <w:pStyle w:val="af1"/>
              <w:ind w:left="0"/>
              <w:jc w:val="center"/>
              <w:rPr>
                <w:rFonts w:ascii="Times New Roman" w:hAnsi="Times New Roman"/>
                <w:bCs/>
                <w:sz w:val="24"/>
                <w:szCs w:val="24"/>
                <w:lang w:val="uk-UA"/>
              </w:rPr>
            </w:pPr>
            <w:r w:rsidRPr="00775167">
              <w:rPr>
                <w:rFonts w:ascii="Times New Roman" w:hAnsi="Times New Roman"/>
                <w:sz w:val="24"/>
                <w:szCs w:val="24"/>
              </w:rPr>
              <w:t xml:space="preserve">в межах </w:t>
            </w:r>
            <w:proofErr w:type="spellStart"/>
            <w:r w:rsidRPr="00775167">
              <w:rPr>
                <w:rFonts w:ascii="Times New Roman" w:hAnsi="Times New Roman"/>
                <w:sz w:val="24"/>
                <w:szCs w:val="24"/>
              </w:rPr>
              <w:t>кошторисних</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призначень</w:t>
            </w:r>
            <w:proofErr w:type="spellEnd"/>
          </w:p>
        </w:tc>
        <w:tc>
          <w:tcPr>
            <w:tcW w:w="1417" w:type="dxa"/>
            <w:tcBorders>
              <w:bottom w:val="single" w:sz="4" w:space="0" w:color="auto"/>
            </w:tcBorders>
          </w:tcPr>
          <w:p w14:paraId="7997846F" w14:textId="1310B44D" w:rsidR="00EE43D2" w:rsidRPr="00775167" w:rsidRDefault="00EE43D2" w:rsidP="00775167">
            <w:pPr>
              <w:jc w:val="center"/>
              <w:rPr>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70" w:type="dxa"/>
            <w:gridSpan w:val="3"/>
            <w:tcBorders>
              <w:bottom w:val="single" w:sz="4" w:space="0" w:color="auto"/>
            </w:tcBorders>
          </w:tcPr>
          <w:p w14:paraId="44C09900" w14:textId="2E785A40" w:rsidR="00EE43D2" w:rsidRPr="00775167" w:rsidRDefault="00EE43D2" w:rsidP="00775167">
            <w:pPr>
              <w:jc w:val="center"/>
              <w:rPr>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940" w:type="dxa"/>
            <w:tcBorders>
              <w:bottom w:val="single" w:sz="4" w:space="0" w:color="auto"/>
            </w:tcBorders>
          </w:tcPr>
          <w:p w14:paraId="2BBA6673" w14:textId="77777777" w:rsidR="00EE43D2" w:rsidRPr="00775167" w:rsidRDefault="00EE43D2" w:rsidP="00775167">
            <w:pPr>
              <w:jc w:val="center"/>
              <w:rPr>
                <w:bCs/>
              </w:rPr>
            </w:pPr>
            <w:r w:rsidRPr="00775167">
              <w:rPr>
                <w:bCs/>
              </w:rPr>
              <w:t>0,0</w:t>
            </w:r>
          </w:p>
        </w:tc>
        <w:tc>
          <w:tcPr>
            <w:tcW w:w="992" w:type="dxa"/>
            <w:gridSpan w:val="2"/>
            <w:tcBorders>
              <w:bottom w:val="single" w:sz="4" w:space="0" w:color="auto"/>
            </w:tcBorders>
          </w:tcPr>
          <w:p w14:paraId="28F90E43" w14:textId="77777777" w:rsidR="00EE43D2" w:rsidRPr="00775167" w:rsidRDefault="00EE43D2" w:rsidP="00775167">
            <w:pPr>
              <w:jc w:val="center"/>
              <w:rPr>
                <w:bCs/>
              </w:rPr>
            </w:pPr>
            <w:r w:rsidRPr="00775167">
              <w:rPr>
                <w:bCs/>
              </w:rPr>
              <w:t>0,0</w:t>
            </w:r>
          </w:p>
        </w:tc>
        <w:tc>
          <w:tcPr>
            <w:tcW w:w="1108" w:type="dxa"/>
            <w:gridSpan w:val="2"/>
            <w:tcBorders>
              <w:bottom w:val="single" w:sz="4" w:space="0" w:color="auto"/>
            </w:tcBorders>
          </w:tcPr>
          <w:p w14:paraId="75A4FAED" w14:textId="77777777" w:rsidR="00EE43D2" w:rsidRPr="00775167" w:rsidRDefault="00EE43D2" w:rsidP="00775167">
            <w:pPr>
              <w:jc w:val="center"/>
              <w:rPr>
                <w:bCs/>
              </w:rPr>
            </w:pPr>
            <w:r w:rsidRPr="00775167">
              <w:rPr>
                <w:bCs/>
              </w:rPr>
              <w:t>0,0</w:t>
            </w:r>
          </w:p>
        </w:tc>
        <w:tc>
          <w:tcPr>
            <w:tcW w:w="2484" w:type="dxa"/>
            <w:vMerge/>
            <w:tcBorders>
              <w:bottom w:val="single" w:sz="4" w:space="0" w:color="auto"/>
            </w:tcBorders>
          </w:tcPr>
          <w:p w14:paraId="553B4717" w14:textId="77777777" w:rsidR="00EE43D2" w:rsidRPr="00775167" w:rsidRDefault="00EE43D2" w:rsidP="00775167">
            <w:pPr>
              <w:pStyle w:val="af1"/>
              <w:ind w:left="0"/>
              <w:jc w:val="both"/>
              <w:rPr>
                <w:rFonts w:ascii="Times New Roman" w:hAnsi="Times New Roman"/>
                <w:sz w:val="24"/>
                <w:szCs w:val="24"/>
                <w:lang w:val="uk-UA"/>
              </w:rPr>
            </w:pPr>
          </w:p>
        </w:tc>
      </w:tr>
      <w:tr w:rsidR="00EE43D2" w:rsidRPr="00775167" w14:paraId="662BD246"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tcPr>
          <w:p w14:paraId="02BF3088" w14:textId="77777777" w:rsidR="00EE43D2" w:rsidRPr="00775167" w:rsidRDefault="00EE43D2" w:rsidP="00775167">
            <w:pPr>
              <w:jc w:val="both"/>
            </w:pPr>
            <w:proofErr w:type="spellStart"/>
            <w:r w:rsidRPr="00775167">
              <w:t>Капітальний</w:t>
            </w:r>
            <w:proofErr w:type="spellEnd"/>
            <w:r w:rsidRPr="00775167">
              <w:t xml:space="preserve"> ремонт спортивного </w:t>
            </w:r>
            <w:proofErr w:type="spellStart"/>
            <w:r w:rsidRPr="00775167">
              <w:t>майданчика</w:t>
            </w:r>
            <w:proofErr w:type="spellEnd"/>
            <w:r w:rsidRPr="00775167">
              <w:t xml:space="preserve"> </w:t>
            </w:r>
            <w:proofErr w:type="spellStart"/>
            <w:r w:rsidRPr="00775167">
              <w:t>Ліцею</w:t>
            </w:r>
            <w:proofErr w:type="spellEnd"/>
            <w:r w:rsidRPr="00775167">
              <w:t xml:space="preserve"> №20</w:t>
            </w:r>
          </w:p>
        </w:tc>
        <w:tc>
          <w:tcPr>
            <w:tcW w:w="1701" w:type="dxa"/>
            <w:tcBorders>
              <w:top w:val="single" w:sz="4" w:space="0" w:color="auto"/>
              <w:left w:val="single" w:sz="4" w:space="0" w:color="auto"/>
              <w:bottom w:val="single" w:sz="4" w:space="0" w:color="auto"/>
              <w:right w:val="single" w:sz="4" w:space="0" w:color="auto"/>
            </w:tcBorders>
          </w:tcPr>
          <w:p w14:paraId="7BB579F0" w14:textId="0A8AB8EC" w:rsidR="00EE43D2" w:rsidRPr="00775167" w:rsidRDefault="00EE43D2" w:rsidP="00775167">
            <w:pPr>
              <w:jc w:val="center"/>
            </w:pPr>
            <w:r w:rsidRPr="00775167">
              <w:t xml:space="preserve">департамент </w:t>
            </w:r>
            <w:proofErr w:type="spellStart"/>
            <w:r w:rsidRPr="00775167">
              <w:t>освіти</w:t>
            </w:r>
            <w:proofErr w:type="spellEnd"/>
            <w:r w:rsidRPr="00775167">
              <w:t xml:space="preserve"> та науки</w:t>
            </w:r>
          </w:p>
        </w:tc>
        <w:tc>
          <w:tcPr>
            <w:tcW w:w="1454" w:type="dxa"/>
            <w:gridSpan w:val="2"/>
            <w:tcBorders>
              <w:top w:val="single" w:sz="4" w:space="0" w:color="auto"/>
              <w:left w:val="single" w:sz="4" w:space="0" w:color="auto"/>
              <w:bottom w:val="single" w:sz="4" w:space="0" w:color="auto"/>
              <w:right w:val="single" w:sz="4" w:space="0" w:color="auto"/>
            </w:tcBorders>
          </w:tcPr>
          <w:p w14:paraId="7C13F6A7" w14:textId="76C7814A" w:rsidR="00EE43D2" w:rsidRPr="00775167" w:rsidRDefault="00EE43D2"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381" w:type="dxa"/>
            <w:tcBorders>
              <w:top w:val="single" w:sz="4" w:space="0" w:color="auto"/>
              <w:left w:val="single" w:sz="4" w:space="0" w:color="auto"/>
              <w:bottom w:val="single" w:sz="4" w:space="0" w:color="auto"/>
              <w:right w:val="single" w:sz="4" w:space="0" w:color="auto"/>
            </w:tcBorders>
          </w:tcPr>
          <w:p w14:paraId="24EA6F5D" w14:textId="7FFD43AE" w:rsidR="00EE43D2" w:rsidRPr="00775167" w:rsidRDefault="00EE43D2" w:rsidP="00775167">
            <w:pPr>
              <w:pStyle w:val="af1"/>
              <w:ind w:left="0"/>
              <w:jc w:val="center"/>
              <w:rPr>
                <w:rFonts w:ascii="Times New Roman" w:hAnsi="Times New Roman"/>
                <w:bCs/>
                <w:sz w:val="24"/>
                <w:szCs w:val="24"/>
                <w:lang w:val="uk-UA"/>
              </w:rPr>
            </w:pPr>
            <w:r w:rsidRPr="00775167">
              <w:rPr>
                <w:rFonts w:ascii="Times New Roman" w:hAnsi="Times New Roman"/>
                <w:sz w:val="24"/>
                <w:szCs w:val="24"/>
              </w:rPr>
              <w:t xml:space="preserve">в межах </w:t>
            </w:r>
            <w:proofErr w:type="spellStart"/>
            <w:r w:rsidRPr="00775167">
              <w:rPr>
                <w:rFonts w:ascii="Times New Roman" w:hAnsi="Times New Roman"/>
                <w:sz w:val="24"/>
                <w:szCs w:val="24"/>
              </w:rPr>
              <w:t>кошторисних</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lastRenderedPageBreak/>
              <w:t>призначень</w:t>
            </w:r>
            <w:proofErr w:type="spellEnd"/>
          </w:p>
        </w:tc>
        <w:tc>
          <w:tcPr>
            <w:tcW w:w="1417" w:type="dxa"/>
            <w:tcBorders>
              <w:top w:val="single" w:sz="4" w:space="0" w:color="auto"/>
              <w:left w:val="single" w:sz="4" w:space="0" w:color="auto"/>
              <w:bottom w:val="single" w:sz="4" w:space="0" w:color="auto"/>
              <w:right w:val="single" w:sz="4" w:space="0" w:color="auto"/>
            </w:tcBorders>
          </w:tcPr>
          <w:p w14:paraId="50BEFEA7" w14:textId="25E45FFA" w:rsidR="00EE43D2" w:rsidRPr="00775167" w:rsidRDefault="00EE43D2" w:rsidP="00775167">
            <w:pPr>
              <w:jc w:val="center"/>
              <w:rPr>
                <w:bCs/>
              </w:rPr>
            </w:pPr>
            <w:r w:rsidRPr="00775167">
              <w:lastRenderedPageBreak/>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70" w:type="dxa"/>
            <w:gridSpan w:val="3"/>
            <w:tcBorders>
              <w:top w:val="single" w:sz="4" w:space="0" w:color="auto"/>
              <w:left w:val="single" w:sz="4" w:space="0" w:color="auto"/>
              <w:bottom w:val="single" w:sz="4" w:space="0" w:color="auto"/>
              <w:right w:val="single" w:sz="4" w:space="0" w:color="auto"/>
            </w:tcBorders>
          </w:tcPr>
          <w:p w14:paraId="4A3C2B87" w14:textId="3F25721F" w:rsidR="00EE43D2" w:rsidRPr="00775167" w:rsidRDefault="00EE43D2" w:rsidP="00775167">
            <w:pPr>
              <w:jc w:val="center"/>
              <w:rPr>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940" w:type="dxa"/>
            <w:tcBorders>
              <w:top w:val="single" w:sz="4" w:space="0" w:color="auto"/>
              <w:left w:val="single" w:sz="4" w:space="0" w:color="auto"/>
              <w:bottom w:val="single" w:sz="4" w:space="0" w:color="auto"/>
              <w:right w:val="single" w:sz="4" w:space="0" w:color="auto"/>
            </w:tcBorders>
          </w:tcPr>
          <w:p w14:paraId="015EB23D" w14:textId="77777777" w:rsidR="00EE43D2" w:rsidRPr="00775167" w:rsidRDefault="00EE43D2" w:rsidP="00775167">
            <w:pPr>
              <w:jc w:val="center"/>
              <w:rPr>
                <w:bCs/>
              </w:rPr>
            </w:pPr>
            <w:r w:rsidRPr="00775167">
              <w:rPr>
                <w:bCs/>
              </w:rPr>
              <w:t>0,0</w:t>
            </w:r>
          </w:p>
        </w:tc>
        <w:tc>
          <w:tcPr>
            <w:tcW w:w="992" w:type="dxa"/>
            <w:gridSpan w:val="2"/>
            <w:tcBorders>
              <w:top w:val="single" w:sz="4" w:space="0" w:color="auto"/>
              <w:left w:val="single" w:sz="4" w:space="0" w:color="auto"/>
              <w:bottom w:val="single" w:sz="4" w:space="0" w:color="auto"/>
              <w:right w:val="single" w:sz="4" w:space="0" w:color="auto"/>
            </w:tcBorders>
          </w:tcPr>
          <w:p w14:paraId="28E8799F" w14:textId="77777777" w:rsidR="00EE43D2" w:rsidRPr="00775167" w:rsidRDefault="00EE43D2" w:rsidP="00775167">
            <w:pPr>
              <w:jc w:val="center"/>
              <w:rPr>
                <w:bCs/>
              </w:rPr>
            </w:pPr>
            <w:r w:rsidRPr="00775167">
              <w:rPr>
                <w:bCs/>
              </w:rPr>
              <w:t>0,0</w:t>
            </w:r>
          </w:p>
        </w:tc>
        <w:tc>
          <w:tcPr>
            <w:tcW w:w="1108" w:type="dxa"/>
            <w:gridSpan w:val="2"/>
            <w:tcBorders>
              <w:top w:val="single" w:sz="4" w:space="0" w:color="auto"/>
              <w:left w:val="single" w:sz="4" w:space="0" w:color="auto"/>
              <w:bottom w:val="single" w:sz="4" w:space="0" w:color="auto"/>
              <w:right w:val="single" w:sz="4" w:space="0" w:color="auto"/>
            </w:tcBorders>
          </w:tcPr>
          <w:p w14:paraId="798E89B9" w14:textId="77777777" w:rsidR="00EE43D2" w:rsidRPr="00775167" w:rsidRDefault="00EE43D2" w:rsidP="00775167">
            <w:pPr>
              <w:jc w:val="center"/>
              <w:rPr>
                <w:bCs/>
              </w:rPr>
            </w:pPr>
            <w:r w:rsidRPr="00775167">
              <w:rPr>
                <w:bCs/>
              </w:rPr>
              <w:t>0,0</w:t>
            </w:r>
          </w:p>
        </w:tc>
        <w:tc>
          <w:tcPr>
            <w:tcW w:w="2484" w:type="dxa"/>
            <w:vMerge/>
            <w:tcBorders>
              <w:top w:val="single" w:sz="4" w:space="0" w:color="auto"/>
              <w:left w:val="single" w:sz="4" w:space="0" w:color="auto"/>
              <w:bottom w:val="single" w:sz="4" w:space="0" w:color="auto"/>
              <w:right w:val="single" w:sz="4" w:space="0" w:color="auto"/>
            </w:tcBorders>
          </w:tcPr>
          <w:p w14:paraId="6C46760D" w14:textId="77777777" w:rsidR="00EE43D2" w:rsidRPr="00775167" w:rsidRDefault="00EE43D2" w:rsidP="00775167">
            <w:pPr>
              <w:pStyle w:val="af1"/>
              <w:ind w:left="0"/>
              <w:jc w:val="both"/>
              <w:rPr>
                <w:rFonts w:ascii="Times New Roman" w:hAnsi="Times New Roman"/>
                <w:sz w:val="24"/>
                <w:szCs w:val="24"/>
                <w:lang w:val="uk-UA"/>
              </w:rPr>
            </w:pPr>
          </w:p>
        </w:tc>
      </w:tr>
      <w:tr w:rsidR="00EE43D2" w:rsidRPr="00775167" w14:paraId="77DE5777"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tcPr>
          <w:p w14:paraId="3A2EA384" w14:textId="77777777" w:rsidR="00EE43D2" w:rsidRPr="00775167" w:rsidRDefault="00EE43D2" w:rsidP="00775167">
            <w:pPr>
              <w:jc w:val="both"/>
            </w:pPr>
            <w:proofErr w:type="spellStart"/>
            <w:r w:rsidRPr="00775167">
              <w:t>Капітальні</w:t>
            </w:r>
            <w:proofErr w:type="spellEnd"/>
            <w:r w:rsidRPr="00775167">
              <w:t xml:space="preserve"> </w:t>
            </w:r>
            <w:proofErr w:type="spellStart"/>
            <w:r w:rsidRPr="00775167">
              <w:t>ремонти</w:t>
            </w:r>
            <w:proofErr w:type="spellEnd"/>
            <w:r w:rsidRPr="00775167">
              <w:t xml:space="preserve"> </w:t>
            </w:r>
            <w:proofErr w:type="spellStart"/>
            <w:r w:rsidRPr="00775167">
              <w:t>приміщень</w:t>
            </w:r>
            <w:proofErr w:type="spellEnd"/>
            <w:r w:rsidRPr="00775167">
              <w:t xml:space="preserve"> </w:t>
            </w:r>
            <w:proofErr w:type="gramStart"/>
            <w:r w:rsidRPr="00775167">
              <w:t>у закладах</w:t>
            </w:r>
            <w:proofErr w:type="gramEnd"/>
            <w:r w:rsidRPr="00775167">
              <w:t xml:space="preserve"> </w:t>
            </w:r>
            <w:proofErr w:type="spellStart"/>
            <w:r w:rsidRPr="00775167">
              <w:t>загальної</w:t>
            </w:r>
            <w:proofErr w:type="spellEnd"/>
            <w:r w:rsidRPr="00775167">
              <w:t xml:space="preserve"> </w:t>
            </w:r>
            <w:proofErr w:type="spellStart"/>
            <w:r w:rsidRPr="00775167">
              <w:t>середньої</w:t>
            </w:r>
            <w:proofErr w:type="spellEnd"/>
            <w:r w:rsidRPr="00775167">
              <w:t xml:space="preserve"> </w:t>
            </w:r>
            <w:proofErr w:type="spellStart"/>
            <w:r w:rsidRPr="00775167">
              <w:t>освіти</w:t>
            </w:r>
            <w:proofErr w:type="spellEnd"/>
          </w:p>
        </w:tc>
        <w:tc>
          <w:tcPr>
            <w:tcW w:w="1701" w:type="dxa"/>
            <w:tcBorders>
              <w:top w:val="single" w:sz="4" w:space="0" w:color="auto"/>
              <w:left w:val="single" w:sz="4" w:space="0" w:color="auto"/>
              <w:bottom w:val="single" w:sz="4" w:space="0" w:color="auto"/>
              <w:right w:val="single" w:sz="4" w:space="0" w:color="auto"/>
            </w:tcBorders>
          </w:tcPr>
          <w:p w14:paraId="2A43E1DC" w14:textId="44606B6F" w:rsidR="00EE43D2" w:rsidRPr="00775167" w:rsidRDefault="00EE43D2" w:rsidP="00775167">
            <w:pPr>
              <w:jc w:val="center"/>
            </w:pPr>
            <w:r w:rsidRPr="00775167">
              <w:t xml:space="preserve">департамент </w:t>
            </w:r>
            <w:proofErr w:type="spellStart"/>
            <w:r w:rsidRPr="00775167">
              <w:t>освіти</w:t>
            </w:r>
            <w:proofErr w:type="spellEnd"/>
            <w:r w:rsidRPr="00775167">
              <w:t xml:space="preserve"> та науки</w:t>
            </w:r>
          </w:p>
        </w:tc>
        <w:tc>
          <w:tcPr>
            <w:tcW w:w="1454" w:type="dxa"/>
            <w:gridSpan w:val="2"/>
            <w:tcBorders>
              <w:top w:val="single" w:sz="4" w:space="0" w:color="auto"/>
            </w:tcBorders>
          </w:tcPr>
          <w:p w14:paraId="093C85C6" w14:textId="4F94FEE9" w:rsidR="00EE43D2" w:rsidRPr="00775167" w:rsidRDefault="00EE43D2"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381" w:type="dxa"/>
            <w:tcBorders>
              <w:top w:val="single" w:sz="4" w:space="0" w:color="auto"/>
            </w:tcBorders>
          </w:tcPr>
          <w:p w14:paraId="71E4B007" w14:textId="3C48A10C" w:rsidR="00EE43D2" w:rsidRPr="00775167" w:rsidRDefault="00EE43D2" w:rsidP="00775167">
            <w:pPr>
              <w:pStyle w:val="af1"/>
              <w:spacing w:after="0" w:line="240" w:lineRule="auto"/>
              <w:ind w:left="0"/>
              <w:jc w:val="center"/>
              <w:rPr>
                <w:rFonts w:ascii="Times New Roman" w:hAnsi="Times New Roman"/>
                <w:bCs/>
                <w:sz w:val="24"/>
                <w:szCs w:val="24"/>
                <w:lang w:val="uk-UA"/>
              </w:rPr>
            </w:pPr>
            <w:r w:rsidRPr="00775167">
              <w:rPr>
                <w:rFonts w:ascii="Times New Roman" w:hAnsi="Times New Roman"/>
                <w:sz w:val="24"/>
                <w:szCs w:val="24"/>
              </w:rPr>
              <w:t xml:space="preserve">в межах </w:t>
            </w:r>
            <w:proofErr w:type="spellStart"/>
            <w:r w:rsidRPr="00775167">
              <w:rPr>
                <w:rFonts w:ascii="Times New Roman" w:hAnsi="Times New Roman"/>
                <w:sz w:val="24"/>
                <w:szCs w:val="24"/>
              </w:rPr>
              <w:t>кошторисних</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призначень</w:t>
            </w:r>
            <w:proofErr w:type="spellEnd"/>
          </w:p>
        </w:tc>
        <w:tc>
          <w:tcPr>
            <w:tcW w:w="1417" w:type="dxa"/>
            <w:tcBorders>
              <w:top w:val="single" w:sz="4" w:space="0" w:color="auto"/>
            </w:tcBorders>
          </w:tcPr>
          <w:p w14:paraId="6D41F819" w14:textId="2BA5B246" w:rsidR="00EE43D2" w:rsidRPr="00775167" w:rsidRDefault="00EE43D2" w:rsidP="00775167">
            <w:pPr>
              <w:jc w:val="center"/>
              <w:rPr>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70" w:type="dxa"/>
            <w:gridSpan w:val="3"/>
            <w:tcBorders>
              <w:top w:val="single" w:sz="4" w:space="0" w:color="auto"/>
            </w:tcBorders>
          </w:tcPr>
          <w:p w14:paraId="16D7C528" w14:textId="4F666CAC" w:rsidR="00EE43D2" w:rsidRPr="00775167" w:rsidRDefault="00EE43D2" w:rsidP="00775167">
            <w:pPr>
              <w:jc w:val="center"/>
              <w:rPr>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940" w:type="dxa"/>
            <w:tcBorders>
              <w:top w:val="single" w:sz="4" w:space="0" w:color="auto"/>
            </w:tcBorders>
          </w:tcPr>
          <w:p w14:paraId="6EB33C90" w14:textId="77777777" w:rsidR="00EE43D2" w:rsidRPr="00775167" w:rsidRDefault="00EE43D2" w:rsidP="00775167">
            <w:pPr>
              <w:jc w:val="center"/>
              <w:rPr>
                <w:bCs/>
              </w:rPr>
            </w:pPr>
            <w:r w:rsidRPr="00775167">
              <w:rPr>
                <w:bCs/>
              </w:rPr>
              <w:t>0,0</w:t>
            </w:r>
          </w:p>
        </w:tc>
        <w:tc>
          <w:tcPr>
            <w:tcW w:w="992" w:type="dxa"/>
            <w:gridSpan w:val="2"/>
            <w:tcBorders>
              <w:top w:val="single" w:sz="4" w:space="0" w:color="auto"/>
            </w:tcBorders>
          </w:tcPr>
          <w:p w14:paraId="6D274085" w14:textId="77777777" w:rsidR="00EE43D2" w:rsidRPr="00775167" w:rsidRDefault="00EE43D2" w:rsidP="00775167">
            <w:pPr>
              <w:jc w:val="center"/>
              <w:rPr>
                <w:bCs/>
              </w:rPr>
            </w:pPr>
            <w:r w:rsidRPr="00775167">
              <w:rPr>
                <w:bCs/>
              </w:rPr>
              <w:t>0,0</w:t>
            </w:r>
          </w:p>
        </w:tc>
        <w:tc>
          <w:tcPr>
            <w:tcW w:w="1108" w:type="dxa"/>
            <w:gridSpan w:val="2"/>
            <w:tcBorders>
              <w:top w:val="single" w:sz="4" w:space="0" w:color="auto"/>
            </w:tcBorders>
          </w:tcPr>
          <w:p w14:paraId="15E310DA" w14:textId="77777777" w:rsidR="00EE43D2" w:rsidRPr="00775167" w:rsidRDefault="00EE43D2" w:rsidP="00775167">
            <w:pPr>
              <w:jc w:val="center"/>
              <w:rPr>
                <w:bCs/>
              </w:rPr>
            </w:pPr>
            <w:r w:rsidRPr="00775167">
              <w:rPr>
                <w:bCs/>
              </w:rPr>
              <w:t>0,0</w:t>
            </w:r>
          </w:p>
        </w:tc>
        <w:tc>
          <w:tcPr>
            <w:tcW w:w="2484" w:type="dxa"/>
            <w:vMerge/>
            <w:tcBorders>
              <w:top w:val="single" w:sz="4" w:space="0" w:color="auto"/>
            </w:tcBorders>
          </w:tcPr>
          <w:p w14:paraId="430A2947" w14:textId="77777777" w:rsidR="00EE43D2" w:rsidRPr="00775167" w:rsidRDefault="00EE43D2" w:rsidP="00775167">
            <w:pPr>
              <w:pStyle w:val="af1"/>
              <w:ind w:left="0"/>
              <w:jc w:val="both"/>
              <w:rPr>
                <w:rFonts w:ascii="Times New Roman" w:hAnsi="Times New Roman"/>
                <w:sz w:val="24"/>
                <w:szCs w:val="24"/>
                <w:lang w:val="uk-UA"/>
              </w:rPr>
            </w:pPr>
          </w:p>
        </w:tc>
      </w:tr>
      <w:tr w:rsidR="00EE43D2" w:rsidRPr="00775167" w14:paraId="2551330B" w14:textId="77777777" w:rsidTr="00F30321">
        <w:trPr>
          <w:trHeight w:val="1463"/>
        </w:trPr>
        <w:tc>
          <w:tcPr>
            <w:tcW w:w="2122" w:type="dxa"/>
            <w:gridSpan w:val="2"/>
            <w:tcBorders>
              <w:top w:val="single" w:sz="4" w:space="0" w:color="auto"/>
              <w:left w:val="single" w:sz="4" w:space="0" w:color="auto"/>
              <w:bottom w:val="single" w:sz="4" w:space="0" w:color="auto"/>
              <w:right w:val="single" w:sz="4" w:space="0" w:color="auto"/>
            </w:tcBorders>
          </w:tcPr>
          <w:p w14:paraId="27CE65CB" w14:textId="77777777" w:rsidR="00EE43D2" w:rsidRPr="00775167" w:rsidRDefault="00EE43D2" w:rsidP="00775167">
            <w:pPr>
              <w:jc w:val="both"/>
            </w:pPr>
            <w:proofErr w:type="spellStart"/>
            <w:r w:rsidRPr="00775167">
              <w:t>Капітальні</w:t>
            </w:r>
            <w:proofErr w:type="spellEnd"/>
            <w:r w:rsidRPr="00775167">
              <w:t xml:space="preserve"> </w:t>
            </w:r>
            <w:proofErr w:type="spellStart"/>
            <w:r w:rsidRPr="00775167">
              <w:t>ремонти</w:t>
            </w:r>
            <w:proofErr w:type="spellEnd"/>
            <w:r w:rsidRPr="00775167">
              <w:t xml:space="preserve"> </w:t>
            </w:r>
            <w:proofErr w:type="spellStart"/>
            <w:r w:rsidRPr="00775167">
              <w:t>приміщень</w:t>
            </w:r>
            <w:proofErr w:type="spellEnd"/>
            <w:r w:rsidRPr="00775167">
              <w:t xml:space="preserve"> </w:t>
            </w:r>
            <w:proofErr w:type="gramStart"/>
            <w:r w:rsidRPr="00775167">
              <w:t>у закладах</w:t>
            </w:r>
            <w:proofErr w:type="gramEnd"/>
            <w:r w:rsidRPr="00775167">
              <w:t xml:space="preserve"> </w:t>
            </w:r>
            <w:proofErr w:type="spellStart"/>
            <w:r w:rsidRPr="00775167">
              <w:t>позашкільної</w:t>
            </w:r>
            <w:proofErr w:type="spellEnd"/>
            <w:r w:rsidRPr="00775167">
              <w:t xml:space="preserve"> </w:t>
            </w:r>
            <w:proofErr w:type="spellStart"/>
            <w:r w:rsidRPr="00775167">
              <w:t>освіти</w:t>
            </w:r>
            <w:proofErr w:type="spellEnd"/>
          </w:p>
        </w:tc>
        <w:tc>
          <w:tcPr>
            <w:tcW w:w="1701" w:type="dxa"/>
            <w:tcBorders>
              <w:top w:val="single" w:sz="4" w:space="0" w:color="auto"/>
              <w:left w:val="single" w:sz="4" w:space="0" w:color="auto"/>
              <w:bottom w:val="single" w:sz="4" w:space="0" w:color="auto"/>
              <w:right w:val="single" w:sz="4" w:space="0" w:color="auto"/>
            </w:tcBorders>
          </w:tcPr>
          <w:p w14:paraId="3423F670" w14:textId="73EB0533" w:rsidR="00EE43D2" w:rsidRPr="00775167" w:rsidRDefault="00EE43D2" w:rsidP="00775167">
            <w:pPr>
              <w:jc w:val="center"/>
            </w:pPr>
            <w:r w:rsidRPr="00775167">
              <w:t xml:space="preserve">департамент </w:t>
            </w:r>
            <w:proofErr w:type="spellStart"/>
            <w:r w:rsidRPr="00775167">
              <w:t>освіти</w:t>
            </w:r>
            <w:proofErr w:type="spellEnd"/>
            <w:r w:rsidRPr="00775167">
              <w:t xml:space="preserve"> та науки</w:t>
            </w:r>
          </w:p>
        </w:tc>
        <w:tc>
          <w:tcPr>
            <w:tcW w:w="1454" w:type="dxa"/>
            <w:gridSpan w:val="2"/>
          </w:tcPr>
          <w:p w14:paraId="62B1EA6C" w14:textId="13128631" w:rsidR="00EE43D2" w:rsidRPr="00775167" w:rsidRDefault="00EE43D2"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381" w:type="dxa"/>
          </w:tcPr>
          <w:p w14:paraId="5E7B12DD" w14:textId="2C5BEAD1" w:rsidR="00EE43D2" w:rsidRPr="00775167" w:rsidRDefault="00EE43D2" w:rsidP="00775167">
            <w:pPr>
              <w:pStyle w:val="af1"/>
              <w:spacing w:after="0" w:line="240" w:lineRule="auto"/>
              <w:ind w:left="0"/>
              <w:jc w:val="center"/>
              <w:rPr>
                <w:rFonts w:ascii="Times New Roman" w:hAnsi="Times New Roman"/>
                <w:bCs/>
                <w:sz w:val="24"/>
                <w:szCs w:val="24"/>
                <w:lang w:val="uk-UA"/>
              </w:rPr>
            </w:pPr>
            <w:r w:rsidRPr="00775167">
              <w:rPr>
                <w:rFonts w:ascii="Times New Roman" w:hAnsi="Times New Roman"/>
                <w:sz w:val="24"/>
                <w:szCs w:val="24"/>
              </w:rPr>
              <w:t xml:space="preserve">в межах </w:t>
            </w:r>
            <w:proofErr w:type="spellStart"/>
            <w:r w:rsidRPr="00775167">
              <w:rPr>
                <w:rFonts w:ascii="Times New Roman" w:hAnsi="Times New Roman"/>
                <w:sz w:val="24"/>
                <w:szCs w:val="24"/>
              </w:rPr>
              <w:t>кошторисних</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призначень</w:t>
            </w:r>
            <w:proofErr w:type="spellEnd"/>
          </w:p>
        </w:tc>
        <w:tc>
          <w:tcPr>
            <w:tcW w:w="1417" w:type="dxa"/>
          </w:tcPr>
          <w:p w14:paraId="328F9C20" w14:textId="50C50853" w:rsidR="00EE43D2" w:rsidRPr="00775167" w:rsidRDefault="00EE43D2" w:rsidP="00775167">
            <w:pPr>
              <w:jc w:val="center"/>
              <w:rPr>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70" w:type="dxa"/>
            <w:gridSpan w:val="3"/>
          </w:tcPr>
          <w:p w14:paraId="4A654A6C" w14:textId="3B86FF28" w:rsidR="00EE43D2" w:rsidRPr="00775167" w:rsidRDefault="00EE43D2" w:rsidP="00775167">
            <w:pPr>
              <w:jc w:val="center"/>
              <w:rPr>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940" w:type="dxa"/>
          </w:tcPr>
          <w:p w14:paraId="2AE4E010" w14:textId="77777777" w:rsidR="00EE43D2" w:rsidRPr="00775167" w:rsidRDefault="00EE43D2" w:rsidP="00775167">
            <w:pPr>
              <w:jc w:val="center"/>
              <w:rPr>
                <w:bCs/>
              </w:rPr>
            </w:pPr>
            <w:r w:rsidRPr="00775167">
              <w:rPr>
                <w:bCs/>
              </w:rPr>
              <w:t>0,0</w:t>
            </w:r>
          </w:p>
        </w:tc>
        <w:tc>
          <w:tcPr>
            <w:tcW w:w="992" w:type="dxa"/>
            <w:gridSpan w:val="2"/>
          </w:tcPr>
          <w:p w14:paraId="29747C96" w14:textId="77777777" w:rsidR="00EE43D2" w:rsidRPr="00775167" w:rsidRDefault="00EE43D2" w:rsidP="00775167">
            <w:pPr>
              <w:jc w:val="center"/>
              <w:rPr>
                <w:bCs/>
              </w:rPr>
            </w:pPr>
            <w:r w:rsidRPr="00775167">
              <w:rPr>
                <w:bCs/>
              </w:rPr>
              <w:t>0,0</w:t>
            </w:r>
          </w:p>
        </w:tc>
        <w:tc>
          <w:tcPr>
            <w:tcW w:w="1108" w:type="dxa"/>
            <w:gridSpan w:val="2"/>
          </w:tcPr>
          <w:p w14:paraId="74DC57DD" w14:textId="77777777" w:rsidR="00EE43D2" w:rsidRPr="00775167" w:rsidRDefault="00EE43D2" w:rsidP="00775167">
            <w:pPr>
              <w:jc w:val="center"/>
              <w:rPr>
                <w:bCs/>
              </w:rPr>
            </w:pPr>
            <w:r w:rsidRPr="00775167">
              <w:rPr>
                <w:bCs/>
              </w:rPr>
              <w:t>0,0</w:t>
            </w:r>
          </w:p>
        </w:tc>
        <w:tc>
          <w:tcPr>
            <w:tcW w:w="2484" w:type="dxa"/>
            <w:vMerge/>
          </w:tcPr>
          <w:p w14:paraId="44239D2A" w14:textId="77777777" w:rsidR="00EE43D2" w:rsidRPr="00775167" w:rsidRDefault="00EE43D2" w:rsidP="00775167">
            <w:pPr>
              <w:pStyle w:val="af1"/>
              <w:ind w:left="0"/>
              <w:jc w:val="both"/>
              <w:rPr>
                <w:rFonts w:ascii="Times New Roman" w:hAnsi="Times New Roman"/>
                <w:sz w:val="24"/>
                <w:szCs w:val="24"/>
                <w:lang w:val="uk-UA"/>
              </w:rPr>
            </w:pPr>
          </w:p>
        </w:tc>
      </w:tr>
      <w:tr w:rsidR="005657E5" w:rsidRPr="00775167" w14:paraId="159863F6" w14:textId="77777777" w:rsidTr="009512E7">
        <w:trPr>
          <w:trHeight w:val="1760"/>
        </w:trPr>
        <w:tc>
          <w:tcPr>
            <w:tcW w:w="2122" w:type="dxa"/>
            <w:gridSpan w:val="2"/>
            <w:tcBorders>
              <w:top w:val="single" w:sz="4" w:space="0" w:color="auto"/>
              <w:left w:val="single" w:sz="4" w:space="0" w:color="auto"/>
              <w:bottom w:val="single" w:sz="4" w:space="0" w:color="auto"/>
              <w:right w:val="single" w:sz="4" w:space="0" w:color="auto"/>
            </w:tcBorders>
          </w:tcPr>
          <w:p w14:paraId="371FFE38" w14:textId="77777777" w:rsidR="005657E5" w:rsidRPr="00775167" w:rsidRDefault="005657E5" w:rsidP="00775167">
            <w:pPr>
              <w:jc w:val="both"/>
            </w:pPr>
            <w:proofErr w:type="spellStart"/>
            <w:r w:rsidRPr="00775167">
              <w:t>Реконструкція</w:t>
            </w:r>
            <w:proofErr w:type="spellEnd"/>
            <w:r w:rsidRPr="00775167">
              <w:t xml:space="preserve"> </w:t>
            </w:r>
            <w:proofErr w:type="spellStart"/>
            <w:r w:rsidRPr="00775167">
              <w:t>дитячого</w:t>
            </w:r>
            <w:proofErr w:type="spellEnd"/>
            <w:r w:rsidRPr="00775167">
              <w:t xml:space="preserve"> </w:t>
            </w:r>
            <w:proofErr w:type="spellStart"/>
            <w:r w:rsidRPr="00775167">
              <w:t>садочка</w:t>
            </w:r>
            <w:proofErr w:type="spellEnd"/>
            <w:r w:rsidRPr="00775167">
              <w:t xml:space="preserve"> на </w:t>
            </w:r>
            <w:proofErr w:type="spellStart"/>
            <w:r w:rsidRPr="00775167">
              <w:t>вул</w:t>
            </w:r>
            <w:proofErr w:type="spellEnd"/>
            <w:r w:rsidRPr="00775167">
              <w:t xml:space="preserve">. </w:t>
            </w:r>
            <w:proofErr w:type="spellStart"/>
            <w:r w:rsidRPr="00775167">
              <w:t>Г.Хоткевича</w:t>
            </w:r>
            <w:proofErr w:type="spellEnd"/>
            <w:r w:rsidRPr="00775167">
              <w:t xml:space="preserve">, 11-А в м. </w:t>
            </w:r>
            <w:proofErr w:type="spellStart"/>
            <w:r w:rsidRPr="00775167">
              <w:t>Івано-Франківську</w:t>
            </w:r>
            <w:proofErr w:type="spellEnd"/>
          </w:p>
        </w:tc>
        <w:tc>
          <w:tcPr>
            <w:tcW w:w="1701" w:type="dxa"/>
            <w:tcBorders>
              <w:top w:val="single" w:sz="4" w:space="0" w:color="auto"/>
              <w:left w:val="single" w:sz="4" w:space="0" w:color="auto"/>
              <w:bottom w:val="single" w:sz="4" w:space="0" w:color="auto"/>
              <w:right w:val="single" w:sz="4" w:space="0" w:color="auto"/>
            </w:tcBorders>
          </w:tcPr>
          <w:p w14:paraId="61688049" w14:textId="276EC003" w:rsidR="005657E5" w:rsidRPr="00775167" w:rsidRDefault="005657E5" w:rsidP="00775167">
            <w:pPr>
              <w:jc w:val="center"/>
            </w:pPr>
            <w:proofErr w:type="spellStart"/>
            <w:r w:rsidRPr="00775167">
              <w:t>управління</w:t>
            </w:r>
            <w:proofErr w:type="spellEnd"/>
            <w:r w:rsidRPr="00775167">
              <w:t xml:space="preserve"> </w:t>
            </w:r>
            <w:proofErr w:type="spellStart"/>
            <w:r w:rsidRPr="00775167">
              <w:t>капітального</w:t>
            </w:r>
            <w:proofErr w:type="spellEnd"/>
            <w:r w:rsidRPr="00775167">
              <w:t xml:space="preserve"> </w:t>
            </w:r>
            <w:proofErr w:type="spellStart"/>
            <w:r w:rsidRPr="00775167">
              <w:t>будівництва</w:t>
            </w:r>
            <w:proofErr w:type="spellEnd"/>
          </w:p>
        </w:tc>
        <w:tc>
          <w:tcPr>
            <w:tcW w:w="1454" w:type="dxa"/>
            <w:gridSpan w:val="2"/>
          </w:tcPr>
          <w:p w14:paraId="010E577A" w14:textId="3B808271" w:rsidR="005657E5" w:rsidRPr="00775167" w:rsidRDefault="005657E5"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381" w:type="dxa"/>
          </w:tcPr>
          <w:p w14:paraId="1E3E8677" w14:textId="763A7A60" w:rsidR="005657E5" w:rsidRPr="00775167" w:rsidRDefault="005657E5" w:rsidP="00775167">
            <w:pPr>
              <w:pStyle w:val="af1"/>
              <w:spacing w:after="0" w:line="240" w:lineRule="auto"/>
              <w:ind w:left="0"/>
              <w:jc w:val="center"/>
              <w:rPr>
                <w:rFonts w:ascii="Times New Roman" w:hAnsi="Times New Roman"/>
                <w:sz w:val="24"/>
                <w:szCs w:val="24"/>
                <w:lang w:val="uk-UA"/>
              </w:rPr>
            </w:pPr>
            <w:r w:rsidRPr="00775167">
              <w:rPr>
                <w:rFonts w:ascii="Times New Roman" w:hAnsi="Times New Roman"/>
                <w:sz w:val="24"/>
                <w:szCs w:val="24"/>
              </w:rPr>
              <w:t xml:space="preserve">в межах </w:t>
            </w:r>
            <w:proofErr w:type="spellStart"/>
            <w:r w:rsidRPr="00775167">
              <w:rPr>
                <w:rFonts w:ascii="Times New Roman" w:hAnsi="Times New Roman"/>
                <w:sz w:val="24"/>
                <w:szCs w:val="24"/>
              </w:rPr>
              <w:t>кошторисних</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призначень</w:t>
            </w:r>
            <w:proofErr w:type="spellEnd"/>
          </w:p>
        </w:tc>
        <w:tc>
          <w:tcPr>
            <w:tcW w:w="1417" w:type="dxa"/>
          </w:tcPr>
          <w:p w14:paraId="5FB93DF9" w14:textId="5CCC5489" w:rsidR="005657E5" w:rsidRPr="00775167" w:rsidRDefault="005657E5"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70" w:type="dxa"/>
            <w:gridSpan w:val="3"/>
          </w:tcPr>
          <w:p w14:paraId="608B6E62" w14:textId="516671F1" w:rsidR="005657E5" w:rsidRPr="00775167" w:rsidRDefault="005657E5"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940" w:type="dxa"/>
          </w:tcPr>
          <w:p w14:paraId="60167D91" w14:textId="513821B0" w:rsidR="005657E5" w:rsidRPr="00775167" w:rsidRDefault="005657E5" w:rsidP="00775167">
            <w:pPr>
              <w:jc w:val="center"/>
              <w:rPr>
                <w:bCs/>
              </w:rPr>
            </w:pPr>
            <w:r w:rsidRPr="00775167">
              <w:rPr>
                <w:bCs/>
              </w:rPr>
              <w:t>0,0</w:t>
            </w:r>
          </w:p>
        </w:tc>
        <w:tc>
          <w:tcPr>
            <w:tcW w:w="992" w:type="dxa"/>
            <w:gridSpan w:val="2"/>
          </w:tcPr>
          <w:p w14:paraId="59DC06F4" w14:textId="22DB991A" w:rsidR="005657E5" w:rsidRPr="00775167" w:rsidRDefault="005657E5" w:rsidP="00775167">
            <w:pPr>
              <w:jc w:val="center"/>
              <w:rPr>
                <w:bCs/>
              </w:rPr>
            </w:pPr>
            <w:r w:rsidRPr="00775167">
              <w:rPr>
                <w:bCs/>
              </w:rPr>
              <w:t>0,0</w:t>
            </w:r>
          </w:p>
        </w:tc>
        <w:tc>
          <w:tcPr>
            <w:tcW w:w="1108" w:type="dxa"/>
            <w:gridSpan w:val="2"/>
          </w:tcPr>
          <w:p w14:paraId="6903B254" w14:textId="0C6C854E" w:rsidR="005657E5" w:rsidRPr="00775167" w:rsidRDefault="005657E5" w:rsidP="00775167">
            <w:pPr>
              <w:jc w:val="center"/>
              <w:rPr>
                <w:bCs/>
              </w:rPr>
            </w:pPr>
            <w:r w:rsidRPr="00775167">
              <w:rPr>
                <w:bCs/>
              </w:rPr>
              <w:t>0,0</w:t>
            </w:r>
          </w:p>
        </w:tc>
        <w:tc>
          <w:tcPr>
            <w:tcW w:w="2484" w:type="dxa"/>
          </w:tcPr>
          <w:p w14:paraId="4DDD2BBD" w14:textId="77777777" w:rsidR="005657E5" w:rsidRPr="00775167" w:rsidRDefault="005657E5" w:rsidP="00775167">
            <w:pPr>
              <w:pStyle w:val="af1"/>
              <w:spacing w:after="0" w:line="240" w:lineRule="auto"/>
              <w:ind w:left="0"/>
              <w:jc w:val="both"/>
              <w:rPr>
                <w:rFonts w:ascii="Times New Roman" w:hAnsi="Times New Roman"/>
                <w:sz w:val="24"/>
                <w:szCs w:val="24"/>
                <w:lang w:val="uk-UA"/>
              </w:rPr>
            </w:pPr>
            <w:r w:rsidRPr="00775167">
              <w:rPr>
                <w:rFonts w:ascii="Times New Roman" w:hAnsi="Times New Roman"/>
                <w:sz w:val="24"/>
                <w:szCs w:val="24"/>
                <w:lang w:val="uk-UA"/>
              </w:rPr>
              <w:t>Введення в експлуатацію забезпечить повноцінну та якісну дошкільну освіту дітей мікрорайону</w:t>
            </w:r>
          </w:p>
          <w:p w14:paraId="38E3C8BA" w14:textId="77777777" w:rsidR="005657E5" w:rsidRPr="00775167" w:rsidRDefault="005657E5" w:rsidP="00775167">
            <w:pPr>
              <w:pStyle w:val="af1"/>
              <w:spacing w:after="0" w:line="240" w:lineRule="auto"/>
              <w:ind w:left="0"/>
              <w:jc w:val="both"/>
              <w:rPr>
                <w:rFonts w:ascii="Times New Roman" w:hAnsi="Times New Roman"/>
                <w:sz w:val="24"/>
                <w:szCs w:val="24"/>
                <w:lang w:val="uk-UA"/>
              </w:rPr>
            </w:pPr>
            <w:r w:rsidRPr="00775167">
              <w:rPr>
                <w:rFonts w:ascii="Times New Roman" w:hAnsi="Times New Roman"/>
                <w:sz w:val="24"/>
                <w:szCs w:val="24"/>
                <w:lang w:val="uk-UA"/>
              </w:rPr>
              <w:t>130 місць</w:t>
            </w:r>
          </w:p>
        </w:tc>
      </w:tr>
      <w:tr w:rsidR="005657E5" w:rsidRPr="00775167" w14:paraId="4C0EE177" w14:textId="77777777" w:rsidTr="009512E7">
        <w:trPr>
          <w:trHeight w:val="2111"/>
        </w:trPr>
        <w:tc>
          <w:tcPr>
            <w:tcW w:w="2122" w:type="dxa"/>
            <w:gridSpan w:val="2"/>
            <w:tcBorders>
              <w:top w:val="single" w:sz="4" w:space="0" w:color="auto"/>
              <w:left w:val="single" w:sz="4" w:space="0" w:color="auto"/>
              <w:bottom w:val="single" w:sz="4" w:space="0" w:color="auto"/>
              <w:right w:val="single" w:sz="4" w:space="0" w:color="auto"/>
            </w:tcBorders>
          </w:tcPr>
          <w:p w14:paraId="123F866C" w14:textId="77777777" w:rsidR="005657E5" w:rsidRPr="00775167" w:rsidRDefault="005657E5" w:rsidP="00775167">
            <w:pPr>
              <w:jc w:val="both"/>
            </w:pPr>
            <w:proofErr w:type="spellStart"/>
            <w:r w:rsidRPr="00775167">
              <w:t>Будівництво</w:t>
            </w:r>
            <w:proofErr w:type="spellEnd"/>
            <w:r w:rsidRPr="00775167">
              <w:t xml:space="preserve"> </w:t>
            </w:r>
            <w:proofErr w:type="spellStart"/>
            <w:r w:rsidRPr="00775167">
              <w:t>дитячого</w:t>
            </w:r>
            <w:proofErr w:type="spellEnd"/>
            <w:r w:rsidRPr="00775167">
              <w:t xml:space="preserve"> садка в </w:t>
            </w:r>
            <w:proofErr w:type="spellStart"/>
            <w:r w:rsidRPr="00775167">
              <w:t>с.Крихівці</w:t>
            </w:r>
            <w:proofErr w:type="spellEnd"/>
          </w:p>
        </w:tc>
        <w:tc>
          <w:tcPr>
            <w:tcW w:w="1701" w:type="dxa"/>
            <w:tcBorders>
              <w:top w:val="single" w:sz="4" w:space="0" w:color="auto"/>
              <w:left w:val="single" w:sz="4" w:space="0" w:color="auto"/>
              <w:bottom w:val="single" w:sz="4" w:space="0" w:color="auto"/>
              <w:right w:val="single" w:sz="4" w:space="0" w:color="auto"/>
            </w:tcBorders>
          </w:tcPr>
          <w:p w14:paraId="2A149D99" w14:textId="49784848" w:rsidR="005657E5" w:rsidRPr="00775167" w:rsidRDefault="005657E5" w:rsidP="00775167">
            <w:pPr>
              <w:jc w:val="center"/>
            </w:pPr>
            <w:proofErr w:type="spellStart"/>
            <w:r w:rsidRPr="00775167">
              <w:t>управління</w:t>
            </w:r>
            <w:proofErr w:type="spellEnd"/>
            <w:r w:rsidRPr="00775167">
              <w:t xml:space="preserve"> </w:t>
            </w:r>
            <w:proofErr w:type="spellStart"/>
            <w:r w:rsidRPr="00775167">
              <w:t>капітального</w:t>
            </w:r>
            <w:proofErr w:type="spellEnd"/>
            <w:r w:rsidRPr="00775167">
              <w:t xml:space="preserve"> </w:t>
            </w:r>
            <w:proofErr w:type="spellStart"/>
            <w:r w:rsidRPr="00775167">
              <w:t>будівництва</w:t>
            </w:r>
            <w:proofErr w:type="spellEnd"/>
          </w:p>
        </w:tc>
        <w:tc>
          <w:tcPr>
            <w:tcW w:w="1454" w:type="dxa"/>
            <w:gridSpan w:val="2"/>
          </w:tcPr>
          <w:p w14:paraId="73EED18B" w14:textId="4EC8D5FF" w:rsidR="005657E5" w:rsidRPr="00775167" w:rsidRDefault="005657E5"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381" w:type="dxa"/>
          </w:tcPr>
          <w:p w14:paraId="2BE9AEF8" w14:textId="54B1294E" w:rsidR="005657E5" w:rsidRPr="00775167" w:rsidRDefault="005657E5" w:rsidP="00775167">
            <w:pPr>
              <w:pStyle w:val="af1"/>
              <w:spacing w:after="0" w:line="240" w:lineRule="auto"/>
              <w:ind w:left="0"/>
              <w:jc w:val="center"/>
              <w:rPr>
                <w:rFonts w:ascii="Times New Roman" w:hAnsi="Times New Roman"/>
                <w:sz w:val="24"/>
                <w:szCs w:val="24"/>
                <w:lang w:val="uk-UA"/>
              </w:rPr>
            </w:pPr>
            <w:r w:rsidRPr="00775167">
              <w:rPr>
                <w:rFonts w:ascii="Times New Roman" w:hAnsi="Times New Roman"/>
                <w:sz w:val="24"/>
                <w:szCs w:val="24"/>
              </w:rPr>
              <w:t xml:space="preserve">в межах </w:t>
            </w:r>
            <w:proofErr w:type="spellStart"/>
            <w:r w:rsidRPr="00775167">
              <w:rPr>
                <w:rFonts w:ascii="Times New Roman" w:hAnsi="Times New Roman"/>
                <w:sz w:val="24"/>
                <w:szCs w:val="24"/>
              </w:rPr>
              <w:t>кошторисних</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призначень</w:t>
            </w:r>
            <w:proofErr w:type="spellEnd"/>
          </w:p>
        </w:tc>
        <w:tc>
          <w:tcPr>
            <w:tcW w:w="1417" w:type="dxa"/>
          </w:tcPr>
          <w:p w14:paraId="3EEA221B" w14:textId="5D54A929" w:rsidR="005657E5" w:rsidRPr="00775167" w:rsidRDefault="005657E5"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70" w:type="dxa"/>
            <w:gridSpan w:val="3"/>
          </w:tcPr>
          <w:p w14:paraId="372B409F" w14:textId="6328FBEB" w:rsidR="005657E5" w:rsidRPr="00775167" w:rsidRDefault="005657E5" w:rsidP="00775167">
            <w:pPr>
              <w:jc w:val="center"/>
            </w:pPr>
            <w:r w:rsidRPr="00775167">
              <w:rPr>
                <w:bCs/>
              </w:rPr>
              <w:t>0,0</w:t>
            </w:r>
          </w:p>
        </w:tc>
        <w:tc>
          <w:tcPr>
            <w:tcW w:w="940" w:type="dxa"/>
          </w:tcPr>
          <w:p w14:paraId="115AF34C" w14:textId="02110C53" w:rsidR="005657E5" w:rsidRPr="00775167" w:rsidRDefault="005657E5" w:rsidP="00775167">
            <w:pPr>
              <w:jc w:val="center"/>
              <w:rPr>
                <w:bCs/>
              </w:rPr>
            </w:pPr>
            <w:r w:rsidRPr="00775167">
              <w:rPr>
                <w:bCs/>
              </w:rPr>
              <w:t>0,0</w:t>
            </w:r>
          </w:p>
        </w:tc>
        <w:tc>
          <w:tcPr>
            <w:tcW w:w="992" w:type="dxa"/>
            <w:gridSpan w:val="2"/>
          </w:tcPr>
          <w:p w14:paraId="693474C9" w14:textId="5749DA13" w:rsidR="005657E5" w:rsidRPr="00775167" w:rsidRDefault="005657E5" w:rsidP="00775167">
            <w:pPr>
              <w:jc w:val="center"/>
              <w:rPr>
                <w:bCs/>
              </w:rPr>
            </w:pPr>
            <w:r w:rsidRPr="00775167">
              <w:rPr>
                <w:bCs/>
              </w:rPr>
              <w:t>0,0</w:t>
            </w:r>
          </w:p>
        </w:tc>
        <w:tc>
          <w:tcPr>
            <w:tcW w:w="1108" w:type="dxa"/>
            <w:gridSpan w:val="2"/>
          </w:tcPr>
          <w:p w14:paraId="1C713C7B" w14:textId="71DCA885" w:rsidR="005657E5" w:rsidRPr="00775167" w:rsidRDefault="005657E5" w:rsidP="00775167">
            <w:pPr>
              <w:jc w:val="center"/>
              <w:rPr>
                <w:bCs/>
              </w:rPr>
            </w:pPr>
            <w:r w:rsidRPr="00775167">
              <w:rPr>
                <w:bCs/>
              </w:rPr>
              <w:t>0,0</w:t>
            </w:r>
          </w:p>
        </w:tc>
        <w:tc>
          <w:tcPr>
            <w:tcW w:w="2484" w:type="dxa"/>
          </w:tcPr>
          <w:p w14:paraId="49292F78" w14:textId="56DFE849" w:rsidR="005657E5" w:rsidRPr="00775167" w:rsidRDefault="005657E5" w:rsidP="00775167">
            <w:pPr>
              <w:pStyle w:val="af1"/>
              <w:spacing w:after="0" w:line="240" w:lineRule="auto"/>
              <w:ind w:left="0"/>
              <w:jc w:val="both"/>
              <w:rPr>
                <w:rFonts w:ascii="Times New Roman" w:hAnsi="Times New Roman"/>
                <w:sz w:val="24"/>
                <w:szCs w:val="24"/>
                <w:lang w:val="uk-UA"/>
              </w:rPr>
            </w:pPr>
            <w:r w:rsidRPr="00775167">
              <w:rPr>
                <w:rFonts w:ascii="Times New Roman" w:hAnsi="Times New Roman"/>
                <w:sz w:val="24"/>
                <w:szCs w:val="24"/>
                <w:lang w:val="uk-UA"/>
              </w:rPr>
              <w:t xml:space="preserve">Введення в експлуатацію </w:t>
            </w:r>
            <w:r w:rsidR="007379AB" w:rsidRPr="00775167">
              <w:rPr>
                <w:rFonts w:ascii="Times New Roman" w:hAnsi="Times New Roman"/>
                <w:sz w:val="24"/>
                <w:szCs w:val="24"/>
                <w:lang w:val="uk-UA"/>
              </w:rPr>
              <w:t xml:space="preserve">дитячого садка на 110 місць </w:t>
            </w:r>
            <w:r w:rsidRPr="00775167">
              <w:rPr>
                <w:rFonts w:ascii="Times New Roman" w:hAnsi="Times New Roman"/>
                <w:sz w:val="24"/>
                <w:szCs w:val="24"/>
                <w:lang w:val="uk-UA"/>
              </w:rPr>
              <w:t>забезпечить повноцінну та якісну дошкільну освіту дітей мікрорайону</w:t>
            </w:r>
          </w:p>
        </w:tc>
      </w:tr>
      <w:tr w:rsidR="005657E5" w:rsidRPr="00775167" w14:paraId="0D7230CC"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tcPr>
          <w:p w14:paraId="71EC6805" w14:textId="77777777" w:rsidR="005657E5" w:rsidRPr="00775167" w:rsidRDefault="005657E5" w:rsidP="00775167">
            <w:pPr>
              <w:jc w:val="both"/>
            </w:pPr>
            <w:proofErr w:type="spellStart"/>
            <w:r w:rsidRPr="00775167">
              <w:t>Будівництво</w:t>
            </w:r>
            <w:proofErr w:type="spellEnd"/>
            <w:r w:rsidRPr="00775167">
              <w:t xml:space="preserve"> </w:t>
            </w:r>
            <w:proofErr w:type="spellStart"/>
            <w:r w:rsidRPr="00775167">
              <w:t>дитячого</w:t>
            </w:r>
            <w:proofErr w:type="spellEnd"/>
            <w:r w:rsidRPr="00775167">
              <w:t xml:space="preserve"> садка в м-</w:t>
            </w:r>
            <w:proofErr w:type="spellStart"/>
            <w:r w:rsidRPr="00775167">
              <w:t>ні</w:t>
            </w:r>
            <w:proofErr w:type="spellEnd"/>
            <w:r w:rsidRPr="00775167">
              <w:t xml:space="preserve"> "Каскад"</w:t>
            </w:r>
          </w:p>
        </w:tc>
        <w:tc>
          <w:tcPr>
            <w:tcW w:w="1701" w:type="dxa"/>
            <w:tcBorders>
              <w:top w:val="single" w:sz="4" w:space="0" w:color="auto"/>
              <w:left w:val="single" w:sz="4" w:space="0" w:color="auto"/>
              <w:bottom w:val="single" w:sz="4" w:space="0" w:color="auto"/>
              <w:right w:val="single" w:sz="4" w:space="0" w:color="auto"/>
            </w:tcBorders>
          </w:tcPr>
          <w:p w14:paraId="155F8733" w14:textId="0BB78F88" w:rsidR="005657E5" w:rsidRPr="00775167" w:rsidRDefault="005657E5" w:rsidP="00775167">
            <w:pPr>
              <w:jc w:val="center"/>
            </w:pPr>
            <w:proofErr w:type="spellStart"/>
            <w:r w:rsidRPr="00775167">
              <w:t>управління</w:t>
            </w:r>
            <w:proofErr w:type="spellEnd"/>
            <w:r w:rsidRPr="00775167">
              <w:t xml:space="preserve"> </w:t>
            </w:r>
            <w:proofErr w:type="spellStart"/>
            <w:r w:rsidRPr="00775167">
              <w:t>капітального</w:t>
            </w:r>
            <w:proofErr w:type="spellEnd"/>
            <w:r w:rsidRPr="00775167">
              <w:t xml:space="preserve"> </w:t>
            </w:r>
            <w:proofErr w:type="spellStart"/>
            <w:r w:rsidRPr="00775167">
              <w:t>будівництва</w:t>
            </w:r>
            <w:proofErr w:type="spellEnd"/>
          </w:p>
        </w:tc>
        <w:tc>
          <w:tcPr>
            <w:tcW w:w="1454" w:type="dxa"/>
            <w:gridSpan w:val="2"/>
          </w:tcPr>
          <w:p w14:paraId="0CD25AEA" w14:textId="1DC83DD0" w:rsidR="005657E5" w:rsidRPr="00775167" w:rsidRDefault="005657E5"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381" w:type="dxa"/>
          </w:tcPr>
          <w:p w14:paraId="7CF67D00" w14:textId="7C9517F3" w:rsidR="005657E5" w:rsidRPr="00775167" w:rsidRDefault="005657E5" w:rsidP="00775167">
            <w:pPr>
              <w:pStyle w:val="af1"/>
              <w:spacing w:after="0" w:line="240" w:lineRule="auto"/>
              <w:ind w:left="0"/>
              <w:jc w:val="center"/>
              <w:rPr>
                <w:rFonts w:ascii="Times New Roman" w:hAnsi="Times New Roman"/>
                <w:sz w:val="24"/>
                <w:szCs w:val="24"/>
                <w:lang w:val="uk-UA"/>
              </w:rPr>
            </w:pPr>
            <w:r w:rsidRPr="00775167">
              <w:rPr>
                <w:rFonts w:ascii="Times New Roman" w:hAnsi="Times New Roman"/>
                <w:sz w:val="24"/>
                <w:szCs w:val="24"/>
              </w:rPr>
              <w:t xml:space="preserve">в межах </w:t>
            </w:r>
            <w:proofErr w:type="spellStart"/>
            <w:r w:rsidRPr="00775167">
              <w:rPr>
                <w:rFonts w:ascii="Times New Roman" w:hAnsi="Times New Roman"/>
                <w:sz w:val="24"/>
                <w:szCs w:val="24"/>
              </w:rPr>
              <w:t>кошторисних</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призначень</w:t>
            </w:r>
            <w:proofErr w:type="spellEnd"/>
          </w:p>
        </w:tc>
        <w:tc>
          <w:tcPr>
            <w:tcW w:w="1417" w:type="dxa"/>
          </w:tcPr>
          <w:p w14:paraId="17265978" w14:textId="240C1D6F" w:rsidR="005657E5" w:rsidRPr="00775167" w:rsidRDefault="005657E5"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70" w:type="dxa"/>
            <w:gridSpan w:val="3"/>
          </w:tcPr>
          <w:p w14:paraId="35431CCC" w14:textId="7D111255" w:rsidR="005657E5" w:rsidRPr="00775167" w:rsidRDefault="005657E5" w:rsidP="00775167">
            <w:pPr>
              <w:jc w:val="center"/>
            </w:pPr>
            <w:r w:rsidRPr="00775167">
              <w:rPr>
                <w:bCs/>
              </w:rPr>
              <w:t>0,0</w:t>
            </w:r>
          </w:p>
        </w:tc>
        <w:tc>
          <w:tcPr>
            <w:tcW w:w="940" w:type="dxa"/>
          </w:tcPr>
          <w:p w14:paraId="6AB48D88" w14:textId="00FA98DD" w:rsidR="005657E5" w:rsidRPr="00775167" w:rsidRDefault="005657E5" w:rsidP="00775167">
            <w:pPr>
              <w:jc w:val="center"/>
              <w:rPr>
                <w:bCs/>
              </w:rPr>
            </w:pPr>
            <w:r w:rsidRPr="00775167">
              <w:rPr>
                <w:bCs/>
              </w:rPr>
              <w:t>0,0</w:t>
            </w:r>
          </w:p>
        </w:tc>
        <w:tc>
          <w:tcPr>
            <w:tcW w:w="992" w:type="dxa"/>
            <w:gridSpan w:val="2"/>
          </w:tcPr>
          <w:p w14:paraId="2BA688ED" w14:textId="77A5E5CF" w:rsidR="005657E5" w:rsidRPr="00775167" w:rsidRDefault="005657E5" w:rsidP="00775167">
            <w:pPr>
              <w:jc w:val="center"/>
              <w:rPr>
                <w:bCs/>
              </w:rPr>
            </w:pPr>
            <w:r w:rsidRPr="00775167">
              <w:rPr>
                <w:bCs/>
              </w:rPr>
              <w:t>0,0</w:t>
            </w:r>
          </w:p>
        </w:tc>
        <w:tc>
          <w:tcPr>
            <w:tcW w:w="1108" w:type="dxa"/>
            <w:gridSpan w:val="2"/>
          </w:tcPr>
          <w:p w14:paraId="2EDFC2DE" w14:textId="7EBBE92F" w:rsidR="005657E5" w:rsidRPr="00775167" w:rsidRDefault="005657E5" w:rsidP="00775167">
            <w:pPr>
              <w:jc w:val="center"/>
              <w:rPr>
                <w:bCs/>
              </w:rPr>
            </w:pPr>
            <w:r w:rsidRPr="00775167">
              <w:rPr>
                <w:bCs/>
              </w:rPr>
              <w:t>0,0</w:t>
            </w:r>
          </w:p>
        </w:tc>
        <w:tc>
          <w:tcPr>
            <w:tcW w:w="2484" w:type="dxa"/>
          </w:tcPr>
          <w:p w14:paraId="59437F29" w14:textId="77777777" w:rsidR="005657E5" w:rsidRPr="00775167" w:rsidRDefault="005657E5" w:rsidP="00775167">
            <w:pPr>
              <w:pStyle w:val="af1"/>
              <w:spacing w:after="0" w:line="240" w:lineRule="auto"/>
              <w:ind w:left="0"/>
              <w:jc w:val="both"/>
              <w:rPr>
                <w:rFonts w:ascii="Times New Roman" w:hAnsi="Times New Roman"/>
                <w:sz w:val="24"/>
                <w:szCs w:val="24"/>
                <w:lang w:val="uk-UA"/>
              </w:rPr>
            </w:pPr>
            <w:r w:rsidRPr="00775167">
              <w:rPr>
                <w:rFonts w:ascii="Times New Roman" w:hAnsi="Times New Roman"/>
                <w:sz w:val="24"/>
                <w:szCs w:val="24"/>
                <w:lang w:val="uk-UA"/>
              </w:rPr>
              <w:t>Виконання даного обсягу робіт дозволить здати в експлуатацію дитячого садка 200 місць</w:t>
            </w:r>
          </w:p>
        </w:tc>
      </w:tr>
      <w:tr w:rsidR="005657E5" w:rsidRPr="00775167" w14:paraId="60853A41"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tcPr>
          <w:p w14:paraId="70C6C0F9" w14:textId="77777777" w:rsidR="005657E5" w:rsidRPr="00775167" w:rsidRDefault="005657E5" w:rsidP="00775167">
            <w:pPr>
              <w:jc w:val="both"/>
              <w:rPr>
                <w:lang w:val="uk-UA"/>
              </w:rPr>
            </w:pPr>
            <w:r w:rsidRPr="00775167">
              <w:rPr>
                <w:lang w:val="uk-UA"/>
              </w:rPr>
              <w:lastRenderedPageBreak/>
              <w:t xml:space="preserve">Розширення загальноосвітньої школи І-ІІ ступенів в с. </w:t>
            </w:r>
            <w:proofErr w:type="spellStart"/>
            <w:r w:rsidRPr="00775167">
              <w:rPr>
                <w:lang w:val="uk-UA"/>
              </w:rPr>
              <w:t>Хриплин</w:t>
            </w:r>
            <w:proofErr w:type="spellEnd"/>
            <w:r w:rsidRPr="00775167">
              <w:rPr>
                <w:lang w:val="uk-UA"/>
              </w:rPr>
              <w:t xml:space="preserve"> (І </w:t>
            </w:r>
            <w:proofErr w:type="spellStart"/>
            <w:r w:rsidRPr="00775167">
              <w:rPr>
                <w:lang w:val="uk-UA"/>
              </w:rPr>
              <w:t>і</w:t>
            </w:r>
            <w:proofErr w:type="spellEnd"/>
            <w:r w:rsidRPr="00775167">
              <w:rPr>
                <w:lang w:val="uk-UA"/>
              </w:rPr>
              <w:t xml:space="preserve"> ІІ </w:t>
            </w:r>
            <w:proofErr w:type="spellStart"/>
            <w:r w:rsidRPr="00775167">
              <w:rPr>
                <w:lang w:val="uk-UA"/>
              </w:rPr>
              <w:t>п.к</w:t>
            </w:r>
            <w:proofErr w:type="spellEnd"/>
            <w:r w:rsidRPr="00775167">
              <w:rPr>
                <w:lang w:val="uk-UA"/>
              </w:rPr>
              <w:t>.)</w:t>
            </w:r>
          </w:p>
        </w:tc>
        <w:tc>
          <w:tcPr>
            <w:tcW w:w="1701" w:type="dxa"/>
            <w:tcBorders>
              <w:top w:val="single" w:sz="4" w:space="0" w:color="auto"/>
              <w:left w:val="single" w:sz="4" w:space="0" w:color="auto"/>
              <w:bottom w:val="single" w:sz="4" w:space="0" w:color="auto"/>
              <w:right w:val="single" w:sz="4" w:space="0" w:color="auto"/>
            </w:tcBorders>
          </w:tcPr>
          <w:p w14:paraId="13E5F982" w14:textId="0148CF29" w:rsidR="005657E5" w:rsidRPr="00775167" w:rsidRDefault="005657E5" w:rsidP="00775167">
            <w:pPr>
              <w:jc w:val="center"/>
            </w:pPr>
            <w:proofErr w:type="spellStart"/>
            <w:r w:rsidRPr="00775167">
              <w:t>управління</w:t>
            </w:r>
            <w:proofErr w:type="spellEnd"/>
            <w:r w:rsidRPr="00775167">
              <w:t xml:space="preserve"> </w:t>
            </w:r>
            <w:proofErr w:type="spellStart"/>
            <w:r w:rsidRPr="00775167">
              <w:t>капітального</w:t>
            </w:r>
            <w:proofErr w:type="spellEnd"/>
            <w:r w:rsidRPr="00775167">
              <w:t xml:space="preserve"> </w:t>
            </w:r>
            <w:proofErr w:type="spellStart"/>
            <w:r w:rsidRPr="00775167">
              <w:t>будівництва</w:t>
            </w:r>
            <w:proofErr w:type="spellEnd"/>
          </w:p>
        </w:tc>
        <w:tc>
          <w:tcPr>
            <w:tcW w:w="1454" w:type="dxa"/>
            <w:gridSpan w:val="2"/>
          </w:tcPr>
          <w:p w14:paraId="78A1BD2D" w14:textId="396D0161" w:rsidR="005657E5" w:rsidRPr="00775167" w:rsidRDefault="005657E5"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381" w:type="dxa"/>
          </w:tcPr>
          <w:p w14:paraId="6FE35617" w14:textId="5F17E326" w:rsidR="005657E5" w:rsidRPr="00775167" w:rsidRDefault="005657E5" w:rsidP="00775167">
            <w:pPr>
              <w:pStyle w:val="af1"/>
              <w:spacing w:after="0" w:line="240" w:lineRule="auto"/>
              <w:ind w:left="0"/>
              <w:jc w:val="center"/>
              <w:rPr>
                <w:rFonts w:ascii="Times New Roman" w:hAnsi="Times New Roman"/>
                <w:sz w:val="24"/>
                <w:szCs w:val="24"/>
                <w:lang w:val="uk-UA"/>
              </w:rPr>
            </w:pPr>
            <w:r w:rsidRPr="00775167">
              <w:rPr>
                <w:rFonts w:ascii="Times New Roman" w:hAnsi="Times New Roman"/>
                <w:sz w:val="24"/>
                <w:szCs w:val="24"/>
              </w:rPr>
              <w:t xml:space="preserve">в межах </w:t>
            </w:r>
            <w:proofErr w:type="spellStart"/>
            <w:r w:rsidRPr="00775167">
              <w:rPr>
                <w:rFonts w:ascii="Times New Roman" w:hAnsi="Times New Roman"/>
                <w:sz w:val="24"/>
                <w:szCs w:val="24"/>
              </w:rPr>
              <w:t>кошторисних</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призначень</w:t>
            </w:r>
            <w:proofErr w:type="spellEnd"/>
          </w:p>
        </w:tc>
        <w:tc>
          <w:tcPr>
            <w:tcW w:w="1417" w:type="dxa"/>
          </w:tcPr>
          <w:p w14:paraId="7F6A9C2C" w14:textId="33E1132D" w:rsidR="005657E5" w:rsidRPr="00775167" w:rsidRDefault="005657E5"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70" w:type="dxa"/>
            <w:gridSpan w:val="3"/>
          </w:tcPr>
          <w:p w14:paraId="37F652E0" w14:textId="4A7E7FCD" w:rsidR="005657E5" w:rsidRPr="00775167" w:rsidRDefault="005657E5" w:rsidP="00775167">
            <w:pPr>
              <w:jc w:val="center"/>
            </w:pPr>
            <w:r w:rsidRPr="00775167">
              <w:rPr>
                <w:bCs/>
              </w:rPr>
              <w:t>0,0</w:t>
            </w:r>
          </w:p>
        </w:tc>
        <w:tc>
          <w:tcPr>
            <w:tcW w:w="940" w:type="dxa"/>
          </w:tcPr>
          <w:p w14:paraId="7FD61DD5" w14:textId="15B01897" w:rsidR="005657E5" w:rsidRPr="00775167" w:rsidRDefault="005657E5" w:rsidP="00775167">
            <w:pPr>
              <w:jc w:val="center"/>
              <w:rPr>
                <w:bCs/>
              </w:rPr>
            </w:pPr>
            <w:r w:rsidRPr="00775167">
              <w:rPr>
                <w:bCs/>
              </w:rPr>
              <w:t>0,0</w:t>
            </w:r>
          </w:p>
        </w:tc>
        <w:tc>
          <w:tcPr>
            <w:tcW w:w="992" w:type="dxa"/>
            <w:gridSpan w:val="2"/>
          </w:tcPr>
          <w:p w14:paraId="54437900" w14:textId="25033A55" w:rsidR="005657E5" w:rsidRPr="00775167" w:rsidRDefault="005657E5" w:rsidP="00775167">
            <w:pPr>
              <w:jc w:val="center"/>
              <w:rPr>
                <w:bCs/>
              </w:rPr>
            </w:pPr>
            <w:r w:rsidRPr="00775167">
              <w:rPr>
                <w:bCs/>
              </w:rPr>
              <w:t>0,0</w:t>
            </w:r>
          </w:p>
        </w:tc>
        <w:tc>
          <w:tcPr>
            <w:tcW w:w="1108" w:type="dxa"/>
            <w:gridSpan w:val="2"/>
          </w:tcPr>
          <w:p w14:paraId="3B85E252" w14:textId="7B296CA6" w:rsidR="005657E5" w:rsidRPr="00775167" w:rsidRDefault="005657E5" w:rsidP="00775167">
            <w:pPr>
              <w:jc w:val="center"/>
              <w:rPr>
                <w:bCs/>
              </w:rPr>
            </w:pPr>
            <w:r w:rsidRPr="00775167">
              <w:rPr>
                <w:bCs/>
              </w:rPr>
              <w:t>0,0</w:t>
            </w:r>
          </w:p>
        </w:tc>
        <w:tc>
          <w:tcPr>
            <w:tcW w:w="2484" w:type="dxa"/>
          </w:tcPr>
          <w:p w14:paraId="1A483E28" w14:textId="77777777" w:rsidR="005657E5" w:rsidRPr="00775167" w:rsidRDefault="005657E5" w:rsidP="00775167">
            <w:pPr>
              <w:pStyle w:val="af1"/>
              <w:spacing w:after="0" w:line="240" w:lineRule="auto"/>
              <w:ind w:left="0"/>
              <w:jc w:val="both"/>
              <w:rPr>
                <w:rFonts w:ascii="Times New Roman" w:hAnsi="Times New Roman"/>
                <w:sz w:val="24"/>
                <w:szCs w:val="24"/>
                <w:lang w:val="uk-UA"/>
              </w:rPr>
            </w:pPr>
            <w:r w:rsidRPr="00775167">
              <w:rPr>
                <w:rFonts w:ascii="Times New Roman" w:hAnsi="Times New Roman"/>
                <w:sz w:val="24"/>
                <w:szCs w:val="24"/>
                <w:lang w:val="uk-UA"/>
              </w:rPr>
              <w:t xml:space="preserve">Виконання даного обсягу робіт дозволить здати в експлуатацію І </w:t>
            </w:r>
            <w:proofErr w:type="spellStart"/>
            <w:r w:rsidRPr="00775167">
              <w:rPr>
                <w:rFonts w:ascii="Times New Roman" w:hAnsi="Times New Roman"/>
                <w:sz w:val="24"/>
                <w:szCs w:val="24"/>
                <w:lang w:val="uk-UA"/>
              </w:rPr>
              <w:t>і</w:t>
            </w:r>
            <w:proofErr w:type="spellEnd"/>
            <w:r w:rsidRPr="00775167">
              <w:rPr>
                <w:rFonts w:ascii="Times New Roman" w:hAnsi="Times New Roman"/>
                <w:sz w:val="24"/>
                <w:szCs w:val="24"/>
                <w:lang w:val="uk-UA"/>
              </w:rPr>
              <w:t xml:space="preserve"> ІІ </w:t>
            </w:r>
            <w:proofErr w:type="spellStart"/>
            <w:r w:rsidRPr="00775167">
              <w:rPr>
                <w:rFonts w:ascii="Times New Roman" w:hAnsi="Times New Roman"/>
                <w:sz w:val="24"/>
                <w:szCs w:val="24"/>
                <w:lang w:val="uk-UA"/>
              </w:rPr>
              <w:t>п.к</w:t>
            </w:r>
            <w:proofErr w:type="spellEnd"/>
            <w:r w:rsidRPr="00775167">
              <w:rPr>
                <w:rFonts w:ascii="Times New Roman" w:hAnsi="Times New Roman"/>
                <w:sz w:val="24"/>
                <w:szCs w:val="24"/>
                <w:lang w:val="uk-UA"/>
              </w:rPr>
              <w:t>. школи 175 уч. місць</w:t>
            </w:r>
          </w:p>
        </w:tc>
      </w:tr>
      <w:tr w:rsidR="00796733" w:rsidRPr="00775167" w14:paraId="36D80479" w14:textId="77777777" w:rsidTr="00775167">
        <w:trPr>
          <w:trHeight w:val="337"/>
        </w:trPr>
        <w:tc>
          <w:tcPr>
            <w:tcW w:w="15069" w:type="dxa"/>
            <w:gridSpan w:val="16"/>
            <w:tcBorders>
              <w:top w:val="single" w:sz="4" w:space="0" w:color="auto"/>
              <w:left w:val="single" w:sz="4" w:space="0" w:color="auto"/>
              <w:bottom w:val="single" w:sz="4" w:space="0" w:color="auto"/>
            </w:tcBorders>
            <w:shd w:val="clear" w:color="auto" w:fill="auto"/>
          </w:tcPr>
          <w:p w14:paraId="78BAF1B7" w14:textId="77777777" w:rsidR="00796733" w:rsidRPr="00775167" w:rsidRDefault="00796733" w:rsidP="00775167">
            <w:pPr>
              <w:pStyle w:val="af1"/>
              <w:ind w:left="0"/>
              <w:jc w:val="center"/>
              <w:rPr>
                <w:rFonts w:ascii="Times New Roman" w:hAnsi="Times New Roman"/>
                <w:b/>
                <w:sz w:val="24"/>
                <w:szCs w:val="24"/>
                <w:lang w:val="uk-UA"/>
              </w:rPr>
            </w:pPr>
            <w:r w:rsidRPr="00775167">
              <w:rPr>
                <w:rFonts w:ascii="Times New Roman" w:hAnsi="Times New Roman"/>
                <w:b/>
                <w:sz w:val="24"/>
                <w:szCs w:val="24"/>
                <w:lang w:val="uk-UA"/>
              </w:rPr>
              <w:t>Культура</w:t>
            </w:r>
          </w:p>
        </w:tc>
      </w:tr>
      <w:tr w:rsidR="00EE43D2" w:rsidRPr="00775167" w14:paraId="509538E0"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tcPr>
          <w:p w14:paraId="18306DB3" w14:textId="77777777" w:rsidR="00EE43D2" w:rsidRPr="00775167" w:rsidRDefault="00EE43D2" w:rsidP="00775167">
            <w:pPr>
              <w:jc w:val="both"/>
            </w:pPr>
            <w:r w:rsidRPr="00775167">
              <w:t>Ремонт Центрального Народного дому</w:t>
            </w:r>
          </w:p>
        </w:tc>
        <w:tc>
          <w:tcPr>
            <w:tcW w:w="1701" w:type="dxa"/>
            <w:tcBorders>
              <w:top w:val="single" w:sz="4" w:space="0" w:color="auto"/>
              <w:left w:val="single" w:sz="4" w:space="0" w:color="auto"/>
              <w:bottom w:val="single" w:sz="4" w:space="0" w:color="auto"/>
              <w:right w:val="single" w:sz="4" w:space="0" w:color="auto"/>
            </w:tcBorders>
          </w:tcPr>
          <w:p w14:paraId="342A6A06" w14:textId="77777777" w:rsidR="00EE43D2" w:rsidRPr="00775167" w:rsidRDefault="00EE43D2" w:rsidP="00775167">
            <w:pPr>
              <w:jc w:val="center"/>
            </w:pPr>
            <w:proofErr w:type="spellStart"/>
            <w:r w:rsidRPr="00775167">
              <w:t>управління</w:t>
            </w:r>
            <w:proofErr w:type="spellEnd"/>
            <w:r w:rsidRPr="00775167">
              <w:t xml:space="preserve"> </w:t>
            </w:r>
            <w:proofErr w:type="spellStart"/>
            <w:r w:rsidRPr="00775167">
              <w:t>капітального</w:t>
            </w:r>
            <w:proofErr w:type="spellEnd"/>
            <w:r w:rsidRPr="00775167">
              <w:t xml:space="preserve"> </w:t>
            </w:r>
            <w:proofErr w:type="spellStart"/>
            <w:r w:rsidRPr="00775167">
              <w:t>будівництва</w:t>
            </w:r>
            <w:proofErr w:type="spellEnd"/>
            <w:r w:rsidRPr="00775167">
              <w:t>,</w:t>
            </w:r>
          </w:p>
          <w:p w14:paraId="6BE65B1B" w14:textId="5A323E59" w:rsidR="00EE43D2" w:rsidRPr="00775167" w:rsidRDefault="00EE43D2" w:rsidP="00775167">
            <w:pPr>
              <w:jc w:val="center"/>
            </w:pPr>
            <w:r w:rsidRPr="00775167">
              <w:t xml:space="preserve">департамент </w:t>
            </w:r>
            <w:proofErr w:type="spellStart"/>
            <w:r w:rsidRPr="00775167">
              <w:t>культури</w:t>
            </w:r>
            <w:proofErr w:type="spellEnd"/>
          </w:p>
        </w:tc>
        <w:tc>
          <w:tcPr>
            <w:tcW w:w="1454" w:type="dxa"/>
            <w:gridSpan w:val="2"/>
          </w:tcPr>
          <w:p w14:paraId="7F4204E7" w14:textId="548ACEB5" w:rsidR="00EE43D2" w:rsidRPr="00775167" w:rsidRDefault="00EE43D2"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381" w:type="dxa"/>
          </w:tcPr>
          <w:p w14:paraId="22C319EA" w14:textId="33B1DCA4" w:rsidR="00EE43D2" w:rsidRPr="00775167" w:rsidRDefault="00EE43D2" w:rsidP="00775167">
            <w:pPr>
              <w:pStyle w:val="af1"/>
              <w:spacing w:after="0" w:line="240" w:lineRule="auto"/>
              <w:ind w:left="0"/>
              <w:jc w:val="center"/>
              <w:rPr>
                <w:rFonts w:ascii="Times New Roman" w:hAnsi="Times New Roman"/>
                <w:bCs/>
                <w:sz w:val="24"/>
                <w:szCs w:val="24"/>
                <w:lang w:val="uk-UA"/>
              </w:rPr>
            </w:pPr>
            <w:r w:rsidRPr="00775167">
              <w:rPr>
                <w:rFonts w:ascii="Times New Roman" w:hAnsi="Times New Roman"/>
                <w:sz w:val="24"/>
                <w:szCs w:val="24"/>
              </w:rPr>
              <w:t xml:space="preserve">в межах </w:t>
            </w:r>
            <w:proofErr w:type="spellStart"/>
            <w:r w:rsidRPr="00775167">
              <w:rPr>
                <w:rFonts w:ascii="Times New Roman" w:hAnsi="Times New Roman"/>
                <w:sz w:val="24"/>
                <w:szCs w:val="24"/>
              </w:rPr>
              <w:t>кошто-рисних</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призначень</w:t>
            </w:r>
            <w:proofErr w:type="spellEnd"/>
          </w:p>
        </w:tc>
        <w:tc>
          <w:tcPr>
            <w:tcW w:w="1417" w:type="dxa"/>
          </w:tcPr>
          <w:p w14:paraId="31C5F38F" w14:textId="3EC66DB8" w:rsidR="00EE43D2" w:rsidRPr="00775167" w:rsidRDefault="00EE43D2" w:rsidP="00775167">
            <w:pPr>
              <w:jc w:val="center"/>
              <w:rPr>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70" w:type="dxa"/>
            <w:gridSpan w:val="3"/>
          </w:tcPr>
          <w:p w14:paraId="121D8EB7" w14:textId="639D3503" w:rsidR="00EE43D2" w:rsidRPr="00775167" w:rsidRDefault="00EE43D2" w:rsidP="00775167">
            <w:pPr>
              <w:jc w:val="center"/>
              <w:rPr>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940" w:type="dxa"/>
          </w:tcPr>
          <w:p w14:paraId="12F8CD30" w14:textId="77777777" w:rsidR="00EE43D2" w:rsidRPr="00775167" w:rsidRDefault="00EE43D2" w:rsidP="00775167">
            <w:pPr>
              <w:jc w:val="center"/>
              <w:rPr>
                <w:bCs/>
              </w:rPr>
            </w:pPr>
            <w:r w:rsidRPr="00775167">
              <w:rPr>
                <w:bCs/>
              </w:rPr>
              <w:t>0,0</w:t>
            </w:r>
          </w:p>
        </w:tc>
        <w:tc>
          <w:tcPr>
            <w:tcW w:w="992" w:type="dxa"/>
            <w:gridSpan w:val="2"/>
          </w:tcPr>
          <w:p w14:paraId="6DE46195" w14:textId="77777777" w:rsidR="00EE43D2" w:rsidRPr="00775167" w:rsidRDefault="00EE43D2" w:rsidP="00775167">
            <w:pPr>
              <w:jc w:val="center"/>
              <w:rPr>
                <w:bCs/>
              </w:rPr>
            </w:pPr>
            <w:r w:rsidRPr="00775167">
              <w:rPr>
                <w:bCs/>
              </w:rPr>
              <w:t>0,0</w:t>
            </w:r>
          </w:p>
        </w:tc>
        <w:tc>
          <w:tcPr>
            <w:tcW w:w="1108" w:type="dxa"/>
            <w:gridSpan w:val="2"/>
          </w:tcPr>
          <w:p w14:paraId="6D808557" w14:textId="77777777" w:rsidR="00EE43D2" w:rsidRPr="00775167" w:rsidRDefault="00EE43D2" w:rsidP="00775167">
            <w:pPr>
              <w:jc w:val="center"/>
              <w:rPr>
                <w:bCs/>
              </w:rPr>
            </w:pPr>
            <w:r w:rsidRPr="00775167">
              <w:rPr>
                <w:bCs/>
              </w:rPr>
              <w:t>0,0</w:t>
            </w:r>
          </w:p>
        </w:tc>
        <w:tc>
          <w:tcPr>
            <w:tcW w:w="2484" w:type="dxa"/>
            <w:vMerge w:val="restart"/>
          </w:tcPr>
          <w:p w14:paraId="76885051" w14:textId="77777777" w:rsidR="00EE43D2" w:rsidRPr="00775167" w:rsidRDefault="00EE43D2" w:rsidP="00775167">
            <w:pPr>
              <w:pStyle w:val="af1"/>
              <w:ind w:left="0"/>
              <w:jc w:val="center"/>
              <w:rPr>
                <w:rFonts w:ascii="Times New Roman" w:hAnsi="Times New Roman"/>
                <w:sz w:val="24"/>
                <w:szCs w:val="24"/>
                <w:lang w:val="uk-UA"/>
              </w:rPr>
            </w:pPr>
          </w:p>
          <w:p w14:paraId="3D3FB87C" w14:textId="77777777" w:rsidR="00EE43D2" w:rsidRPr="00775167" w:rsidRDefault="00EE43D2" w:rsidP="00775167">
            <w:pPr>
              <w:pStyle w:val="af1"/>
              <w:ind w:left="0"/>
              <w:jc w:val="center"/>
              <w:rPr>
                <w:rFonts w:ascii="Times New Roman" w:hAnsi="Times New Roman"/>
                <w:sz w:val="24"/>
                <w:szCs w:val="24"/>
                <w:lang w:val="uk-UA"/>
              </w:rPr>
            </w:pPr>
            <w:r w:rsidRPr="00775167">
              <w:rPr>
                <w:rFonts w:ascii="Times New Roman" w:hAnsi="Times New Roman"/>
                <w:sz w:val="24"/>
                <w:szCs w:val="24"/>
                <w:lang w:val="uk-UA"/>
              </w:rPr>
              <w:t>Забезпечення безпеки життєдіяльності в установах та закладах культури</w:t>
            </w:r>
          </w:p>
        </w:tc>
      </w:tr>
      <w:tr w:rsidR="00EE43D2" w:rsidRPr="00775167" w14:paraId="7E5D761C"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tcPr>
          <w:p w14:paraId="07B3BC53" w14:textId="77777777" w:rsidR="00EE43D2" w:rsidRPr="00775167" w:rsidRDefault="00EE43D2" w:rsidP="00775167">
            <w:pPr>
              <w:jc w:val="both"/>
            </w:pPr>
            <w:r w:rsidRPr="00775167">
              <w:t>Ремонт Народного Дому "Княгинин"</w:t>
            </w:r>
          </w:p>
        </w:tc>
        <w:tc>
          <w:tcPr>
            <w:tcW w:w="1701" w:type="dxa"/>
            <w:tcBorders>
              <w:top w:val="single" w:sz="4" w:space="0" w:color="auto"/>
              <w:left w:val="single" w:sz="4" w:space="0" w:color="auto"/>
              <w:bottom w:val="single" w:sz="4" w:space="0" w:color="auto"/>
              <w:right w:val="single" w:sz="4" w:space="0" w:color="auto"/>
            </w:tcBorders>
          </w:tcPr>
          <w:p w14:paraId="1500B76A" w14:textId="77777777" w:rsidR="00EE43D2" w:rsidRPr="00775167" w:rsidRDefault="00EE43D2" w:rsidP="00775167">
            <w:pPr>
              <w:jc w:val="center"/>
            </w:pPr>
            <w:proofErr w:type="spellStart"/>
            <w:r w:rsidRPr="00775167">
              <w:t>управління</w:t>
            </w:r>
            <w:proofErr w:type="spellEnd"/>
            <w:r w:rsidRPr="00775167">
              <w:t xml:space="preserve"> </w:t>
            </w:r>
            <w:proofErr w:type="spellStart"/>
            <w:r w:rsidRPr="00775167">
              <w:t>капітального</w:t>
            </w:r>
            <w:proofErr w:type="spellEnd"/>
            <w:r w:rsidRPr="00775167">
              <w:t xml:space="preserve"> </w:t>
            </w:r>
            <w:proofErr w:type="spellStart"/>
            <w:r w:rsidRPr="00775167">
              <w:t>будівництва</w:t>
            </w:r>
            <w:proofErr w:type="spellEnd"/>
            <w:r w:rsidRPr="00775167">
              <w:t>,</w:t>
            </w:r>
          </w:p>
          <w:p w14:paraId="30D3601E" w14:textId="578921EB" w:rsidR="00EE43D2" w:rsidRPr="00775167" w:rsidRDefault="00EE43D2" w:rsidP="00775167">
            <w:pPr>
              <w:jc w:val="center"/>
            </w:pPr>
            <w:r w:rsidRPr="00775167">
              <w:t xml:space="preserve">департамент </w:t>
            </w:r>
            <w:proofErr w:type="spellStart"/>
            <w:r w:rsidRPr="00775167">
              <w:t>культури</w:t>
            </w:r>
            <w:proofErr w:type="spellEnd"/>
          </w:p>
        </w:tc>
        <w:tc>
          <w:tcPr>
            <w:tcW w:w="1454" w:type="dxa"/>
            <w:gridSpan w:val="2"/>
          </w:tcPr>
          <w:p w14:paraId="381B3105" w14:textId="76F291E5" w:rsidR="00EE43D2" w:rsidRPr="00775167" w:rsidRDefault="00EE43D2"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381" w:type="dxa"/>
          </w:tcPr>
          <w:p w14:paraId="063469A8" w14:textId="0E20A4A0" w:rsidR="00EE43D2" w:rsidRPr="00775167" w:rsidRDefault="00EE43D2" w:rsidP="00775167">
            <w:pPr>
              <w:pStyle w:val="af1"/>
              <w:spacing w:after="0" w:line="240" w:lineRule="auto"/>
              <w:ind w:left="0"/>
              <w:jc w:val="center"/>
              <w:rPr>
                <w:rFonts w:ascii="Times New Roman" w:hAnsi="Times New Roman"/>
                <w:bCs/>
                <w:sz w:val="24"/>
                <w:szCs w:val="24"/>
                <w:lang w:val="uk-UA"/>
              </w:rPr>
            </w:pPr>
            <w:r w:rsidRPr="00775167">
              <w:rPr>
                <w:rFonts w:ascii="Times New Roman" w:hAnsi="Times New Roman"/>
                <w:sz w:val="24"/>
                <w:szCs w:val="24"/>
              </w:rPr>
              <w:t xml:space="preserve">в межах </w:t>
            </w:r>
            <w:proofErr w:type="spellStart"/>
            <w:r w:rsidRPr="00775167">
              <w:rPr>
                <w:rFonts w:ascii="Times New Roman" w:hAnsi="Times New Roman"/>
                <w:sz w:val="24"/>
                <w:szCs w:val="24"/>
              </w:rPr>
              <w:t>кошто-рисних</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призначень</w:t>
            </w:r>
            <w:proofErr w:type="spellEnd"/>
          </w:p>
        </w:tc>
        <w:tc>
          <w:tcPr>
            <w:tcW w:w="1417" w:type="dxa"/>
          </w:tcPr>
          <w:p w14:paraId="23C60788" w14:textId="1209546F" w:rsidR="00EE43D2" w:rsidRPr="00775167" w:rsidRDefault="00EE43D2" w:rsidP="00775167">
            <w:pPr>
              <w:jc w:val="center"/>
              <w:rPr>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70" w:type="dxa"/>
            <w:gridSpan w:val="3"/>
          </w:tcPr>
          <w:p w14:paraId="7F1BBA67" w14:textId="39BFF66D" w:rsidR="00EE43D2" w:rsidRPr="00775167" w:rsidRDefault="00EE43D2" w:rsidP="00775167">
            <w:pPr>
              <w:jc w:val="center"/>
              <w:rPr>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940" w:type="dxa"/>
          </w:tcPr>
          <w:p w14:paraId="65CB04FD" w14:textId="77777777" w:rsidR="00EE43D2" w:rsidRPr="00775167" w:rsidRDefault="00EE43D2" w:rsidP="00775167">
            <w:pPr>
              <w:jc w:val="center"/>
              <w:rPr>
                <w:bCs/>
              </w:rPr>
            </w:pPr>
            <w:r w:rsidRPr="00775167">
              <w:rPr>
                <w:bCs/>
              </w:rPr>
              <w:t>0,0</w:t>
            </w:r>
          </w:p>
        </w:tc>
        <w:tc>
          <w:tcPr>
            <w:tcW w:w="992" w:type="dxa"/>
            <w:gridSpan w:val="2"/>
          </w:tcPr>
          <w:p w14:paraId="388B5C9D" w14:textId="77777777" w:rsidR="00EE43D2" w:rsidRPr="00775167" w:rsidRDefault="00EE43D2" w:rsidP="00775167">
            <w:pPr>
              <w:jc w:val="center"/>
              <w:rPr>
                <w:bCs/>
              </w:rPr>
            </w:pPr>
            <w:r w:rsidRPr="00775167">
              <w:rPr>
                <w:bCs/>
              </w:rPr>
              <w:t>0,0</w:t>
            </w:r>
          </w:p>
        </w:tc>
        <w:tc>
          <w:tcPr>
            <w:tcW w:w="1108" w:type="dxa"/>
            <w:gridSpan w:val="2"/>
          </w:tcPr>
          <w:p w14:paraId="556CD2CB" w14:textId="77777777" w:rsidR="00EE43D2" w:rsidRPr="00775167" w:rsidRDefault="00EE43D2" w:rsidP="00775167">
            <w:pPr>
              <w:jc w:val="center"/>
              <w:rPr>
                <w:bCs/>
              </w:rPr>
            </w:pPr>
            <w:r w:rsidRPr="00775167">
              <w:rPr>
                <w:bCs/>
              </w:rPr>
              <w:t>0,0</w:t>
            </w:r>
          </w:p>
        </w:tc>
        <w:tc>
          <w:tcPr>
            <w:tcW w:w="2484" w:type="dxa"/>
            <w:vMerge/>
          </w:tcPr>
          <w:p w14:paraId="4ADF94D4" w14:textId="77777777" w:rsidR="00EE43D2" w:rsidRPr="00775167" w:rsidRDefault="00EE43D2" w:rsidP="00775167">
            <w:pPr>
              <w:pStyle w:val="af1"/>
              <w:ind w:left="0"/>
              <w:jc w:val="both"/>
              <w:rPr>
                <w:rFonts w:ascii="Times New Roman" w:hAnsi="Times New Roman"/>
                <w:sz w:val="24"/>
                <w:szCs w:val="24"/>
                <w:lang w:val="uk-UA"/>
              </w:rPr>
            </w:pPr>
          </w:p>
        </w:tc>
      </w:tr>
      <w:tr w:rsidR="00EE43D2" w:rsidRPr="00775167" w14:paraId="3F6A86D7"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tcPr>
          <w:p w14:paraId="6288FBFE" w14:textId="77777777" w:rsidR="00EE43D2" w:rsidRPr="00775167" w:rsidRDefault="00EE43D2" w:rsidP="00775167">
            <w:pPr>
              <w:jc w:val="both"/>
            </w:pPr>
            <w:r w:rsidRPr="00775167">
              <w:t xml:space="preserve">Ремонт </w:t>
            </w:r>
            <w:proofErr w:type="spellStart"/>
            <w:r w:rsidRPr="00775167">
              <w:t>Муніципального</w:t>
            </w:r>
            <w:proofErr w:type="spellEnd"/>
            <w:r w:rsidRPr="00775167">
              <w:t xml:space="preserve"> Центру </w:t>
            </w:r>
            <w:proofErr w:type="spellStart"/>
            <w:r w:rsidRPr="00775167">
              <w:t>дозвілля</w:t>
            </w:r>
            <w:proofErr w:type="spellEnd"/>
            <w:r w:rsidRPr="00775167">
              <w:t xml:space="preserve"> </w:t>
            </w:r>
          </w:p>
        </w:tc>
        <w:tc>
          <w:tcPr>
            <w:tcW w:w="1701" w:type="dxa"/>
            <w:tcBorders>
              <w:top w:val="single" w:sz="4" w:space="0" w:color="auto"/>
              <w:left w:val="single" w:sz="4" w:space="0" w:color="auto"/>
              <w:bottom w:val="single" w:sz="4" w:space="0" w:color="auto"/>
              <w:right w:val="single" w:sz="4" w:space="0" w:color="auto"/>
            </w:tcBorders>
          </w:tcPr>
          <w:p w14:paraId="6E78ED06" w14:textId="77777777" w:rsidR="00EE43D2" w:rsidRPr="00775167" w:rsidRDefault="00EE43D2" w:rsidP="00775167">
            <w:pPr>
              <w:jc w:val="center"/>
            </w:pPr>
            <w:proofErr w:type="spellStart"/>
            <w:r w:rsidRPr="00775167">
              <w:t>управління</w:t>
            </w:r>
            <w:proofErr w:type="spellEnd"/>
            <w:r w:rsidRPr="00775167">
              <w:t xml:space="preserve"> </w:t>
            </w:r>
            <w:proofErr w:type="spellStart"/>
            <w:r w:rsidRPr="00775167">
              <w:t>капітального</w:t>
            </w:r>
            <w:proofErr w:type="spellEnd"/>
            <w:r w:rsidRPr="00775167">
              <w:t xml:space="preserve"> </w:t>
            </w:r>
            <w:proofErr w:type="spellStart"/>
            <w:r w:rsidRPr="00775167">
              <w:t>будівництва</w:t>
            </w:r>
            <w:proofErr w:type="spellEnd"/>
            <w:r w:rsidRPr="00775167">
              <w:t>,</w:t>
            </w:r>
          </w:p>
          <w:p w14:paraId="515BA5DC" w14:textId="3029EFB9" w:rsidR="00EE43D2" w:rsidRPr="00775167" w:rsidRDefault="00EE43D2" w:rsidP="00775167">
            <w:pPr>
              <w:jc w:val="center"/>
            </w:pPr>
            <w:r w:rsidRPr="00775167">
              <w:t xml:space="preserve">департамент </w:t>
            </w:r>
            <w:proofErr w:type="spellStart"/>
            <w:r w:rsidRPr="00775167">
              <w:t>культури</w:t>
            </w:r>
            <w:proofErr w:type="spellEnd"/>
          </w:p>
        </w:tc>
        <w:tc>
          <w:tcPr>
            <w:tcW w:w="1454" w:type="dxa"/>
            <w:gridSpan w:val="2"/>
          </w:tcPr>
          <w:p w14:paraId="43F6C037" w14:textId="265DE246" w:rsidR="00EE43D2" w:rsidRPr="00775167" w:rsidRDefault="00EE43D2"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381" w:type="dxa"/>
          </w:tcPr>
          <w:p w14:paraId="6C38C8E8" w14:textId="78B681A3" w:rsidR="00EE43D2" w:rsidRPr="00775167" w:rsidRDefault="00EE43D2" w:rsidP="00775167">
            <w:pPr>
              <w:pStyle w:val="af1"/>
              <w:spacing w:after="0" w:line="240" w:lineRule="auto"/>
              <w:ind w:left="0"/>
              <w:jc w:val="center"/>
              <w:rPr>
                <w:rFonts w:ascii="Times New Roman" w:hAnsi="Times New Roman"/>
                <w:bCs/>
                <w:sz w:val="24"/>
                <w:szCs w:val="24"/>
                <w:lang w:val="uk-UA"/>
              </w:rPr>
            </w:pPr>
            <w:r w:rsidRPr="00775167">
              <w:rPr>
                <w:rFonts w:ascii="Times New Roman" w:hAnsi="Times New Roman"/>
                <w:sz w:val="24"/>
                <w:szCs w:val="24"/>
              </w:rPr>
              <w:t xml:space="preserve">в межах </w:t>
            </w:r>
            <w:proofErr w:type="spellStart"/>
            <w:r w:rsidRPr="00775167">
              <w:rPr>
                <w:rFonts w:ascii="Times New Roman" w:hAnsi="Times New Roman"/>
                <w:sz w:val="24"/>
                <w:szCs w:val="24"/>
              </w:rPr>
              <w:t>кошто-рисних</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призначень</w:t>
            </w:r>
            <w:proofErr w:type="spellEnd"/>
          </w:p>
        </w:tc>
        <w:tc>
          <w:tcPr>
            <w:tcW w:w="1417" w:type="dxa"/>
          </w:tcPr>
          <w:p w14:paraId="59805EB2" w14:textId="08387A1B" w:rsidR="00EE43D2" w:rsidRPr="00775167" w:rsidRDefault="00EE43D2" w:rsidP="00775167">
            <w:pPr>
              <w:jc w:val="center"/>
              <w:rPr>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70" w:type="dxa"/>
            <w:gridSpan w:val="3"/>
          </w:tcPr>
          <w:p w14:paraId="2CBDBA97" w14:textId="6463CF38" w:rsidR="00EE43D2" w:rsidRPr="00775167" w:rsidRDefault="00EE43D2" w:rsidP="00775167">
            <w:pPr>
              <w:jc w:val="center"/>
              <w:rPr>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940" w:type="dxa"/>
          </w:tcPr>
          <w:p w14:paraId="05AC0A3A" w14:textId="77777777" w:rsidR="00EE43D2" w:rsidRPr="00775167" w:rsidRDefault="00EE43D2" w:rsidP="00775167">
            <w:pPr>
              <w:jc w:val="center"/>
              <w:rPr>
                <w:bCs/>
              </w:rPr>
            </w:pPr>
            <w:r w:rsidRPr="00775167">
              <w:rPr>
                <w:bCs/>
              </w:rPr>
              <w:t>0,0</w:t>
            </w:r>
          </w:p>
        </w:tc>
        <w:tc>
          <w:tcPr>
            <w:tcW w:w="992" w:type="dxa"/>
            <w:gridSpan w:val="2"/>
          </w:tcPr>
          <w:p w14:paraId="3410FE9B" w14:textId="77777777" w:rsidR="00EE43D2" w:rsidRPr="00775167" w:rsidRDefault="00EE43D2" w:rsidP="00775167">
            <w:pPr>
              <w:jc w:val="center"/>
              <w:rPr>
                <w:bCs/>
              </w:rPr>
            </w:pPr>
            <w:r w:rsidRPr="00775167">
              <w:rPr>
                <w:bCs/>
              </w:rPr>
              <w:t>0,0</w:t>
            </w:r>
          </w:p>
        </w:tc>
        <w:tc>
          <w:tcPr>
            <w:tcW w:w="1108" w:type="dxa"/>
            <w:gridSpan w:val="2"/>
          </w:tcPr>
          <w:p w14:paraId="0B04483E" w14:textId="77777777" w:rsidR="00EE43D2" w:rsidRPr="00775167" w:rsidRDefault="00EE43D2" w:rsidP="00775167">
            <w:pPr>
              <w:jc w:val="center"/>
              <w:rPr>
                <w:bCs/>
              </w:rPr>
            </w:pPr>
            <w:r w:rsidRPr="00775167">
              <w:rPr>
                <w:bCs/>
              </w:rPr>
              <w:t>0,0</w:t>
            </w:r>
          </w:p>
        </w:tc>
        <w:tc>
          <w:tcPr>
            <w:tcW w:w="2484" w:type="dxa"/>
            <w:vMerge/>
          </w:tcPr>
          <w:p w14:paraId="3E543463" w14:textId="77777777" w:rsidR="00EE43D2" w:rsidRPr="00775167" w:rsidRDefault="00EE43D2" w:rsidP="00775167">
            <w:pPr>
              <w:pStyle w:val="af1"/>
              <w:ind w:left="0"/>
              <w:jc w:val="both"/>
              <w:rPr>
                <w:rFonts w:ascii="Times New Roman" w:hAnsi="Times New Roman"/>
                <w:sz w:val="24"/>
                <w:szCs w:val="24"/>
                <w:lang w:val="uk-UA"/>
              </w:rPr>
            </w:pPr>
          </w:p>
        </w:tc>
      </w:tr>
      <w:tr w:rsidR="00EE43D2" w:rsidRPr="00775167" w14:paraId="0159BC7F"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tcPr>
          <w:p w14:paraId="74C3CDE1" w14:textId="77777777" w:rsidR="00EE43D2" w:rsidRPr="00775167" w:rsidRDefault="00EE43D2" w:rsidP="00775167">
            <w:pPr>
              <w:jc w:val="both"/>
            </w:pPr>
            <w:proofErr w:type="spellStart"/>
            <w:r w:rsidRPr="00775167">
              <w:t>Ремонти</w:t>
            </w:r>
            <w:proofErr w:type="spellEnd"/>
            <w:r w:rsidRPr="00775167">
              <w:t xml:space="preserve"> </w:t>
            </w:r>
            <w:proofErr w:type="spellStart"/>
            <w:r w:rsidRPr="00775167">
              <w:t>сільських</w:t>
            </w:r>
            <w:proofErr w:type="spellEnd"/>
            <w:r w:rsidRPr="00775167">
              <w:t xml:space="preserve"> </w:t>
            </w:r>
            <w:proofErr w:type="spellStart"/>
            <w:r w:rsidRPr="00775167">
              <w:t>будинків</w:t>
            </w:r>
            <w:proofErr w:type="spellEnd"/>
            <w:r w:rsidRPr="00775167">
              <w:t xml:space="preserve"> </w:t>
            </w:r>
            <w:proofErr w:type="spellStart"/>
            <w:r w:rsidRPr="00775167">
              <w:t>культури</w:t>
            </w:r>
            <w:proofErr w:type="spellEnd"/>
          </w:p>
        </w:tc>
        <w:tc>
          <w:tcPr>
            <w:tcW w:w="1701" w:type="dxa"/>
            <w:tcBorders>
              <w:top w:val="single" w:sz="4" w:space="0" w:color="auto"/>
              <w:left w:val="single" w:sz="4" w:space="0" w:color="auto"/>
              <w:bottom w:val="single" w:sz="4" w:space="0" w:color="auto"/>
              <w:right w:val="single" w:sz="4" w:space="0" w:color="auto"/>
            </w:tcBorders>
          </w:tcPr>
          <w:p w14:paraId="16BE2089" w14:textId="155F8F57" w:rsidR="00EE43D2" w:rsidRPr="00775167" w:rsidRDefault="00EE43D2" w:rsidP="00775167">
            <w:pPr>
              <w:jc w:val="center"/>
            </w:pPr>
            <w:proofErr w:type="spellStart"/>
            <w:r w:rsidRPr="00775167">
              <w:t>управління</w:t>
            </w:r>
            <w:proofErr w:type="spellEnd"/>
            <w:r w:rsidRPr="00775167">
              <w:t xml:space="preserve"> </w:t>
            </w:r>
            <w:proofErr w:type="spellStart"/>
            <w:r w:rsidRPr="00775167">
              <w:t>капітального</w:t>
            </w:r>
            <w:proofErr w:type="spellEnd"/>
            <w:r w:rsidRPr="00775167">
              <w:t xml:space="preserve"> </w:t>
            </w:r>
            <w:proofErr w:type="spellStart"/>
            <w:r w:rsidRPr="00775167">
              <w:t>будівництва</w:t>
            </w:r>
            <w:proofErr w:type="spellEnd"/>
            <w:r w:rsidRPr="00775167">
              <w:t>,</w:t>
            </w:r>
          </w:p>
          <w:p w14:paraId="16F2DB8C" w14:textId="621EBF2C" w:rsidR="00EE43D2" w:rsidRPr="00775167" w:rsidRDefault="00EE43D2" w:rsidP="00775167">
            <w:pPr>
              <w:jc w:val="center"/>
            </w:pPr>
            <w:r w:rsidRPr="00775167">
              <w:t xml:space="preserve">департамент </w:t>
            </w:r>
            <w:proofErr w:type="spellStart"/>
            <w:r w:rsidRPr="00775167">
              <w:t>культури</w:t>
            </w:r>
            <w:proofErr w:type="spellEnd"/>
          </w:p>
        </w:tc>
        <w:tc>
          <w:tcPr>
            <w:tcW w:w="1454" w:type="dxa"/>
            <w:gridSpan w:val="2"/>
          </w:tcPr>
          <w:p w14:paraId="7DDD510A" w14:textId="72C50702" w:rsidR="00EE43D2" w:rsidRPr="00775167" w:rsidRDefault="00EE43D2"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381" w:type="dxa"/>
          </w:tcPr>
          <w:p w14:paraId="2E7ADBE7" w14:textId="4718B750" w:rsidR="00EE43D2" w:rsidRPr="00775167" w:rsidRDefault="00EE43D2" w:rsidP="00775167">
            <w:pPr>
              <w:pStyle w:val="af1"/>
              <w:spacing w:after="0" w:line="240" w:lineRule="auto"/>
              <w:ind w:left="0"/>
              <w:jc w:val="center"/>
              <w:rPr>
                <w:rFonts w:ascii="Times New Roman" w:hAnsi="Times New Roman"/>
                <w:bCs/>
                <w:sz w:val="24"/>
                <w:szCs w:val="24"/>
                <w:lang w:val="uk-UA"/>
              </w:rPr>
            </w:pPr>
            <w:r w:rsidRPr="00775167">
              <w:rPr>
                <w:rFonts w:ascii="Times New Roman" w:hAnsi="Times New Roman"/>
                <w:sz w:val="24"/>
                <w:szCs w:val="24"/>
              </w:rPr>
              <w:t xml:space="preserve">в межах </w:t>
            </w:r>
            <w:proofErr w:type="spellStart"/>
            <w:r w:rsidRPr="00775167">
              <w:rPr>
                <w:rFonts w:ascii="Times New Roman" w:hAnsi="Times New Roman"/>
                <w:sz w:val="24"/>
                <w:szCs w:val="24"/>
              </w:rPr>
              <w:t>кошто-рисних</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призначень</w:t>
            </w:r>
            <w:proofErr w:type="spellEnd"/>
          </w:p>
        </w:tc>
        <w:tc>
          <w:tcPr>
            <w:tcW w:w="1417" w:type="dxa"/>
          </w:tcPr>
          <w:p w14:paraId="3A52FCB8" w14:textId="17C8DC84" w:rsidR="00EE43D2" w:rsidRPr="00775167" w:rsidRDefault="00EE43D2" w:rsidP="00775167">
            <w:pPr>
              <w:jc w:val="center"/>
              <w:rPr>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70" w:type="dxa"/>
            <w:gridSpan w:val="3"/>
          </w:tcPr>
          <w:p w14:paraId="1CB5E37B" w14:textId="0F5A8548" w:rsidR="00EE43D2" w:rsidRPr="00775167" w:rsidRDefault="00EE43D2" w:rsidP="00775167">
            <w:pPr>
              <w:jc w:val="center"/>
              <w:rPr>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940" w:type="dxa"/>
          </w:tcPr>
          <w:p w14:paraId="08E4A7D9" w14:textId="77777777" w:rsidR="00EE43D2" w:rsidRPr="00775167" w:rsidRDefault="00EE43D2" w:rsidP="00775167">
            <w:pPr>
              <w:jc w:val="center"/>
              <w:rPr>
                <w:bCs/>
              </w:rPr>
            </w:pPr>
            <w:r w:rsidRPr="00775167">
              <w:rPr>
                <w:bCs/>
              </w:rPr>
              <w:t>0,0</w:t>
            </w:r>
          </w:p>
        </w:tc>
        <w:tc>
          <w:tcPr>
            <w:tcW w:w="992" w:type="dxa"/>
            <w:gridSpan w:val="2"/>
          </w:tcPr>
          <w:p w14:paraId="4707F238" w14:textId="77777777" w:rsidR="00EE43D2" w:rsidRPr="00775167" w:rsidRDefault="00EE43D2" w:rsidP="00775167">
            <w:pPr>
              <w:jc w:val="center"/>
              <w:rPr>
                <w:bCs/>
              </w:rPr>
            </w:pPr>
            <w:r w:rsidRPr="00775167">
              <w:rPr>
                <w:bCs/>
              </w:rPr>
              <w:t>0,0</w:t>
            </w:r>
          </w:p>
        </w:tc>
        <w:tc>
          <w:tcPr>
            <w:tcW w:w="1108" w:type="dxa"/>
            <w:gridSpan w:val="2"/>
          </w:tcPr>
          <w:p w14:paraId="16E425A3" w14:textId="77777777" w:rsidR="00EE43D2" w:rsidRPr="00775167" w:rsidRDefault="00EE43D2" w:rsidP="00775167">
            <w:pPr>
              <w:jc w:val="center"/>
              <w:rPr>
                <w:bCs/>
              </w:rPr>
            </w:pPr>
            <w:r w:rsidRPr="00775167">
              <w:rPr>
                <w:bCs/>
              </w:rPr>
              <w:t>0,0</w:t>
            </w:r>
          </w:p>
        </w:tc>
        <w:tc>
          <w:tcPr>
            <w:tcW w:w="2484" w:type="dxa"/>
            <w:vMerge/>
          </w:tcPr>
          <w:p w14:paraId="4984A925" w14:textId="77777777" w:rsidR="00EE43D2" w:rsidRPr="00775167" w:rsidRDefault="00EE43D2" w:rsidP="00775167">
            <w:pPr>
              <w:pStyle w:val="af1"/>
              <w:ind w:left="0"/>
              <w:jc w:val="both"/>
              <w:rPr>
                <w:rFonts w:ascii="Times New Roman" w:hAnsi="Times New Roman"/>
                <w:sz w:val="24"/>
                <w:szCs w:val="24"/>
                <w:lang w:val="uk-UA"/>
              </w:rPr>
            </w:pPr>
          </w:p>
        </w:tc>
      </w:tr>
      <w:tr w:rsidR="00EE43D2" w:rsidRPr="00775167" w14:paraId="69381F1B"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tcPr>
          <w:p w14:paraId="6AA1159F" w14:textId="77777777" w:rsidR="00EE43D2" w:rsidRPr="00775167" w:rsidRDefault="00EE43D2" w:rsidP="00775167">
            <w:pPr>
              <w:jc w:val="both"/>
            </w:pPr>
            <w:r w:rsidRPr="00775167">
              <w:t xml:space="preserve">Ремонт </w:t>
            </w:r>
            <w:proofErr w:type="spellStart"/>
            <w:r w:rsidRPr="00775167">
              <w:t>приміщень</w:t>
            </w:r>
            <w:proofErr w:type="spellEnd"/>
            <w:r w:rsidRPr="00775167">
              <w:t xml:space="preserve"> МЦБС</w:t>
            </w:r>
          </w:p>
        </w:tc>
        <w:tc>
          <w:tcPr>
            <w:tcW w:w="1701" w:type="dxa"/>
            <w:tcBorders>
              <w:top w:val="single" w:sz="4" w:space="0" w:color="auto"/>
              <w:left w:val="single" w:sz="4" w:space="0" w:color="auto"/>
              <w:bottom w:val="single" w:sz="4" w:space="0" w:color="auto"/>
              <w:right w:val="single" w:sz="4" w:space="0" w:color="auto"/>
            </w:tcBorders>
          </w:tcPr>
          <w:p w14:paraId="40C76B86" w14:textId="68A68699" w:rsidR="00EE43D2" w:rsidRPr="00775167" w:rsidRDefault="00EE43D2" w:rsidP="00775167">
            <w:pPr>
              <w:jc w:val="center"/>
            </w:pPr>
            <w:r w:rsidRPr="00775167">
              <w:t xml:space="preserve">департамент </w:t>
            </w:r>
            <w:proofErr w:type="spellStart"/>
            <w:r w:rsidRPr="00775167">
              <w:t>культури</w:t>
            </w:r>
            <w:proofErr w:type="spellEnd"/>
            <w:r w:rsidRPr="00775167">
              <w:t>,</w:t>
            </w:r>
          </w:p>
          <w:p w14:paraId="3D74D529" w14:textId="77777777" w:rsidR="00EE43D2" w:rsidRPr="00775167" w:rsidRDefault="00EE43D2" w:rsidP="00775167">
            <w:pPr>
              <w:jc w:val="center"/>
            </w:pPr>
            <w:proofErr w:type="spellStart"/>
            <w:r w:rsidRPr="00775167">
              <w:t>адміністрація</w:t>
            </w:r>
            <w:proofErr w:type="spellEnd"/>
            <w:r w:rsidRPr="00775167">
              <w:t xml:space="preserve"> МЦБС</w:t>
            </w:r>
          </w:p>
        </w:tc>
        <w:tc>
          <w:tcPr>
            <w:tcW w:w="1454" w:type="dxa"/>
            <w:gridSpan w:val="2"/>
          </w:tcPr>
          <w:p w14:paraId="46226BCC" w14:textId="299A0A93" w:rsidR="00EE43D2" w:rsidRPr="00775167" w:rsidRDefault="00EE43D2"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381" w:type="dxa"/>
          </w:tcPr>
          <w:p w14:paraId="318E4C26" w14:textId="16978D0F" w:rsidR="00EE43D2" w:rsidRPr="00775167" w:rsidRDefault="00EE43D2" w:rsidP="00775167">
            <w:pPr>
              <w:pStyle w:val="af1"/>
              <w:spacing w:after="0" w:line="240" w:lineRule="auto"/>
              <w:ind w:left="0"/>
              <w:jc w:val="center"/>
              <w:rPr>
                <w:rFonts w:ascii="Times New Roman" w:hAnsi="Times New Roman"/>
                <w:bCs/>
                <w:sz w:val="24"/>
                <w:szCs w:val="24"/>
                <w:lang w:val="uk-UA"/>
              </w:rPr>
            </w:pPr>
            <w:r w:rsidRPr="00775167">
              <w:rPr>
                <w:rFonts w:ascii="Times New Roman" w:hAnsi="Times New Roman"/>
                <w:sz w:val="24"/>
                <w:szCs w:val="24"/>
              </w:rPr>
              <w:t xml:space="preserve">в межах </w:t>
            </w:r>
            <w:proofErr w:type="spellStart"/>
            <w:r w:rsidRPr="00775167">
              <w:rPr>
                <w:rFonts w:ascii="Times New Roman" w:hAnsi="Times New Roman"/>
                <w:sz w:val="24"/>
                <w:szCs w:val="24"/>
              </w:rPr>
              <w:t>кошто-рисних</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призначень</w:t>
            </w:r>
            <w:proofErr w:type="spellEnd"/>
          </w:p>
        </w:tc>
        <w:tc>
          <w:tcPr>
            <w:tcW w:w="1417" w:type="dxa"/>
          </w:tcPr>
          <w:p w14:paraId="3B0C1BE1" w14:textId="72297B5C" w:rsidR="00EE43D2" w:rsidRPr="00775167" w:rsidRDefault="00EE43D2" w:rsidP="00775167">
            <w:pPr>
              <w:jc w:val="center"/>
              <w:rPr>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70" w:type="dxa"/>
            <w:gridSpan w:val="3"/>
          </w:tcPr>
          <w:p w14:paraId="5A966AEB" w14:textId="1B55A87C" w:rsidR="00EE43D2" w:rsidRPr="00775167" w:rsidRDefault="00EE43D2" w:rsidP="00775167">
            <w:pPr>
              <w:jc w:val="center"/>
              <w:rPr>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940" w:type="dxa"/>
          </w:tcPr>
          <w:p w14:paraId="57908D97" w14:textId="77777777" w:rsidR="00EE43D2" w:rsidRPr="00775167" w:rsidRDefault="00EE43D2" w:rsidP="00775167">
            <w:pPr>
              <w:jc w:val="center"/>
              <w:rPr>
                <w:bCs/>
              </w:rPr>
            </w:pPr>
            <w:r w:rsidRPr="00775167">
              <w:rPr>
                <w:bCs/>
              </w:rPr>
              <w:t>0,0</w:t>
            </w:r>
          </w:p>
        </w:tc>
        <w:tc>
          <w:tcPr>
            <w:tcW w:w="992" w:type="dxa"/>
            <w:gridSpan w:val="2"/>
          </w:tcPr>
          <w:p w14:paraId="5F94B9FD" w14:textId="77777777" w:rsidR="00EE43D2" w:rsidRPr="00775167" w:rsidRDefault="00EE43D2" w:rsidP="00775167">
            <w:pPr>
              <w:jc w:val="center"/>
              <w:rPr>
                <w:bCs/>
              </w:rPr>
            </w:pPr>
            <w:r w:rsidRPr="00775167">
              <w:rPr>
                <w:bCs/>
              </w:rPr>
              <w:t>0,0</w:t>
            </w:r>
          </w:p>
        </w:tc>
        <w:tc>
          <w:tcPr>
            <w:tcW w:w="1108" w:type="dxa"/>
            <w:gridSpan w:val="2"/>
          </w:tcPr>
          <w:p w14:paraId="67AFFA78" w14:textId="77777777" w:rsidR="00EE43D2" w:rsidRPr="00775167" w:rsidRDefault="00EE43D2" w:rsidP="00775167">
            <w:pPr>
              <w:jc w:val="center"/>
              <w:rPr>
                <w:bCs/>
              </w:rPr>
            </w:pPr>
            <w:r w:rsidRPr="00775167">
              <w:rPr>
                <w:bCs/>
              </w:rPr>
              <w:t>0,0</w:t>
            </w:r>
          </w:p>
        </w:tc>
        <w:tc>
          <w:tcPr>
            <w:tcW w:w="2484" w:type="dxa"/>
            <w:vMerge/>
          </w:tcPr>
          <w:p w14:paraId="6528CC72" w14:textId="77777777" w:rsidR="00EE43D2" w:rsidRPr="00775167" w:rsidRDefault="00EE43D2" w:rsidP="00775167">
            <w:pPr>
              <w:pStyle w:val="af1"/>
              <w:ind w:left="0"/>
              <w:jc w:val="both"/>
              <w:rPr>
                <w:rFonts w:ascii="Times New Roman" w:hAnsi="Times New Roman"/>
                <w:sz w:val="24"/>
                <w:szCs w:val="24"/>
                <w:lang w:val="uk-UA"/>
              </w:rPr>
            </w:pPr>
          </w:p>
        </w:tc>
      </w:tr>
      <w:tr w:rsidR="00EE43D2" w:rsidRPr="00775167" w14:paraId="38F0932B"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tcPr>
          <w:p w14:paraId="290E4C04" w14:textId="77777777" w:rsidR="00EE43D2" w:rsidRPr="00775167" w:rsidRDefault="00EE43D2" w:rsidP="00775167">
            <w:pPr>
              <w:jc w:val="both"/>
            </w:pPr>
            <w:proofErr w:type="spellStart"/>
            <w:r w:rsidRPr="00775167">
              <w:lastRenderedPageBreak/>
              <w:t>Заміна</w:t>
            </w:r>
            <w:proofErr w:type="spellEnd"/>
            <w:r w:rsidRPr="00775167">
              <w:t xml:space="preserve"> </w:t>
            </w:r>
            <w:proofErr w:type="spellStart"/>
            <w:r w:rsidRPr="00775167">
              <w:t>вікон</w:t>
            </w:r>
            <w:proofErr w:type="spellEnd"/>
            <w:r w:rsidRPr="00775167">
              <w:t xml:space="preserve"> </w:t>
            </w:r>
            <w:proofErr w:type="spellStart"/>
            <w:r w:rsidRPr="00775167">
              <w:t>першого</w:t>
            </w:r>
            <w:proofErr w:type="spellEnd"/>
            <w:r w:rsidRPr="00775167">
              <w:t xml:space="preserve"> поверху </w:t>
            </w:r>
            <w:proofErr w:type="spellStart"/>
            <w:r w:rsidRPr="00775167">
              <w:t>Муніципального</w:t>
            </w:r>
            <w:proofErr w:type="spellEnd"/>
            <w:r w:rsidRPr="00775167">
              <w:t xml:space="preserve"> Центру </w:t>
            </w:r>
            <w:proofErr w:type="spellStart"/>
            <w:r w:rsidRPr="00775167">
              <w:t>дозвілля</w:t>
            </w:r>
            <w:proofErr w:type="spellEnd"/>
          </w:p>
        </w:tc>
        <w:tc>
          <w:tcPr>
            <w:tcW w:w="1701" w:type="dxa"/>
            <w:tcBorders>
              <w:top w:val="single" w:sz="4" w:space="0" w:color="auto"/>
              <w:left w:val="single" w:sz="4" w:space="0" w:color="auto"/>
              <w:bottom w:val="single" w:sz="4" w:space="0" w:color="auto"/>
              <w:right w:val="single" w:sz="4" w:space="0" w:color="auto"/>
            </w:tcBorders>
          </w:tcPr>
          <w:p w14:paraId="2486FCF0" w14:textId="102F5D5A" w:rsidR="00EE43D2" w:rsidRPr="00775167" w:rsidRDefault="00EE43D2" w:rsidP="00775167">
            <w:pPr>
              <w:jc w:val="center"/>
            </w:pPr>
            <w:r w:rsidRPr="00775167">
              <w:t xml:space="preserve">департамент </w:t>
            </w:r>
            <w:proofErr w:type="spellStart"/>
            <w:r w:rsidRPr="00775167">
              <w:t>культури</w:t>
            </w:r>
            <w:proofErr w:type="spellEnd"/>
          </w:p>
          <w:p w14:paraId="69A2419A" w14:textId="77777777" w:rsidR="00EE43D2" w:rsidRPr="00775167" w:rsidRDefault="00EE43D2" w:rsidP="00775167">
            <w:pPr>
              <w:jc w:val="center"/>
            </w:pPr>
          </w:p>
        </w:tc>
        <w:tc>
          <w:tcPr>
            <w:tcW w:w="1454" w:type="dxa"/>
            <w:gridSpan w:val="2"/>
          </w:tcPr>
          <w:p w14:paraId="10BB968D" w14:textId="7D1CD776" w:rsidR="00EE43D2" w:rsidRPr="00775167" w:rsidRDefault="00EE43D2"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381" w:type="dxa"/>
          </w:tcPr>
          <w:p w14:paraId="078B5E64" w14:textId="7E38CB62" w:rsidR="00EE43D2" w:rsidRPr="00775167" w:rsidRDefault="00EE43D2" w:rsidP="00775167">
            <w:pPr>
              <w:pStyle w:val="af1"/>
              <w:spacing w:after="0" w:line="240" w:lineRule="auto"/>
              <w:ind w:left="0"/>
              <w:jc w:val="center"/>
              <w:rPr>
                <w:rFonts w:ascii="Times New Roman" w:hAnsi="Times New Roman"/>
                <w:bCs/>
                <w:sz w:val="24"/>
                <w:szCs w:val="24"/>
                <w:lang w:val="uk-UA"/>
              </w:rPr>
            </w:pPr>
            <w:r w:rsidRPr="00775167">
              <w:rPr>
                <w:rFonts w:ascii="Times New Roman" w:hAnsi="Times New Roman"/>
                <w:sz w:val="24"/>
                <w:szCs w:val="24"/>
              </w:rPr>
              <w:t xml:space="preserve">в межах </w:t>
            </w:r>
            <w:proofErr w:type="spellStart"/>
            <w:r w:rsidRPr="00775167">
              <w:rPr>
                <w:rFonts w:ascii="Times New Roman" w:hAnsi="Times New Roman"/>
                <w:sz w:val="24"/>
                <w:szCs w:val="24"/>
              </w:rPr>
              <w:t>кошто-рисних</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призначень</w:t>
            </w:r>
            <w:proofErr w:type="spellEnd"/>
          </w:p>
        </w:tc>
        <w:tc>
          <w:tcPr>
            <w:tcW w:w="1417" w:type="dxa"/>
          </w:tcPr>
          <w:p w14:paraId="08B0DA87" w14:textId="73057BAA" w:rsidR="00EE43D2" w:rsidRPr="00775167" w:rsidRDefault="00EE43D2" w:rsidP="00775167">
            <w:pPr>
              <w:jc w:val="center"/>
              <w:rPr>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70" w:type="dxa"/>
            <w:gridSpan w:val="3"/>
          </w:tcPr>
          <w:p w14:paraId="03BC295D" w14:textId="26DE4630" w:rsidR="00EE43D2" w:rsidRPr="00775167" w:rsidRDefault="00EE43D2" w:rsidP="00775167">
            <w:pPr>
              <w:jc w:val="center"/>
              <w:rPr>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940" w:type="dxa"/>
          </w:tcPr>
          <w:p w14:paraId="648B90BA" w14:textId="77777777" w:rsidR="00EE43D2" w:rsidRPr="00775167" w:rsidRDefault="00EE43D2" w:rsidP="00775167">
            <w:pPr>
              <w:jc w:val="center"/>
              <w:rPr>
                <w:bCs/>
              </w:rPr>
            </w:pPr>
            <w:r w:rsidRPr="00775167">
              <w:rPr>
                <w:bCs/>
              </w:rPr>
              <w:t>0,0</w:t>
            </w:r>
          </w:p>
        </w:tc>
        <w:tc>
          <w:tcPr>
            <w:tcW w:w="992" w:type="dxa"/>
            <w:gridSpan w:val="2"/>
          </w:tcPr>
          <w:p w14:paraId="593C1566" w14:textId="77777777" w:rsidR="00EE43D2" w:rsidRPr="00775167" w:rsidRDefault="00EE43D2" w:rsidP="00775167">
            <w:pPr>
              <w:jc w:val="center"/>
              <w:rPr>
                <w:bCs/>
              </w:rPr>
            </w:pPr>
            <w:r w:rsidRPr="00775167">
              <w:rPr>
                <w:bCs/>
              </w:rPr>
              <w:t>0,0</w:t>
            </w:r>
          </w:p>
        </w:tc>
        <w:tc>
          <w:tcPr>
            <w:tcW w:w="1108" w:type="dxa"/>
            <w:gridSpan w:val="2"/>
          </w:tcPr>
          <w:p w14:paraId="710DBE1F" w14:textId="77777777" w:rsidR="00EE43D2" w:rsidRPr="00775167" w:rsidRDefault="00EE43D2" w:rsidP="00775167">
            <w:pPr>
              <w:jc w:val="center"/>
              <w:rPr>
                <w:bCs/>
              </w:rPr>
            </w:pPr>
            <w:r w:rsidRPr="00775167">
              <w:rPr>
                <w:bCs/>
              </w:rPr>
              <w:t>0,0</w:t>
            </w:r>
          </w:p>
        </w:tc>
        <w:tc>
          <w:tcPr>
            <w:tcW w:w="2484" w:type="dxa"/>
            <w:vMerge w:val="restart"/>
            <w:vAlign w:val="center"/>
          </w:tcPr>
          <w:p w14:paraId="3743A3D2" w14:textId="77777777" w:rsidR="00EE43D2" w:rsidRPr="00775167" w:rsidRDefault="00EE43D2" w:rsidP="00775167">
            <w:pPr>
              <w:pStyle w:val="af1"/>
              <w:spacing w:after="0" w:line="240" w:lineRule="auto"/>
              <w:ind w:left="0"/>
              <w:jc w:val="center"/>
              <w:rPr>
                <w:rFonts w:ascii="Times New Roman" w:hAnsi="Times New Roman"/>
                <w:sz w:val="24"/>
                <w:szCs w:val="24"/>
                <w:lang w:val="uk-UA"/>
              </w:rPr>
            </w:pPr>
            <w:r w:rsidRPr="00775167">
              <w:rPr>
                <w:rFonts w:ascii="Times New Roman" w:hAnsi="Times New Roman"/>
                <w:sz w:val="24"/>
                <w:szCs w:val="24"/>
                <w:lang w:val="uk-UA"/>
              </w:rPr>
              <w:t>Створення належних умов для учнів та викладачів мистецьких шкіл, працівників закладів культури</w:t>
            </w:r>
          </w:p>
        </w:tc>
      </w:tr>
      <w:tr w:rsidR="00EE43D2" w:rsidRPr="00775167" w14:paraId="5E5B1F15"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tcPr>
          <w:p w14:paraId="004AB756" w14:textId="77777777" w:rsidR="00EE43D2" w:rsidRPr="00775167" w:rsidRDefault="00EE43D2" w:rsidP="00775167">
            <w:pPr>
              <w:jc w:val="both"/>
            </w:pPr>
            <w:proofErr w:type="spellStart"/>
            <w:r w:rsidRPr="00775167">
              <w:t>Реконструкція</w:t>
            </w:r>
            <w:proofErr w:type="spellEnd"/>
            <w:r w:rsidRPr="00775167">
              <w:t xml:space="preserve"> </w:t>
            </w:r>
            <w:proofErr w:type="spellStart"/>
            <w:r w:rsidRPr="00775167">
              <w:t>системи</w:t>
            </w:r>
            <w:proofErr w:type="spellEnd"/>
            <w:r w:rsidRPr="00775167">
              <w:t xml:space="preserve"> </w:t>
            </w:r>
            <w:proofErr w:type="spellStart"/>
            <w:r w:rsidRPr="00775167">
              <w:t>опалення</w:t>
            </w:r>
            <w:proofErr w:type="spellEnd"/>
            <w:r w:rsidRPr="00775167">
              <w:t xml:space="preserve"> </w:t>
            </w:r>
            <w:proofErr w:type="spellStart"/>
            <w:r w:rsidRPr="00775167">
              <w:t>Муніципального</w:t>
            </w:r>
            <w:proofErr w:type="spellEnd"/>
            <w:r w:rsidRPr="00775167">
              <w:t xml:space="preserve"> Центру </w:t>
            </w:r>
            <w:proofErr w:type="spellStart"/>
            <w:r w:rsidRPr="00775167">
              <w:t>дозвілля</w:t>
            </w:r>
            <w:proofErr w:type="spellEnd"/>
          </w:p>
        </w:tc>
        <w:tc>
          <w:tcPr>
            <w:tcW w:w="1701" w:type="dxa"/>
            <w:tcBorders>
              <w:top w:val="single" w:sz="4" w:space="0" w:color="auto"/>
              <w:left w:val="single" w:sz="4" w:space="0" w:color="auto"/>
              <w:bottom w:val="single" w:sz="4" w:space="0" w:color="auto"/>
              <w:right w:val="single" w:sz="4" w:space="0" w:color="auto"/>
            </w:tcBorders>
          </w:tcPr>
          <w:p w14:paraId="4D680222" w14:textId="17F7202F" w:rsidR="00EE43D2" w:rsidRPr="00775167" w:rsidRDefault="00EE43D2" w:rsidP="00775167">
            <w:pPr>
              <w:jc w:val="center"/>
            </w:pPr>
            <w:proofErr w:type="spellStart"/>
            <w:r w:rsidRPr="00775167">
              <w:t>управління</w:t>
            </w:r>
            <w:proofErr w:type="spellEnd"/>
            <w:r w:rsidRPr="00775167">
              <w:t xml:space="preserve"> </w:t>
            </w:r>
            <w:proofErr w:type="spellStart"/>
            <w:r w:rsidRPr="00775167">
              <w:t>капітального</w:t>
            </w:r>
            <w:proofErr w:type="spellEnd"/>
            <w:r w:rsidRPr="00775167">
              <w:t xml:space="preserve"> </w:t>
            </w:r>
            <w:proofErr w:type="spellStart"/>
            <w:r w:rsidRPr="00775167">
              <w:t>будівництва</w:t>
            </w:r>
            <w:proofErr w:type="spellEnd"/>
            <w:r w:rsidRPr="00775167">
              <w:t>,</w:t>
            </w:r>
          </w:p>
          <w:p w14:paraId="2A26AC6B" w14:textId="050183B0" w:rsidR="00EE43D2" w:rsidRPr="00775167" w:rsidRDefault="00EE43D2" w:rsidP="00775167">
            <w:pPr>
              <w:jc w:val="center"/>
            </w:pPr>
            <w:r w:rsidRPr="00775167">
              <w:t xml:space="preserve">департамент </w:t>
            </w:r>
            <w:proofErr w:type="spellStart"/>
            <w:r w:rsidRPr="00775167">
              <w:t>культури</w:t>
            </w:r>
            <w:proofErr w:type="spellEnd"/>
          </w:p>
        </w:tc>
        <w:tc>
          <w:tcPr>
            <w:tcW w:w="1454" w:type="dxa"/>
            <w:gridSpan w:val="2"/>
          </w:tcPr>
          <w:p w14:paraId="28B15379" w14:textId="6FDFE51E" w:rsidR="00EE43D2" w:rsidRPr="00775167" w:rsidRDefault="00EE43D2"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381" w:type="dxa"/>
          </w:tcPr>
          <w:p w14:paraId="35DC1130" w14:textId="0B718031" w:rsidR="00EE43D2" w:rsidRPr="00775167" w:rsidRDefault="00EE43D2" w:rsidP="00775167">
            <w:pPr>
              <w:pStyle w:val="af1"/>
              <w:spacing w:after="0" w:line="240" w:lineRule="auto"/>
              <w:ind w:left="0"/>
              <w:jc w:val="center"/>
              <w:rPr>
                <w:rFonts w:ascii="Times New Roman" w:hAnsi="Times New Roman"/>
                <w:bCs/>
                <w:sz w:val="24"/>
                <w:szCs w:val="24"/>
                <w:lang w:val="uk-UA"/>
              </w:rPr>
            </w:pPr>
            <w:r w:rsidRPr="00775167">
              <w:rPr>
                <w:rFonts w:ascii="Times New Roman" w:hAnsi="Times New Roman"/>
                <w:sz w:val="24"/>
                <w:szCs w:val="24"/>
              </w:rPr>
              <w:t xml:space="preserve">в межах </w:t>
            </w:r>
            <w:proofErr w:type="spellStart"/>
            <w:r w:rsidRPr="00775167">
              <w:rPr>
                <w:rFonts w:ascii="Times New Roman" w:hAnsi="Times New Roman"/>
                <w:sz w:val="24"/>
                <w:szCs w:val="24"/>
              </w:rPr>
              <w:t>кошто-рисних</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призначень</w:t>
            </w:r>
            <w:proofErr w:type="spellEnd"/>
          </w:p>
        </w:tc>
        <w:tc>
          <w:tcPr>
            <w:tcW w:w="1417" w:type="dxa"/>
          </w:tcPr>
          <w:p w14:paraId="568C3C2C" w14:textId="4DDF5B75" w:rsidR="00EE43D2" w:rsidRPr="00775167" w:rsidRDefault="00EE43D2" w:rsidP="00775167">
            <w:pPr>
              <w:jc w:val="center"/>
              <w:rPr>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70" w:type="dxa"/>
            <w:gridSpan w:val="3"/>
          </w:tcPr>
          <w:p w14:paraId="5CED46BD" w14:textId="40ADA790" w:rsidR="00EE43D2" w:rsidRPr="00775167" w:rsidRDefault="00EE43D2" w:rsidP="00775167">
            <w:pPr>
              <w:jc w:val="center"/>
              <w:rPr>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940" w:type="dxa"/>
          </w:tcPr>
          <w:p w14:paraId="15BFA9F0" w14:textId="77777777" w:rsidR="00EE43D2" w:rsidRPr="00775167" w:rsidRDefault="00EE43D2" w:rsidP="00775167">
            <w:pPr>
              <w:jc w:val="center"/>
              <w:rPr>
                <w:bCs/>
              </w:rPr>
            </w:pPr>
            <w:r w:rsidRPr="00775167">
              <w:rPr>
                <w:bCs/>
              </w:rPr>
              <w:t>0,0</w:t>
            </w:r>
          </w:p>
        </w:tc>
        <w:tc>
          <w:tcPr>
            <w:tcW w:w="992" w:type="dxa"/>
            <w:gridSpan w:val="2"/>
          </w:tcPr>
          <w:p w14:paraId="74E71787" w14:textId="77777777" w:rsidR="00EE43D2" w:rsidRPr="00775167" w:rsidRDefault="00EE43D2" w:rsidP="00775167">
            <w:pPr>
              <w:jc w:val="center"/>
              <w:rPr>
                <w:bCs/>
              </w:rPr>
            </w:pPr>
            <w:r w:rsidRPr="00775167">
              <w:rPr>
                <w:bCs/>
              </w:rPr>
              <w:t>0,0</w:t>
            </w:r>
          </w:p>
        </w:tc>
        <w:tc>
          <w:tcPr>
            <w:tcW w:w="1108" w:type="dxa"/>
            <w:gridSpan w:val="2"/>
          </w:tcPr>
          <w:p w14:paraId="607E90D9" w14:textId="77777777" w:rsidR="00EE43D2" w:rsidRPr="00775167" w:rsidRDefault="00EE43D2" w:rsidP="00775167">
            <w:pPr>
              <w:jc w:val="center"/>
              <w:rPr>
                <w:bCs/>
              </w:rPr>
            </w:pPr>
            <w:r w:rsidRPr="00775167">
              <w:rPr>
                <w:bCs/>
              </w:rPr>
              <w:t>0,0</w:t>
            </w:r>
          </w:p>
        </w:tc>
        <w:tc>
          <w:tcPr>
            <w:tcW w:w="2484" w:type="dxa"/>
            <w:vMerge/>
          </w:tcPr>
          <w:p w14:paraId="7287C9F1" w14:textId="77777777" w:rsidR="00EE43D2" w:rsidRPr="00775167" w:rsidRDefault="00EE43D2" w:rsidP="00775167">
            <w:pPr>
              <w:pStyle w:val="af1"/>
              <w:ind w:left="0"/>
              <w:jc w:val="both"/>
              <w:rPr>
                <w:rFonts w:ascii="Times New Roman" w:hAnsi="Times New Roman"/>
                <w:sz w:val="24"/>
                <w:szCs w:val="24"/>
                <w:lang w:val="uk-UA"/>
              </w:rPr>
            </w:pPr>
          </w:p>
        </w:tc>
      </w:tr>
      <w:tr w:rsidR="00EE43D2" w:rsidRPr="00775167" w14:paraId="386492D1"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tcPr>
          <w:p w14:paraId="68C43E45" w14:textId="77777777" w:rsidR="00EE43D2" w:rsidRPr="00775167" w:rsidRDefault="00EE43D2" w:rsidP="00775167">
            <w:pPr>
              <w:jc w:val="both"/>
            </w:pPr>
            <w:r w:rsidRPr="00775167">
              <w:t xml:space="preserve">Ремонт даху </w:t>
            </w:r>
            <w:proofErr w:type="spellStart"/>
            <w:r w:rsidRPr="00775167">
              <w:t>Дитячої</w:t>
            </w:r>
            <w:proofErr w:type="spellEnd"/>
            <w:r w:rsidRPr="00775167">
              <w:t xml:space="preserve"> </w:t>
            </w:r>
            <w:proofErr w:type="spellStart"/>
            <w:r w:rsidRPr="00775167">
              <w:t>художньої</w:t>
            </w:r>
            <w:proofErr w:type="spellEnd"/>
            <w:r w:rsidRPr="00775167">
              <w:t xml:space="preserve"> </w:t>
            </w:r>
            <w:proofErr w:type="spellStart"/>
            <w:r w:rsidRPr="00775167">
              <w:t>школи</w:t>
            </w:r>
            <w:proofErr w:type="spellEnd"/>
            <w:r w:rsidRPr="00775167">
              <w:t xml:space="preserve"> (корпус 1)</w:t>
            </w:r>
          </w:p>
        </w:tc>
        <w:tc>
          <w:tcPr>
            <w:tcW w:w="1701" w:type="dxa"/>
            <w:tcBorders>
              <w:top w:val="single" w:sz="4" w:space="0" w:color="auto"/>
              <w:left w:val="single" w:sz="4" w:space="0" w:color="auto"/>
              <w:bottom w:val="single" w:sz="4" w:space="0" w:color="auto"/>
              <w:right w:val="single" w:sz="4" w:space="0" w:color="auto"/>
            </w:tcBorders>
          </w:tcPr>
          <w:p w14:paraId="4B95CE82" w14:textId="10432F9C" w:rsidR="00EE43D2" w:rsidRPr="00775167" w:rsidRDefault="00EE43D2" w:rsidP="00775167">
            <w:pPr>
              <w:jc w:val="center"/>
            </w:pPr>
            <w:proofErr w:type="spellStart"/>
            <w:r w:rsidRPr="00775167">
              <w:t>кправління</w:t>
            </w:r>
            <w:proofErr w:type="spellEnd"/>
            <w:r w:rsidRPr="00775167">
              <w:t xml:space="preserve"> </w:t>
            </w:r>
            <w:proofErr w:type="spellStart"/>
            <w:r w:rsidRPr="00775167">
              <w:t>капітального</w:t>
            </w:r>
            <w:proofErr w:type="spellEnd"/>
            <w:r w:rsidRPr="00775167">
              <w:t xml:space="preserve"> </w:t>
            </w:r>
            <w:proofErr w:type="spellStart"/>
            <w:r w:rsidRPr="00775167">
              <w:t>будівництва</w:t>
            </w:r>
            <w:proofErr w:type="spellEnd"/>
            <w:r w:rsidRPr="00775167">
              <w:t>,</w:t>
            </w:r>
          </w:p>
          <w:p w14:paraId="4D202B37" w14:textId="72784ABC" w:rsidR="00EE43D2" w:rsidRPr="00775167" w:rsidRDefault="00EE43D2" w:rsidP="00775167">
            <w:pPr>
              <w:jc w:val="center"/>
            </w:pPr>
            <w:r w:rsidRPr="00775167">
              <w:t xml:space="preserve">департамент </w:t>
            </w:r>
            <w:proofErr w:type="spellStart"/>
            <w:r w:rsidRPr="00775167">
              <w:t>культури</w:t>
            </w:r>
            <w:proofErr w:type="spellEnd"/>
          </w:p>
        </w:tc>
        <w:tc>
          <w:tcPr>
            <w:tcW w:w="1454" w:type="dxa"/>
            <w:gridSpan w:val="2"/>
          </w:tcPr>
          <w:p w14:paraId="6626BC96" w14:textId="05305DA5" w:rsidR="00EE43D2" w:rsidRPr="00775167" w:rsidRDefault="00EE43D2"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381" w:type="dxa"/>
          </w:tcPr>
          <w:p w14:paraId="771DBE00" w14:textId="3525B75E" w:rsidR="00EE43D2" w:rsidRPr="00775167" w:rsidRDefault="00EE43D2" w:rsidP="00775167">
            <w:pPr>
              <w:pStyle w:val="af1"/>
              <w:spacing w:after="0" w:line="240" w:lineRule="auto"/>
              <w:ind w:left="0"/>
              <w:jc w:val="center"/>
              <w:rPr>
                <w:rFonts w:ascii="Times New Roman" w:hAnsi="Times New Roman"/>
                <w:bCs/>
                <w:sz w:val="24"/>
                <w:szCs w:val="24"/>
                <w:lang w:val="uk-UA"/>
              </w:rPr>
            </w:pPr>
            <w:r w:rsidRPr="00775167">
              <w:rPr>
                <w:rFonts w:ascii="Times New Roman" w:hAnsi="Times New Roman"/>
                <w:sz w:val="24"/>
                <w:szCs w:val="24"/>
              </w:rPr>
              <w:t xml:space="preserve">в межах </w:t>
            </w:r>
            <w:proofErr w:type="spellStart"/>
            <w:r w:rsidRPr="00775167">
              <w:rPr>
                <w:rFonts w:ascii="Times New Roman" w:hAnsi="Times New Roman"/>
                <w:sz w:val="24"/>
                <w:szCs w:val="24"/>
              </w:rPr>
              <w:t>кошто-рисних</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призначень</w:t>
            </w:r>
            <w:proofErr w:type="spellEnd"/>
          </w:p>
        </w:tc>
        <w:tc>
          <w:tcPr>
            <w:tcW w:w="1417" w:type="dxa"/>
          </w:tcPr>
          <w:p w14:paraId="4B0EFB56" w14:textId="66A4B57E" w:rsidR="00EE43D2" w:rsidRPr="00775167" w:rsidRDefault="00EE43D2" w:rsidP="00775167">
            <w:pPr>
              <w:jc w:val="center"/>
              <w:rPr>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70" w:type="dxa"/>
            <w:gridSpan w:val="3"/>
          </w:tcPr>
          <w:p w14:paraId="18CCFD78" w14:textId="2974945E" w:rsidR="00EE43D2" w:rsidRPr="00775167" w:rsidRDefault="00EE43D2" w:rsidP="00775167">
            <w:pPr>
              <w:jc w:val="center"/>
              <w:rPr>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940" w:type="dxa"/>
          </w:tcPr>
          <w:p w14:paraId="0B24954D" w14:textId="77777777" w:rsidR="00EE43D2" w:rsidRPr="00775167" w:rsidRDefault="00EE43D2" w:rsidP="00775167">
            <w:pPr>
              <w:jc w:val="center"/>
              <w:rPr>
                <w:bCs/>
              </w:rPr>
            </w:pPr>
            <w:r w:rsidRPr="00775167">
              <w:rPr>
                <w:bCs/>
              </w:rPr>
              <w:t>0,0</w:t>
            </w:r>
          </w:p>
        </w:tc>
        <w:tc>
          <w:tcPr>
            <w:tcW w:w="992" w:type="dxa"/>
            <w:gridSpan w:val="2"/>
          </w:tcPr>
          <w:p w14:paraId="15806100" w14:textId="77777777" w:rsidR="00EE43D2" w:rsidRPr="00775167" w:rsidRDefault="00EE43D2" w:rsidP="00775167">
            <w:pPr>
              <w:jc w:val="center"/>
              <w:rPr>
                <w:bCs/>
              </w:rPr>
            </w:pPr>
            <w:r w:rsidRPr="00775167">
              <w:rPr>
                <w:bCs/>
              </w:rPr>
              <w:t>0,0</w:t>
            </w:r>
          </w:p>
        </w:tc>
        <w:tc>
          <w:tcPr>
            <w:tcW w:w="1108" w:type="dxa"/>
            <w:gridSpan w:val="2"/>
          </w:tcPr>
          <w:p w14:paraId="7915EF0D" w14:textId="77777777" w:rsidR="00EE43D2" w:rsidRPr="00775167" w:rsidRDefault="00EE43D2" w:rsidP="00775167">
            <w:pPr>
              <w:jc w:val="center"/>
              <w:rPr>
                <w:bCs/>
              </w:rPr>
            </w:pPr>
            <w:r w:rsidRPr="00775167">
              <w:rPr>
                <w:bCs/>
              </w:rPr>
              <w:t>0,0</w:t>
            </w:r>
          </w:p>
        </w:tc>
        <w:tc>
          <w:tcPr>
            <w:tcW w:w="2484" w:type="dxa"/>
            <w:vMerge/>
          </w:tcPr>
          <w:p w14:paraId="5980AC73" w14:textId="77777777" w:rsidR="00EE43D2" w:rsidRPr="00775167" w:rsidRDefault="00EE43D2" w:rsidP="00775167">
            <w:pPr>
              <w:pStyle w:val="af1"/>
              <w:ind w:left="0"/>
              <w:jc w:val="both"/>
              <w:rPr>
                <w:rFonts w:ascii="Times New Roman" w:hAnsi="Times New Roman"/>
                <w:sz w:val="24"/>
                <w:szCs w:val="24"/>
                <w:lang w:val="uk-UA"/>
              </w:rPr>
            </w:pPr>
          </w:p>
        </w:tc>
      </w:tr>
      <w:tr w:rsidR="00EE43D2" w:rsidRPr="00775167" w14:paraId="708EC5DD"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tcPr>
          <w:p w14:paraId="05612A01" w14:textId="77777777" w:rsidR="00EE43D2" w:rsidRPr="00775167" w:rsidRDefault="00EE43D2" w:rsidP="00775167">
            <w:pPr>
              <w:jc w:val="both"/>
            </w:pPr>
            <w:r w:rsidRPr="00775167">
              <w:t xml:space="preserve">Ремонт систем </w:t>
            </w:r>
            <w:proofErr w:type="spellStart"/>
            <w:r w:rsidRPr="00775167">
              <w:t>теплопостачання</w:t>
            </w:r>
            <w:proofErr w:type="spellEnd"/>
            <w:r w:rsidRPr="00775167">
              <w:t xml:space="preserve"> </w:t>
            </w:r>
            <w:proofErr w:type="spellStart"/>
            <w:r w:rsidRPr="00775167">
              <w:t>приміщень</w:t>
            </w:r>
            <w:proofErr w:type="spellEnd"/>
            <w:r w:rsidRPr="00775167">
              <w:t xml:space="preserve"> МЦБС</w:t>
            </w:r>
          </w:p>
        </w:tc>
        <w:tc>
          <w:tcPr>
            <w:tcW w:w="1701" w:type="dxa"/>
            <w:tcBorders>
              <w:top w:val="single" w:sz="4" w:space="0" w:color="auto"/>
              <w:left w:val="single" w:sz="4" w:space="0" w:color="auto"/>
              <w:bottom w:val="single" w:sz="4" w:space="0" w:color="auto"/>
              <w:right w:val="single" w:sz="4" w:space="0" w:color="auto"/>
            </w:tcBorders>
          </w:tcPr>
          <w:p w14:paraId="7B95262D" w14:textId="4513C663" w:rsidR="00EE43D2" w:rsidRPr="00775167" w:rsidRDefault="00EE43D2" w:rsidP="00775167">
            <w:pPr>
              <w:jc w:val="center"/>
            </w:pPr>
            <w:r w:rsidRPr="00775167">
              <w:t xml:space="preserve">департамент </w:t>
            </w:r>
            <w:proofErr w:type="spellStart"/>
            <w:r w:rsidRPr="00775167">
              <w:t>культури</w:t>
            </w:r>
            <w:proofErr w:type="spellEnd"/>
            <w:r w:rsidRPr="00775167">
              <w:t>,</w:t>
            </w:r>
          </w:p>
          <w:p w14:paraId="23E686EF" w14:textId="77777777" w:rsidR="00EE43D2" w:rsidRPr="00775167" w:rsidRDefault="00EE43D2" w:rsidP="00775167">
            <w:pPr>
              <w:jc w:val="center"/>
            </w:pPr>
            <w:proofErr w:type="spellStart"/>
            <w:r w:rsidRPr="00775167">
              <w:t>адміністрація</w:t>
            </w:r>
            <w:proofErr w:type="spellEnd"/>
            <w:r w:rsidRPr="00775167">
              <w:t xml:space="preserve"> МЦБС</w:t>
            </w:r>
          </w:p>
        </w:tc>
        <w:tc>
          <w:tcPr>
            <w:tcW w:w="1454" w:type="dxa"/>
            <w:gridSpan w:val="2"/>
          </w:tcPr>
          <w:p w14:paraId="5DD33898" w14:textId="30297CAF" w:rsidR="00EE43D2" w:rsidRPr="00775167" w:rsidRDefault="00EE43D2"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381" w:type="dxa"/>
          </w:tcPr>
          <w:p w14:paraId="0B2EFAC9" w14:textId="0E21E99D" w:rsidR="00EE43D2" w:rsidRPr="00775167" w:rsidRDefault="00EE43D2" w:rsidP="00775167">
            <w:pPr>
              <w:pStyle w:val="af1"/>
              <w:spacing w:after="0" w:line="240" w:lineRule="auto"/>
              <w:ind w:left="0"/>
              <w:jc w:val="center"/>
              <w:rPr>
                <w:rFonts w:ascii="Times New Roman" w:hAnsi="Times New Roman"/>
                <w:bCs/>
                <w:sz w:val="24"/>
                <w:szCs w:val="24"/>
                <w:lang w:val="uk-UA"/>
              </w:rPr>
            </w:pPr>
            <w:r w:rsidRPr="00775167">
              <w:rPr>
                <w:rFonts w:ascii="Times New Roman" w:hAnsi="Times New Roman"/>
                <w:sz w:val="24"/>
                <w:szCs w:val="24"/>
              </w:rPr>
              <w:t xml:space="preserve">в межах </w:t>
            </w:r>
            <w:proofErr w:type="spellStart"/>
            <w:r w:rsidRPr="00775167">
              <w:rPr>
                <w:rFonts w:ascii="Times New Roman" w:hAnsi="Times New Roman"/>
                <w:sz w:val="24"/>
                <w:szCs w:val="24"/>
              </w:rPr>
              <w:t>кошто-рисних</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призначень</w:t>
            </w:r>
            <w:proofErr w:type="spellEnd"/>
          </w:p>
        </w:tc>
        <w:tc>
          <w:tcPr>
            <w:tcW w:w="1417" w:type="dxa"/>
          </w:tcPr>
          <w:p w14:paraId="2457A326" w14:textId="6B4B9792" w:rsidR="00EE43D2" w:rsidRPr="00775167" w:rsidRDefault="00EE43D2" w:rsidP="00775167">
            <w:pPr>
              <w:jc w:val="center"/>
              <w:rPr>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70" w:type="dxa"/>
            <w:gridSpan w:val="3"/>
          </w:tcPr>
          <w:p w14:paraId="511AB023" w14:textId="792891C8" w:rsidR="00EE43D2" w:rsidRPr="00775167" w:rsidRDefault="00EE43D2" w:rsidP="00775167">
            <w:pPr>
              <w:jc w:val="center"/>
              <w:rPr>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940" w:type="dxa"/>
          </w:tcPr>
          <w:p w14:paraId="07E4058F" w14:textId="77777777" w:rsidR="00EE43D2" w:rsidRPr="00775167" w:rsidRDefault="00EE43D2" w:rsidP="00775167">
            <w:pPr>
              <w:jc w:val="center"/>
              <w:rPr>
                <w:bCs/>
              </w:rPr>
            </w:pPr>
            <w:r w:rsidRPr="00775167">
              <w:rPr>
                <w:bCs/>
              </w:rPr>
              <w:t>0,0</w:t>
            </w:r>
          </w:p>
        </w:tc>
        <w:tc>
          <w:tcPr>
            <w:tcW w:w="992" w:type="dxa"/>
            <w:gridSpan w:val="2"/>
          </w:tcPr>
          <w:p w14:paraId="51B6066E" w14:textId="77777777" w:rsidR="00EE43D2" w:rsidRPr="00775167" w:rsidRDefault="00EE43D2" w:rsidP="00775167">
            <w:pPr>
              <w:jc w:val="center"/>
              <w:rPr>
                <w:bCs/>
              </w:rPr>
            </w:pPr>
            <w:r w:rsidRPr="00775167">
              <w:rPr>
                <w:bCs/>
              </w:rPr>
              <w:t>0,0</w:t>
            </w:r>
          </w:p>
        </w:tc>
        <w:tc>
          <w:tcPr>
            <w:tcW w:w="1108" w:type="dxa"/>
            <w:gridSpan w:val="2"/>
          </w:tcPr>
          <w:p w14:paraId="4F218EBD" w14:textId="77777777" w:rsidR="00EE43D2" w:rsidRPr="00775167" w:rsidRDefault="00EE43D2" w:rsidP="00775167">
            <w:pPr>
              <w:jc w:val="center"/>
              <w:rPr>
                <w:bCs/>
              </w:rPr>
            </w:pPr>
            <w:r w:rsidRPr="00775167">
              <w:rPr>
                <w:bCs/>
              </w:rPr>
              <w:t>0,0</w:t>
            </w:r>
          </w:p>
        </w:tc>
        <w:tc>
          <w:tcPr>
            <w:tcW w:w="2484" w:type="dxa"/>
            <w:vMerge/>
          </w:tcPr>
          <w:p w14:paraId="556DCE43" w14:textId="77777777" w:rsidR="00EE43D2" w:rsidRPr="00775167" w:rsidRDefault="00EE43D2" w:rsidP="00775167">
            <w:pPr>
              <w:pStyle w:val="af1"/>
              <w:ind w:left="0"/>
              <w:jc w:val="both"/>
              <w:rPr>
                <w:rFonts w:ascii="Times New Roman" w:hAnsi="Times New Roman"/>
                <w:sz w:val="24"/>
                <w:szCs w:val="24"/>
                <w:lang w:val="uk-UA"/>
              </w:rPr>
            </w:pPr>
          </w:p>
        </w:tc>
      </w:tr>
      <w:tr w:rsidR="00EE43D2" w:rsidRPr="00775167" w14:paraId="52DA1EE5"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tcPr>
          <w:p w14:paraId="3049B436" w14:textId="77777777" w:rsidR="00EE43D2" w:rsidRPr="00775167" w:rsidRDefault="00EE43D2" w:rsidP="00775167">
            <w:pPr>
              <w:jc w:val="both"/>
            </w:pPr>
            <w:proofErr w:type="spellStart"/>
            <w:r w:rsidRPr="00775167">
              <w:t>Проведення</w:t>
            </w:r>
            <w:proofErr w:type="spellEnd"/>
            <w:r w:rsidRPr="00775167">
              <w:t xml:space="preserve"> культурно-</w:t>
            </w:r>
            <w:proofErr w:type="spellStart"/>
            <w:r w:rsidRPr="00775167">
              <w:t>мистецьких</w:t>
            </w:r>
            <w:proofErr w:type="spellEnd"/>
            <w:r w:rsidRPr="00775167">
              <w:t xml:space="preserve"> </w:t>
            </w:r>
            <w:proofErr w:type="spellStart"/>
            <w:r w:rsidRPr="00775167">
              <w:t>заходів</w:t>
            </w:r>
            <w:proofErr w:type="spellEnd"/>
            <w:r w:rsidRPr="00775167">
              <w:t>:</w:t>
            </w:r>
          </w:p>
          <w:p w14:paraId="16933816" w14:textId="77777777" w:rsidR="00EE43D2" w:rsidRPr="00775167" w:rsidRDefault="00EE43D2" w:rsidP="00775167">
            <w:pPr>
              <w:jc w:val="both"/>
            </w:pPr>
          </w:p>
        </w:tc>
        <w:tc>
          <w:tcPr>
            <w:tcW w:w="1701" w:type="dxa"/>
            <w:tcBorders>
              <w:top w:val="single" w:sz="4" w:space="0" w:color="auto"/>
              <w:left w:val="single" w:sz="4" w:space="0" w:color="auto"/>
              <w:bottom w:val="single" w:sz="4" w:space="0" w:color="auto"/>
              <w:right w:val="single" w:sz="4" w:space="0" w:color="auto"/>
            </w:tcBorders>
          </w:tcPr>
          <w:p w14:paraId="28DB6DE0" w14:textId="7A5DBA12" w:rsidR="00EE43D2" w:rsidRPr="00775167" w:rsidRDefault="00EE43D2" w:rsidP="00775167">
            <w:pPr>
              <w:jc w:val="center"/>
            </w:pPr>
            <w:r w:rsidRPr="00775167">
              <w:t xml:space="preserve">департамент </w:t>
            </w:r>
            <w:proofErr w:type="spellStart"/>
            <w:r w:rsidRPr="00775167">
              <w:t>культури</w:t>
            </w:r>
            <w:proofErr w:type="spellEnd"/>
          </w:p>
          <w:p w14:paraId="0512E19A" w14:textId="77777777" w:rsidR="00EE43D2" w:rsidRPr="00775167" w:rsidRDefault="00EE43D2" w:rsidP="00775167">
            <w:pPr>
              <w:jc w:val="center"/>
            </w:pPr>
          </w:p>
        </w:tc>
        <w:tc>
          <w:tcPr>
            <w:tcW w:w="1454" w:type="dxa"/>
            <w:gridSpan w:val="2"/>
          </w:tcPr>
          <w:p w14:paraId="40657F67" w14:textId="36F1DD34" w:rsidR="00EE43D2" w:rsidRPr="00775167" w:rsidRDefault="00EE43D2"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381" w:type="dxa"/>
          </w:tcPr>
          <w:p w14:paraId="10D55D93" w14:textId="506AEEB0" w:rsidR="00EE43D2" w:rsidRPr="00775167" w:rsidRDefault="00EE43D2" w:rsidP="00775167">
            <w:pPr>
              <w:pStyle w:val="af1"/>
              <w:spacing w:after="0" w:line="240" w:lineRule="auto"/>
              <w:ind w:left="0"/>
              <w:jc w:val="center"/>
              <w:rPr>
                <w:rFonts w:ascii="Times New Roman" w:hAnsi="Times New Roman"/>
                <w:bCs/>
                <w:sz w:val="24"/>
                <w:szCs w:val="24"/>
                <w:lang w:val="uk-UA"/>
              </w:rPr>
            </w:pPr>
            <w:r w:rsidRPr="00775167">
              <w:rPr>
                <w:rFonts w:ascii="Times New Roman" w:hAnsi="Times New Roman"/>
                <w:sz w:val="24"/>
                <w:szCs w:val="24"/>
              </w:rPr>
              <w:t xml:space="preserve">в межах </w:t>
            </w:r>
            <w:proofErr w:type="spellStart"/>
            <w:r w:rsidRPr="00775167">
              <w:rPr>
                <w:rFonts w:ascii="Times New Roman" w:hAnsi="Times New Roman"/>
                <w:sz w:val="24"/>
                <w:szCs w:val="24"/>
              </w:rPr>
              <w:t>кошто-рисних</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призначень</w:t>
            </w:r>
            <w:proofErr w:type="spellEnd"/>
          </w:p>
        </w:tc>
        <w:tc>
          <w:tcPr>
            <w:tcW w:w="1417" w:type="dxa"/>
          </w:tcPr>
          <w:p w14:paraId="64738AFF" w14:textId="5719A995" w:rsidR="00EE43D2" w:rsidRPr="00775167" w:rsidRDefault="00EE43D2" w:rsidP="00775167">
            <w:pPr>
              <w:jc w:val="center"/>
              <w:rPr>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70" w:type="dxa"/>
            <w:gridSpan w:val="3"/>
          </w:tcPr>
          <w:p w14:paraId="3FA83420" w14:textId="1EA5ED7B" w:rsidR="00EE43D2" w:rsidRPr="00775167" w:rsidRDefault="00EE43D2" w:rsidP="00775167">
            <w:pPr>
              <w:jc w:val="center"/>
              <w:rPr>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940" w:type="dxa"/>
          </w:tcPr>
          <w:p w14:paraId="32E48126" w14:textId="77777777" w:rsidR="00EE43D2" w:rsidRPr="00775167" w:rsidRDefault="00EE43D2" w:rsidP="00775167">
            <w:pPr>
              <w:jc w:val="center"/>
              <w:rPr>
                <w:bCs/>
              </w:rPr>
            </w:pPr>
            <w:r w:rsidRPr="00775167">
              <w:rPr>
                <w:bCs/>
              </w:rPr>
              <w:t>0,0</w:t>
            </w:r>
          </w:p>
        </w:tc>
        <w:tc>
          <w:tcPr>
            <w:tcW w:w="992" w:type="dxa"/>
            <w:gridSpan w:val="2"/>
          </w:tcPr>
          <w:p w14:paraId="033B5A43" w14:textId="77777777" w:rsidR="00EE43D2" w:rsidRPr="00775167" w:rsidRDefault="00EE43D2" w:rsidP="00775167">
            <w:pPr>
              <w:jc w:val="center"/>
              <w:rPr>
                <w:bCs/>
              </w:rPr>
            </w:pPr>
            <w:r w:rsidRPr="00775167">
              <w:rPr>
                <w:bCs/>
              </w:rPr>
              <w:t>0,0</w:t>
            </w:r>
          </w:p>
        </w:tc>
        <w:tc>
          <w:tcPr>
            <w:tcW w:w="1108" w:type="dxa"/>
            <w:gridSpan w:val="2"/>
          </w:tcPr>
          <w:p w14:paraId="17026C72" w14:textId="77777777" w:rsidR="00EE43D2" w:rsidRPr="00775167" w:rsidRDefault="00EE43D2" w:rsidP="00775167">
            <w:pPr>
              <w:jc w:val="center"/>
              <w:rPr>
                <w:bCs/>
              </w:rPr>
            </w:pPr>
            <w:r w:rsidRPr="00775167">
              <w:rPr>
                <w:bCs/>
              </w:rPr>
              <w:t>0,0</w:t>
            </w:r>
          </w:p>
        </w:tc>
        <w:tc>
          <w:tcPr>
            <w:tcW w:w="2484" w:type="dxa"/>
          </w:tcPr>
          <w:p w14:paraId="53071C6B" w14:textId="77777777" w:rsidR="00EE43D2" w:rsidRPr="00775167" w:rsidRDefault="00EE43D2" w:rsidP="00775167">
            <w:pPr>
              <w:pStyle w:val="af1"/>
              <w:ind w:left="0"/>
              <w:jc w:val="both"/>
              <w:rPr>
                <w:rFonts w:ascii="Times New Roman" w:hAnsi="Times New Roman"/>
                <w:sz w:val="24"/>
                <w:szCs w:val="24"/>
                <w:lang w:val="uk-UA"/>
              </w:rPr>
            </w:pPr>
          </w:p>
        </w:tc>
      </w:tr>
      <w:tr w:rsidR="00EE43D2" w:rsidRPr="00775167" w14:paraId="061BF7E7"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tcPr>
          <w:p w14:paraId="14E011DC" w14:textId="77777777" w:rsidR="00EE43D2" w:rsidRPr="00775167" w:rsidRDefault="00EE43D2" w:rsidP="00775167">
            <w:pPr>
              <w:jc w:val="both"/>
            </w:pPr>
            <w:r w:rsidRPr="00775167">
              <w:t xml:space="preserve">- </w:t>
            </w:r>
            <w:proofErr w:type="spellStart"/>
            <w:r w:rsidRPr="00775167">
              <w:t>Організація</w:t>
            </w:r>
            <w:proofErr w:type="spellEnd"/>
            <w:r w:rsidRPr="00775167">
              <w:t xml:space="preserve"> та </w:t>
            </w:r>
            <w:proofErr w:type="spellStart"/>
            <w:r w:rsidRPr="00775167">
              <w:t>проведення</w:t>
            </w:r>
            <w:proofErr w:type="spellEnd"/>
            <w:r w:rsidRPr="00775167">
              <w:t xml:space="preserve"> </w:t>
            </w:r>
            <w:proofErr w:type="spellStart"/>
            <w:r w:rsidRPr="00775167">
              <w:t>Міжнародного</w:t>
            </w:r>
            <w:proofErr w:type="spellEnd"/>
            <w:r w:rsidRPr="00775167">
              <w:t xml:space="preserve"> </w:t>
            </w:r>
            <w:proofErr w:type="spellStart"/>
            <w:r w:rsidRPr="00775167">
              <w:t>Різдвяного</w:t>
            </w:r>
            <w:proofErr w:type="spellEnd"/>
            <w:r w:rsidRPr="00775167">
              <w:t xml:space="preserve"> фестивалю "Коляда на </w:t>
            </w:r>
            <w:proofErr w:type="spellStart"/>
            <w:r w:rsidRPr="00775167">
              <w:t>Майзлях</w:t>
            </w:r>
            <w:proofErr w:type="spellEnd"/>
            <w:r w:rsidRPr="00775167">
              <w:t>"</w:t>
            </w:r>
          </w:p>
        </w:tc>
        <w:tc>
          <w:tcPr>
            <w:tcW w:w="1701" w:type="dxa"/>
            <w:vMerge w:val="restart"/>
            <w:tcBorders>
              <w:top w:val="single" w:sz="4" w:space="0" w:color="auto"/>
              <w:left w:val="single" w:sz="4" w:space="0" w:color="auto"/>
              <w:right w:val="single" w:sz="4" w:space="0" w:color="auto"/>
            </w:tcBorders>
          </w:tcPr>
          <w:p w14:paraId="7319D027" w14:textId="4D214227" w:rsidR="00EE43D2" w:rsidRPr="00775167" w:rsidRDefault="00EE43D2" w:rsidP="00775167">
            <w:pPr>
              <w:jc w:val="center"/>
            </w:pPr>
            <w:r w:rsidRPr="00775167">
              <w:t xml:space="preserve">департамент </w:t>
            </w:r>
            <w:proofErr w:type="spellStart"/>
            <w:r w:rsidRPr="00775167">
              <w:t>культури</w:t>
            </w:r>
            <w:proofErr w:type="spellEnd"/>
          </w:p>
        </w:tc>
        <w:tc>
          <w:tcPr>
            <w:tcW w:w="1454" w:type="dxa"/>
            <w:gridSpan w:val="2"/>
          </w:tcPr>
          <w:p w14:paraId="405360F4" w14:textId="40724EA5" w:rsidR="00EE43D2" w:rsidRPr="00775167" w:rsidRDefault="00EE43D2"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381" w:type="dxa"/>
          </w:tcPr>
          <w:p w14:paraId="59BB42FC" w14:textId="39B0BE12" w:rsidR="00EE43D2" w:rsidRPr="00775167" w:rsidRDefault="00EE43D2" w:rsidP="00775167">
            <w:pPr>
              <w:pStyle w:val="af1"/>
              <w:spacing w:after="0" w:line="240" w:lineRule="auto"/>
              <w:ind w:left="0"/>
              <w:jc w:val="center"/>
              <w:rPr>
                <w:rFonts w:ascii="Times New Roman" w:hAnsi="Times New Roman"/>
                <w:bCs/>
                <w:sz w:val="24"/>
                <w:szCs w:val="24"/>
                <w:lang w:val="uk-UA"/>
              </w:rPr>
            </w:pPr>
            <w:r w:rsidRPr="00775167">
              <w:rPr>
                <w:rFonts w:ascii="Times New Roman" w:hAnsi="Times New Roman"/>
                <w:sz w:val="24"/>
                <w:szCs w:val="24"/>
              </w:rPr>
              <w:t xml:space="preserve">в межах </w:t>
            </w:r>
            <w:proofErr w:type="spellStart"/>
            <w:r w:rsidRPr="00775167">
              <w:rPr>
                <w:rFonts w:ascii="Times New Roman" w:hAnsi="Times New Roman"/>
                <w:sz w:val="24"/>
                <w:szCs w:val="24"/>
              </w:rPr>
              <w:t>кошто-рисних</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призначень</w:t>
            </w:r>
            <w:proofErr w:type="spellEnd"/>
          </w:p>
        </w:tc>
        <w:tc>
          <w:tcPr>
            <w:tcW w:w="1417" w:type="dxa"/>
          </w:tcPr>
          <w:p w14:paraId="0005AF4B" w14:textId="49ED5564" w:rsidR="00EE43D2" w:rsidRPr="00775167" w:rsidRDefault="00EE43D2" w:rsidP="00775167">
            <w:pPr>
              <w:jc w:val="center"/>
              <w:rPr>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70" w:type="dxa"/>
            <w:gridSpan w:val="3"/>
          </w:tcPr>
          <w:p w14:paraId="75227961" w14:textId="449C77D4" w:rsidR="00EE43D2" w:rsidRPr="00775167" w:rsidRDefault="00EE43D2" w:rsidP="00775167">
            <w:pPr>
              <w:jc w:val="center"/>
              <w:rPr>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940" w:type="dxa"/>
          </w:tcPr>
          <w:p w14:paraId="469773BA" w14:textId="77777777" w:rsidR="00EE43D2" w:rsidRPr="00775167" w:rsidRDefault="00EE43D2" w:rsidP="00775167">
            <w:pPr>
              <w:jc w:val="center"/>
              <w:rPr>
                <w:bCs/>
              </w:rPr>
            </w:pPr>
            <w:r w:rsidRPr="00775167">
              <w:rPr>
                <w:bCs/>
              </w:rPr>
              <w:t>0,0</w:t>
            </w:r>
          </w:p>
        </w:tc>
        <w:tc>
          <w:tcPr>
            <w:tcW w:w="992" w:type="dxa"/>
            <w:gridSpan w:val="2"/>
          </w:tcPr>
          <w:p w14:paraId="3B3F8727" w14:textId="77777777" w:rsidR="00EE43D2" w:rsidRPr="00775167" w:rsidRDefault="00EE43D2" w:rsidP="00775167">
            <w:pPr>
              <w:jc w:val="center"/>
              <w:rPr>
                <w:bCs/>
              </w:rPr>
            </w:pPr>
            <w:r w:rsidRPr="00775167">
              <w:rPr>
                <w:bCs/>
              </w:rPr>
              <w:t>0,0</w:t>
            </w:r>
          </w:p>
        </w:tc>
        <w:tc>
          <w:tcPr>
            <w:tcW w:w="1108" w:type="dxa"/>
            <w:gridSpan w:val="2"/>
          </w:tcPr>
          <w:p w14:paraId="0F30C22E" w14:textId="77777777" w:rsidR="00EE43D2" w:rsidRPr="00775167" w:rsidRDefault="00EE43D2" w:rsidP="00775167">
            <w:pPr>
              <w:jc w:val="center"/>
              <w:rPr>
                <w:bCs/>
              </w:rPr>
            </w:pPr>
            <w:r w:rsidRPr="00775167">
              <w:rPr>
                <w:bCs/>
              </w:rPr>
              <w:t>0,0</w:t>
            </w:r>
          </w:p>
        </w:tc>
        <w:tc>
          <w:tcPr>
            <w:tcW w:w="2484" w:type="dxa"/>
            <w:vMerge w:val="restart"/>
          </w:tcPr>
          <w:p w14:paraId="5C961E79" w14:textId="2038BCC9" w:rsidR="00EE43D2" w:rsidRPr="00775167" w:rsidRDefault="00EE43D2" w:rsidP="00775167">
            <w:pPr>
              <w:pStyle w:val="af1"/>
              <w:spacing w:after="0" w:line="240" w:lineRule="auto"/>
              <w:ind w:left="0"/>
              <w:jc w:val="center"/>
              <w:rPr>
                <w:rFonts w:ascii="Times New Roman" w:hAnsi="Times New Roman"/>
                <w:sz w:val="24"/>
                <w:szCs w:val="24"/>
                <w:lang w:val="uk-UA"/>
              </w:rPr>
            </w:pPr>
            <w:r w:rsidRPr="00775167">
              <w:rPr>
                <w:rFonts w:ascii="Times New Roman" w:hAnsi="Times New Roman"/>
                <w:sz w:val="24"/>
                <w:szCs w:val="24"/>
                <w:lang w:val="uk-UA"/>
              </w:rPr>
              <w:t xml:space="preserve">Організація дозвілля мешканців та гостей громади. Збільшення кількості туристів, створення позитивного іміджу Івано-Франківської міської територіальної </w:t>
            </w:r>
            <w:r w:rsidRPr="00775167">
              <w:rPr>
                <w:rFonts w:ascii="Times New Roman" w:hAnsi="Times New Roman"/>
                <w:sz w:val="24"/>
                <w:szCs w:val="24"/>
                <w:lang w:val="uk-UA"/>
              </w:rPr>
              <w:lastRenderedPageBreak/>
              <w:t>громади, як культурного центру Прикарпаття</w:t>
            </w:r>
          </w:p>
        </w:tc>
      </w:tr>
      <w:tr w:rsidR="00EE43D2" w:rsidRPr="00775167" w14:paraId="00524E70"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tcPr>
          <w:p w14:paraId="7A021AA0" w14:textId="77777777" w:rsidR="00EE43D2" w:rsidRPr="00775167" w:rsidRDefault="00EE43D2" w:rsidP="00775167">
            <w:pPr>
              <w:jc w:val="both"/>
            </w:pPr>
            <w:r w:rsidRPr="00775167">
              <w:t xml:space="preserve">- </w:t>
            </w:r>
            <w:proofErr w:type="spellStart"/>
            <w:r w:rsidRPr="00775167">
              <w:t>Організація</w:t>
            </w:r>
            <w:proofErr w:type="spellEnd"/>
            <w:r w:rsidRPr="00775167">
              <w:t xml:space="preserve"> та </w:t>
            </w:r>
            <w:proofErr w:type="spellStart"/>
            <w:r w:rsidRPr="00775167">
              <w:t>проведення</w:t>
            </w:r>
            <w:proofErr w:type="spellEnd"/>
            <w:r w:rsidRPr="00775167">
              <w:t xml:space="preserve"> </w:t>
            </w:r>
            <w:r w:rsidRPr="00775167">
              <w:lastRenderedPageBreak/>
              <w:t>фестивалю "</w:t>
            </w:r>
            <w:proofErr w:type="spellStart"/>
            <w:r w:rsidRPr="00775167">
              <w:t>Різдво</w:t>
            </w:r>
            <w:proofErr w:type="spellEnd"/>
            <w:r w:rsidRPr="00775167">
              <w:t xml:space="preserve"> у </w:t>
            </w:r>
            <w:proofErr w:type="spellStart"/>
            <w:r w:rsidRPr="00775167">
              <w:t>Франківську</w:t>
            </w:r>
            <w:proofErr w:type="spellEnd"/>
            <w:r w:rsidRPr="00775167">
              <w:t>"</w:t>
            </w:r>
          </w:p>
        </w:tc>
        <w:tc>
          <w:tcPr>
            <w:tcW w:w="1701" w:type="dxa"/>
            <w:vMerge/>
            <w:tcBorders>
              <w:left w:val="single" w:sz="4" w:space="0" w:color="auto"/>
              <w:right w:val="single" w:sz="4" w:space="0" w:color="auto"/>
            </w:tcBorders>
          </w:tcPr>
          <w:p w14:paraId="3DC477CB" w14:textId="77777777" w:rsidR="00EE43D2" w:rsidRPr="00775167" w:rsidRDefault="00EE43D2" w:rsidP="00775167">
            <w:pPr>
              <w:jc w:val="center"/>
            </w:pPr>
          </w:p>
        </w:tc>
        <w:tc>
          <w:tcPr>
            <w:tcW w:w="1454" w:type="dxa"/>
            <w:gridSpan w:val="2"/>
          </w:tcPr>
          <w:p w14:paraId="35347067" w14:textId="39BA113C" w:rsidR="00EE43D2" w:rsidRPr="00775167" w:rsidRDefault="00EE43D2" w:rsidP="00775167">
            <w:pPr>
              <w:jc w:val="center"/>
            </w:pPr>
            <w:r w:rsidRPr="00775167">
              <w:t xml:space="preserve">в межах </w:t>
            </w:r>
            <w:proofErr w:type="spellStart"/>
            <w:r w:rsidRPr="00775167">
              <w:t>кошто-</w:t>
            </w:r>
            <w:r w:rsidRPr="00775167">
              <w:lastRenderedPageBreak/>
              <w:t>рисних</w:t>
            </w:r>
            <w:proofErr w:type="spellEnd"/>
            <w:r w:rsidRPr="00775167">
              <w:t xml:space="preserve"> </w:t>
            </w:r>
            <w:proofErr w:type="spellStart"/>
            <w:r w:rsidRPr="00775167">
              <w:t>призначень</w:t>
            </w:r>
            <w:proofErr w:type="spellEnd"/>
          </w:p>
        </w:tc>
        <w:tc>
          <w:tcPr>
            <w:tcW w:w="1381" w:type="dxa"/>
          </w:tcPr>
          <w:p w14:paraId="37C8E819" w14:textId="70E93705" w:rsidR="00EE43D2" w:rsidRPr="00775167" w:rsidRDefault="00EE43D2" w:rsidP="00775167">
            <w:pPr>
              <w:pStyle w:val="af1"/>
              <w:spacing w:after="0" w:line="240" w:lineRule="auto"/>
              <w:ind w:left="0"/>
              <w:jc w:val="center"/>
              <w:rPr>
                <w:rFonts w:ascii="Times New Roman" w:hAnsi="Times New Roman"/>
                <w:bCs/>
                <w:sz w:val="24"/>
                <w:szCs w:val="24"/>
                <w:lang w:val="uk-UA"/>
              </w:rPr>
            </w:pPr>
            <w:r w:rsidRPr="00775167">
              <w:rPr>
                <w:rFonts w:ascii="Times New Roman" w:hAnsi="Times New Roman"/>
                <w:sz w:val="24"/>
                <w:szCs w:val="24"/>
              </w:rPr>
              <w:lastRenderedPageBreak/>
              <w:t xml:space="preserve">в межах </w:t>
            </w:r>
            <w:proofErr w:type="spellStart"/>
            <w:r w:rsidRPr="00775167">
              <w:rPr>
                <w:rFonts w:ascii="Times New Roman" w:hAnsi="Times New Roman"/>
                <w:sz w:val="24"/>
                <w:szCs w:val="24"/>
              </w:rPr>
              <w:t>кошто-</w:t>
            </w:r>
            <w:r w:rsidRPr="00775167">
              <w:rPr>
                <w:rFonts w:ascii="Times New Roman" w:hAnsi="Times New Roman"/>
                <w:sz w:val="24"/>
                <w:szCs w:val="24"/>
              </w:rPr>
              <w:lastRenderedPageBreak/>
              <w:t>рисних</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призначень</w:t>
            </w:r>
            <w:proofErr w:type="spellEnd"/>
          </w:p>
        </w:tc>
        <w:tc>
          <w:tcPr>
            <w:tcW w:w="1417" w:type="dxa"/>
          </w:tcPr>
          <w:p w14:paraId="317CE844" w14:textId="4F2D7E0E" w:rsidR="00EE43D2" w:rsidRPr="00775167" w:rsidRDefault="00EE43D2" w:rsidP="00775167">
            <w:pPr>
              <w:jc w:val="center"/>
              <w:rPr>
                <w:bCs/>
              </w:rPr>
            </w:pPr>
            <w:r w:rsidRPr="00775167">
              <w:lastRenderedPageBreak/>
              <w:t xml:space="preserve">в межах </w:t>
            </w:r>
            <w:proofErr w:type="spellStart"/>
            <w:r w:rsidRPr="00775167">
              <w:t>кошто-</w:t>
            </w:r>
            <w:r w:rsidRPr="00775167">
              <w:lastRenderedPageBreak/>
              <w:t>рисних</w:t>
            </w:r>
            <w:proofErr w:type="spellEnd"/>
            <w:r w:rsidRPr="00775167">
              <w:t xml:space="preserve"> </w:t>
            </w:r>
            <w:proofErr w:type="spellStart"/>
            <w:r w:rsidRPr="00775167">
              <w:t>призначень</w:t>
            </w:r>
            <w:proofErr w:type="spellEnd"/>
          </w:p>
        </w:tc>
        <w:tc>
          <w:tcPr>
            <w:tcW w:w="1470" w:type="dxa"/>
            <w:gridSpan w:val="3"/>
          </w:tcPr>
          <w:p w14:paraId="1FE742BC" w14:textId="78EFD595" w:rsidR="00EE43D2" w:rsidRPr="00775167" w:rsidRDefault="00EE43D2" w:rsidP="00775167">
            <w:pPr>
              <w:jc w:val="center"/>
              <w:rPr>
                <w:bCs/>
              </w:rPr>
            </w:pPr>
            <w:r w:rsidRPr="00775167">
              <w:lastRenderedPageBreak/>
              <w:t xml:space="preserve">в межах </w:t>
            </w:r>
            <w:proofErr w:type="spellStart"/>
            <w:r w:rsidRPr="00775167">
              <w:t>кошто-</w:t>
            </w:r>
            <w:r w:rsidRPr="00775167">
              <w:lastRenderedPageBreak/>
              <w:t>рисних</w:t>
            </w:r>
            <w:proofErr w:type="spellEnd"/>
            <w:r w:rsidRPr="00775167">
              <w:t xml:space="preserve"> </w:t>
            </w:r>
            <w:proofErr w:type="spellStart"/>
            <w:r w:rsidRPr="00775167">
              <w:t>призначень</w:t>
            </w:r>
            <w:proofErr w:type="spellEnd"/>
          </w:p>
        </w:tc>
        <w:tc>
          <w:tcPr>
            <w:tcW w:w="940" w:type="dxa"/>
          </w:tcPr>
          <w:p w14:paraId="05F7EB76" w14:textId="77777777" w:rsidR="00EE43D2" w:rsidRPr="00775167" w:rsidRDefault="00EE43D2" w:rsidP="00775167">
            <w:pPr>
              <w:jc w:val="center"/>
              <w:rPr>
                <w:bCs/>
              </w:rPr>
            </w:pPr>
            <w:r w:rsidRPr="00775167">
              <w:rPr>
                <w:bCs/>
              </w:rPr>
              <w:lastRenderedPageBreak/>
              <w:t>0,0</w:t>
            </w:r>
          </w:p>
        </w:tc>
        <w:tc>
          <w:tcPr>
            <w:tcW w:w="992" w:type="dxa"/>
            <w:gridSpan w:val="2"/>
          </w:tcPr>
          <w:p w14:paraId="1310B415" w14:textId="77777777" w:rsidR="00EE43D2" w:rsidRPr="00775167" w:rsidRDefault="00EE43D2" w:rsidP="00775167">
            <w:pPr>
              <w:jc w:val="center"/>
              <w:rPr>
                <w:bCs/>
              </w:rPr>
            </w:pPr>
            <w:r w:rsidRPr="00775167">
              <w:rPr>
                <w:bCs/>
              </w:rPr>
              <w:t>0,0</w:t>
            </w:r>
          </w:p>
        </w:tc>
        <w:tc>
          <w:tcPr>
            <w:tcW w:w="1108" w:type="dxa"/>
            <w:gridSpan w:val="2"/>
          </w:tcPr>
          <w:p w14:paraId="02D95589" w14:textId="77777777" w:rsidR="00EE43D2" w:rsidRPr="00775167" w:rsidRDefault="00EE43D2" w:rsidP="00775167">
            <w:pPr>
              <w:jc w:val="center"/>
              <w:rPr>
                <w:bCs/>
              </w:rPr>
            </w:pPr>
            <w:r w:rsidRPr="00775167">
              <w:rPr>
                <w:bCs/>
              </w:rPr>
              <w:t>0,0</w:t>
            </w:r>
          </w:p>
        </w:tc>
        <w:tc>
          <w:tcPr>
            <w:tcW w:w="2484" w:type="dxa"/>
            <w:vMerge/>
          </w:tcPr>
          <w:p w14:paraId="66B31C51" w14:textId="77777777" w:rsidR="00EE43D2" w:rsidRPr="00775167" w:rsidRDefault="00EE43D2" w:rsidP="00775167">
            <w:pPr>
              <w:pStyle w:val="af1"/>
              <w:spacing w:after="0" w:line="240" w:lineRule="auto"/>
              <w:ind w:left="0"/>
              <w:jc w:val="both"/>
              <w:rPr>
                <w:rFonts w:ascii="Times New Roman" w:hAnsi="Times New Roman"/>
                <w:sz w:val="24"/>
                <w:szCs w:val="24"/>
                <w:lang w:val="uk-UA"/>
              </w:rPr>
            </w:pPr>
          </w:p>
        </w:tc>
      </w:tr>
      <w:tr w:rsidR="00EE43D2" w:rsidRPr="00775167" w14:paraId="49143C56"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tcPr>
          <w:p w14:paraId="7097BE3B" w14:textId="77777777" w:rsidR="00EE43D2" w:rsidRPr="00775167" w:rsidRDefault="00EE43D2" w:rsidP="00775167">
            <w:pPr>
              <w:jc w:val="both"/>
            </w:pPr>
            <w:r w:rsidRPr="00775167">
              <w:t xml:space="preserve">- </w:t>
            </w:r>
            <w:proofErr w:type="spellStart"/>
            <w:r w:rsidRPr="00775167">
              <w:t>Організація</w:t>
            </w:r>
            <w:proofErr w:type="spellEnd"/>
            <w:r w:rsidRPr="00775167">
              <w:t xml:space="preserve"> та </w:t>
            </w:r>
            <w:proofErr w:type="spellStart"/>
            <w:r w:rsidRPr="00775167">
              <w:t>проведення</w:t>
            </w:r>
            <w:proofErr w:type="spellEnd"/>
            <w:r w:rsidRPr="00775167">
              <w:t xml:space="preserve"> фестивалю </w:t>
            </w:r>
            <w:proofErr w:type="spellStart"/>
            <w:r w:rsidRPr="00775167">
              <w:t>духовної</w:t>
            </w:r>
            <w:proofErr w:type="spellEnd"/>
            <w:r w:rsidRPr="00775167">
              <w:t xml:space="preserve"> та </w:t>
            </w:r>
            <w:proofErr w:type="spellStart"/>
            <w:r w:rsidRPr="00775167">
              <w:t>естрадної</w:t>
            </w:r>
            <w:proofErr w:type="spellEnd"/>
            <w:r w:rsidRPr="00775167">
              <w:t xml:space="preserve"> </w:t>
            </w:r>
            <w:proofErr w:type="spellStart"/>
            <w:r w:rsidRPr="00775167">
              <w:t>пісні</w:t>
            </w:r>
            <w:proofErr w:type="spellEnd"/>
            <w:r w:rsidRPr="00775167">
              <w:t xml:space="preserve"> "</w:t>
            </w:r>
            <w:proofErr w:type="spellStart"/>
            <w:r w:rsidRPr="00775167">
              <w:t>Великодні</w:t>
            </w:r>
            <w:proofErr w:type="spellEnd"/>
            <w:r w:rsidRPr="00775167">
              <w:t xml:space="preserve"> </w:t>
            </w:r>
            <w:proofErr w:type="spellStart"/>
            <w:r w:rsidRPr="00775167">
              <w:t>дзвони</w:t>
            </w:r>
            <w:proofErr w:type="spellEnd"/>
            <w:r w:rsidRPr="00775167">
              <w:t>"</w:t>
            </w:r>
          </w:p>
        </w:tc>
        <w:tc>
          <w:tcPr>
            <w:tcW w:w="1701" w:type="dxa"/>
            <w:vMerge/>
            <w:tcBorders>
              <w:left w:val="single" w:sz="4" w:space="0" w:color="auto"/>
              <w:right w:val="single" w:sz="4" w:space="0" w:color="auto"/>
            </w:tcBorders>
          </w:tcPr>
          <w:p w14:paraId="0869C956" w14:textId="77777777" w:rsidR="00EE43D2" w:rsidRPr="00775167" w:rsidRDefault="00EE43D2" w:rsidP="00775167">
            <w:pPr>
              <w:jc w:val="center"/>
            </w:pPr>
          </w:p>
        </w:tc>
        <w:tc>
          <w:tcPr>
            <w:tcW w:w="1454" w:type="dxa"/>
            <w:gridSpan w:val="2"/>
          </w:tcPr>
          <w:p w14:paraId="5D5D9952" w14:textId="0D78175C" w:rsidR="00EE43D2" w:rsidRPr="00775167" w:rsidRDefault="00EE43D2"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381" w:type="dxa"/>
          </w:tcPr>
          <w:p w14:paraId="6ACFB7A7" w14:textId="5377EC46" w:rsidR="00EE43D2" w:rsidRPr="00775167" w:rsidRDefault="00EE43D2" w:rsidP="00775167">
            <w:pPr>
              <w:pStyle w:val="af1"/>
              <w:spacing w:after="0" w:line="240" w:lineRule="auto"/>
              <w:ind w:left="0"/>
              <w:jc w:val="center"/>
              <w:rPr>
                <w:rFonts w:ascii="Times New Roman" w:hAnsi="Times New Roman"/>
                <w:bCs/>
                <w:sz w:val="24"/>
                <w:szCs w:val="24"/>
                <w:lang w:val="uk-UA"/>
              </w:rPr>
            </w:pPr>
            <w:r w:rsidRPr="00775167">
              <w:rPr>
                <w:rFonts w:ascii="Times New Roman" w:hAnsi="Times New Roman"/>
                <w:sz w:val="24"/>
                <w:szCs w:val="24"/>
              </w:rPr>
              <w:t xml:space="preserve">в межах </w:t>
            </w:r>
            <w:proofErr w:type="spellStart"/>
            <w:r w:rsidRPr="00775167">
              <w:rPr>
                <w:rFonts w:ascii="Times New Roman" w:hAnsi="Times New Roman"/>
                <w:sz w:val="24"/>
                <w:szCs w:val="24"/>
              </w:rPr>
              <w:t>кошто-рисних</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призначень</w:t>
            </w:r>
            <w:proofErr w:type="spellEnd"/>
          </w:p>
        </w:tc>
        <w:tc>
          <w:tcPr>
            <w:tcW w:w="1417" w:type="dxa"/>
          </w:tcPr>
          <w:p w14:paraId="3DC56BD8" w14:textId="696517FC" w:rsidR="00EE43D2" w:rsidRPr="00775167" w:rsidRDefault="00EE43D2" w:rsidP="00775167">
            <w:pPr>
              <w:jc w:val="center"/>
              <w:rPr>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70" w:type="dxa"/>
            <w:gridSpan w:val="3"/>
          </w:tcPr>
          <w:p w14:paraId="59C6FFC7" w14:textId="21B4B522" w:rsidR="00EE43D2" w:rsidRPr="00775167" w:rsidRDefault="00EE43D2" w:rsidP="00775167">
            <w:pPr>
              <w:jc w:val="center"/>
              <w:rPr>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940" w:type="dxa"/>
          </w:tcPr>
          <w:p w14:paraId="424F6BFB" w14:textId="77777777" w:rsidR="00EE43D2" w:rsidRPr="00775167" w:rsidRDefault="00EE43D2" w:rsidP="00775167">
            <w:pPr>
              <w:jc w:val="center"/>
              <w:rPr>
                <w:bCs/>
              </w:rPr>
            </w:pPr>
            <w:r w:rsidRPr="00775167">
              <w:rPr>
                <w:bCs/>
              </w:rPr>
              <w:t>0,0</w:t>
            </w:r>
          </w:p>
        </w:tc>
        <w:tc>
          <w:tcPr>
            <w:tcW w:w="992" w:type="dxa"/>
            <w:gridSpan w:val="2"/>
          </w:tcPr>
          <w:p w14:paraId="7BEE4B3B" w14:textId="77777777" w:rsidR="00EE43D2" w:rsidRPr="00775167" w:rsidRDefault="00EE43D2" w:rsidP="00775167">
            <w:pPr>
              <w:jc w:val="center"/>
              <w:rPr>
                <w:bCs/>
              </w:rPr>
            </w:pPr>
            <w:r w:rsidRPr="00775167">
              <w:rPr>
                <w:bCs/>
              </w:rPr>
              <w:t>0,0</w:t>
            </w:r>
          </w:p>
        </w:tc>
        <w:tc>
          <w:tcPr>
            <w:tcW w:w="1108" w:type="dxa"/>
            <w:gridSpan w:val="2"/>
          </w:tcPr>
          <w:p w14:paraId="7FC90879" w14:textId="77777777" w:rsidR="00EE43D2" w:rsidRPr="00775167" w:rsidRDefault="00EE43D2" w:rsidP="00775167">
            <w:pPr>
              <w:jc w:val="center"/>
              <w:rPr>
                <w:bCs/>
              </w:rPr>
            </w:pPr>
            <w:r w:rsidRPr="00775167">
              <w:rPr>
                <w:bCs/>
              </w:rPr>
              <w:t>0,0</w:t>
            </w:r>
          </w:p>
        </w:tc>
        <w:tc>
          <w:tcPr>
            <w:tcW w:w="2484" w:type="dxa"/>
            <w:vMerge/>
          </w:tcPr>
          <w:p w14:paraId="5E56F57A" w14:textId="77777777" w:rsidR="00EE43D2" w:rsidRPr="00775167" w:rsidRDefault="00EE43D2" w:rsidP="00775167">
            <w:pPr>
              <w:pStyle w:val="af1"/>
              <w:spacing w:after="0" w:line="240" w:lineRule="auto"/>
              <w:ind w:left="0"/>
              <w:jc w:val="both"/>
              <w:rPr>
                <w:rFonts w:ascii="Times New Roman" w:hAnsi="Times New Roman"/>
                <w:sz w:val="24"/>
                <w:szCs w:val="24"/>
                <w:lang w:val="uk-UA"/>
              </w:rPr>
            </w:pPr>
          </w:p>
        </w:tc>
      </w:tr>
      <w:tr w:rsidR="00EE43D2" w:rsidRPr="00775167" w14:paraId="771E1DE0"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tcPr>
          <w:p w14:paraId="285B821D" w14:textId="77777777" w:rsidR="00EE43D2" w:rsidRPr="00775167" w:rsidRDefault="00EE43D2" w:rsidP="00775167">
            <w:pPr>
              <w:ind w:left="29" w:hanging="29"/>
              <w:jc w:val="both"/>
              <w:rPr>
                <w:lang w:val="uk-UA"/>
              </w:rPr>
            </w:pPr>
            <w:r w:rsidRPr="00775167">
              <w:rPr>
                <w:rFonts w:eastAsia="Calibri"/>
                <w:lang w:val="uk-UA" w:eastAsia="en-US"/>
              </w:rPr>
              <w:t>-</w:t>
            </w:r>
            <w:r w:rsidRPr="00775167">
              <w:rPr>
                <w:lang w:val="uk-UA"/>
              </w:rPr>
              <w:t xml:space="preserve"> Організація і проведення мистецького фестивалю країн Карпатського регіону "</w:t>
            </w:r>
            <w:r w:rsidRPr="00775167">
              <w:rPr>
                <w:lang w:val="en-US"/>
              </w:rPr>
              <w:t>Carpathian</w:t>
            </w:r>
            <w:r w:rsidRPr="00775167">
              <w:rPr>
                <w:lang w:val="uk-UA"/>
              </w:rPr>
              <w:t xml:space="preserve"> </w:t>
            </w:r>
            <w:r w:rsidRPr="00775167">
              <w:rPr>
                <w:lang w:val="en-US"/>
              </w:rPr>
              <w:t>Space</w:t>
            </w:r>
            <w:r w:rsidRPr="00775167">
              <w:rPr>
                <w:lang w:val="uk-UA"/>
              </w:rPr>
              <w:t>"</w:t>
            </w:r>
          </w:p>
        </w:tc>
        <w:tc>
          <w:tcPr>
            <w:tcW w:w="1701" w:type="dxa"/>
            <w:vMerge/>
            <w:tcBorders>
              <w:left w:val="single" w:sz="4" w:space="0" w:color="auto"/>
              <w:right w:val="single" w:sz="4" w:space="0" w:color="auto"/>
            </w:tcBorders>
          </w:tcPr>
          <w:p w14:paraId="599B6854" w14:textId="77777777" w:rsidR="00EE43D2" w:rsidRPr="00775167" w:rsidRDefault="00EE43D2" w:rsidP="00775167">
            <w:pPr>
              <w:jc w:val="center"/>
              <w:rPr>
                <w:lang w:val="uk-UA"/>
              </w:rPr>
            </w:pPr>
          </w:p>
        </w:tc>
        <w:tc>
          <w:tcPr>
            <w:tcW w:w="1454" w:type="dxa"/>
            <w:gridSpan w:val="2"/>
          </w:tcPr>
          <w:p w14:paraId="39FE3788" w14:textId="4919519A" w:rsidR="00EE43D2" w:rsidRPr="00775167" w:rsidRDefault="00EE43D2"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381" w:type="dxa"/>
          </w:tcPr>
          <w:p w14:paraId="68A52E27" w14:textId="12A0500E" w:rsidR="00EE43D2" w:rsidRPr="00775167" w:rsidRDefault="00EE43D2" w:rsidP="00775167">
            <w:pPr>
              <w:pStyle w:val="af1"/>
              <w:spacing w:after="0" w:line="240" w:lineRule="auto"/>
              <w:ind w:left="0"/>
              <w:jc w:val="center"/>
              <w:rPr>
                <w:rFonts w:ascii="Times New Roman" w:hAnsi="Times New Roman"/>
                <w:bCs/>
                <w:sz w:val="24"/>
                <w:szCs w:val="24"/>
                <w:lang w:val="uk-UA"/>
              </w:rPr>
            </w:pPr>
            <w:r w:rsidRPr="00775167">
              <w:rPr>
                <w:rFonts w:ascii="Times New Roman" w:hAnsi="Times New Roman"/>
                <w:sz w:val="24"/>
                <w:szCs w:val="24"/>
              </w:rPr>
              <w:t xml:space="preserve">в межах </w:t>
            </w:r>
            <w:proofErr w:type="spellStart"/>
            <w:r w:rsidRPr="00775167">
              <w:rPr>
                <w:rFonts w:ascii="Times New Roman" w:hAnsi="Times New Roman"/>
                <w:sz w:val="24"/>
                <w:szCs w:val="24"/>
              </w:rPr>
              <w:t>кошто-рисних</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призначень</w:t>
            </w:r>
            <w:proofErr w:type="spellEnd"/>
          </w:p>
        </w:tc>
        <w:tc>
          <w:tcPr>
            <w:tcW w:w="1417" w:type="dxa"/>
          </w:tcPr>
          <w:p w14:paraId="23E86E87" w14:textId="0DE14037" w:rsidR="00EE43D2" w:rsidRPr="00775167" w:rsidRDefault="00EE43D2" w:rsidP="00775167">
            <w:pPr>
              <w:jc w:val="center"/>
              <w:rPr>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70" w:type="dxa"/>
            <w:gridSpan w:val="3"/>
          </w:tcPr>
          <w:p w14:paraId="26E4FB26" w14:textId="0222BD5A" w:rsidR="00EE43D2" w:rsidRPr="00775167" w:rsidRDefault="00EE43D2" w:rsidP="00775167">
            <w:pPr>
              <w:jc w:val="center"/>
              <w:rPr>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940" w:type="dxa"/>
          </w:tcPr>
          <w:p w14:paraId="3983ACEF" w14:textId="77777777" w:rsidR="00EE43D2" w:rsidRPr="00775167" w:rsidRDefault="00EE43D2" w:rsidP="00775167">
            <w:pPr>
              <w:jc w:val="center"/>
              <w:rPr>
                <w:bCs/>
              </w:rPr>
            </w:pPr>
            <w:r w:rsidRPr="00775167">
              <w:rPr>
                <w:bCs/>
              </w:rPr>
              <w:t>0,0</w:t>
            </w:r>
          </w:p>
        </w:tc>
        <w:tc>
          <w:tcPr>
            <w:tcW w:w="992" w:type="dxa"/>
            <w:gridSpan w:val="2"/>
          </w:tcPr>
          <w:p w14:paraId="0B8E1549" w14:textId="77777777" w:rsidR="00EE43D2" w:rsidRPr="00775167" w:rsidRDefault="00EE43D2" w:rsidP="00775167">
            <w:pPr>
              <w:jc w:val="center"/>
              <w:rPr>
                <w:bCs/>
              </w:rPr>
            </w:pPr>
            <w:r w:rsidRPr="00775167">
              <w:rPr>
                <w:bCs/>
              </w:rPr>
              <w:t>0,0</w:t>
            </w:r>
          </w:p>
        </w:tc>
        <w:tc>
          <w:tcPr>
            <w:tcW w:w="1108" w:type="dxa"/>
            <w:gridSpan w:val="2"/>
          </w:tcPr>
          <w:p w14:paraId="64D3376E" w14:textId="77777777" w:rsidR="00EE43D2" w:rsidRPr="00775167" w:rsidRDefault="00EE43D2" w:rsidP="00775167">
            <w:pPr>
              <w:jc w:val="center"/>
              <w:rPr>
                <w:bCs/>
              </w:rPr>
            </w:pPr>
            <w:r w:rsidRPr="00775167">
              <w:rPr>
                <w:bCs/>
              </w:rPr>
              <w:t>0,0</w:t>
            </w:r>
          </w:p>
        </w:tc>
        <w:tc>
          <w:tcPr>
            <w:tcW w:w="2484" w:type="dxa"/>
            <w:vMerge/>
          </w:tcPr>
          <w:p w14:paraId="160273B8" w14:textId="77777777" w:rsidR="00EE43D2" w:rsidRPr="00775167" w:rsidRDefault="00EE43D2" w:rsidP="00775167">
            <w:pPr>
              <w:pStyle w:val="af1"/>
              <w:spacing w:after="0" w:line="240" w:lineRule="auto"/>
              <w:ind w:left="0"/>
              <w:jc w:val="both"/>
              <w:rPr>
                <w:rFonts w:ascii="Times New Roman" w:hAnsi="Times New Roman"/>
                <w:sz w:val="24"/>
                <w:szCs w:val="24"/>
                <w:lang w:val="uk-UA"/>
              </w:rPr>
            </w:pPr>
          </w:p>
        </w:tc>
      </w:tr>
      <w:tr w:rsidR="00EE43D2" w:rsidRPr="00775167" w14:paraId="4F20F5CB"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tcPr>
          <w:p w14:paraId="596D17E1" w14:textId="33086F73" w:rsidR="00EE43D2" w:rsidRPr="00775167" w:rsidRDefault="00EE43D2" w:rsidP="00775167">
            <w:pPr>
              <w:jc w:val="both"/>
            </w:pPr>
            <w:proofErr w:type="spellStart"/>
            <w:r w:rsidRPr="00775167">
              <w:t>Організація</w:t>
            </w:r>
            <w:proofErr w:type="spellEnd"/>
            <w:r w:rsidRPr="00775167">
              <w:t xml:space="preserve"> і </w:t>
            </w:r>
            <w:proofErr w:type="spellStart"/>
            <w:r w:rsidRPr="00775167">
              <w:t>проведення</w:t>
            </w:r>
            <w:proofErr w:type="spellEnd"/>
            <w:r w:rsidRPr="00775167">
              <w:t xml:space="preserve"> фестивалю "Все </w:t>
            </w:r>
            <w:proofErr w:type="spellStart"/>
            <w:r w:rsidRPr="00775167">
              <w:t>українське</w:t>
            </w:r>
            <w:proofErr w:type="spellEnd"/>
            <w:r w:rsidRPr="00775167">
              <w:t xml:space="preserve"> на </w:t>
            </w:r>
            <w:proofErr w:type="spellStart"/>
            <w:r w:rsidRPr="00775167">
              <w:t>новий</w:t>
            </w:r>
            <w:proofErr w:type="spellEnd"/>
            <w:r w:rsidRPr="00775167">
              <w:t xml:space="preserve"> лад"</w:t>
            </w:r>
          </w:p>
        </w:tc>
        <w:tc>
          <w:tcPr>
            <w:tcW w:w="1701" w:type="dxa"/>
            <w:vMerge/>
            <w:tcBorders>
              <w:left w:val="single" w:sz="4" w:space="0" w:color="auto"/>
              <w:right w:val="single" w:sz="4" w:space="0" w:color="auto"/>
            </w:tcBorders>
          </w:tcPr>
          <w:p w14:paraId="4939F62B" w14:textId="77777777" w:rsidR="00EE43D2" w:rsidRPr="00775167" w:rsidRDefault="00EE43D2" w:rsidP="00775167">
            <w:pPr>
              <w:jc w:val="center"/>
            </w:pPr>
          </w:p>
        </w:tc>
        <w:tc>
          <w:tcPr>
            <w:tcW w:w="1454" w:type="dxa"/>
            <w:gridSpan w:val="2"/>
          </w:tcPr>
          <w:p w14:paraId="4FA5AAE2" w14:textId="5410404A" w:rsidR="00EE43D2" w:rsidRPr="00775167" w:rsidRDefault="00EE43D2"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381" w:type="dxa"/>
          </w:tcPr>
          <w:p w14:paraId="21998316" w14:textId="509345A0" w:rsidR="00EE43D2" w:rsidRPr="00775167" w:rsidRDefault="00EE43D2" w:rsidP="00775167">
            <w:pPr>
              <w:pStyle w:val="af1"/>
              <w:spacing w:after="0" w:line="240" w:lineRule="auto"/>
              <w:ind w:left="0"/>
              <w:jc w:val="center"/>
              <w:rPr>
                <w:rFonts w:ascii="Times New Roman" w:hAnsi="Times New Roman"/>
                <w:bCs/>
                <w:sz w:val="24"/>
                <w:szCs w:val="24"/>
                <w:lang w:val="uk-UA"/>
              </w:rPr>
            </w:pPr>
            <w:r w:rsidRPr="00775167">
              <w:rPr>
                <w:rFonts w:ascii="Times New Roman" w:hAnsi="Times New Roman"/>
                <w:sz w:val="24"/>
                <w:szCs w:val="24"/>
              </w:rPr>
              <w:t xml:space="preserve">в межах </w:t>
            </w:r>
            <w:proofErr w:type="spellStart"/>
            <w:r w:rsidRPr="00775167">
              <w:rPr>
                <w:rFonts w:ascii="Times New Roman" w:hAnsi="Times New Roman"/>
                <w:sz w:val="24"/>
                <w:szCs w:val="24"/>
              </w:rPr>
              <w:t>кошто-рисних</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призначень</w:t>
            </w:r>
            <w:proofErr w:type="spellEnd"/>
          </w:p>
        </w:tc>
        <w:tc>
          <w:tcPr>
            <w:tcW w:w="1417" w:type="dxa"/>
          </w:tcPr>
          <w:p w14:paraId="19469473" w14:textId="7EF18ECD" w:rsidR="00EE43D2" w:rsidRPr="00775167" w:rsidRDefault="00EE43D2" w:rsidP="00775167">
            <w:pPr>
              <w:jc w:val="center"/>
              <w:rPr>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70" w:type="dxa"/>
            <w:gridSpan w:val="3"/>
          </w:tcPr>
          <w:p w14:paraId="43B9AEC2" w14:textId="2E0A4D33" w:rsidR="00EE43D2" w:rsidRPr="00775167" w:rsidRDefault="00EE43D2" w:rsidP="00775167">
            <w:pPr>
              <w:jc w:val="center"/>
              <w:rPr>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940" w:type="dxa"/>
          </w:tcPr>
          <w:p w14:paraId="45721E0B" w14:textId="77777777" w:rsidR="00EE43D2" w:rsidRPr="00775167" w:rsidRDefault="00EE43D2" w:rsidP="00775167">
            <w:pPr>
              <w:jc w:val="center"/>
              <w:rPr>
                <w:bCs/>
              </w:rPr>
            </w:pPr>
            <w:r w:rsidRPr="00775167">
              <w:rPr>
                <w:bCs/>
              </w:rPr>
              <w:t>0,0</w:t>
            </w:r>
          </w:p>
        </w:tc>
        <w:tc>
          <w:tcPr>
            <w:tcW w:w="992" w:type="dxa"/>
            <w:gridSpan w:val="2"/>
          </w:tcPr>
          <w:p w14:paraId="45F77678" w14:textId="77777777" w:rsidR="00EE43D2" w:rsidRPr="00775167" w:rsidRDefault="00EE43D2" w:rsidP="00775167">
            <w:pPr>
              <w:jc w:val="center"/>
              <w:rPr>
                <w:bCs/>
              </w:rPr>
            </w:pPr>
            <w:r w:rsidRPr="00775167">
              <w:rPr>
                <w:bCs/>
              </w:rPr>
              <w:t>0,0</w:t>
            </w:r>
          </w:p>
        </w:tc>
        <w:tc>
          <w:tcPr>
            <w:tcW w:w="1108" w:type="dxa"/>
            <w:gridSpan w:val="2"/>
          </w:tcPr>
          <w:p w14:paraId="4188B7B4" w14:textId="77777777" w:rsidR="00EE43D2" w:rsidRPr="00775167" w:rsidRDefault="00EE43D2" w:rsidP="00775167">
            <w:pPr>
              <w:jc w:val="center"/>
              <w:rPr>
                <w:bCs/>
                <w:sz w:val="26"/>
                <w:szCs w:val="26"/>
              </w:rPr>
            </w:pPr>
            <w:r w:rsidRPr="00775167">
              <w:rPr>
                <w:bCs/>
              </w:rPr>
              <w:t>0,0</w:t>
            </w:r>
          </w:p>
        </w:tc>
        <w:tc>
          <w:tcPr>
            <w:tcW w:w="2484" w:type="dxa"/>
            <w:vMerge/>
          </w:tcPr>
          <w:p w14:paraId="34FC53A0" w14:textId="77777777" w:rsidR="00EE43D2" w:rsidRPr="00775167" w:rsidRDefault="00EE43D2" w:rsidP="00775167">
            <w:pPr>
              <w:pStyle w:val="af1"/>
              <w:ind w:left="0"/>
              <w:jc w:val="both"/>
              <w:rPr>
                <w:rFonts w:ascii="Times New Roman" w:hAnsi="Times New Roman"/>
                <w:sz w:val="24"/>
                <w:szCs w:val="24"/>
                <w:lang w:val="uk-UA"/>
              </w:rPr>
            </w:pPr>
          </w:p>
        </w:tc>
      </w:tr>
      <w:tr w:rsidR="00EE43D2" w:rsidRPr="00775167" w14:paraId="3435D329"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tcPr>
          <w:p w14:paraId="3E825054" w14:textId="77777777" w:rsidR="00EE43D2" w:rsidRPr="00775167" w:rsidRDefault="00EE43D2" w:rsidP="00775167">
            <w:pPr>
              <w:jc w:val="both"/>
            </w:pPr>
            <w:proofErr w:type="spellStart"/>
            <w:r w:rsidRPr="00775167">
              <w:t>Організація</w:t>
            </w:r>
            <w:proofErr w:type="spellEnd"/>
            <w:r w:rsidRPr="00775167">
              <w:t xml:space="preserve"> і </w:t>
            </w:r>
            <w:proofErr w:type="spellStart"/>
            <w:r w:rsidRPr="00775167">
              <w:t>проведення</w:t>
            </w:r>
            <w:proofErr w:type="spellEnd"/>
            <w:r w:rsidRPr="00775167">
              <w:t xml:space="preserve"> фестивалю </w:t>
            </w:r>
            <w:proofErr w:type="spellStart"/>
            <w:r w:rsidRPr="00775167">
              <w:t>патріотичної</w:t>
            </w:r>
            <w:proofErr w:type="spellEnd"/>
            <w:r w:rsidRPr="00775167">
              <w:t xml:space="preserve"> </w:t>
            </w:r>
            <w:proofErr w:type="spellStart"/>
            <w:r w:rsidRPr="00775167">
              <w:t>пісні</w:t>
            </w:r>
            <w:proofErr w:type="spellEnd"/>
          </w:p>
        </w:tc>
        <w:tc>
          <w:tcPr>
            <w:tcW w:w="1701" w:type="dxa"/>
            <w:vMerge/>
            <w:tcBorders>
              <w:left w:val="single" w:sz="4" w:space="0" w:color="auto"/>
              <w:right w:val="single" w:sz="4" w:space="0" w:color="auto"/>
            </w:tcBorders>
          </w:tcPr>
          <w:p w14:paraId="2850695A" w14:textId="77777777" w:rsidR="00EE43D2" w:rsidRPr="00775167" w:rsidRDefault="00EE43D2" w:rsidP="00775167">
            <w:pPr>
              <w:jc w:val="center"/>
            </w:pPr>
          </w:p>
        </w:tc>
        <w:tc>
          <w:tcPr>
            <w:tcW w:w="1454" w:type="dxa"/>
            <w:gridSpan w:val="2"/>
          </w:tcPr>
          <w:p w14:paraId="2FE67C6F" w14:textId="42DE5F76" w:rsidR="00EE43D2" w:rsidRPr="00775167" w:rsidRDefault="00EE43D2"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381" w:type="dxa"/>
          </w:tcPr>
          <w:p w14:paraId="384086E4" w14:textId="68487FF6" w:rsidR="00EE43D2" w:rsidRPr="00775167" w:rsidRDefault="00EE43D2" w:rsidP="00775167">
            <w:pPr>
              <w:pStyle w:val="af1"/>
              <w:spacing w:after="0" w:line="240" w:lineRule="auto"/>
              <w:ind w:left="0"/>
              <w:jc w:val="center"/>
              <w:rPr>
                <w:rFonts w:ascii="Times New Roman" w:hAnsi="Times New Roman"/>
                <w:bCs/>
                <w:sz w:val="24"/>
                <w:szCs w:val="24"/>
                <w:lang w:val="uk-UA"/>
              </w:rPr>
            </w:pPr>
            <w:r w:rsidRPr="00775167">
              <w:rPr>
                <w:rFonts w:ascii="Times New Roman" w:hAnsi="Times New Roman"/>
                <w:sz w:val="24"/>
                <w:szCs w:val="24"/>
              </w:rPr>
              <w:t xml:space="preserve">в межах </w:t>
            </w:r>
            <w:proofErr w:type="spellStart"/>
            <w:r w:rsidRPr="00775167">
              <w:rPr>
                <w:rFonts w:ascii="Times New Roman" w:hAnsi="Times New Roman"/>
                <w:sz w:val="24"/>
                <w:szCs w:val="24"/>
              </w:rPr>
              <w:t>кошто-рисних</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призначень</w:t>
            </w:r>
            <w:proofErr w:type="spellEnd"/>
          </w:p>
        </w:tc>
        <w:tc>
          <w:tcPr>
            <w:tcW w:w="1417" w:type="dxa"/>
          </w:tcPr>
          <w:p w14:paraId="1E83A721" w14:textId="6CB71F12" w:rsidR="00EE43D2" w:rsidRPr="00775167" w:rsidRDefault="00EE43D2" w:rsidP="00775167">
            <w:pPr>
              <w:jc w:val="center"/>
              <w:rPr>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70" w:type="dxa"/>
            <w:gridSpan w:val="3"/>
          </w:tcPr>
          <w:p w14:paraId="3BAF6FB6" w14:textId="30AE4128" w:rsidR="00EE43D2" w:rsidRPr="00775167" w:rsidRDefault="00EE43D2" w:rsidP="00775167">
            <w:pPr>
              <w:jc w:val="center"/>
              <w:rPr>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940" w:type="dxa"/>
          </w:tcPr>
          <w:p w14:paraId="545D60F9" w14:textId="77777777" w:rsidR="00EE43D2" w:rsidRPr="00775167" w:rsidRDefault="00EE43D2" w:rsidP="00775167">
            <w:pPr>
              <w:jc w:val="center"/>
              <w:rPr>
                <w:bCs/>
              </w:rPr>
            </w:pPr>
            <w:r w:rsidRPr="00775167">
              <w:rPr>
                <w:bCs/>
              </w:rPr>
              <w:t>0,0</w:t>
            </w:r>
          </w:p>
        </w:tc>
        <w:tc>
          <w:tcPr>
            <w:tcW w:w="992" w:type="dxa"/>
            <w:gridSpan w:val="2"/>
          </w:tcPr>
          <w:p w14:paraId="1D5E11B7" w14:textId="77777777" w:rsidR="00EE43D2" w:rsidRPr="00775167" w:rsidRDefault="00EE43D2" w:rsidP="00775167">
            <w:pPr>
              <w:jc w:val="center"/>
              <w:rPr>
                <w:bCs/>
              </w:rPr>
            </w:pPr>
            <w:r w:rsidRPr="00775167">
              <w:rPr>
                <w:bCs/>
              </w:rPr>
              <w:t>0,0</w:t>
            </w:r>
          </w:p>
        </w:tc>
        <w:tc>
          <w:tcPr>
            <w:tcW w:w="1108" w:type="dxa"/>
            <w:gridSpan w:val="2"/>
          </w:tcPr>
          <w:p w14:paraId="3CDA6A7A" w14:textId="77777777" w:rsidR="00EE43D2" w:rsidRPr="00775167" w:rsidRDefault="00EE43D2" w:rsidP="00775167">
            <w:pPr>
              <w:jc w:val="center"/>
              <w:rPr>
                <w:bCs/>
                <w:sz w:val="26"/>
                <w:szCs w:val="26"/>
              </w:rPr>
            </w:pPr>
            <w:r w:rsidRPr="00775167">
              <w:rPr>
                <w:bCs/>
              </w:rPr>
              <w:t>0,0</w:t>
            </w:r>
          </w:p>
        </w:tc>
        <w:tc>
          <w:tcPr>
            <w:tcW w:w="2484" w:type="dxa"/>
            <w:vMerge/>
          </w:tcPr>
          <w:p w14:paraId="2233B1B9" w14:textId="77777777" w:rsidR="00EE43D2" w:rsidRPr="00775167" w:rsidRDefault="00EE43D2" w:rsidP="00775167">
            <w:pPr>
              <w:pStyle w:val="af1"/>
              <w:ind w:left="0"/>
              <w:jc w:val="both"/>
              <w:rPr>
                <w:rFonts w:ascii="Times New Roman" w:hAnsi="Times New Roman"/>
                <w:sz w:val="24"/>
                <w:szCs w:val="24"/>
                <w:lang w:val="uk-UA"/>
              </w:rPr>
            </w:pPr>
          </w:p>
        </w:tc>
      </w:tr>
      <w:tr w:rsidR="00EE43D2" w:rsidRPr="00775167" w14:paraId="60B52568"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tcPr>
          <w:p w14:paraId="0FF29447" w14:textId="2C6F9CB7" w:rsidR="00EE43D2" w:rsidRPr="00775167" w:rsidRDefault="00EE43D2" w:rsidP="00775167">
            <w:pPr>
              <w:jc w:val="both"/>
            </w:pPr>
            <w:proofErr w:type="spellStart"/>
            <w:r w:rsidRPr="00775167">
              <w:t>Організація</w:t>
            </w:r>
            <w:proofErr w:type="spellEnd"/>
            <w:r w:rsidRPr="00775167">
              <w:t xml:space="preserve"> і </w:t>
            </w:r>
            <w:proofErr w:type="spellStart"/>
            <w:r w:rsidRPr="00775167">
              <w:t>проведення</w:t>
            </w:r>
            <w:proofErr w:type="spellEnd"/>
            <w:r w:rsidRPr="00775167">
              <w:t xml:space="preserve"> фестивалю "</w:t>
            </w:r>
            <w:proofErr w:type="spellStart"/>
            <w:r w:rsidRPr="00775167">
              <w:t>Новорічні</w:t>
            </w:r>
            <w:proofErr w:type="spellEnd"/>
            <w:r w:rsidRPr="00775167">
              <w:t xml:space="preserve"> </w:t>
            </w:r>
            <w:proofErr w:type="spellStart"/>
            <w:r w:rsidRPr="00775167">
              <w:t>витребеньки</w:t>
            </w:r>
            <w:proofErr w:type="spellEnd"/>
            <w:r w:rsidRPr="00775167">
              <w:t>"</w:t>
            </w:r>
          </w:p>
        </w:tc>
        <w:tc>
          <w:tcPr>
            <w:tcW w:w="1701" w:type="dxa"/>
            <w:vMerge/>
            <w:tcBorders>
              <w:left w:val="single" w:sz="4" w:space="0" w:color="auto"/>
              <w:right w:val="single" w:sz="4" w:space="0" w:color="auto"/>
            </w:tcBorders>
          </w:tcPr>
          <w:p w14:paraId="682F2D19" w14:textId="77777777" w:rsidR="00EE43D2" w:rsidRPr="00775167" w:rsidRDefault="00EE43D2" w:rsidP="00775167">
            <w:pPr>
              <w:jc w:val="center"/>
            </w:pPr>
          </w:p>
        </w:tc>
        <w:tc>
          <w:tcPr>
            <w:tcW w:w="1454" w:type="dxa"/>
            <w:gridSpan w:val="2"/>
          </w:tcPr>
          <w:p w14:paraId="74E218F5" w14:textId="0C672234" w:rsidR="00EE43D2" w:rsidRPr="00775167" w:rsidRDefault="00EE43D2"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381" w:type="dxa"/>
          </w:tcPr>
          <w:p w14:paraId="20E45908" w14:textId="05D48B3B" w:rsidR="00EE43D2" w:rsidRPr="00775167" w:rsidRDefault="00EE43D2" w:rsidP="00775167">
            <w:pPr>
              <w:pStyle w:val="af1"/>
              <w:spacing w:after="0" w:line="240" w:lineRule="auto"/>
              <w:ind w:left="0"/>
              <w:jc w:val="center"/>
              <w:rPr>
                <w:rFonts w:ascii="Times New Roman" w:hAnsi="Times New Roman"/>
                <w:bCs/>
                <w:sz w:val="24"/>
                <w:szCs w:val="24"/>
                <w:lang w:val="uk-UA"/>
              </w:rPr>
            </w:pPr>
            <w:r w:rsidRPr="00775167">
              <w:rPr>
                <w:rFonts w:ascii="Times New Roman" w:hAnsi="Times New Roman"/>
                <w:sz w:val="24"/>
                <w:szCs w:val="24"/>
              </w:rPr>
              <w:t xml:space="preserve">в межах </w:t>
            </w:r>
            <w:proofErr w:type="spellStart"/>
            <w:r w:rsidRPr="00775167">
              <w:rPr>
                <w:rFonts w:ascii="Times New Roman" w:hAnsi="Times New Roman"/>
                <w:sz w:val="24"/>
                <w:szCs w:val="24"/>
              </w:rPr>
              <w:t>кошто-рисних</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призначень</w:t>
            </w:r>
            <w:proofErr w:type="spellEnd"/>
          </w:p>
        </w:tc>
        <w:tc>
          <w:tcPr>
            <w:tcW w:w="1417" w:type="dxa"/>
          </w:tcPr>
          <w:p w14:paraId="73383C47" w14:textId="6F9212C5" w:rsidR="00EE43D2" w:rsidRPr="00775167" w:rsidRDefault="00EE43D2" w:rsidP="00775167">
            <w:pPr>
              <w:jc w:val="center"/>
              <w:rPr>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70" w:type="dxa"/>
            <w:gridSpan w:val="3"/>
          </w:tcPr>
          <w:p w14:paraId="4F6D6EB9" w14:textId="19A97C82" w:rsidR="00EE43D2" w:rsidRPr="00775167" w:rsidRDefault="00EE43D2" w:rsidP="00775167">
            <w:pPr>
              <w:jc w:val="center"/>
              <w:rPr>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940" w:type="dxa"/>
          </w:tcPr>
          <w:p w14:paraId="343D7DA8" w14:textId="77777777" w:rsidR="00EE43D2" w:rsidRPr="00775167" w:rsidRDefault="00EE43D2" w:rsidP="00775167">
            <w:pPr>
              <w:jc w:val="center"/>
              <w:rPr>
                <w:bCs/>
              </w:rPr>
            </w:pPr>
            <w:r w:rsidRPr="00775167">
              <w:rPr>
                <w:bCs/>
              </w:rPr>
              <w:t>0,0</w:t>
            </w:r>
          </w:p>
        </w:tc>
        <w:tc>
          <w:tcPr>
            <w:tcW w:w="992" w:type="dxa"/>
            <w:gridSpan w:val="2"/>
          </w:tcPr>
          <w:p w14:paraId="360A76B1" w14:textId="77777777" w:rsidR="00EE43D2" w:rsidRPr="00775167" w:rsidRDefault="00EE43D2" w:rsidP="00775167">
            <w:pPr>
              <w:jc w:val="center"/>
              <w:rPr>
                <w:bCs/>
              </w:rPr>
            </w:pPr>
            <w:r w:rsidRPr="00775167">
              <w:rPr>
                <w:bCs/>
              </w:rPr>
              <w:t>0,0</w:t>
            </w:r>
          </w:p>
        </w:tc>
        <w:tc>
          <w:tcPr>
            <w:tcW w:w="1108" w:type="dxa"/>
            <w:gridSpan w:val="2"/>
          </w:tcPr>
          <w:p w14:paraId="4A7823EA" w14:textId="77777777" w:rsidR="00EE43D2" w:rsidRPr="00775167" w:rsidRDefault="00EE43D2" w:rsidP="00775167">
            <w:pPr>
              <w:jc w:val="center"/>
              <w:rPr>
                <w:bCs/>
                <w:sz w:val="26"/>
                <w:szCs w:val="26"/>
              </w:rPr>
            </w:pPr>
            <w:r w:rsidRPr="00775167">
              <w:rPr>
                <w:bCs/>
              </w:rPr>
              <w:t>0,0</w:t>
            </w:r>
          </w:p>
        </w:tc>
        <w:tc>
          <w:tcPr>
            <w:tcW w:w="2484" w:type="dxa"/>
            <w:vMerge/>
          </w:tcPr>
          <w:p w14:paraId="7E06AA03" w14:textId="77777777" w:rsidR="00EE43D2" w:rsidRPr="00775167" w:rsidRDefault="00EE43D2" w:rsidP="00775167">
            <w:pPr>
              <w:pStyle w:val="af1"/>
              <w:ind w:left="0"/>
              <w:jc w:val="both"/>
              <w:rPr>
                <w:rFonts w:ascii="Times New Roman" w:hAnsi="Times New Roman"/>
                <w:sz w:val="24"/>
                <w:szCs w:val="24"/>
                <w:lang w:val="uk-UA"/>
              </w:rPr>
            </w:pPr>
          </w:p>
        </w:tc>
      </w:tr>
      <w:tr w:rsidR="00EE43D2" w:rsidRPr="00775167" w14:paraId="0F4CD704"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tcPr>
          <w:p w14:paraId="2068EB6A" w14:textId="77777777" w:rsidR="00EE43D2" w:rsidRPr="00775167" w:rsidRDefault="00EE43D2" w:rsidP="00775167">
            <w:pPr>
              <w:jc w:val="both"/>
            </w:pPr>
            <w:proofErr w:type="spellStart"/>
            <w:r w:rsidRPr="00775167">
              <w:t>Організація</w:t>
            </w:r>
            <w:proofErr w:type="spellEnd"/>
            <w:r w:rsidRPr="00775167">
              <w:t xml:space="preserve"> та </w:t>
            </w:r>
            <w:proofErr w:type="spellStart"/>
            <w:r w:rsidRPr="00775167">
              <w:t>проведення</w:t>
            </w:r>
            <w:proofErr w:type="spellEnd"/>
            <w:r w:rsidRPr="00775167">
              <w:t xml:space="preserve"> </w:t>
            </w:r>
            <w:r w:rsidRPr="00775167">
              <w:lastRenderedPageBreak/>
              <w:t xml:space="preserve">фестивалю </w:t>
            </w:r>
            <w:proofErr w:type="spellStart"/>
            <w:r w:rsidRPr="00775167">
              <w:t>мистецтв</w:t>
            </w:r>
            <w:proofErr w:type="spellEnd"/>
            <w:r w:rsidRPr="00775167">
              <w:t xml:space="preserve"> "</w:t>
            </w:r>
            <w:proofErr w:type="spellStart"/>
            <w:r w:rsidRPr="00775167">
              <w:t>Мелодії</w:t>
            </w:r>
            <w:proofErr w:type="spellEnd"/>
            <w:r w:rsidRPr="00775167">
              <w:t xml:space="preserve"> парку"</w:t>
            </w:r>
          </w:p>
        </w:tc>
        <w:tc>
          <w:tcPr>
            <w:tcW w:w="1701" w:type="dxa"/>
            <w:vMerge/>
            <w:tcBorders>
              <w:left w:val="single" w:sz="4" w:space="0" w:color="auto"/>
              <w:bottom w:val="single" w:sz="4" w:space="0" w:color="auto"/>
              <w:right w:val="single" w:sz="4" w:space="0" w:color="auto"/>
            </w:tcBorders>
          </w:tcPr>
          <w:p w14:paraId="741BF2CF" w14:textId="77777777" w:rsidR="00EE43D2" w:rsidRPr="00775167" w:rsidRDefault="00EE43D2" w:rsidP="00775167">
            <w:pPr>
              <w:jc w:val="center"/>
            </w:pPr>
          </w:p>
        </w:tc>
        <w:tc>
          <w:tcPr>
            <w:tcW w:w="1454" w:type="dxa"/>
            <w:gridSpan w:val="2"/>
          </w:tcPr>
          <w:p w14:paraId="6F3EDCF7" w14:textId="3C515471" w:rsidR="00EE43D2" w:rsidRPr="00775167" w:rsidRDefault="00EE43D2" w:rsidP="00775167">
            <w:pPr>
              <w:jc w:val="center"/>
            </w:pPr>
            <w:r w:rsidRPr="00775167">
              <w:t xml:space="preserve">в межах </w:t>
            </w:r>
            <w:proofErr w:type="spellStart"/>
            <w:r w:rsidRPr="00775167">
              <w:t>кошто-</w:t>
            </w:r>
            <w:r w:rsidRPr="00775167">
              <w:lastRenderedPageBreak/>
              <w:t>рисних</w:t>
            </w:r>
            <w:proofErr w:type="spellEnd"/>
            <w:r w:rsidRPr="00775167">
              <w:t xml:space="preserve"> </w:t>
            </w:r>
            <w:proofErr w:type="spellStart"/>
            <w:r w:rsidRPr="00775167">
              <w:t>призначень</w:t>
            </w:r>
            <w:proofErr w:type="spellEnd"/>
          </w:p>
        </w:tc>
        <w:tc>
          <w:tcPr>
            <w:tcW w:w="1381" w:type="dxa"/>
          </w:tcPr>
          <w:p w14:paraId="59AFF3FA" w14:textId="579A65D7" w:rsidR="00EE43D2" w:rsidRPr="00775167" w:rsidRDefault="00EE43D2" w:rsidP="00775167">
            <w:pPr>
              <w:pStyle w:val="af1"/>
              <w:spacing w:after="0" w:line="240" w:lineRule="auto"/>
              <w:ind w:left="0"/>
              <w:jc w:val="center"/>
              <w:rPr>
                <w:rFonts w:ascii="Times New Roman" w:hAnsi="Times New Roman"/>
                <w:bCs/>
                <w:sz w:val="24"/>
                <w:szCs w:val="24"/>
                <w:lang w:val="uk-UA"/>
              </w:rPr>
            </w:pPr>
            <w:r w:rsidRPr="00775167">
              <w:rPr>
                <w:rFonts w:ascii="Times New Roman" w:hAnsi="Times New Roman"/>
                <w:sz w:val="24"/>
                <w:szCs w:val="24"/>
              </w:rPr>
              <w:lastRenderedPageBreak/>
              <w:t xml:space="preserve">в межах </w:t>
            </w:r>
            <w:proofErr w:type="spellStart"/>
            <w:r w:rsidRPr="00775167">
              <w:rPr>
                <w:rFonts w:ascii="Times New Roman" w:hAnsi="Times New Roman"/>
                <w:sz w:val="24"/>
                <w:szCs w:val="24"/>
              </w:rPr>
              <w:t>кошто-рисних</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lastRenderedPageBreak/>
              <w:t>призначень</w:t>
            </w:r>
            <w:proofErr w:type="spellEnd"/>
          </w:p>
        </w:tc>
        <w:tc>
          <w:tcPr>
            <w:tcW w:w="1417" w:type="dxa"/>
          </w:tcPr>
          <w:p w14:paraId="4E2FAE96" w14:textId="2685FF36" w:rsidR="00EE43D2" w:rsidRPr="00775167" w:rsidRDefault="00EE43D2" w:rsidP="00775167">
            <w:pPr>
              <w:jc w:val="center"/>
              <w:rPr>
                <w:bCs/>
              </w:rPr>
            </w:pPr>
            <w:r w:rsidRPr="00775167">
              <w:lastRenderedPageBreak/>
              <w:t xml:space="preserve">в межах </w:t>
            </w:r>
            <w:proofErr w:type="spellStart"/>
            <w:r w:rsidRPr="00775167">
              <w:t>кошто-</w:t>
            </w:r>
            <w:r w:rsidRPr="00775167">
              <w:lastRenderedPageBreak/>
              <w:t>рисних</w:t>
            </w:r>
            <w:proofErr w:type="spellEnd"/>
            <w:r w:rsidRPr="00775167">
              <w:t xml:space="preserve"> </w:t>
            </w:r>
            <w:proofErr w:type="spellStart"/>
            <w:r w:rsidRPr="00775167">
              <w:t>призначень</w:t>
            </w:r>
            <w:proofErr w:type="spellEnd"/>
          </w:p>
        </w:tc>
        <w:tc>
          <w:tcPr>
            <w:tcW w:w="1470" w:type="dxa"/>
            <w:gridSpan w:val="3"/>
          </w:tcPr>
          <w:p w14:paraId="1649987F" w14:textId="07987993" w:rsidR="00EE43D2" w:rsidRPr="00775167" w:rsidRDefault="00EE43D2" w:rsidP="00775167">
            <w:pPr>
              <w:jc w:val="center"/>
              <w:rPr>
                <w:bCs/>
              </w:rPr>
            </w:pPr>
            <w:r w:rsidRPr="00775167">
              <w:lastRenderedPageBreak/>
              <w:t xml:space="preserve">в межах </w:t>
            </w:r>
            <w:proofErr w:type="spellStart"/>
            <w:r w:rsidRPr="00775167">
              <w:t>кошто-</w:t>
            </w:r>
            <w:r w:rsidRPr="00775167">
              <w:lastRenderedPageBreak/>
              <w:t>рисних</w:t>
            </w:r>
            <w:proofErr w:type="spellEnd"/>
            <w:r w:rsidRPr="00775167">
              <w:t xml:space="preserve"> </w:t>
            </w:r>
            <w:proofErr w:type="spellStart"/>
            <w:r w:rsidRPr="00775167">
              <w:t>призначень</w:t>
            </w:r>
            <w:proofErr w:type="spellEnd"/>
          </w:p>
        </w:tc>
        <w:tc>
          <w:tcPr>
            <w:tcW w:w="940" w:type="dxa"/>
          </w:tcPr>
          <w:p w14:paraId="206BF81C" w14:textId="77777777" w:rsidR="00EE43D2" w:rsidRPr="00775167" w:rsidRDefault="00EE43D2" w:rsidP="00775167">
            <w:pPr>
              <w:jc w:val="center"/>
              <w:rPr>
                <w:bCs/>
              </w:rPr>
            </w:pPr>
            <w:r w:rsidRPr="00775167">
              <w:rPr>
                <w:bCs/>
              </w:rPr>
              <w:lastRenderedPageBreak/>
              <w:t>0,0</w:t>
            </w:r>
          </w:p>
        </w:tc>
        <w:tc>
          <w:tcPr>
            <w:tcW w:w="992" w:type="dxa"/>
            <w:gridSpan w:val="2"/>
          </w:tcPr>
          <w:p w14:paraId="691A17F2" w14:textId="77777777" w:rsidR="00EE43D2" w:rsidRPr="00775167" w:rsidRDefault="00EE43D2" w:rsidP="00775167">
            <w:pPr>
              <w:jc w:val="center"/>
              <w:rPr>
                <w:bCs/>
              </w:rPr>
            </w:pPr>
            <w:r w:rsidRPr="00775167">
              <w:rPr>
                <w:bCs/>
              </w:rPr>
              <w:t>0,0</w:t>
            </w:r>
          </w:p>
        </w:tc>
        <w:tc>
          <w:tcPr>
            <w:tcW w:w="1108" w:type="dxa"/>
            <w:gridSpan w:val="2"/>
          </w:tcPr>
          <w:p w14:paraId="29158D96" w14:textId="77777777" w:rsidR="00EE43D2" w:rsidRPr="00775167" w:rsidRDefault="00EE43D2" w:rsidP="00775167">
            <w:pPr>
              <w:jc w:val="center"/>
              <w:rPr>
                <w:bCs/>
              </w:rPr>
            </w:pPr>
            <w:r w:rsidRPr="00775167">
              <w:rPr>
                <w:bCs/>
              </w:rPr>
              <w:t>0,0</w:t>
            </w:r>
          </w:p>
        </w:tc>
        <w:tc>
          <w:tcPr>
            <w:tcW w:w="2484" w:type="dxa"/>
            <w:vMerge/>
          </w:tcPr>
          <w:p w14:paraId="3AE571D5" w14:textId="77777777" w:rsidR="00EE43D2" w:rsidRPr="00775167" w:rsidRDefault="00EE43D2" w:rsidP="00775167">
            <w:pPr>
              <w:pStyle w:val="af1"/>
              <w:ind w:left="0"/>
              <w:jc w:val="both"/>
              <w:rPr>
                <w:rFonts w:ascii="Times New Roman" w:hAnsi="Times New Roman"/>
                <w:sz w:val="24"/>
                <w:szCs w:val="24"/>
                <w:lang w:val="uk-UA"/>
              </w:rPr>
            </w:pPr>
          </w:p>
        </w:tc>
      </w:tr>
      <w:tr w:rsidR="00796733" w:rsidRPr="00775167" w14:paraId="42FA3541" w14:textId="77777777" w:rsidTr="00775167">
        <w:trPr>
          <w:trHeight w:val="299"/>
        </w:trPr>
        <w:tc>
          <w:tcPr>
            <w:tcW w:w="15069" w:type="dxa"/>
            <w:gridSpan w:val="16"/>
            <w:tcBorders>
              <w:top w:val="single" w:sz="4" w:space="0" w:color="auto"/>
              <w:left w:val="single" w:sz="4" w:space="0" w:color="auto"/>
              <w:bottom w:val="single" w:sz="4" w:space="0" w:color="auto"/>
            </w:tcBorders>
            <w:shd w:val="clear" w:color="auto" w:fill="auto"/>
          </w:tcPr>
          <w:p w14:paraId="5B6168B1" w14:textId="77777777" w:rsidR="00796733" w:rsidRPr="00775167" w:rsidRDefault="00796733" w:rsidP="00775167">
            <w:pPr>
              <w:pStyle w:val="af1"/>
              <w:ind w:left="0"/>
              <w:jc w:val="center"/>
              <w:rPr>
                <w:rFonts w:ascii="Times New Roman" w:hAnsi="Times New Roman"/>
                <w:b/>
                <w:sz w:val="24"/>
                <w:szCs w:val="24"/>
                <w:lang w:val="uk-UA"/>
              </w:rPr>
            </w:pPr>
            <w:r w:rsidRPr="00775167">
              <w:rPr>
                <w:rFonts w:ascii="Times New Roman" w:hAnsi="Times New Roman"/>
                <w:b/>
                <w:sz w:val="24"/>
                <w:szCs w:val="24"/>
                <w:lang w:val="uk-UA"/>
              </w:rPr>
              <w:t>Фізична культура і спорт</w:t>
            </w:r>
          </w:p>
        </w:tc>
      </w:tr>
      <w:tr w:rsidR="004A1CC6" w:rsidRPr="00775167" w14:paraId="52F5BC03"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tcPr>
          <w:p w14:paraId="24DF0802" w14:textId="4B763A2D" w:rsidR="004A1CC6" w:rsidRPr="00775167" w:rsidRDefault="004A1CC6" w:rsidP="00775167">
            <w:pPr>
              <w:jc w:val="both"/>
            </w:pPr>
            <w:proofErr w:type="spellStart"/>
            <w:r w:rsidRPr="00775167">
              <w:t>Реалізація</w:t>
            </w:r>
            <w:proofErr w:type="spellEnd"/>
            <w:r w:rsidRPr="00775167">
              <w:t xml:space="preserve"> </w:t>
            </w:r>
            <w:proofErr w:type="spellStart"/>
            <w:r w:rsidRPr="00775167">
              <w:t>молодіжних</w:t>
            </w:r>
            <w:proofErr w:type="spellEnd"/>
            <w:r w:rsidRPr="00775167">
              <w:t xml:space="preserve"> </w:t>
            </w:r>
            <w:proofErr w:type="spellStart"/>
            <w:r w:rsidRPr="00775167">
              <w:t>заходів</w:t>
            </w:r>
            <w:proofErr w:type="spellEnd"/>
            <w:r w:rsidRPr="00775167">
              <w:t xml:space="preserve"> </w:t>
            </w:r>
            <w:proofErr w:type="spellStart"/>
            <w:r w:rsidRPr="00775167">
              <w:t>відповідно</w:t>
            </w:r>
            <w:proofErr w:type="spellEnd"/>
            <w:r w:rsidRPr="00775167">
              <w:t xml:space="preserve"> до </w:t>
            </w:r>
            <w:proofErr w:type="spellStart"/>
            <w:r w:rsidRPr="00775167">
              <w:t>Програми</w:t>
            </w:r>
            <w:proofErr w:type="spellEnd"/>
            <w:r w:rsidRPr="00775167">
              <w:t xml:space="preserve"> "Молодь </w:t>
            </w:r>
            <w:proofErr w:type="spellStart"/>
            <w:r w:rsidRPr="00775167">
              <w:t>Івано-Франківської</w:t>
            </w:r>
            <w:proofErr w:type="spellEnd"/>
            <w:r w:rsidRPr="00775167">
              <w:t xml:space="preserve"> </w:t>
            </w:r>
            <w:proofErr w:type="spellStart"/>
            <w:r w:rsidRPr="00775167">
              <w:t>міської</w:t>
            </w:r>
            <w:proofErr w:type="spellEnd"/>
            <w:r w:rsidRPr="00775167">
              <w:t xml:space="preserve"> </w:t>
            </w:r>
            <w:proofErr w:type="spellStart"/>
            <w:r w:rsidRPr="00775167">
              <w:t>територіальної</w:t>
            </w:r>
            <w:proofErr w:type="spellEnd"/>
            <w:r w:rsidRPr="00775167">
              <w:t xml:space="preserve"> </w:t>
            </w:r>
            <w:proofErr w:type="spellStart"/>
            <w:r w:rsidRPr="00775167">
              <w:t>громади</w:t>
            </w:r>
            <w:proofErr w:type="spellEnd"/>
            <w:r w:rsidRPr="00775167">
              <w:t xml:space="preserve">" на 2021-2025 роки </w:t>
            </w:r>
          </w:p>
        </w:tc>
        <w:tc>
          <w:tcPr>
            <w:tcW w:w="1701" w:type="dxa"/>
            <w:tcBorders>
              <w:top w:val="single" w:sz="4" w:space="0" w:color="auto"/>
              <w:left w:val="single" w:sz="4" w:space="0" w:color="auto"/>
              <w:bottom w:val="single" w:sz="4" w:space="0" w:color="auto"/>
              <w:right w:val="single" w:sz="4" w:space="0" w:color="auto"/>
            </w:tcBorders>
          </w:tcPr>
          <w:p w14:paraId="1B42F7CA" w14:textId="60012009" w:rsidR="004A1CC6" w:rsidRPr="00775167" w:rsidRDefault="004A1CC6" w:rsidP="00775167">
            <w:pPr>
              <w:jc w:val="center"/>
            </w:pPr>
            <w:r w:rsidRPr="00775167">
              <w:t xml:space="preserve">департамент </w:t>
            </w:r>
            <w:proofErr w:type="spellStart"/>
            <w:r w:rsidRPr="00775167">
              <w:t>молодіжної</w:t>
            </w:r>
            <w:proofErr w:type="spellEnd"/>
            <w:r w:rsidRPr="00775167">
              <w:t xml:space="preserve"> </w:t>
            </w:r>
            <w:proofErr w:type="spellStart"/>
            <w:r w:rsidRPr="00775167">
              <w:t>політики</w:t>
            </w:r>
            <w:proofErr w:type="spellEnd"/>
            <w:r w:rsidRPr="00775167">
              <w:t xml:space="preserve"> та спорту</w:t>
            </w:r>
          </w:p>
        </w:tc>
        <w:tc>
          <w:tcPr>
            <w:tcW w:w="1454" w:type="dxa"/>
            <w:gridSpan w:val="2"/>
          </w:tcPr>
          <w:p w14:paraId="7328C9A9" w14:textId="77777777" w:rsidR="004A1CC6" w:rsidRPr="00775167" w:rsidRDefault="004A1CC6"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381" w:type="dxa"/>
          </w:tcPr>
          <w:p w14:paraId="7ECD4AF5" w14:textId="6419BA5A" w:rsidR="004A1CC6" w:rsidRPr="00775167" w:rsidRDefault="004A1CC6" w:rsidP="00775167">
            <w:pPr>
              <w:pStyle w:val="af1"/>
              <w:spacing w:after="0" w:line="240" w:lineRule="auto"/>
              <w:ind w:left="0"/>
              <w:jc w:val="center"/>
              <w:rPr>
                <w:rFonts w:ascii="Times New Roman" w:hAnsi="Times New Roman"/>
                <w:bCs/>
                <w:sz w:val="24"/>
                <w:szCs w:val="24"/>
                <w:lang w:val="uk-UA"/>
              </w:rPr>
            </w:pPr>
            <w:r w:rsidRPr="00775167">
              <w:rPr>
                <w:rFonts w:ascii="Times New Roman" w:hAnsi="Times New Roman"/>
                <w:sz w:val="24"/>
                <w:szCs w:val="24"/>
              </w:rPr>
              <w:t xml:space="preserve">в межах </w:t>
            </w:r>
            <w:proofErr w:type="spellStart"/>
            <w:r w:rsidRPr="00775167">
              <w:rPr>
                <w:rFonts w:ascii="Times New Roman" w:hAnsi="Times New Roman"/>
                <w:sz w:val="24"/>
                <w:szCs w:val="24"/>
              </w:rPr>
              <w:t>кошторисних</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призначень</w:t>
            </w:r>
            <w:proofErr w:type="spellEnd"/>
          </w:p>
        </w:tc>
        <w:tc>
          <w:tcPr>
            <w:tcW w:w="1417" w:type="dxa"/>
          </w:tcPr>
          <w:p w14:paraId="24C18EDE" w14:textId="3CDE34B2" w:rsidR="004A1CC6" w:rsidRPr="00775167" w:rsidRDefault="004A1CC6" w:rsidP="00775167">
            <w:pPr>
              <w:jc w:val="center"/>
              <w:rPr>
                <w:bCs/>
                <w:sz w:val="26"/>
                <w:szCs w:val="26"/>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70" w:type="dxa"/>
            <w:gridSpan w:val="3"/>
          </w:tcPr>
          <w:p w14:paraId="3092A9D9" w14:textId="7832346E" w:rsidR="004A1CC6" w:rsidRPr="00775167" w:rsidRDefault="004A1CC6" w:rsidP="00775167">
            <w:pPr>
              <w:jc w:val="center"/>
              <w:rPr>
                <w:bCs/>
                <w:sz w:val="26"/>
                <w:szCs w:val="26"/>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940" w:type="dxa"/>
          </w:tcPr>
          <w:p w14:paraId="058AC373" w14:textId="0DF15C79" w:rsidR="004A1CC6" w:rsidRPr="00775167" w:rsidRDefault="004A1CC6" w:rsidP="00775167">
            <w:pPr>
              <w:jc w:val="center"/>
              <w:rPr>
                <w:bCs/>
                <w:sz w:val="26"/>
                <w:szCs w:val="26"/>
              </w:rPr>
            </w:pPr>
            <w:r w:rsidRPr="00775167">
              <w:rPr>
                <w:bCs/>
              </w:rPr>
              <w:t>0,0</w:t>
            </w:r>
          </w:p>
        </w:tc>
        <w:tc>
          <w:tcPr>
            <w:tcW w:w="992" w:type="dxa"/>
            <w:gridSpan w:val="2"/>
          </w:tcPr>
          <w:p w14:paraId="3778CF8C" w14:textId="506A7059" w:rsidR="004A1CC6" w:rsidRPr="00775167" w:rsidRDefault="004A1CC6" w:rsidP="00775167">
            <w:pPr>
              <w:jc w:val="center"/>
              <w:rPr>
                <w:bCs/>
                <w:sz w:val="26"/>
                <w:szCs w:val="26"/>
              </w:rPr>
            </w:pPr>
            <w:r w:rsidRPr="00775167">
              <w:rPr>
                <w:bCs/>
              </w:rPr>
              <w:t>0,0</w:t>
            </w:r>
          </w:p>
        </w:tc>
        <w:tc>
          <w:tcPr>
            <w:tcW w:w="1108" w:type="dxa"/>
            <w:gridSpan w:val="2"/>
          </w:tcPr>
          <w:p w14:paraId="30BEED40" w14:textId="2193ABA8" w:rsidR="004A1CC6" w:rsidRPr="00775167" w:rsidRDefault="004A1CC6" w:rsidP="00775167">
            <w:pPr>
              <w:jc w:val="center"/>
              <w:rPr>
                <w:bCs/>
                <w:sz w:val="26"/>
                <w:szCs w:val="26"/>
              </w:rPr>
            </w:pPr>
            <w:r w:rsidRPr="00775167">
              <w:rPr>
                <w:bCs/>
              </w:rPr>
              <w:t>0,0</w:t>
            </w:r>
          </w:p>
        </w:tc>
        <w:tc>
          <w:tcPr>
            <w:tcW w:w="2484" w:type="dxa"/>
          </w:tcPr>
          <w:p w14:paraId="27A07D5A" w14:textId="17294EBF" w:rsidR="004A1CC6" w:rsidRPr="00775167" w:rsidRDefault="004A1CC6" w:rsidP="00775167">
            <w:pPr>
              <w:pStyle w:val="af1"/>
              <w:spacing w:after="0" w:line="240" w:lineRule="auto"/>
              <w:ind w:left="0"/>
              <w:jc w:val="both"/>
              <w:rPr>
                <w:rFonts w:ascii="Times New Roman" w:hAnsi="Times New Roman"/>
                <w:sz w:val="24"/>
                <w:szCs w:val="24"/>
                <w:lang w:val="uk-UA"/>
              </w:rPr>
            </w:pPr>
            <w:proofErr w:type="spellStart"/>
            <w:r w:rsidRPr="00775167">
              <w:rPr>
                <w:rFonts w:ascii="Times New Roman" w:hAnsi="Times New Roman"/>
                <w:sz w:val="24"/>
                <w:szCs w:val="24"/>
              </w:rPr>
              <w:t>Досягнення</w:t>
            </w:r>
            <w:proofErr w:type="spellEnd"/>
            <w:r w:rsidRPr="00775167">
              <w:rPr>
                <w:rFonts w:ascii="Times New Roman" w:hAnsi="Times New Roman"/>
                <w:sz w:val="24"/>
                <w:szCs w:val="24"/>
              </w:rPr>
              <w:t xml:space="preserve"> мети та </w:t>
            </w:r>
            <w:proofErr w:type="spellStart"/>
            <w:r w:rsidRPr="00775167">
              <w:rPr>
                <w:rFonts w:ascii="Times New Roman" w:hAnsi="Times New Roman"/>
                <w:sz w:val="24"/>
                <w:szCs w:val="24"/>
              </w:rPr>
              <w:t>основних</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завдань</w:t>
            </w:r>
            <w:proofErr w:type="spellEnd"/>
            <w:r w:rsidRPr="00775167">
              <w:rPr>
                <w:rFonts w:ascii="Times New Roman" w:hAnsi="Times New Roman"/>
                <w:sz w:val="24"/>
                <w:szCs w:val="24"/>
                <w:lang w:val="uk-UA"/>
              </w:rPr>
              <w:t>,</w:t>
            </w:r>
            <w:r w:rsidRPr="00775167">
              <w:rPr>
                <w:rFonts w:ascii="Times New Roman" w:hAnsi="Times New Roman"/>
                <w:sz w:val="24"/>
                <w:szCs w:val="24"/>
              </w:rPr>
              <w:t xml:space="preserve"> </w:t>
            </w:r>
            <w:proofErr w:type="spellStart"/>
            <w:r w:rsidRPr="00775167">
              <w:rPr>
                <w:rFonts w:ascii="Times New Roman" w:hAnsi="Times New Roman"/>
                <w:sz w:val="24"/>
                <w:szCs w:val="24"/>
              </w:rPr>
              <w:t>визначених</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Програмою</w:t>
            </w:r>
            <w:proofErr w:type="spellEnd"/>
          </w:p>
        </w:tc>
      </w:tr>
      <w:tr w:rsidR="004A1CC6" w:rsidRPr="00775167" w14:paraId="14D26F3E"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tcPr>
          <w:p w14:paraId="383AA285" w14:textId="77777777" w:rsidR="004A1CC6" w:rsidRPr="00775167" w:rsidRDefault="004A1CC6" w:rsidP="00775167">
            <w:pPr>
              <w:jc w:val="both"/>
              <w:rPr>
                <w:lang w:val="uk-UA"/>
              </w:rPr>
            </w:pPr>
            <w:r w:rsidRPr="00775167">
              <w:rPr>
                <w:lang w:val="uk-UA"/>
              </w:rPr>
              <w:t>Реалізація в місті державної політики з питань сім’ї, дітей, молоді, гендерної рівності, протидії торгівлі людьми</w:t>
            </w:r>
          </w:p>
        </w:tc>
        <w:tc>
          <w:tcPr>
            <w:tcW w:w="1701" w:type="dxa"/>
            <w:tcBorders>
              <w:top w:val="single" w:sz="4" w:space="0" w:color="auto"/>
              <w:left w:val="single" w:sz="4" w:space="0" w:color="auto"/>
              <w:bottom w:val="single" w:sz="4" w:space="0" w:color="auto"/>
              <w:right w:val="single" w:sz="4" w:space="0" w:color="auto"/>
            </w:tcBorders>
          </w:tcPr>
          <w:p w14:paraId="3C79A394" w14:textId="24193F22" w:rsidR="004A1CC6" w:rsidRPr="00775167" w:rsidRDefault="004A1CC6" w:rsidP="00775167">
            <w:pPr>
              <w:jc w:val="center"/>
            </w:pPr>
            <w:r w:rsidRPr="00775167">
              <w:t xml:space="preserve">департамент </w:t>
            </w:r>
            <w:proofErr w:type="spellStart"/>
            <w:r w:rsidRPr="00775167">
              <w:t>молодіжної</w:t>
            </w:r>
            <w:proofErr w:type="spellEnd"/>
            <w:r w:rsidRPr="00775167">
              <w:t xml:space="preserve"> </w:t>
            </w:r>
            <w:proofErr w:type="spellStart"/>
            <w:r w:rsidRPr="00775167">
              <w:t>політики</w:t>
            </w:r>
            <w:proofErr w:type="spellEnd"/>
            <w:r w:rsidRPr="00775167">
              <w:t xml:space="preserve"> та спорту</w:t>
            </w:r>
          </w:p>
        </w:tc>
        <w:tc>
          <w:tcPr>
            <w:tcW w:w="1454" w:type="dxa"/>
            <w:gridSpan w:val="2"/>
          </w:tcPr>
          <w:p w14:paraId="218547C0" w14:textId="77777777" w:rsidR="004A1CC6" w:rsidRPr="00775167" w:rsidRDefault="004A1CC6"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381" w:type="dxa"/>
          </w:tcPr>
          <w:p w14:paraId="111E4235" w14:textId="7CED3DFD" w:rsidR="004A1CC6" w:rsidRPr="00775167" w:rsidRDefault="004A1CC6" w:rsidP="00775167">
            <w:pPr>
              <w:pStyle w:val="af1"/>
              <w:spacing w:after="0" w:line="240" w:lineRule="auto"/>
              <w:ind w:left="0"/>
              <w:jc w:val="center"/>
              <w:rPr>
                <w:rFonts w:ascii="Times New Roman" w:hAnsi="Times New Roman"/>
                <w:bCs/>
                <w:sz w:val="24"/>
                <w:szCs w:val="24"/>
                <w:lang w:val="uk-UA"/>
              </w:rPr>
            </w:pPr>
            <w:r w:rsidRPr="00775167">
              <w:rPr>
                <w:rFonts w:ascii="Times New Roman" w:hAnsi="Times New Roman"/>
                <w:sz w:val="24"/>
                <w:szCs w:val="24"/>
              </w:rPr>
              <w:t xml:space="preserve">в межах </w:t>
            </w:r>
            <w:proofErr w:type="spellStart"/>
            <w:r w:rsidRPr="00775167">
              <w:rPr>
                <w:rFonts w:ascii="Times New Roman" w:hAnsi="Times New Roman"/>
                <w:sz w:val="24"/>
                <w:szCs w:val="24"/>
              </w:rPr>
              <w:t>кошторисних</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призначень</w:t>
            </w:r>
            <w:proofErr w:type="spellEnd"/>
          </w:p>
        </w:tc>
        <w:tc>
          <w:tcPr>
            <w:tcW w:w="1417" w:type="dxa"/>
          </w:tcPr>
          <w:p w14:paraId="50DE9A3C" w14:textId="4BC503D5" w:rsidR="004A1CC6" w:rsidRPr="00775167" w:rsidRDefault="004A1CC6" w:rsidP="00775167">
            <w:pPr>
              <w:jc w:val="center"/>
              <w:rPr>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70" w:type="dxa"/>
            <w:gridSpan w:val="3"/>
          </w:tcPr>
          <w:p w14:paraId="06CFC55E" w14:textId="4D7A4225" w:rsidR="004A1CC6" w:rsidRPr="00775167" w:rsidRDefault="004A1CC6" w:rsidP="00775167">
            <w:pPr>
              <w:jc w:val="center"/>
              <w:rPr>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940" w:type="dxa"/>
          </w:tcPr>
          <w:p w14:paraId="6BD36B42" w14:textId="2198DB2D" w:rsidR="004A1CC6" w:rsidRPr="00775167" w:rsidRDefault="004A1CC6" w:rsidP="00775167">
            <w:pPr>
              <w:jc w:val="center"/>
              <w:rPr>
                <w:bCs/>
                <w:sz w:val="26"/>
                <w:szCs w:val="26"/>
              </w:rPr>
            </w:pPr>
            <w:r w:rsidRPr="00775167">
              <w:rPr>
                <w:bCs/>
              </w:rPr>
              <w:t>0,0</w:t>
            </w:r>
          </w:p>
        </w:tc>
        <w:tc>
          <w:tcPr>
            <w:tcW w:w="992" w:type="dxa"/>
            <w:gridSpan w:val="2"/>
          </w:tcPr>
          <w:p w14:paraId="28C6A117" w14:textId="788F3874" w:rsidR="004A1CC6" w:rsidRPr="00775167" w:rsidRDefault="004A1CC6" w:rsidP="00775167">
            <w:pPr>
              <w:jc w:val="center"/>
              <w:rPr>
                <w:bCs/>
                <w:sz w:val="26"/>
                <w:szCs w:val="26"/>
              </w:rPr>
            </w:pPr>
            <w:r w:rsidRPr="00775167">
              <w:rPr>
                <w:bCs/>
              </w:rPr>
              <w:t>0,0</w:t>
            </w:r>
          </w:p>
        </w:tc>
        <w:tc>
          <w:tcPr>
            <w:tcW w:w="1108" w:type="dxa"/>
            <w:gridSpan w:val="2"/>
          </w:tcPr>
          <w:p w14:paraId="671EA839" w14:textId="22137DC8" w:rsidR="004A1CC6" w:rsidRPr="00775167" w:rsidRDefault="004A1CC6" w:rsidP="00775167">
            <w:pPr>
              <w:jc w:val="center"/>
              <w:rPr>
                <w:bCs/>
                <w:sz w:val="26"/>
                <w:szCs w:val="26"/>
              </w:rPr>
            </w:pPr>
            <w:r w:rsidRPr="00775167">
              <w:rPr>
                <w:bCs/>
              </w:rPr>
              <w:t>0,0</w:t>
            </w:r>
          </w:p>
        </w:tc>
        <w:tc>
          <w:tcPr>
            <w:tcW w:w="2484" w:type="dxa"/>
          </w:tcPr>
          <w:p w14:paraId="1E288DBE" w14:textId="5B53A0B2" w:rsidR="004A1CC6" w:rsidRPr="00775167" w:rsidRDefault="004A1CC6" w:rsidP="00775167">
            <w:pPr>
              <w:pStyle w:val="af1"/>
              <w:spacing w:after="0" w:line="240" w:lineRule="auto"/>
              <w:ind w:left="0"/>
              <w:jc w:val="both"/>
              <w:rPr>
                <w:rFonts w:ascii="Times New Roman" w:hAnsi="Times New Roman"/>
                <w:sz w:val="24"/>
                <w:szCs w:val="24"/>
                <w:lang w:val="uk-UA"/>
              </w:rPr>
            </w:pPr>
            <w:r w:rsidRPr="00775167">
              <w:rPr>
                <w:rFonts w:ascii="Times New Roman" w:hAnsi="Times New Roman"/>
                <w:sz w:val="24"/>
                <w:szCs w:val="24"/>
                <w:lang w:val="uk-UA"/>
              </w:rPr>
              <w:t xml:space="preserve">Виховання у молоді почуття патріотизму та розвиток національно-культурних традицій; організація змістовного дозвілля; соціальний захист та підтримка сімей; охорона материнства та дитинства; фінансова підтримка програм молодіжних громадських організацій; профілактика наркоманії, ВІЛ-інфекції/СНІДу; забезпечення гендерної рівності, протидія </w:t>
            </w:r>
            <w:r w:rsidRPr="00775167">
              <w:rPr>
                <w:rFonts w:ascii="Times New Roman" w:hAnsi="Times New Roman"/>
                <w:sz w:val="24"/>
                <w:szCs w:val="24"/>
                <w:lang w:val="uk-UA"/>
              </w:rPr>
              <w:lastRenderedPageBreak/>
              <w:t>торгівлі людьми; запобігання насильству в сім’ї</w:t>
            </w:r>
          </w:p>
        </w:tc>
      </w:tr>
      <w:tr w:rsidR="004A1CC6" w:rsidRPr="00775167" w14:paraId="0D604AA5"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tcPr>
          <w:p w14:paraId="6802605B" w14:textId="77777777" w:rsidR="004A1CC6" w:rsidRPr="00775167" w:rsidRDefault="004A1CC6" w:rsidP="00775167">
            <w:pPr>
              <w:jc w:val="both"/>
            </w:pPr>
            <w:proofErr w:type="spellStart"/>
            <w:r w:rsidRPr="00775167">
              <w:t>Будівництво</w:t>
            </w:r>
            <w:proofErr w:type="spellEnd"/>
            <w:r w:rsidRPr="00775167">
              <w:t xml:space="preserve"> </w:t>
            </w:r>
            <w:proofErr w:type="spellStart"/>
            <w:r w:rsidRPr="00775167">
              <w:t>басейну</w:t>
            </w:r>
            <w:proofErr w:type="spellEnd"/>
            <w:r w:rsidRPr="00775167">
              <w:t xml:space="preserve"> на </w:t>
            </w:r>
            <w:proofErr w:type="spellStart"/>
            <w:r w:rsidRPr="00775167">
              <w:t>базі</w:t>
            </w:r>
            <w:proofErr w:type="spellEnd"/>
            <w:r w:rsidRPr="00775167">
              <w:t xml:space="preserve"> КП "</w:t>
            </w:r>
            <w:proofErr w:type="spellStart"/>
            <w:r w:rsidRPr="00775167">
              <w:t>Муніципальний</w:t>
            </w:r>
            <w:proofErr w:type="spellEnd"/>
            <w:r w:rsidRPr="00775167">
              <w:t xml:space="preserve"> </w:t>
            </w:r>
            <w:proofErr w:type="spellStart"/>
            <w:r w:rsidRPr="00775167">
              <w:t>фізкультурно-оздоровчий</w:t>
            </w:r>
            <w:proofErr w:type="spellEnd"/>
            <w:r w:rsidRPr="00775167">
              <w:t xml:space="preserve"> центр"</w:t>
            </w:r>
          </w:p>
        </w:tc>
        <w:tc>
          <w:tcPr>
            <w:tcW w:w="1701" w:type="dxa"/>
            <w:tcBorders>
              <w:top w:val="single" w:sz="4" w:space="0" w:color="auto"/>
              <w:left w:val="single" w:sz="4" w:space="0" w:color="auto"/>
              <w:bottom w:val="single" w:sz="4" w:space="0" w:color="auto"/>
              <w:right w:val="single" w:sz="4" w:space="0" w:color="auto"/>
            </w:tcBorders>
          </w:tcPr>
          <w:p w14:paraId="3E378429" w14:textId="15031FAF" w:rsidR="004A1CC6" w:rsidRPr="00775167" w:rsidRDefault="004A1CC6" w:rsidP="00775167">
            <w:pPr>
              <w:jc w:val="center"/>
            </w:pPr>
            <w:proofErr w:type="spellStart"/>
            <w:r w:rsidRPr="00775167">
              <w:t>управління</w:t>
            </w:r>
            <w:proofErr w:type="spellEnd"/>
            <w:r w:rsidRPr="00775167">
              <w:t xml:space="preserve"> </w:t>
            </w:r>
            <w:proofErr w:type="spellStart"/>
            <w:r w:rsidRPr="00775167">
              <w:t>капітального</w:t>
            </w:r>
            <w:proofErr w:type="spellEnd"/>
            <w:r w:rsidRPr="00775167">
              <w:t xml:space="preserve"> </w:t>
            </w:r>
            <w:proofErr w:type="spellStart"/>
            <w:r w:rsidRPr="00775167">
              <w:t>будівництва</w:t>
            </w:r>
            <w:proofErr w:type="spellEnd"/>
            <w:r w:rsidRPr="00775167">
              <w:t>,</w:t>
            </w:r>
          </w:p>
          <w:p w14:paraId="72D5F175" w14:textId="66DF41D6" w:rsidR="004A1CC6" w:rsidRPr="00775167" w:rsidRDefault="004A1CC6" w:rsidP="00775167">
            <w:pPr>
              <w:jc w:val="center"/>
            </w:pPr>
            <w:r w:rsidRPr="00775167">
              <w:t xml:space="preserve">департамент </w:t>
            </w:r>
            <w:proofErr w:type="spellStart"/>
            <w:r w:rsidRPr="00775167">
              <w:t>молодіжної</w:t>
            </w:r>
            <w:proofErr w:type="spellEnd"/>
            <w:r w:rsidRPr="00775167">
              <w:t xml:space="preserve"> </w:t>
            </w:r>
            <w:proofErr w:type="spellStart"/>
            <w:r w:rsidRPr="00775167">
              <w:t>політики</w:t>
            </w:r>
            <w:proofErr w:type="spellEnd"/>
            <w:r w:rsidRPr="00775167">
              <w:t xml:space="preserve"> та спорту</w:t>
            </w:r>
          </w:p>
        </w:tc>
        <w:tc>
          <w:tcPr>
            <w:tcW w:w="1454" w:type="dxa"/>
            <w:gridSpan w:val="2"/>
          </w:tcPr>
          <w:p w14:paraId="149D0A2C" w14:textId="77777777" w:rsidR="004A1CC6" w:rsidRPr="00775167" w:rsidRDefault="004A1CC6"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381" w:type="dxa"/>
          </w:tcPr>
          <w:p w14:paraId="679BE66A" w14:textId="24FF5A1D" w:rsidR="004A1CC6" w:rsidRPr="00775167" w:rsidRDefault="004A1CC6" w:rsidP="00775167">
            <w:pPr>
              <w:pStyle w:val="af1"/>
              <w:spacing w:after="0" w:line="240" w:lineRule="auto"/>
              <w:ind w:left="0"/>
              <w:jc w:val="center"/>
              <w:rPr>
                <w:rFonts w:ascii="Times New Roman" w:hAnsi="Times New Roman"/>
                <w:bCs/>
                <w:sz w:val="26"/>
                <w:szCs w:val="26"/>
                <w:lang w:val="uk-UA"/>
              </w:rPr>
            </w:pPr>
            <w:r w:rsidRPr="00775167">
              <w:rPr>
                <w:rFonts w:ascii="Times New Roman" w:hAnsi="Times New Roman"/>
                <w:sz w:val="24"/>
                <w:szCs w:val="24"/>
              </w:rPr>
              <w:t xml:space="preserve">в межах </w:t>
            </w:r>
            <w:proofErr w:type="spellStart"/>
            <w:r w:rsidRPr="00775167">
              <w:rPr>
                <w:rFonts w:ascii="Times New Roman" w:hAnsi="Times New Roman"/>
                <w:sz w:val="24"/>
                <w:szCs w:val="24"/>
              </w:rPr>
              <w:t>кошторисних</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призначень</w:t>
            </w:r>
            <w:proofErr w:type="spellEnd"/>
          </w:p>
        </w:tc>
        <w:tc>
          <w:tcPr>
            <w:tcW w:w="1417" w:type="dxa"/>
          </w:tcPr>
          <w:p w14:paraId="62E365B2" w14:textId="32D349C9" w:rsidR="004A1CC6" w:rsidRPr="00775167" w:rsidRDefault="004A1CC6" w:rsidP="00775167">
            <w:pPr>
              <w:jc w:val="center"/>
              <w:rPr>
                <w:bCs/>
                <w:sz w:val="26"/>
                <w:szCs w:val="26"/>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70" w:type="dxa"/>
            <w:gridSpan w:val="3"/>
          </w:tcPr>
          <w:p w14:paraId="48C13ACD" w14:textId="34130D3C" w:rsidR="004A1CC6" w:rsidRPr="00775167" w:rsidRDefault="004A1CC6" w:rsidP="00775167">
            <w:pPr>
              <w:jc w:val="center"/>
              <w:rPr>
                <w:bCs/>
                <w:sz w:val="26"/>
                <w:szCs w:val="26"/>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940" w:type="dxa"/>
          </w:tcPr>
          <w:p w14:paraId="37F99BD8" w14:textId="57390720" w:rsidR="004A1CC6" w:rsidRPr="00775167" w:rsidRDefault="004A1CC6" w:rsidP="00775167">
            <w:pPr>
              <w:jc w:val="center"/>
              <w:rPr>
                <w:bCs/>
                <w:sz w:val="26"/>
                <w:szCs w:val="26"/>
              </w:rPr>
            </w:pPr>
            <w:r w:rsidRPr="00775167">
              <w:rPr>
                <w:bCs/>
              </w:rPr>
              <w:t>0,0</w:t>
            </w:r>
          </w:p>
        </w:tc>
        <w:tc>
          <w:tcPr>
            <w:tcW w:w="992" w:type="dxa"/>
            <w:gridSpan w:val="2"/>
          </w:tcPr>
          <w:p w14:paraId="7DDC9158" w14:textId="611632F3" w:rsidR="004A1CC6" w:rsidRPr="00775167" w:rsidRDefault="004A1CC6" w:rsidP="00775167">
            <w:pPr>
              <w:jc w:val="center"/>
              <w:rPr>
                <w:bCs/>
                <w:sz w:val="26"/>
                <w:szCs w:val="26"/>
              </w:rPr>
            </w:pPr>
            <w:r w:rsidRPr="00775167">
              <w:rPr>
                <w:bCs/>
              </w:rPr>
              <w:t>0,0</w:t>
            </w:r>
          </w:p>
        </w:tc>
        <w:tc>
          <w:tcPr>
            <w:tcW w:w="1108" w:type="dxa"/>
            <w:gridSpan w:val="2"/>
          </w:tcPr>
          <w:p w14:paraId="11C0E20B" w14:textId="381E3E4B" w:rsidR="004A1CC6" w:rsidRPr="00775167" w:rsidRDefault="004A1CC6" w:rsidP="00775167">
            <w:pPr>
              <w:jc w:val="center"/>
              <w:rPr>
                <w:bCs/>
                <w:sz w:val="26"/>
                <w:szCs w:val="26"/>
              </w:rPr>
            </w:pPr>
            <w:r w:rsidRPr="00775167">
              <w:rPr>
                <w:bCs/>
              </w:rPr>
              <w:t>0,0</w:t>
            </w:r>
          </w:p>
        </w:tc>
        <w:tc>
          <w:tcPr>
            <w:tcW w:w="2484" w:type="dxa"/>
          </w:tcPr>
          <w:p w14:paraId="2FAC8A40" w14:textId="77777777" w:rsidR="004A1CC6" w:rsidRPr="00775167" w:rsidRDefault="004A1CC6" w:rsidP="00775167">
            <w:pPr>
              <w:jc w:val="both"/>
            </w:pPr>
            <w:proofErr w:type="spellStart"/>
            <w:r w:rsidRPr="00775167">
              <w:t>Будівництво</w:t>
            </w:r>
            <w:proofErr w:type="spellEnd"/>
            <w:r w:rsidRPr="00775167">
              <w:t xml:space="preserve"> </w:t>
            </w:r>
            <w:proofErr w:type="spellStart"/>
            <w:r w:rsidRPr="00775167">
              <w:t>плавального</w:t>
            </w:r>
            <w:proofErr w:type="spellEnd"/>
            <w:r w:rsidRPr="00775167">
              <w:t xml:space="preserve"> </w:t>
            </w:r>
            <w:proofErr w:type="spellStart"/>
            <w:r w:rsidRPr="00775167">
              <w:t>басейну</w:t>
            </w:r>
            <w:proofErr w:type="spellEnd"/>
            <w:r w:rsidRPr="00775167">
              <w:t xml:space="preserve"> на </w:t>
            </w:r>
            <w:proofErr w:type="spellStart"/>
            <w:r w:rsidRPr="00775167">
              <w:t>території</w:t>
            </w:r>
            <w:proofErr w:type="spellEnd"/>
            <w:r w:rsidRPr="00775167">
              <w:t xml:space="preserve"> КП "МФОЦ" </w:t>
            </w:r>
            <w:proofErr w:type="spellStart"/>
            <w:r w:rsidRPr="00775167">
              <w:t>дасть</w:t>
            </w:r>
            <w:proofErr w:type="spellEnd"/>
            <w:r w:rsidRPr="00775167">
              <w:t xml:space="preserve"> </w:t>
            </w:r>
            <w:proofErr w:type="spellStart"/>
            <w:r w:rsidRPr="00775167">
              <w:t>можливість</w:t>
            </w:r>
            <w:proofErr w:type="spellEnd"/>
            <w:r w:rsidRPr="00775167">
              <w:t xml:space="preserve"> </w:t>
            </w:r>
            <w:proofErr w:type="spellStart"/>
            <w:r w:rsidRPr="00775167">
              <w:t>займатись</w:t>
            </w:r>
            <w:proofErr w:type="spellEnd"/>
            <w:r w:rsidRPr="00775167">
              <w:t xml:space="preserve"> </w:t>
            </w:r>
            <w:proofErr w:type="spellStart"/>
            <w:r w:rsidRPr="00775167">
              <w:t>оздоровчим</w:t>
            </w:r>
            <w:proofErr w:type="spellEnd"/>
            <w:r w:rsidRPr="00775167">
              <w:t xml:space="preserve"> та </w:t>
            </w:r>
            <w:proofErr w:type="spellStart"/>
            <w:r w:rsidRPr="00775167">
              <w:t>спортивним</w:t>
            </w:r>
            <w:proofErr w:type="spellEnd"/>
            <w:r w:rsidRPr="00775167">
              <w:t xml:space="preserve"> </w:t>
            </w:r>
            <w:proofErr w:type="spellStart"/>
            <w:r w:rsidRPr="00775167">
              <w:t>плаванням</w:t>
            </w:r>
            <w:proofErr w:type="spellEnd"/>
            <w:r w:rsidRPr="00775167">
              <w:t xml:space="preserve"> </w:t>
            </w:r>
            <w:proofErr w:type="spellStart"/>
            <w:r w:rsidRPr="00775167">
              <w:t>мешканцям</w:t>
            </w:r>
            <w:proofErr w:type="spellEnd"/>
            <w:r w:rsidRPr="00775167">
              <w:t xml:space="preserve"> </w:t>
            </w:r>
            <w:proofErr w:type="spellStart"/>
            <w:r w:rsidRPr="00775167">
              <w:t>міста</w:t>
            </w:r>
            <w:proofErr w:type="spellEnd"/>
            <w:r w:rsidRPr="00775167">
              <w:t xml:space="preserve"> </w:t>
            </w:r>
            <w:proofErr w:type="spellStart"/>
            <w:r w:rsidRPr="00775167">
              <w:t>різних</w:t>
            </w:r>
            <w:proofErr w:type="spellEnd"/>
            <w:r w:rsidRPr="00775167">
              <w:t xml:space="preserve"> </w:t>
            </w:r>
            <w:proofErr w:type="spellStart"/>
            <w:r w:rsidRPr="00775167">
              <w:t>вікових</w:t>
            </w:r>
            <w:proofErr w:type="spellEnd"/>
            <w:r w:rsidRPr="00775167">
              <w:t xml:space="preserve"> </w:t>
            </w:r>
            <w:proofErr w:type="spellStart"/>
            <w:r w:rsidRPr="00775167">
              <w:t>категорій</w:t>
            </w:r>
            <w:proofErr w:type="spellEnd"/>
          </w:p>
          <w:p w14:paraId="09409351" w14:textId="77777777" w:rsidR="004A1CC6" w:rsidRPr="00775167" w:rsidRDefault="004A1CC6" w:rsidP="00775167">
            <w:pPr>
              <w:pStyle w:val="af1"/>
              <w:spacing w:after="0" w:line="240" w:lineRule="auto"/>
              <w:ind w:left="0"/>
              <w:jc w:val="both"/>
              <w:rPr>
                <w:rFonts w:ascii="Times New Roman" w:hAnsi="Times New Roman"/>
                <w:sz w:val="24"/>
                <w:szCs w:val="24"/>
                <w:lang w:val="uk-UA"/>
              </w:rPr>
            </w:pPr>
          </w:p>
        </w:tc>
      </w:tr>
      <w:tr w:rsidR="004A1CC6" w:rsidRPr="00775167" w14:paraId="3832CDC4"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tcPr>
          <w:p w14:paraId="421C429B" w14:textId="77777777" w:rsidR="004A1CC6" w:rsidRPr="00775167" w:rsidRDefault="004A1CC6" w:rsidP="00775167">
            <w:pPr>
              <w:jc w:val="both"/>
            </w:pPr>
            <w:r w:rsidRPr="00775167">
              <w:t xml:space="preserve">Заходи з </w:t>
            </w:r>
            <w:proofErr w:type="spellStart"/>
            <w:r w:rsidRPr="00775167">
              <w:t>організації</w:t>
            </w:r>
            <w:proofErr w:type="spellEnd"/>
            <w:r w:rsidRPr="00775167">
              <w:t xml:space="preserve"> </w:t>
            </w:r>
            <w:proofErr w:type="spellStart"/>
            <w:r w:rsidRPr="00775167">
              <w:t>відпочинку</w:t>
            </w:r>
            <w:proofErr w:type="spellEnd"/>
            <w:r w:rsidRPr="00775167">
              <w:t xml:space="preserve"> та </w:t>
            </w:r>
            <w:proofErr w:type="spellStart"/>
            <w:r w:rsidRPr="00775167">
              <w:t>оздоровлення</w:t>
            </w:r>
            <w:proofErr w:type="spellEnd"/>
            <w:r w:rsidRPr="00775167">
              <w:t xml:space="preserve"> </w:t>
            </w:r>
            <w:proofErr w:type="spellStart"/>
            <w:r w:rsidRPr="00775167">
              <w:t>дітей</w:t>
            </w:r>
            <w:proofErr w:type="spellEnd"/>
          </w:p>
        </w:tc>
        <w:tc>
          <w:tcPr>
            <w:tcW w:w="1701" w:type="dxa"/>
            <w:tcBorders>
              <w:top w:val="single" w:sz="4" w:space="0" w:color="auto"/>
              <w:left w:val="single" w:sz="4" w:space="0" w:color="auto"/>
              <w:bottom w:val="single" w:sz="4" w:space="0" w:color="auto"/>
              <w:right w:val="single" w:sz="4" w:space="0" w:color="auto"/>
            </w:tcBorders>
          </w:tcPr>
          <w:p w14:paraId="513403A8" w14:textId="31380C0C" w:rsidR="004A1CC6" w:rsidRPr="00775167" w:rsidRDefault="004A1CC6" w:rsidP="00775167">
            <w:pPr>
              <w:jc w:val="center"/>
            </w:pPr>
            <w:r w:rsidRPr="00775167">
              <w:t xml:space="preserve">департамент </w:t>
            </w:r>
            <w:proofErr w:type="spellStart"/>
            <w:r w:rsidRPr="00775167">
              <w:t>молодіжної</w:t>
            </w:r>
            <w:proofErr w:type="spellEnd"/>
            <w:r w:rsidRPr="00775167">
              <w:t xml:space="preserve"> </w:t>
            </w:r>
            <w:proofErr w:type="spellStart"/>
            <w:r w:rsidRPr="00775167">
              <w:t>політики</w:t>
            </w:r>
            <w:proofErr w:type="spellEnd"/>
            <w:r w:rsidRPr="00775167">
              <w:t xml:space="preserve"> та спорту</w:t>
            </w:r>
          </w:p>
        </w:tc>
        <w:tc>
          <w:tcPr>
            <w:tcW w:w="1454" w:type="dxa"/>
            <w:gridSpan w:val="2"/>
          </w:tcPr>
          <w:p w14:paraId="537D2B95" w14:textId="77777777" w:rsidR="004A1CC6" w:rsidRPr="00775167" w:rsidRDefault="004A1CC6"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381" w:type="dxa"/>
          </w:tcPr>
          <w:p w14:paraId="03FDCE05" w14:textId="1510B2F3" w:rsidR="004A1CC6" w:rsidRPr="00775167" w:rsidRDefault="004A1CC6" w:rsidP="00775167">
            <w:pPr>
              <w:pStyle w:val="af1"/>
              <w:spacing w:after="0" w:line="240" w:lineRule="auto"/>
              <w:ind w:left="0"/>
              <w:jc w:val="center"/>
              <w:rPr>
                <w:rFonts w:ascii="Times New Roman" w:hAnsi="Times New Roman"/>
                <w:bCs/>
                <w:sz w:val="26"/>
                <w:szCs w:val="26"/>
                <w:lang w:val="uk-UA"/>
              </w:rPr>
            </w:pPr>
            <w:r w:rsidRPr="00775167">
              <w:rPr>
                <w:rFonts w:ascii="Times New Roman" w:hAnsi="Times New Roman"/>
                <w:sz w:val="24"/>
                <w:szCs w:val="24"/>
              </w:rPr>
              <w:t xml:space="preserve">в межах </w:t>
            </w:r>
            <w:proofErr w:type="spellStart"/>
            <w:r w:rsidRPr="00775167">
              <w:rPr>
                <w:rFonts w:ascii="Times New Roman" w:hAnsi="Times New Roman"/>
                <w:sz w:val="24"/>
                <w:szCs w:val="24"/>
              </w:rPr>
              <w:t>кошторисних</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призначень</w:t>
            </w:r>
            <w:proofErr w:type="spellEnd"/>
          </w:p>
        </w:tc>
        <w:tc>
          <w:tcPr>
            <w:tcW w:w="1417" w:type="dxa"/>
          </w:tcPr>
          <w:p w14:paraId="3AD555F5" w14:textId="71EC07BF" w:rsidR="004A1CC6" w:rsidRPr="00775167" w:rsidRDefault="004A1CC6" w:rsidP="00775167">
            <w:pPr>
              <w:jc w:val="center"/>
              <w:rPr>
                <w:bCs/>
                <w:sz w:val="26"/>
                <w:szCs w:val="26"/>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70" w:type="dxa"/>
            <w:gridSpan w:val="3"/>
          </w:tcPr>
          <w:p w14:paraId="254F5E10" w14:textId="14166C12" w:rsidR="004A1CC6" w:rsidRPr="00775167" w:rsidRDefault="004A1CC6" w:rsidP="00775167">
            <w:pPr>
              <w:jc w:val="center"/>
              <w:rPr>
                <w:bCs/>
                <w:sz w:val="26"/>
                <w:szCs w:val="26"/>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940" w:type="dxa"/>
          </w:tcPr>
          <w:p w14:paraId="70D85F48" w14:textId="20961FD3" w:rsidR="004A1CC6" w:rsidRPr="00775167" w:rsidRDefault="004A1CC6" w:rsidP="00775167">
            <w:pPr>
              <w:jc w:val="center"/>
              <w:rPr>
                <w:bCs/>
                <w:sz w:val="26"/>
                <w:szCs w:val="26"/>
              </w:rPr>
            </w:pPr>
            <w:r w:rsidRPr="00775167">
              <w:rPr>
                <w:bCs/>
              </w:rPr>
              <w:t>0,0</w:t>
            </w:r>
          </w:p>
        </w:tc>
        <w:tc>
          <w:tcPr>
            <w:tcW w:w="992" w:type="dxa"/>
            <w:gridSpan w:val="2"/>
          </w:tcPr>
          <w:p w14:paraId="37CC3455" w14:textId="1D745DFE" w:rsidR="004A1CC6" w:rsidRPr="00775167" w:rsidRDefault="004A1CC6" w:rsidP="00775167">
            <w:pPr>
              <w:jc w:val="center"/>
              <w:rPr>
                <w:bCs/>
                <w:sz w:val="26"/>
                <w:szCs w:val="26"/>
              </w:rPr>
            </w:pPr>
            <w:r w:rsidRPr="00775167">
              <w:rPr>
                <w:bCs/>
              </w:rPr>
              <w:t>0,0</w:t>
            </w:r>
          </w:p>
        </w:tc>
        <w:tc>
          <w:tcPr>
            <w:tcW w:w="1108" w:type="dxa"/>
            <w:gridSpan w:val="2"/>
          </w:tcPr>
          <w:p w14:paraId="30007F5D" w14:textId="769199DE" w:rsidR="004A1CC6" w:rsidRPr="00775167" w:rsidRDefault="004A1CC6" w:rsidP="00775167">
            <w:pPr>
              <w:jc w:val="center"/>
              <w:rPr>
                <w:bCs/>
                <w:sz w:val="26"/>
                <w:szCs w:val="26"/>
              </w:rPr>
            </w:pPr>
            <w:r w:rsidRPr="00775167">
              <w:rPr>
                <w:bCs/>
              </w:rPr>
              <w:t>0,0</w:t>
            </w:r>
          </w:p>
        </w:tc>
        <w:tc>
          <w:tcPr>
            <w:tcW w:w="2484" w:type="dxa"/>
          </w:tcPr>
          <w:p w14:paraId="3D246490" w14:textId="5B009E78" w:rsidR="004A1CC6" w:rsidRPr="00775167" w:rsidRDefault="004A1CC6" w:rsidP="00775167">
            <w:pPr>
              <w:pStyle w:val="af1"/>
              <w:spacing w:after="0" w:line="240" w:lineRule="auto"/>
              <w:ind w:left="0"/>
              <w:jc w:val="both"/>
              <w:rPr>
                <w:rFonts w:ascii="Times New Roman" w:hAnsi="Times New Roman"/>
                <w:sz w:val="24"/>
                <w:szCs w:val="24"/>
              </w:rPr>
            </w:pPr>
            <w:proofErr w:type="spellStart"/>
            <w:r w:rsidRPr="00775167">
              <w:rPr>
                <w:rFonts w:ascii="Times New Roman" w:hAnsi="Times New Roman"/>
                <w:sz w:val="24"/>
                <w:szCs w:val="24"/>
              </w:rPr>
              <w:t>Збільшення</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частки</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дітей</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міста</w:t>
            </w:r>
            <w:proofErr w:type="spellEnd"/>
            <w:r w:rsidR="00790E7F" w:rsidRPr="00775167">
              <w:rPr>
                <w:rFonts w:ascii="Times New Roman" w:hAnsi="Times New Roman"/>
                <w:sz w:val="24"/>
                <w:szCs w:val="24"/>
                <w:lang w:val="uk-UA"/>
              </w:rPr>
              <w:t>,</w:t>
            </w:r>
            <w:r w:rsidRPr="00775167">
              <w:rPr>
                <w:rFonts w:ascii="Times New Roman" w:hAnsi="Times New Roman"/>
                <w:sz w:val="24"/>
                <w:szCs w:val="24"/>
              </w:rPr>
              <w:t xml:space="preserve"> </w:t>
            </w:r>
            <w:proofErr w:type="spellStart"/>
            <w:r w:rsidRPr="00775167">
              <w:rPr>
                <w:rFonts w:ascii="Times New Roman" w:hAnsi="Times New Roman"/>
                <w:sz w:val="24"/>
                <w:szCs w:val="24"/>
              </w:rPr>
              <w:t>охоплених</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організованими</w:t>
            </w:r>
            <w:proofErr w:type="spellEnd"/>
            <w:r w:rsidRPr="00775167">
              <w:rPr>
                <w:rFonts w:ascii="Times New Roman" w:hAnsi="Times New Roman"/>
                <w:sz w:val="24"/>
                <w:szCs w:val="24"/>
              </w:rPr>
              <w:t xml:space="preserve"> формами </w:t>
            </w:r>
            <w:proofErr w:type="spellStart"/>
            <w:r w:rsidRPr="00775167">
              <w:rPr>
                <w:rFonts w:ascii="Times New Roman" w:hAnsi="Times New Roman"/>
                <w:sz w:val="24"/>
                <w:szCs w:val="24"/>
              </w:rPr>
              <w:t>оздоровлення</w:t>
            </w:r>
            <w:proofErr w:type="spellEnd"/>
            <w:r w:rsidRPr="00775167">
              <w:rPr>
                <w:rFonts w:ascii="Times New Roman" w:hAnsi="Times New Roman"/>
                <w:sz w:val="24"/>
                <w:szCs w:val="24"/>
              </w:rPr>
              <w:t xml:space="preserve"> та </w:t>
            </w:r>
            <w:proofErr w:type="spellStart"/>
            <w:r w:rsidRPr="00775167">
              <w:rPr>
                <w:rFonts w:ascii="Times New Roman" w:hAnsi="Times New Roman"/>
                <w:sz w:val="24"/>
                <w:szCs w:val="24"/>
              </w:rPr>
              <w:t>відпочинку</w:t>
            </w:r>
            <w:proofErr w:type="spellEnd"/>
          </w:p>
        </w:tc>
      </w:tr>
      <w:tr w:rsidR="00796733" w:rsidRPr="00775167" w14:paraId="2CB48F70" w14:textId="77777777" w:rsidTr="00944401">
        <w:trPr>
          <w:trHeight w:val="299"/>
        </w:trPr>
        <w:tc>
          <w:tcPr>
            <w:tcW w:w="15069" w:type="dxa"/>
            <w:gridSpan w:val="16"/>
            <w:tcBorders>
              <w:top w:val="single" w:sz="4" w:space="0" w:color="auto"/>
              <w:left w:val="single" w:sz="4" w:space="0" w:color="auto"/>
              <w:bottom w:val="single" w:sz="4" w:space="0" w:color="auto"/>
            </w:tcBorders>
            <w:shd w:val="clear" w:color="auto" w:fill="auto"/>
          </w:tcPr>
          <w:p w14:paraId="5449C26C" w14:textId="7B5F0DEC" w:rsidR="00796733" w:rsidRPr="00775167" w:rsidRDefault="00756F89" w:rsidP="00775167">
            <w:pPr>
              <w:pStyle w:val="af1"/>
              <w:spacing w:after="0" w:line="240" w:lineRule="auto"/>
              <w:ind w:left="0"/>
              <w:jc w:val="center"/>
              <w:rPr>
                <w:rFonts w:ascii="Times New Roman" w:hAnsi="Times New Roman"/>
                <w:b/>
                <w:sz w:val="24"/>
                <w:szCs w:val="24"/>
                <w:lang w:val="uk-UA"/>
              </w:rPr>
            </w:pPr>
            <w:r w:rsidRPr="00944401">
              <w:rPr>
                <w:rFonts w:ascii="Times New Roman" w:hAnsi="Times New Roman"/>
                <w:b/>
                <w:color w:val="000000" w:themeColor="text1"/>
                <w:sz w:val="24"/>
                <w:szCs w:val="24"/>
                <w:lang w:val="uk-UA"/>
              </w:rPr>
              <w:t>Оптимізація екологічного стану довкілля і забезпечення екологічної безпеки населення</w:t>
            </w:r>
          </w:p>
        </w:tc>
      </w:tr>
      <w:tr w:rsidR="0030123F" w:rsidRPr="00775167" w14:paraId="6E2F545E"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tcPr>
          <w:p w14:paraId="25EF8C3D" w14:textId="77777777" w:rsidR="0030123F" w:rsidRPr="00775167" w:rsidRDefault="0030123F" w:rsidP="00775167">
            <w:pPr>
              <w:jc w:val="both"/>
              <w:rPr>
                <w:lang w:val="uk-UA"/>
              </w:rPr>
            </w:pPr>
            <w:r w:rsidRPr="00775167">
              <w:rPr>
                <w:lang w:val="uk-UA"/>
              </w:rPr>
              <w:t xml:space="preserve">Будівництво (реконструкція) </w:t>
            </w:r>
            <w:proofErr w:type="spellStart"/>
            <w:r w:rsidRPr="00775167">
              <w:rPr>
                <w:lang w:val="uk-UA"/>
              </w:rPr>
              <w:t>берегозакріплюючих</w:t>
            </w:r>
            <w:proofErr w:type="spellEnd"/>
            <w:r w:rsidRPr="00775167">
              <w:rPr>
                <w:lang w:val="uk-UA"/>
              </w:rPr>
              <w:t xml:space="preserve"> споруд (дамби) вздовж річки Бистриця Надвірнянська в </w:t>
            </w:r>
            <w:proofErr w:type="spellStart"/>
            <w:r w:rsidRPr="00775167">
              <w:rPr>
                <w:lang w:val="uk-UA"/>
              </w:rPr>
              <w:t>с.Опришівці</w:t>
            </w:r>
            <w:proofErr w:type="spellEnd"/>
            <w:r w:rsidRPr="00775167">
              <w:rPr>
                <w:lang w:val="uk-UA"/>
              </w:rPr>
              <w:t xml:space="preserve"> та </w:t>
            </w:r>
            <w:proofErr w:type="spellStart"/>
            <w:r w:rsidRPr="00775167">
              <w:rPr>
                <w:lang w:val="uk-UA"/>
              </w:rPr>
              <w:t>с.Микитинці</w:t>
            </w:r>
            <w:proofErr w:type="spellEnd"/>
            <w:r w:rsidRPr="00775167">
              <w:rPr>
                <w:lang w:val="uk-UA"/>
              </w:rPr>
              <w:t>, в тому числі виготовлення ПКД</w:t>
            </w:r>
          </w:p>
        </w:tc>
        <w:tc>
          <w:tcPr>
            <w:tcW w:w="1701" w:type="dxa"/>
            <w:tcBorders>
              <w:top w:val="single" w:sz="4" w:space="0" w:color="auto"/>
              <w:left w:val="single" w:sz="4" w:space="0" w:color="auto"/>
              <w:bottom w:val="single" w:sz="4" w:space="0" w:color="auto"/>
              <w:right w:val="single" w:sz="4" w:space="0" w:color="auto"/>
            </w:tcBorders>
          </w:tcPr>
          <w:p w14:paraId="71E3BDC0" w14:textId="022548FC" w:rsidR="0030123F" w:rsidRPr="00775167" w:rsidRDefault="0030123F" w:rsidP="00775167">
            <w:pPr>
              <w:jc w:val="center"/>
            </w:pPr>
            <w:r w:rsidRPr="00775167">
              <w:t xml:space="preserve">департамент </w:t>
            </w:r>
            <w:proofErr w:type="spellStart"/>
            <w:r w:rsidRPr="00775167">
              <w:t>інфраструкту-ри</w:t>
            </w:r>
            <w:proofErr w:type="spellEnd"/>
            <w:r w:rsidRPr="00775167">
              <w:t xml:space="preserve">, </w:t>
            </w:r>
            <w:proofErr w:type="spellStart"/>
            <w:r w:rsidRPr="00775167">
              <w:t>житлової</w:t>
            </w:r>
            <w:proofErr w:type="spellEnd"/>
            <w:r w:rsidRPr="00775167">
              <w:t xml:space="preserve"> та </w:t>
            </w:r>
            <w:proofErr w:type="spellStart"/>
            <w:r w:rsidRPr="00775167">
              <w:t>комуналь-ної</w:t>
            </w:r>
            <w:proofErr w:type="spellEnd"/>
            <w:r w:rsidRPr="00775167">
              <w:t xml:space="preserve"> </w:t>
            </w:r>
            <w:proofErr w:type="spellStart"/>
            <w:r w:rsidRPr="00775167">
              <w:t>політики</w:t>
            </w:r>
            <w:proofErr w:type="spellEnd"/>
          </w:p>
        </w:tc>
        <w:tc>
          <w:tcPr>
            <w:tcW w:w="1454" w:type="dxa"/>
            <w:gridSpan w:val="2"/>
          </w:tcPr>
          <w:p w14:paraId="48F3546D" w14:textId="77777777" w:rsidR="0030123F" w:rsidRPr="00775167" w:rsidRDefault="0030123F" w:rsidP="00775167">
            <w:pPr>
              <w:jc w:val="center"/>
            </w:pPr>
            <w:r w:rsidRPr="00775167">
              <w:t xml:space="preserve">в межах </w:t>
            </w:r>
            <w:proofErr w:type="spellStart"/>
            <w:r w:rsidRPr="00775167">
              <w:t>коштів</w:t>
            </w:r>
            <w:proofErr w:type="spellEnd"/>
            <w:r w:rsidRPr="00775167">
              <w:t xml:space="preserve">, </w:t>
            </w:r>
            <w:proofErr w:type="spellStart"/>
            <w:r w:rsidRPr="00775167">
              <w:t>виділених</w:t>
            </w:r>
            <w:proofErr w:type="spellEnd"/>
            <w:r w:rsidRPr="00775167">
              <w:t xml:space="preserve"> з державного та </w:t>
            </w:r>
            <w:proofErr w:type="spellStart"/>
            <w:r w:rsidRPr="00775167">
              <w:t>обласного</w:t>
            </w:r>
            <w:proofErr w:type="spellEnd"/>
            <w:r w:rsidRPr="00775167">
              <w:t xml:space="preserve"> </w:t>
            </w:r>
            <w:proofErr w:type="spellStart"/>
            <w:r w:rsidRPr="00775167">
              <w:t>фондів</w:t>
            </w:r>
            <w:proofErr w:type="spellEnd"/>
            <w:r w:rsidRPr="00775167">
              <w:t xml:space="preserve"> ОНПС</w:t>
            </w:r>
          </w:p>
        </w:tc>
        <w:tc>
          <w:tcPr>
            <w:tcW w:w="1381" w:type="dxa"/>
          </w:tcPr>
          <w:p w14:paraId="39FAC62B" w14:textId="6C49BCDA" w:rsidR="0030123F" w:rsidRPr="00775167" w:rsidRDefault="0030123F" w:rsidP="00775167">
            <w:pPr>
              <w:pStyle w:val="af1"/>
              <w:spacing w:after="0" w:line="240" w:lineRule="auto"/>
              <w:ind w:left="0"/>
              <w:jc w:val="center"/>
              <w:rPr>
                <w:rFonts w:ascii="Times New Roman" w:hAnsi="Times New Roman"/>
                <w:b/>
                <w:bCs/>
                <w:sz w:val="24"/>
                <w:szCs w:val="24"/>
                <w:lang w:val="uk-UA"/>
              </w:rPr>
            </w:pPr>
            <w:r w:rsidRPr="00775167">
              <w:rPr>
                <w:rFonts w:ascii="Times New Roman" w:hAnsi="Times New Roman"/>
                <w:sz w:val="24"/>
                <w:szCs w:val="24"/>
              </w:rPr>
              <w:t xml:space="preserve">в межах </w:t>
            </w:r>
            <w:proofErr w:type="spellStart"/>
            <w:r w:rsidRPr="00775167">
              <w:rPr>
                <w:rFonts w:ascii="Times New Roman" w:hAnsi="Times New Roman"/>
                <w:sz w:val="24"/>
                <w:szCs w:val="24"/>
              </w:rPr>
              <w:t>кошторисних</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призначень</w:t>
            </w:r>
            <w:proofErr w:type="spellEnd"/>
          </w:p>
        </w:tc>
        <w:tc>
          <w:tcPr>
            <w:tcW w:w="1417" w:type="dxa"/>
          </w:tcPr>
          <w:p w14:paraId="64914107" w14:textId="7A7864CD" w:rsidR="0030123F" w:rsidRPr="00775167" w:rsidRDefault="0030123F" w:rsidP="00775167">
            <w:pPr>
              <w:jc w:val="center"/>
              <w:rPr>
                <w:b/>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70" w:type="dxa"/>
            <w:gridSpan w:val="3"/>
          </w:tcPr>
          <w:p w14:paraId="3378887A" w14:textId="1B93D31D" w:rsidR="0030123F" w:rsidRPr="00775167" w:rsidRDefault="0030123F" w:rsidP="00775167">
            <w:pPr>
              <w:jc w:val="center"/>
              <w:rPr>
                <w:b/>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940" w:type="dxa"/>
          </w:tcPr>
          <w:p w14:paraId="32188F7B" w14:textId="77777777" w:rsidR="0030123F" w:rsidRPr="00775167" w:rsidRDefault="0030123F" w:rsidP="00775167">
            <w:pPr>
              <w:jc w:val="center"/>
              <w:rPr>
                <w:bCs/>
              </w:rPr>
            </w:pPr>
            <w:r w:rsidRPr="00775167">
              <w:rPr>
                <w:bCs/>
              </w:rPr>
              <w:t>450,0</w:t>
            </w:r>
          </w:p>
        </w:tc>
        <w:tc>
          <w:tcPr>
            <w:tcW w:w="992" w:type="dxa"/>
            <w:gridSpan w:val="2"/>
          </w:tcPr>
          <w:p w14:paraId="73452F62" w14:textId="3C50C747" w:rsidR="0030123F" w:rsidRPr="00775167" w:rsidRDefault="0030123F" w:rsidP="00775167">
            <w:pPr>
              <w:jc w:val="center"/>
              <w:rPr>
                <w:b/>
                <w:bCs/>
              </w:rPr>
            </w:pPr>
            <w:r w:rsidRPr="00775167">
              <w:rPr>
                <w:bCs/>
              </w:rPr>
              <w:t>0,0</w:t>
            </w:r>
          </w:p>
        </w:tc>
        <w:tc>
          <w:tcPr>
            <w:tcW w:w="1108" w:type="dxa"/>
            <w:gridSpan w:val="2"/>
          </w:tcPr>
          <w:p w14:paraId="4037AA4D" w14:textId="77777777" w:rsidR="0030123F" w:rsidRPr="00775167" w:rsidRDefault="0030123F" w:rsidP="00775167">
            <w:pPr>
              <w:jc w:val="center"/>
              <w:rPr>
                <w:b/>
                <w:bCs/>
              </w:rPr>
            </w:pPr>
            <w:r w:rsidRPr="00775167">
              <w:t xml:space="preserve">в межах </w:t>
            </w:r>
            <w:proofErr w:type="spellStart"/>
            <w:r w:rsidRPr="00775167">
              <w:t>коштів</w:t>
            </w:r>
            <w:proofErr w:type="spellEnd"/>
            <w:r w:rsidRPr="00775167">
              <w:t xml:space="preserve">, </w:t>
            </w:r>
            <w:proofErr w:type="spellStart"/>
            <w:r w:rsidRPr="00775167">
              <w:t>виділених</w:t>
            </w:r>
            <w:proofErr w:type="spellEnd"/>
            <w:r w:rsidRPr="00775167">
              <w:t xml:space="preserve"> з державного та </w:t>
            </w:r>
            <w:proofErr w:type="spellStart"/>
            <w:r w:rsidRPr="00775167">
              <w:t>обласного</w:t>
            </w:r>
            <w:proofErr w:type="spellEnd"/>
            <w:r w:rsidRPr="00775167">
              <w:t xml:space="preserve"> </w:t>
            </w:r>
            <w:proofErr w:type="spellStart"/>
            <w:r w:rsidRPr="00775167">
              <w:t>фондів</w:t>
            </w:r>
            <w:proofErr w:type="spellEnd"/>
            <w:r w:rsidRPr="00775167">
              <w:t xml:space="preserve"> ОНПС</w:t>
            </w:r>
          </w:p>
        </w:tc>
        <w:tc>
          <w:tcPr>
            <w:tcW w:w="2484" w:type="dxa"/>
          </w:tcPr>
          <w:p w14:paraId="328D34CC" w14:textId="77777777" w:rsidR="0030123F" w:rsidRPr="00775167" w:rsidRDefault="0030123F" w:rsidP="00775167">
            <w:pPr>
              <w:pStyle w:val="af1"/>
              <w:spacing w:after="0" w:line="240" w:lineRule="auto"/>
              <w:ind w:left="0"/>
              <w:jc w:val="both"/>
              <w:rPr>
                <w:rFonts w:ascii="Times New Roman" w:hAnsi="Times New Roman"/>
                <w:sz w:val="24"/>
                <w:szCs w:val="24"/>
                <w:lang w:val="uk-UA"/>
              </w:rPr>
            </w:pPr>
            <w:r w:rsidRPr="00775167">
              <w:rPr>
                <w:rFonts w:ascii="Times New Roman" w:hAnsi="Times New Roman"/>
                <w:sz w:val="24"/>
                <w:szCs w:val="24"/>
                <w:lang w:val="uk-UA"/>
              </w:rPr>
              <w:t>Недопущення підтоплення домогосподарств</w:t>
            </w:r>
          </w:p>
        </w:tc>
      </w:tr>
      <w:tr w:rsidR="007D0145" w:rsidRPr="00775167" w14:paraId="7C15D475" w14:textId="77777777" w:rsidTr="00080BCE">
        <w:trPr>
          <w:trHeight w:val="299"/>
        </w:trPr>
        <w:tc>
          <w:tcPr>
            <w:tcW w:w="2122" w:type="dxa"/>
            <w:gridSpan w:val="2"/>
            <w:tcBorders>
              <w:top w:val="single" w:sz="4" w:space="0" w:color="auto"/>
              <w:left w:val="single" w:sz="4" w:space="0" w:color="auto"/>
              <w:bottom w:val="single" w:sz="4" w:space="0" w:color="auto"/>
              <w:right w:val="single" w:sz="4" w:space="0" w:color="auto"/>
            </w:tcBorders>
          </w:tcPr>
          <w:p w14:paraId="28C48752" w14:textId="6A2D6FF0" w:rsidR="007D0145" w:rsidRPr="00775167" w:rsidRDefault="007D0145" w:rsidP="00775167">
            <w:pPr>
              <w:jc w:val="both"/>
            </w:pPr>
            <w:bookmarkStart w:id="16" w:name="_Hlk69392502"/>
            <w:proofErr w:type="spellStart"/>
            <w:r w:rsidRPr="00775167">
              <w:lastRenderedPageBreak/>
              <w:t>Розробка</w:t>
            </w:r>
            <w:proofErr w:type="spellEnd"/>
            <w:r w:rsidRPr="00775167">
              <w:t xml:space="preserve"> проєктно-кошторисної </w:t>
            </w:r>
            <w:proofErr w:type="spellStart"/>
            <w:r w:rsidRPr="00775167">
              <w:t>документації</w:t>
            </w:r>
            <w:proofErr w:type="spellEnd"/>
            <w:r w:rsidRPr="00775167">
              <w:t xml:space="preserve"> на </w:t>
            </w:r>
            <w:proofErr w:type="spellStart"/>
            <w:r w:rsidRPr="00775167">
              <w:t>встановлення</w:t>
            </w:r>
            <w:proofErr w:type="spellEnd"/>
            <w:r w:rsidRPr="00775167">
              <w:t xml:space="preserve"> </w:t>
            </w:r>
            <w:proofErr w:type="spellStart"/>
            <w:r w:rsidRPr="00775167">
              <w:t>мобільних</w:t>
            </w:r>
            <w:proofErr w:type="spellEnd"/>
            <w:r w:rsidRPr="00775167">
              <w:t xml:space="preserve"> </w:t>
            </w:r>
            <w:proofErr w:type="spellStart"/>
            <w:r w:rsidRPr="00775167">
              <w:t>споруд</w:t>
            </w:r>
            <w:proofErr w:type="spellEnd"/>
            <w:r w:rsidRPr="00775167">
              <w:t xml:space="preserve"> для очистки </w:t>
            </w:r>
            <w:proofErr w:type="spellStart"/>
            <w:r w:rsidRPr="00775167">
              <w:t>фільтрату</w:t>
            </w:r>
            <w:proofErr w:type="spellEnd"/>
            <w:r w:rsidRPr="00775167">
              <w:t xml:space="preserve"> </w:t>
            </w:r>
            <w:proofErr w:type="spellStart"/>
            <w:r w:rsidRPr="00775167">
              <w:t>безпосередньо</w:t>
            </w:r>
            <w:proofErr w:type="spellEnd"/>
            <w:r w:rsidRPr="00775167">
              <w:t xml:space="preserve"> на </w:t>
            </w:r>
            <w:proofErr w:type="spellStart"/>
            <w:r w:rsidRPr="00775167">
              <w:t>полігоні</w:t>
            </w:r>
            <w:proofErr w:type="spellEnd"/>
            <w:r w:rsidRPr="00775167">
              <w:t xml:space="preserve"> ТПВ</w:t>
            </w:r>
            <w:bookmarkEnd w:id="16"/>
          </w:p>
        </w:tc>
        <w:tc>
          <w:tcPr>
            <w:tcW w:w="1701" w:type="dxa"/>
            <w:tcBorders>
              <w:top w:val="single" w:sz="4" w:space="0" w:color="auto"/>
              <w:left w:val="single" w:sz="4" w:space="0" w:color="auto"/>
              <w:bottom w:val="single" w:sz="4" w:space="0" w:color="auto"/>
              <w:right w:val="single" w:sz="4" w:space="0" w:color="auto"/>
            </w:tcBorders>
          </w:tcPr>
          <w:p w14:paraId="1688214B" w14:textId="10EBBC02" w:rsidR="007D0145" w:rsidRPr="00775167" w:rsidRDefault="007D0145" w:rsidP="00775167">
            <w:pPr>
              <w:jc w:val="center"/>
            </w:pPr>
            <w:r w:rsidRPr="00775167">
              <w:t>КП "</w:t>
            </w:r>
            <w:proofErr w:type="spellStart"/>
            <w:r w:rsidRPr="00775167">
              <w:t>Полігон</w:t>
            </w:r>
            <w:proofErr w:type="spellEnd"/>
            <w:r w:rsidRPr="00775167">
              <w:t xml:space="preserve"> ТПВ", </w:t>
            </w:r>
          </w:p>
          <w:p w14:paraId="7F71FF2D" w14:textId="7D632AC5" w:rsidR="007D0145" w:rsidRPr="00775167" w:rsidRDefault="007D0145" w:rsidP="00775167">
            <w:pPr>
              <w:jc w:val="center"/>
            </w:pPr>
            <w:r w:rsidRPr="00775167">
              <w:t xml:space="preserve">департамент  </w:t>
            </w:r>
            <w:proofErr w:type="spellStart"/>
            <w:r w:rsidRPr="00775167">
              <w:t>економічного</w:t>
            </w:r>
            <w:proofErr w:type="spellEnd"/>
            <w:r w:rsidRPr="00775167">
              <w:t xml:space="preserve"> </w:t>
            </w:r>
            <w:proofErr w:type="spellStart"/>
            <w:r w:rsidRPr="00775167">
              <w:t>розвитку</w:t>
            </w:r>
            <w:proofErr w:type="spellEnd"/>
            <w:r w:rsidRPr="00775167">
              <w:t xml:space="preserve">, </w:t>
            </w:r>
            <w:proofErr w:type="spellStart"/>
            <w:r w:rsidRPr="00775167">
              <w:t>екології</w:t>
            </w:r>
            <w:proofErr w:type="spellEnd"/>
            <w:r w:rsidRPr="00775167">
              <w:t xml:space="preserve"> та </w:t>
            </w:r>
            <w:proofErr w:type="spellStart"/>
            <w:r w:rsidRPr="00775167">
              <w:t>енергозбереження</w:t>
            </w:r>
            <w:proofErr w:type="spellEnd"/>
          </w:p>
        </w:tc>
        <w:tc>
          <w:tcPr>
            <w:tcW w:w="1454" w:type="dxa"/>
            <w:gridSpan w:val="2"/>
          </w:tcPr>
          <w:p w14:paraId="535765BF" w14:textId="77777777" w:rsidR="007D0145" w:rsidRPr="00775167" w:rsidRDefault="007D0145" w:rsidP="00775167">
            <w:pPr>
              <w:jc w:val="center"/>
            </w:pPr>
            <w:r w:rsidRPr="00775167">
              <w:t xml:space="preserve">в межах </w:t>
            </w:r>
            <w:proofErr w:type="spellStart"/>
            <w:r w:rsidRPr="00775167">
              <w:t>коштів</w:t>
            </w:r>
            <w:proofErr w:type="spellEnd"/>
            <w:r w:rsidRPr="00775167">
              <w:t xml:space="preserve">, </w:t>
            </w:r>
            <w:proofErr w:type="spellStart"/>
            <w:r w:rsidRPr="00775167">
              <w:t>виділених</w:t>
            </w:r>
            <w:proofErr w:type="spellEnd"/>
            <w:r w:rsidRPr="00775167">
              <w:t xml:space="preserve"> з </w:t>
            </w:r>
            <w:proofErr w:type="gramStart"/>
            <w:r w:rsidRPr="00775167">
              <w:t>держав-</w:t>
            </w:r>
            <w:proofErr w:type="spellStart"/>
            <w:r w:rsidRPr="00775167">
              <w:t>ного</w:t>
            </w:r>
            <w:proofErr w:type="spellEnd"/>
            <w:proofErr w:type="gramEnd"/>
            <w:r w:rsidRPr="00775167">
              <w:t xml:space="preserve"> та </w:t>
            </w:r>
            <w:proofErr w:type="spellStart"/>
            <w:r w:rsidRPr="00775167">
              <w:t>обласного</w:t>
            </w:r>
            <w:proofErr w:type="spellEnd"/>
            <w:r w:rsidRPr="00775167">
              <w:t xml:space="preserve"> </w:t>
            </w:r>
            <w:proofErr w:type="spellStart"/>
            <w:r w:rsidRPr="00775167">
              <w:t>фондів</w:t>
            </w:r>
            <w:proofErr w:type="spellEnd"/>
            <w:r w:rsidRPr="00775167">
              <w:t xml:space="preserve"> ОНПС</w:t>
            </w:r>
          </w:p>
        </w:tc>
        <w:tc>
          <w:tcPr>
            <w:tcW w:w="1381" w:type="dxa"/>
          </w:tcPr>
          <w:p w14:paraId="5AE728BA" w14:textId="04C1E13C" w:rsidR="007D0145" w:rsidRPr="00775167" w:rsidRDefault="007D0145" w:rsidP="00775167">
            <w:pPr>
              <w:pStyle w:val="af1"/>
              <w:spacing w:after="0" w:line="240" w:lineRule="auto"/>
              <w:ind w:left="0"/>
              <w:jc w:val="center"/>
              <w:rPr>
                <w:rFonts w:ascii="Times New Roman" w:hAnsi="Times New Roman"/>
                <w:b/>
                <w:bCs/>
                <w:sz w:val="24"/>
                <w:szCs w:val="24"/>
                <w:lang w:val="uk-UA"/>
              </w:rPr>
            </w:pPr>
            <w:r w:rsidRPr="00775167">
              <w:rPr>
                <w:rFonts w:ascii="Times New Roman" w:hAnsi="Times New Roman"/>
                <w:sz w:val="24"/>
                <w:szCs w:val="24"/>
              </w:rPr>
              <w:t xml:space="preserve">в межах </w:t>
            </w:r>
            <w:proofErr w:type="spellStart"/>
            <w:r w:rsidRPr="00775167">
              <w:rPr>
                <w:rFonts w:ascii="Times New Roman" w:hAnsi="Times New Roman"/>
                <w:sz w:val="24"/>
                <w:szCs w:val="24"/>
              </w:rPr>
              <w:t>кошторисних</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призначень</w:t>
            </w:r>
            <w:proofErr w:type="spellEnd"/>
          </w:p>
        </w:tc>
        <w:tc>
          <w:tcPr>
            <w:tcW w:w="1417" w:type="dxa"/>
          </w:tcPr>
          <w:p w14:paraId="71124753" w14:textId="68224A46" w:rsidR="007D0145" w:rsidRPr="00775167" w:rsidRDefault="007D0145" w:rsidP="00775167">
            <w:pPr>
              <w:jc w:val="center"/>
              <w:rPr>
                <w:b/>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70" w:type="dxa"/>
            <w:gridSpan w:val="3"/>
          </w:tcPr>
          <w:p w14:paraId="65474099" w14:textId="34AD8ADC" w:rsidR="007D0145" w:rsidRPr="00775167" w:rsidRDefault="007D0145" w:rsidP="00775167">
            <w:pPr>
              <w:jc w:val="center"/>
              <w:rPr>
                <w:b/>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3040" w:type="dxa"/>
            <w:gridSpan w:val="5"/>
          </w:tcPr>
          <w:p w14:paraId="79861AC0" w14:textId="77777777" w:rsidR="007D0145" w:rsidRPr="00775167" w:rsidRDefault="007D0145" w:rsidP="00775167">
            <w:pPr>
              <w:jc w:val="center"/>
              <w:rPr>
                <w:b/>
                <w:bCs/>
              </w:rPr>
            </w:pPr>
            <w:r w:rsidRPr="00775167">
              <w:t xml:space="preserve">в межах </w:t>
            </w:r>
            <w:proofErr w:type="spellStart"/>
            <w:r w:rsidRPr="00775167">
              <w:t>коштів</w:t>
            </w:r>
            <w:proofErr w:type="spellEnd"/>
            <w:r w:rsidRPr="00775167">
              <w:t xml:space="preserve">, </w:t>
            </w:r>
            <w:proofErr w:type="spellStart"/>
            <w:r w:rsidRPr="00775167">
              <w:t>виділених</w:t>
            </w:r>
            <w:proofErr w:type="spellEnd"/>
            <w:r w:rsidRPr="00775167">
              <w:t xml:space="preserve"> з державного та </w:t>
            </w:r>
            <w:proofErr w:type="spellStart"/>
            <w:r w:rsidRPr="00775167">
              <w:t>обласного</w:t>
            </w:r>
            <w:proofErr w:type="spellEnd"/>
            <w:r w:rsidRPr="00775167">
              <w:t xml:space="preserve"> </w:t>
            </w:r>
            <w:proofErr w:type="spellStart"/>
            <w:r w:rsidRPr="00775167">
              <w:t>фондів</w:t>
            </w:r>
            <w:proofErr w:type="spellEnd"/>
            <w:r w:rsidRPr="00775167">
              <w:t xml:space="preserve"> ОНПС</w:t>
            </w:r>
          </w:p>
        </w:tc>
        <w:tc>
          <w:tcPr>
            <w:tcW w:w="2484" w:type="dxa"/>
          </w:tcPr>
          <w:p w14:paraId="28BD2A8B" w14:textId="78C41257" w:rsidR="007D0145" w:rsidRPr="00775167" w:rsidRDefault="007D0145" w:rsidP="00775167">
            <w:pPr>
              <w:pStyle w:val="af1"/>
              <w:spacing w:after="0" w:line="240" w:lineRule="auto"/>
              <w:ind w:left="0"/>
              <w:jc w:val="both"/>
              <w:rPr>
                <w:rFonts w:ascii="Times New Roman" w:hAnsi="Times New Roman"/>
                <w:sz w:val="24"/>
                <w:szCs w:val="24"/>
              </w:rPr>
            </w:pPr>
            <w:r w:rsidRPr="00775167">
              <w:rPr>
                <w:rFonts w:ascii="Times New Roman" w:hAnsi="Times New Roman"/>
                <w:sz w:val="24"/>
                <w:szCs w:val="24"/>
                <w:lang w:val="uk-UA"/>
              </w:rPr>
              <w:t>Недопущення</w:t>
            </w:r>
            <w:r w:rsidRPr="00775167">
              <w:rPr>
                <w:rFonts w:ascii="Times New Roman" w:hAnsi="Times New Roman"/>
                <w:sz w:val="24"/>
                <w:szCs w:val="24"/>
              </w:rPr>
              <w:t xml:space="preserve"> </w:t>
            </w:r>
            <w:proofErr w:type="spellStart"/>
            <w:r w:rsidRPr="00775167">
              <w:rPr>
                <w:rFonts w:ascii="Times New Roman" w:hAnsi="Times New Roman"/>
                <w:sz w:val="24"/>
                <w:szCs w:val="24"/>
              </w:rPr>
              <w:t>потрапляння</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фільтрату</w:t>
            </w:r>
            <w:proofErr w:type="spellEnd"/>
            <w:r w:rsidRPr="00775167">
              <w:rPr>
                <w:rFonts w:ascii="Times New Roman" w:hAnsi="Times New Roman"/>
                <w:sz w:val="24"/>
                <w:szCs w:val="24"/>
              </w:rPr>
              <w:t xml:space="preserve"> в </w:t>
            </w:r>
            <w:proofErr w:type="spellStart"/>
            <w:r w:rsidRPr="00775167">
              <w:rPr>
                <w:rFonts w:ascii="Times New Roman" w:hAnsi="Times New Roman"/>
                <w:sz w:val="24"/>
                <w:szCs w:val="24"/>
              </w:rPr>
              <w:t>навколишнє</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середовище</w:t>
            </w:r>
            <w:proofErr w:type="spellEnd"/>
            <w:r w:rsidRPr="00775167">
              <w:rPr>
                <w:rFonts w:ascii="Times New Roman" w:hAnsi="Times New Roman"/>
                <w:sz w:val="24"/>
                <w:szCs w:val="24"/>
              </w:rPr>
              <w:t xml:space="preserve">, </w:t>
            </w:r>
            <w:r w:rsidRPr="00775167">
              <w:rPr>
                <w:rFonts w:ascii="Times New Roman" w:hAnsi="Times New Roman"/>
                <w:sz w:val="24"/>
                <w:szCs w:val="24"/>
                <w:lang w:val="uk-UA"/>
              </w:rPr>
              <w:t>з</w:t>
            </w:r>
            <w:proofErr w:type="spellStart"/>
            <w:r w:rsidRPr="00775167">
              <w:rPr>
                <w:rFonts w:ascii="Times New Roman" w:hAnsi="Times New Roman"/>
                <w:sz w:val="24"/>
                <w:szCs w:val="24"/>
              </w:rPr>
              <w:t>береження</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екологічного</w:t>
            </w:r>
            <w:proofErr w:type="spellEnd"/>
            <w:r w:rsidRPr="00775167">
              <w:rPr>
                <w:rFonts w:ascii="Times New Roman" w:hAnsi="Times New Roman"/>
                <w:sz w:val="24"/>
                <w:szCs w:val="24"/>
              </w:rPr>
              <w:t xml:space="preserve"> стану </w:t>
            </w:r>
            <w:proofErr w:type="spellStart"/>
            <w:r w:rsidRPr="00775167">
              <w:rPr>
                <w:rFonts w:ascii="Times New Roman" w:hAnsi="Times New Roman"/>
                <w:sz w:val="24"/>
                <w:szCs w:val="24"/>
              </w:rPr>
              <w:t>навколишнього</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середовища</w:t>
            </w:r>
            <w:proofErr w:type="spellEnd"/>
          </w:p>
        </w:tc>
      </w:tr>
      <w:tr w:rsidR="00080BCE" w:rsidRPr="00775167" w14:paraId="7B88B7D0"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tcPr>
          <w:p w14:paraId="6C849505" w14:textId="77777777" w:rsidR="00DD2359" w:rsidRPr="00775167" w:rsidRDefault="00DD2359" w:rsidP="00775167">
            <w:pPr>
              <w:jc w:val="both"/>
            </w:pPr>
            <w:proofErr w:type="spellStart"/>
            <w:r w:rsidRPr="00775167">
              <w:t>Придбання</w:t>
            </w:r>
            <w:proofErr w:type="spellEnd"/>
            <w:r w:rsidRPr="00775167">
              <w:t xml:space="preserve"> машин для </w:t>
            </w:r>
            <w:proofErr w:type="spellStart"/>
            <w:r w:rsidRPr="00775167">
              <w:t>складування</w:t>
            </w:r>
            <w:proofErr w:type="spellEnd"/>
            <w:r w:rsidRPr="00775167">
              <w:t xml:space="preserve"> </w:t>
            </w:r>
            <w:proofErr w:type="spellStart"/>
            <w:r w:rsidRPr="00775167">
              <w:t>побутових</w:t>
            </w:r>
            <w:proofErr w:type="spellEnd"/>
            <w:r w:rsidRPr="00775167">
              <w:t xml:space="preserve"> </w:t>
            </w:r>
            <w:proofErr w:type="spellStart"/>
            <w:r w:rsidRPr="00775167">
              <w:t>відходів</w:t>
            </w:r>
            <w:proofErr w:type="spellEnd"/>
            <w:r w:rsidRPr="00775167">
              <w:t xml:space="preserve"> на </w:t>
            </w:r>
            <w:proofErr w:type="spellStart"/>
            <w:r w:rsidRPr="00775167">
              <w:t>полігоні</w:t>
            </w:r>
            <w:proofErr w:type="spellEnd"/>
            <w:r w:rsidRPr="00775167">
              <w:t xml:space="preserve"> ТПВ</w:t>
            </w:r>
          </w:p>
        </w:tc>
        <w:tc>
          <w:tcPr>
            <w:tcW w:w="1701" w:type="dxa"/>
            <w:tcBorders>
              <w:top w:val="single" w:sz="4" w:space="0" w:color="auto"/>
              <w:left w:val="single" w:sz="4" w:space="0" w:color="auto"/>
              <w:bottom w:val="single" w:sz="4" w:space="0" w:color="auto"/>
              <w:right w:val="single" w:sz="4" w:space="0" w:color="auto"/>
            </w:tcBorders>
          </w:tcPr>
          <w:p w14:paraId="2E77B5DF" w14:textId="77777777" w:rsidR="00DD2359" w:rsidRPr="00775167" w:rsidRDefault="00DD2359" w:rsidP="00775167">
            <w:pPr>
              <w:jc w:val="center"/>
            </w:pPr>
            <w:r w:rsidRPr="00775167">
              <w:t>КП "</w:t>
            </w:r>
            <w:proofErr w:type="spellStart"/>
            <w:r w:rsidRPr="00775167">
              <w:t>Полігон</w:t>
            </w:r>
            <w:proofErr w:type="spellEnd"/>
            <w:r w:rsidRPr="00775167">
              <w:t xml:space="preserve"> ТПВ",</w:t>
            </w:r>
          </w:p>
          <w:p w14:paraId="3555DF39" w14:textId="6680D297" w:rsidR="00DD2359" w:rsidRPr="00775167" w:rsidRDefault="00DD2359" w:rsidP="00775167">
            <w:pPr>
              <w:jc w:val="center"/>
            </w:pPr>
            <w:r w:rsidRPr="00775167">
              <w:t xml:space="preserve">департамент  </w:t>
            </w:r>
            <w:proofErr w:type="spellStart"/>
            <w:r w:rsidRPr="00775167">
              <w:t>економічного</w:t>
            </w:r>
            <w:proofErr w:type="spellEnd"/>
            <w:r w:rsidRPr="00775167">
              <w:t xml:space="preserve"> </w:t>
            </w:r>
            <w:proofErr w:type="spellStart"/>
            <w:r w:rsidRPr="00775167">
              <w:t>розвитку</w:t>
            </w:r>
            <w:proofErr w:type="spellEnd"/>
            <w:r w:rsidRPr="00775167">
              <w:t xml:space="preserve">, </w:t>
            </w:r>
            <w:proofErr w:type="spellStart"/>
            <w:r w:rsidRPr="00775167">
              <w:t>екології</w:t>
            </w:r>
            <w:proofErr w:type="spellEnd"/>
            <w:r w:rsidRPr="00775167">
              <w:t xml:space="preserve"> та </w:t>
            </w:r>
            <w:proofErr w:type="spellStart"/>
            <w:r w:rsidRPr="00775167">
              <w:t>енергозбереження</w:t>
            </w:r>
            <w:proofErr w:type="spellEnd"/>
          </w:p>
        </w:tc>
        <w:tc>
          <w:tcPr>
            <w:tcW w:w="1454" w:type="dxa"/>
            <w:gridSpan w:val="2"/>
          </w:tcPr>
          <w:p w14:paraId="3A6151AB" w14:textId="77777777" w:rsidR="00DD2359" w:rsidRPr="00775167" w:rsidRDefault="00DD2359"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381" w:type="dxa"/>
          </w:tcPr>
          <w:p w14:paraId="0EEAEE2C" w14:textId="1F2B0A7E" w:rsidR="00DD2359" w:rsidRPr="00775167" w:rsidRDefault="00DD2359" w:rsidP="00775167">
            <w:pPr>
              <w:jc w:val="center"/>
              <w:rPr>
                <w:b/>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17" w:type="dxa"/>
          </w:tcPr>
          <w:p w14:paraId="65BFD850" w14:textId="513E3D05" w:rsidR="00DD2359" w:rsidRPr="00775167" w:rsidRDefault="00DD2359" w:rsidP="00775167">
            <w:pPr>
              <w:jc w:val="center"/>
              <w:rPr>
                <w:b/>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70" w:type="dxa"/>
            <w:gridSpan w:val="3"/>
          </w:tcPr>
          <w:p w14:paraId="4286DD4B" w14:textId="5BB7B9F6" w:rsidR="00DD2359" w:rsidRPr="00775167" w:rsidRDefault="00DD2359" w:rsidP="00775167">
            <w:pPr>
              <w:jc w:val="center"/>
              <w:rPr>
                <w:b/>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940" w:type="dxa"/>
          </w:tcPr>
          <w:p w14:paraId="4AE46DB9" w14:textId="2ACE8FBD" w:rsidR="00DD2359" w:rsidRPr="00775167" w:rsidRDefault="00DD2359" w:rsidP="00775167">
            <w:pPr>
              <w:jc w:val="center"/>
            </w:pPr>
            <w:r w:rsidRPr="00775167">
              <w:t>0,0</w:t>
            </w:r>
          </w:p>
        </w:tc>
        <w:tc>
          <w:tcPr>
            <w:tcW w:w="1276" w:type="dxa"/>
            <w:gridSpan w:val="3"/>
          </w:tcPr>
          <w:p w14:paraId="38522621" w14:textId="18D9C691" w:rsidR="00DD2359" w:rsidRPr="00775167" w:rsidRDefault="00DD2359" w:rsidP="00775167">
            <w:pPr>
              <w:jc w:val="center"/>
            </w:pPr>
            <w:r w:rsidRPr="00775167">
              <w:t>0,0</w:t>
            </w:r>
          </w:p>
        </w:tc>
        <w:tc>
          <w:tcPr>
            <w:tcW w:w="824" w:type="dxa"/>
          </w:tcPr>
          <w:p w14:paraId="428D8440" w14:textId="75A372B4" w:rsidR="00DD2359" w:rsidRPr="00775167" w:rsidRDefault="00DD2359" w:rsidP="00775167">
            <w:pPr>
              <w:jc w:val="center"/>
            </w:pPr>
            <w:r w:rsidRPr="00775167">
              <w:t>0,0</w:t>
            </w:r>
          </w:p>
        </w:tc>
        <w:tc>
          <w:tcPr>
            <w:tcW w:w="2484" w:type="dxa"/>
          </w:tcPr>
          <w:p w14:paraId="4A1750EF" w14:textId="77777777" w:rsidR="00DD2359" w:rsidRPr="00775167" w:rsidRDefault="00DD2359" w:rsidP="00775167">
            <w:pPr>
              <w:pStyle w:val="af1"/>
              <w:spacing w:after="0" w:line="240" w:lineRule="auto"/>
              <w:ind w:left="0"/>
              <w:jc w:val="both"/>
              <w:rPr>
                <w:rFonts w:ascii="Times New Roman" w:hAnsi="Times New Roman"/>
                <w:sz w:val="24"/>
                <w:szCs w:val="24"/>
                <w:lang w:val="uk-UA"/>
              </w:rPr>
            </w:pPr>
            <w:r w:rsidRPr="00775167">
              <w:rPr>
                <w:rFonts w:ascii="Times New Roman" w:hAnsi="Times New Roman"/>
                <w:sz w:val="24"/>
                <w:szCs w:val="24"/>
                <w:lang w:val="uk-UA"/>
              </w:rPr>
              <w:t>Забезпечення надійної експлуатації полігону побутових відходів</w:t>
            </w:r>
          </w:p>
        </w:tc>
      </w:tr>
      <w:tr w:rsidR="00DD2359" w:rsidRPr="00775167" w14:paraId="146307E8"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tcPr>
          <w:p w14:paraId="46A6F882" w14:textId="11982D0C" w:rsidR="00DD2359" w:rsidRPr="00775167" w:rsidRDefault="00DD2359" w:rsidP="00775167">
            <w:pPr>
              <w:jc w:val="both"/>
            </w:pPr>
            <w:proofErr w:type="spellStart"/>
            <w:r w:rsidRPr="00775167">
              <w:t>Встановлення</w:t>
            </w:r>
            <w:proofErr w:type="spellEnd"/>
            <w:r w:rsidRPr="00775167">
              <w:t xml:space="preserve"> ангару для </w:t>
            </w:r>
            <w:proofErr w:type="spellStart"/>
            <w:r w:rsidRPr="00775167">
              <w:t>сортувальної</w:t>
            </w:r>
            <w:proofErr w:type="spellEnd"/>
            <w:r w:rsidRPr="00775167">
              <w:t xml:space="preserve"> </w:t>
            </w:r>
            <w:proofErr w:type="spellStart"/>
            <w:r w:rsidRPr="00775167">
              <w:t>лінії</w:t>
            </w:r>
            <w:proofErr w:type="spellEnd"/>
          </w:p>
        </w:tc>
        <w:tc>
          <w:tcPr>
            <w:tcW w:w="1701" w:type="dxa"/>
            <w:tcBorders>
              <w:top w:val="single" w:sz="4" w:space="0" w:color="auto"/>
              <w:left w:val="single" w:sz="4" w:space="0" w:color="auto"/>
              <w:bottom w:val="single" w:sz="4" w:space="0" w:color="auto"/>
              <w:right w:val="single" w:sz="4" w:space="0" w:color="auto"/>
            </w:tcBorders>
          </w:tcPr>
          <w:p w14:paraId="0F56A86B" w14:textId="77777777" w:rsidR="00DD2359" w:rsidRPr="00775167" w:rsidRDefault="00DD2359" w:rsidP="00775167">
            <w:pPr>
              <w:jc w:val="center"/>
            </w:pPr>
            <w:r w:rsidRPr="00775167">
              <w:t>КП "</w:t>
            </w:r>
            <w:proofErr w:type="spellStart"/>
            <w:r w:rsidRPr="00775167">
              <w:t>Полігон</w:t>
            </w:r>
            <w:proofErr w:type="spellEnd"/>
            <w:r w:rsidRPr="00775167">
              <w:t xml:space="preserve"> ТПВ",</w:t>
            </w:r>
          </w:p>
          <w:p w14:paraId="3801EBA8" w14:textId="39499A50" w:rsidR="00DD2359" w:rsidRPr="00775167" w:rsidRDefault="00DD2359" w:rsidP="00775167">
            <w:pPr>
              <w:jc w:val="center"/>
            </w:pPr>
            <w:r w:rsidRPr="00775167">
              <w:t xml:space="preserve">департамент </w:t>
            </w:r>
            <w:proofErr w:type="spellStart"/>
            <w:r w:rsidRPr="00775167">
              <w:t>економічного</w:t>
            </w:r>
            <w:proofErr w:type="spellEnd"/>
            <w:r w:rsidRPr="00775167">
              <w:t xml:space="preserve"> </w:t>
            </w:r>
            <w:proofErr w:type="spellStart"/>
            <w:r w:rsidRPr="00775167">
              <w:t>розвитку</w:t>
            </w:r>
            <w:proofErr w:type="spellEnd"/>
            <w:r w:rsidRPr="00775167">
              <w:t xml:space="preserve">, </w:t>
            </w:r>
            <w:proofErr w:type="spellStart"/>
            <w:r w:rsidRPr="00775167">
              <w:t>екології</w:t>
            </w:r>
            <w:proofErr w:type="spellEnd"/>
            <w:r w:rsidRPr="00775167">
              <w:t xml:space="preserve"> та </w:t>
            </w:r>
            <w:proofErr w:type="spellStart"/>
            <w:r w:rsidRPr="00775167">
              <w:t>енргозбереження</w:t>
            </w:r>
            <w:proofErr w:type="spellEnd"/>
          </w:p>
          <w:p w14:paraId="0E987696" w14:textId="3CBA6259" w:rsidR="00DD2359" w:rsidRPr="00775167" w:rsidRDefault="00DD2359" w:rsidP="00775167">
            <w:pPr>
              <w:jc w:val="center"/>
            </w:pPr>
          </w:p>
        </w:tc>
        <w:tc>
          <w:tcPr>
            <w:tcW w:w="1454" w:type="dxa"/>
            <w:gridSpan w:val="2"/>
          </w:tcPr>
          <w:p w14:paraId="0A0A066D" w14:textId="7C2EF024" w:rsidR="00DD2359" w:rsidRPr="00775167" w:rsidRDefault="00DD2359"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381" w:type="dxa"/>
          </w:tcPr>
          <w:p w14:paraId="2A303987" w14:textId="0F777E89" w:rsidR="00DD2359" w:rsidRPr="00775167" w:rsidRDefault="00DD2359"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17" w:type="dxa"/>
          </w:tcPr>
          <w:p w14:paraId="171BB7D4" w14:textId="43E7FDE1" w:rsidR="00DD2359" w:rsidRPr="00775167" w:rsidRDefault="00DD2359"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70" w:type="dxa"/>
            <w:gridSpan w:val="3"/>
          </w:tcPr>
          <w:p w14:paraId="3DA54456" w14:textId="3C2C6C56" w:rsidR="00DD2359" w:rsidRPr="00775167" w:rsidRDefault="00DD2359"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940" w:type="dxa"/>
          </w:tcPr>
          <w:p w14:paraId="083B6EB0" w14:textId="689E774D" w:rsidR="00DD2359" w:rsidRPr="00775167" w:rsidRDefault="00DD2359" w:rsidP="00775167">
            <w:pPr>
              <w:jc w:val="center"/>
              <w:rPr>
                <w:bCs/>
              </w:rPr>
            </w:pPr>
            <w:r w:rsidRPr="00775167">
              <w:t>0,0</w:t>
            </w:r>
          </w:p>
        </w:tc>
        <w:tc>
          <w:tcPr>
            <w:tcW w:w="1276" w:type="dxa"/>
            <w:gridSpan w:val="3"/>
          </w:tcPr>
          <w:p w14:paraId="6B120870" w14:textId="7D7EDD8A" w:rsidR="00DD2359" w:rsidRPr="00775167" w:rsidRDefault="00DD2359" w:rsidP="00775167">
            <w:pPr>
              <w:jc w:val="center"/>
              <w:rPr>
                <w:bCs/>
              </w:rPr>
            </w:pPr>
            <w:r w:rsidRPr="00775167">
              <w:t>0,0</w:t>
            </w:r>
          </w:p>
        </w:tc>
        <w:tc>
          <w:tcPr>
            <w:tcW w:w="824" w:type="dxa"/>
          </w:tcPr>
          <w:p w14:paraId="2DDA9ADD" w14:textId="0C6F9EAA" w:rsidR="00DD2359" w:rsidRPr="00775167" w:rsidRDefault="00DD2359" w:rsidP="00775167">
            <w:pPr>
              <w:jc w:val="center"/>
              <w:rPr>
                <w:bCs/>
              </w:rPr>
            </w:pPr>
            <w:r w:rsidRPr="00775167">
              <w:t>0,0</w:t>
            </w:r>
          </w:p>
        </w:tc>
        <w:tc>
          <w:tcPr>
            <w:tcW w:w="2484" w:type="dxa"/>
          </w:tcPr>
          <w:p w14:paraId="3673D299" w14:textId="454F94BA" w:rsidR="00DD2359" w:rsidRPr="00775167" w:rsidRDefault="00DD2359" w:rsidP="00775167">
            <w:pPr>
              <w:pStyle w:val="af1"/>
              <w:spacing w:after="0" w:line="240" w:lineRule="auto"/>
              <w:ind w:left="0"/>
              <w:jc w:val="both"/>
              <w:rPr>
                <w:rFonts w:ascii="Times New Roman" w:hAnsi="Times New Roman"/>
                <w:sz w:val="24"/>
                <w:szCs w:val="24"/>
                <w:lang w:val="uk-UA"/>
              </w:rPr>
            </w:pPr>
            <w:r w:rsidRPr="00775167">
              <w:rPr>
                <w:rFonts w:ascii="Times New Roman" w:hAnsi="Times New Roman"/>
                <w:sz w:val="24"/>
                <w:szCs w:val="24"/>
                <w:lang w:val="uk-UA"/>
              </w:rPr>
              <w:t>Захист обладнання від дії атмосферних опадів, покращення умов праці, забезпечення роботи в осінньо-зимовий період</w:t>
            </w:r>
          </w:p>
        </w:tc>
      </w:tr>
      <w:tr w:rsidR="00DD2359" w:rsidRPr="00775167" w14:paraId="39F6FF52"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tcPr>
          <w:p w14:paraId="4700A258" w14:textId="77777777" w:rsidR="00DD2359" w:rsidRPr="00775167" w:rsidRDefault="00DD2359" w:rsidP="00775167">
            <w:pPr>
              <w:jc w:val="both"/>
            </w:pPr>
            <w:proofErr w:type="spellStart"/>
            <w:r w:rsidRPr="00775167">
              <w:t>Будівництво</w:t>
            </w:r>
            <w:proofErr w:type="spellEnd"/>
            <w:r w:rsidRPr="00775167">
              <w:t xml:space="preserve"> </w:t>
            </w:r>
            <w:proofErr w:type="spellStart"/>
            <w:r w:rsidRPr="00775167">
              <w:t>підземних</w:t>
            </w:r>
            <w:proofErr w:type="spellEnd"/>
            <w:r w:rsidRPr="00775167">
              <w:t xml:space="preserve"> </w:t>
            </w:r>
            <w:proofErr w:type="spellStart"/>
            <w:r w:rsidRPr="00775167">
              <w:t>контейнерних</w:t>
            </w:r>
            <w:proofErr w:type="spellEnd"/>
            <w:r w:rsidRPr="00775167">
              <w:t xml:space="preserve"> </w:t>
            </w:r>
            <w:proofErr w:type="spellStart"/>
            <w:r w:rsidRPr="00775167">
              <w:t>майданчиків</w:t>
            </w:r>
            <w:proofErr w:type="spellEnd"/>
            <w:r w:rsidRPr="00775167">
              <w:t xml:space="preserve"> та </w:t>
            </w:r>
            <w:proofErr w:type="spellStart"/>
            <w:r w:rsidRPr="00775167">
              <w:t>під'їзних</w:t>
            </w:r>
            <w:proofErr w:type="spellEnd"/>
            <w:r w:rsidRPr="00775167">
              <w:t xml:space="preserve"> </w:t>
            </w:r>
            <w:proofErr w:type="spellStart"/>
            <w:r w:rsidRPr="00775167">
              <w:t>шляхів</w:t>
            </w:r>
            <w:proofErr w:type="spellEnd"/>
            <w:r w:rsidRPr="00775167">
              <w:t xml:space="preserve"> до них</w:t>
            </w:r>
          </w:p>
        </w:tc>
        <w:tc>
          <w:tcPr>
            <w:tcW w:w="1701" w:type="dxa"/>
            <w:tcBorders>
              <w:top w:val="single" w:sz="4" w:space="0" w:color="auto"/>
              <w:left w:val="single" w:sz="4" w:space="0" w:color="auto"/>
              <w:bottom w:val="single" w:sz="4" w:space="0" w:color="auto"/>
              <w:right w:val="single" w:sz="4" w:space="0" w:color="auto"/>
            </w:tcBorders>
          </w:tcPr>
          <w:p w14:paraId="7E60E680" w14:textId="4895EDD7" w:rsidR="00DD2359" w:rsidRPr="00775167" w:rsidRDefault="00DD2359" w:rsidP="00775167">
            <w:pPr>
              <w:jc w:val="center"/>
            </w:pPr>
            <w:r w:rsidRPr="00775167">
              <w:t xml:space="preserve">департамент </w:t>
            </w:r>
            <w:proofErr w:type="spellStart"/>
            <w:r w:rsidRPr="00775167">
              <w:t>інфраструкту-ри</w:t>
            </w:r>
            <w:proofErr w:type="spellEnd"/>
            <w:r w:rsidRPr="00775167">
              <w:t xml:space="preserve">, </w:t>
            </w:r>
            <w:proofErr w:type="spellStart"/>
            <w:r w:rsidRPr="00775167">
              <w:t>житлової</w:t>
            </w:r>
            <w:proofErr w:type="spellEnd"/>
            <w:r w:rsidRPr="00775167">
              <w:t xml:space="preserve"> та </w:t>
            </w:r>
            <w:proofErr w:type="spellStart"/>
            <w:r w:rsidRPr="00775167">
              <w:t>комуналь-ної</w:t>
            </w:r>
            <w:proofErr w:type="spellEnd"/>
            <w:r w:rsidRPr="00775167">
              <w:t xml:space="preserve"> </w:t>
            </w:r>
            <w:proofErr w:type="spellStart"/>
            <w:r w:rsidRPr="00775167">
              <w:t>політики</w:t>
            </w:r>
            <w:proofErr w:type="spellEnd"/>
          </w:p>
        </w:tc>
        <w:tc>
          <w:tcPr>
            <w:tcW w:w="1454" w:type="dxa"/>
            <w:gridSpan w:val="2"/>
          </w:tcPr>
          <w:p w14:paraId="6677C937" w14:textId="77777777" w:rsidR="00DD2359" w:rsidRPr="00775167" w:rsidRDefault="00DD2359"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381" w:type="dxa"/>
          </w:tcPr>
          <w:p w14:paraId="7B382716" w14:textId="763E0237" w:rsidR="00DD2359" w:rsidRPr="00775167" w:rsidRDefault="00DD2359" w:rsidP="00775167">
            <w:pPr>
              <w:jc w:val="center"/>
              <w:rPr>
                <w:b/>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17" w:type="dxa"/>
          </w:tcPr>
          <w:p w14:paraId="344078D8" w14:textId="36036AFE" w:rsidR="00DD2359" w:rsidRPr="00775167" w:rsidRDefault="00DD2359" w:rsidP="00775167">
            <w:pPr>
              <w:jc w:val="center"/>
              <w:rPr>
                <w:b/>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70" w:type="dxa"/>
            <w:gridSpan w:val="3"/>
          </w:tcPr>
          <w:p w14:paraId="1C6F219E" w14:textId="0F4505D3" w:rsidR="00DD2359" w:rsidRPr="00775167" w:rsidRDefault="00DD2359" w:rsidP="00775167">
            <w:pPr>
              <w:jc w:val="center"/>
              <w:rPr>
                <w:b/>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940" w:type="dxa"/>
          </w:tcPr>
          <w:p w14:paraId="6E696DAE" w14:textId="4007F676" w:rsidR="00DD2359" w:rsidRPr="00775167" w:rsidRDefault="00DD2359" w:rsidP="00775167">
            <w:pPr>
              <w:jc w:val="center"/>
              <w:rPr>
                <w:b/>
                <w:bCs/>
              </w:rPr>
            </w:pPr>
            <w:r w:rsidRPr="00775167">
              <w:t>0,0</w:t>
            </w:r>
          </w:p>
        </w:tc>
        <w:tc>
          <w:tcPr>
            <w:tcW w:w="1276" w:type="dxa"/>
            <w:gridSpan w:val="3"/>
          </w:tcPr>
          <w:p w14:paraId="5DA1B0C2" w14:textId="2B95DEB9" w:rsidR="00DD2359" w:rsidRPr="00775167" w:rsidRDefault="00DD2359" w:rsidP="00775167">
            <w:pPr>
              <w:jc w:val="center"/>
              <w:rPr>
                <w:b/>
                <w:bCs/>
              </w:rPr>
            </w:pPr>
            <w:r w:rsidRPr="00775167">
              <w:t>0,0</w:t>
            </w:r>
          </w:p>
        </w:tc>
        <w:tc>
          <w:tcPr>
            <w:tcW w:w="824" w:type="dxa"/>
          </w:tcPr>
          <w:p w14:paraId="1F06E8C2" w14:textId="7E185410" w:rsidR="00DD2359" w:rsidRPr="00775167" w:rsidRDefault="00DD2359" w:rsidP="00775167">
            <w:pPr>
              <w:jc w:val="center"/>
              <w:rPr>
                <w:b/>
                <w:bCs/>
              </w:rPr>
            </w:pPr>
            <w:r w:rsidRPr="00775167">
              <w:t>0,0</w:t>
            </w:r>
          </w:p>
        </w:tc>
        <w:tc>
          <w:tcPr>
            <w:tcW w:w="2484" w:type="dxa"/>
          </w:tcPr>
          <w:p w14:paraId="671C0BA1" w14:textId="77777777" w:rsidR="00DD2359" w:rsidRPr="00775167" w:rsidRDefault="00DD2359" w:rsidP="00775167">
            <w:pPr>
              <w:pStyle w:val="af1"/>
              <w:spacing w:after="0" w:line="240" w:lineRule="auto"/>
              <w:ind w:left="0"/>
              <w:jc w:val="both"/>
              <w:rPr>
                <w:rFonts w:ascii="Times New Roman" w:hAnsi="Times New Roman"/>
                <w:sz w:val="24"/>
                <w:szCs w:val="24"/>
                <w:lang w:val="uk-UA"/>
              </w:rPr>
            </w:pPr>
            <w:r w:rsidRPr="00775167">
              <w:rPr>
                <w:rFonts w:ascii="Times New Roman" w:hAnsi="Times New Roman"/>
                <w:sz w:val="24"/>
                <w:szCs w:val="24"/>
                <w:lang w:val="uk-UA"/>
              </w:rPr>
              <w:t>Забезпечення привабливого зовнішнього вигляду центральної частини міста для туристів та мешканців міста та створення санітарно-гігієнічних умов проживання</w:t>
            </w:r>
          </w:p>
        </w:tc>
      </w:tr>
      <w:tr w:rsidR="00DD2359" w:rsidRPr="00775167" w14:paraId="3E0BD8BA"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tcPr>
          <w:p w14:paraId="53ADD2D7" w14:textId="66C46903" w:rsidR="00DD2359" w:rsidRPr="00775167" w:rsidRDefault="00DD2359" w:rsidP="00775167">
            <w:pPr>
              <w:jc w:val="both"/>
            </w:pPr>
            <w:proofErr w:type="spellStart"/>
            <w:r w:rsidRPr="00775167">
              <w:lastRenderedPageBreak/>
              <w:t>Встановлення</w:t>
            </w:r>
            <w:proofErr w:type="spellEnd"/>
            <w:r w:rsidRPr="00775167">
              <w:t xml:space="preserve"> </w:t>
            </w:r>
            <w:proofErr w:type="spellStart"/>
            <w:r w:rsidRPr="00775167">
              <w:t>контейнерів</w:t>
            </w:r>
            <w:proofErr w:type="spellEnd"/>
            <w:r w:rsidRPr="00775167">
              <w:t xml:space="preserve"> для </w:t>
            </w:r>
            <w:proofErr w:type="spellStart"/>
            <w:r w:rsidRPr="00775167">
              <w:t>роздільного</w:t>
            </w:r>
            <w:proofErr w:type="spellEnd"/>
            <w:r w:rsidRPr="00775167">
              <w:t xml:space="preserve"> </w:t>
            </w:r>
            <w:proofErr w:type="spellStart"/>
            <w:r w:rsidRPr="00775167">
              <w:t>збору</w:t>
            </w:r>
            <w:proofErr w:type="spellEnd"/>
            <w:r w:rsidRPr="00775167">
              <w:t xml:space="preserve"> </w:t>
            </w:r>
            <w:proofErr w:type="spellStart"/>
            <w:r w:rsidRPr="00775167">
              <w:t>сміття</w:t>
            </w:r>
            <w:proofErr w:type="spellEnd"/>
            <w:r w:rsidRPr="00775167">
              <w:t xml:space="preserve"> в </w:t>
            </w:r>
            <w:proofErr w:type="spellStart"/>
            <w:r w:rsidRPr="00775167">
              <w:t>бюджетних</w:t>
            </w:r>
            <w:proofErr w:type="spellEnd"/>
            <w:r w:rsidRPr="00775167">
              <w:t xml:space="preserve"> закладах </w:t>
            </w:r>
          </w:p>
        </w:tc>
        <w:tc>
          <w:tcPr>
            <w:tcW w:w="1701" w:type="dxa"/>
            <w:tcBorders>
              <w:top w:val="single" w:sz="4" w:space="0" w:color="auto"/>
              <w:left w:val="single" w:sz="4" w:space="0" w:color="auto"/>
              <w:bottom w:val="single" w:sz="4" w:space="0" w:color="auto"/>
              <w:right w:val="single" w:sz="4" w:space="0" w:color="auto"/>
            </w:tcBorders>
          </w:tcPr>
          <w:p w14:paraId="4E7E6B14" w14:textId="6191051A" w:rsidR="00DD2359" w:rsidRPr="00775167" w:rsidRDefault="00DD2359" w:rsidP="00775167">
            <w:pPr>
              <w:jc w:val="center"/>
            </w:pPr>
            <w:r w:rsidRPr="00775167">
              <w:t xml:space="preserve">департамент </w:t>
            </w:r>
            <w:proofErr w:type="spellStart"/>
            <w:r w:rsidRPr="00775167">
              <w:t>інфраструкту-ри</w:t>
            </w:r>
            <w:proofErr w:type="spellEnd"/>
            <w:r w:rsidRPr="00775167">
              <w:t xml:space="preserve">, </w:t>
            </w:r>
            <w:proofErr w:type="spellStart"/>
            <w:r w:rsidRPr="00775167">
              <w:t>житлової</w:t>
            </w:r>
            <w:proofErr w:type="spellEnd"/>
            <w:r w:rsidRPr="00775167">
              <w:t xml:space="preserve"> та </w:t>
            </w:r>
            <w:proofErr w:type="spellStart"/>
            <w:r w:rsidRPr="00775167">
              <w:t>комуналь-ної</w:t>
            </w:r>
            <w:proofErr w:type="spellEnd"/>
            <w:r w:rsidRPr="00775167">
              <w:t xml:space="preserve"> </w:t>
            </w:r>
            <w:proofErr w:type="spellStart"/>
            <w:r w:rsidRPr="00775167">
              <w:t>політики</w:t>
            </w:r>
            <w:proofErr w:type="spellEnd"/>
          </w:p>
        </w:tc>
        <w:tc>
          <w:tcPr>
            <w:tcW w:w="1454" w:type="dxa"/>
            <w:gridSpan w:val="2"/>
          </w:tcPr>
          <w:p w14:paraId="62DECA76" w14:textId="77777777" w:rsidR="00DD2359" w:rsidRPr="00775167" w:rsidRDefault="00DD2359"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381" w:type="dxa"/>
          </w:tcPr>
          <w:p w14:paraId="7DB23B9E" w14:textId="4474CB87" w:rsidR="00DD2359" w:rsidRPr="00775167" w:rsidRDefault="00DD2359" w:rsidP="00775167">
            <w:pPr>
              <w:jc w:val="center"/>
              <w:rPr>
                <w:b/>
                <w:bCs/>
                <w:sz w:val="26"/>
                <w:szCs w:val="26"/>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17" w:type="dxa"/>
          </w:tcPr>
          <w:p w14:paraId="39A60B5E" w14:textId="4FB0E663" w:rsidR="00DD2359" w:rsidRPr="00775167" w:rsidRDefault="00DD2359" w:rsidP="00775167">
            <w:pPr>
              <w:jc w:val="center"/>
              <w:rPr>
                <w:b/>
                <w:bCs/>
                <w:sz w:val="26"/>
                <w:szCs w:val="26"/>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70" w:type="dxa"/>
            <w:gridSpan w:val="3"/>
          </w:tcPr>
          <w:p w14:paraId="1809F5CC" w14:textId="508356D4" w:rsidR="00DD2359" w:rsidRPr="00775167" w:rsidRDefault="00DD2359" w:rsidP="00775167">
            <w:pPr>
              <w:jc w:val="center"/>
              <w:rPr>
                <w:b/>
                <w:bCs/>
                <w:sz w:val="26"/>
                <w:szCs w:val="26"/>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940" w:type="dxa"/>
          </w:tcPr>
          <w:p w14:paraId="51276049" w14:textId="3D55AFB1" w:rsidR="00DD2359" w:rsidRPr="00775167" w:rsidRDefault="00DD2359" w:rsidP="00775167">
            <w:pPr>
              <w:jc w:val="center"/>
              <w:rPr>
                <w:b/>
                <w:bCs/>
                <w:sz w:val="26"/>
                <w:szCs w:val="26"/>
              </w:rPr>
            </w:pPr>
            <w:r w:rsidRPr="00775167">
              <w:t>0,0</w:t>
            </w:r>
          </w:p>
        </w:tc>
        <w:tc>
          <w:tcPr>
            <w:tcW w:w="1276" w:type="dxa"/>
            <w:gridSpan w:val="3"/>
          </w:tcPr>
          <w:p w14:paraId="6EA5ADCD" w14:textId="48A145B6" w:rsidR="00DD2359" w:rsidRPr="00775167" w:rsidRDefault="00DD2359" w:rsidP="00775167">
            <w:pPr>
              <w:jc w:val="center"/>
              <w:rPr>
                <w:b/>
                <w:bCs/>
                <w:sz w:val="26"/>
                <w:szCs w:val="26"/>
              </w:rPr>
            </w:pPr>
            <w:r w:rsidRPr="00775167">
              <w:t>0,0</w:t>
            </w:r>
          </w:p>
        </w:tc>
        <w:tc>
          <w:tcPr>
            <w:tcW w:w="824" w:type="dxa"/>
          </w:tcPr>
          <w:p w14:paraId="65099725" w14:textId="7FFA4CA5" w:rsidR="00DD2359" w:rsidRPr="00775167" w:rsidRDefault="00DD2359" w:rsidP="00775167">
            <w:pPr>
              <w:jc w:val="center"/>
              <w:rPr>
                <w:b/>
                <w:bCs/>
                <w:sz w:val="26"/>
                <w:szCs w:val="26"/>
              </w:rPr>
            </w:pPr>
            <w:r w:rsidRPr="00775167">
              <w:t>0,0</w:t>
            </w:r>
          </w:p>
        </w:tc>
        <w:tc>
          <w:tcPr>
            <w:tcW w:w="2484" w:type="dxa"/>
          </w:tcPr>
          <w:p w14:paraId="3BF84214" w14:textId="77777777" w:rsidR="00DD2359" w:rsidRPr="00775167" w:rsidRDefault="00DD2359" w:rsidP="00775167">
            <w:pPr>
              <w:pStyle w:val="af1"/>
              <w:spacing w:after="0" w:line="240" w:lineRule="auto"/>
              <w:ind w:left="0"/>
              <w:jc w:val="both"/>
              <w:rPr>
                <w:rFonts w:ascii="Times New Roman" w:hAnsi="Times New Roman"/>
                <w:sz w:val="24"/>
                <w:szCs w:val="24"/>
                <w:lang w:val="uk-UA"/>
              </w:rPr>
            </w:pPr>
            <w:r w:rsidRPr="00775167">
              <w:rPr>
                <w:rFonts w:ascii="Times New Roman" w:hAnsi="Times New Roman"/>
                <w:sz w:val="24"/>
                <w:szCs w:val="24"/>
                <w:lang w:val="uk-UA"/>
              </w:rPr>
              <w:t>Підвищення культури поводження з відходами серед школярів та молоді</w:t>
            </w:r>
          </w:p>
        </w:tc>
      </w:tr>
      <w:tr w:rsidR="009A6353" w:rsidRPr="00775167" w14:paraId="195A235D"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tcPr>
          <w:p w14:paraId="056A609B" w14:textId="0A905B3D" w:rsidR="009A6353" w:rsidRPr="00775167" w:rsidRDefault="009A6353" w:rsidP="00775167">
            <w:pPr>
              <w:jc w:val="both"/>
              <w:rPr>
                <w:lang w:val="uk-UA"/>
              </w:rPr>
            </w:pPr>
            <w:r w:rsidRPr="00775167">
              <w:rPr>
                <w:lang w:val="uk-UA"/>
              </w:rPr>
              <w:t xml:space="preserve">Виявлення, </w:t>
            </w:r>
            <w:r w:rsidR="00D628D3" w:rsidRPr="00775167">
              <w:rPr>
                <w:lang w:val="uk-UA"/>
              </w:rPr>
              <w:t>і</w:t>
            </w:r>
            <w:r w:rsidRPr="00775167">
              <w:rPr>
                <w:lang w:val="uk-UA"/>
              </w:rPr>
              <w:t xml:space="preserve"> розроблення комплексу заходів поводження з </w:t>
            </w:r>
            <w:proofErr w:type="spellStart"/>
            <w:r w:rsidRPr="00775167">
              <w:rPr>
                <w:lang w:val="uk-UA"/>
              </w:rPr>
              <w:t>інвазивними</w:t>
            </w:r>
            <w:proofErr w:type="spellEnd"/>
            <w:r w:rsidRPr="00775167">
              <w:rPr>
                <w:lang w:val="uk-UA"/>
              </w:rPr>
              <w:t xml:space="preserve"> і карантинними видами (зокрема, борщівником Сосновського і амброзією </w:t>
            </w:r>
            <w:proofErr w:type="spellStart"/>
            <w:r w:rsidRPr="00775167">
              <w:rPr>
                <w:lang w:val="uk-UA"/>
              </w:rPr>
              <w:t>полинолистою</w:t>
            </w:r>
            <w:proofErr w:type="spellEnd"/>
            <w:r w:rsidRPr="00775167">
              <w:rPr>
                <w:lang w:val="uk-UA"/>
              </w:rPr>
              <w:t>)</w:t>
            </w:r>
          </w:p>
        </w:tc>
        <w:tc>
          <w:tcPr>
            <w:tcW w:w="1701" w:type="dxa"/>
            <w:tcBorders>
              <w:top w:val="single" w:sz="4" w:space="0" w:color="auto"/>
              <w:left w:val="single" w:sz="4" w:space="0" w:color="auto"/>
              <w:bottom w:val="single" w:sz="4" w:space="0" w:color="auto"/>
              <w:right w:val="single" w:sz="4" w:space="0" w:color="auto"/>
            </w:tcBorders>
          </w:tcPr>
          <w:p w14:paraId="5D08C2FE" w14:textId="069C6143" w:rsidR="009A6353" w:rsidRPr="00775167" w:rsidRDefault="009A6353" w:rsidP="00775167">
            <w:pPr>
              <w:jc w:val="center"/>
              <w:rPr>
                <w:lang w:val="uk-UA"/>
              </w:rPr>
            </w:pPr>
            <w:r w:rsidRPr="00775167">
              <w:rPr>
                <w:lang w:val="uk-UA"/>
              </w:rPr>
              <w:t>управління з питань надзвичайних ситуацій, мобілізаційно-оборонної роботи та діяльності правоохоронних органів</w:t>
            </w:r>
          </w:p>
        </w:tc>
        <w:tc>
          <w:tcPr>
            <w:tcW w:w="1454" w:type="dxa"/>
            <w:gridSpan w:val="2"/>
          </w:tcPr>
          <w:p w14:paraId="342D7C51" w14:textId="040C1C83" w:rsidR="009A6353" w:rsidRPr="00775167" w:rsidRDefault="009A6353" w:rsidP="00775167">
            <w:pPr>
              <w:jc w:val="center"/>
              <w:rPr>
                <w:lang w:val="uk-UA"/>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381" w:type="dxa"/>
          </w:tcPr>
          <w:p w14:paraId="5006F46F" w14:textId="5FAE87BC" w:rsidR="009A6353" w:rsidRPr="00775167" w:rsidRDefault="009A6353" w:rsidP="00775167">
            <w:pPr>
              <w:jc w:val="center"/>
              <w:rPr>
                <w:lang w:val="uk-UA"/>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17" w:type="dxa"/>
          </w:tcPr>
          <w:p w14:paraId="35DC2B54" w14:textId="459A0F56" w:rsidR="009A6353" w:rsidRPr="00775167" w:rsidRDefault="009A6353" w:rsidP="00775167">
            <w:pPr>
              <w:jc w:val="center"/>
              <w:rPr>
                <w:lang w:val="uk-UA"/>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70" w:type="dxa"/>
            <w:gridSpan w:val="3"/>
          </w:tcPr>
          <w:p w14:paraId="5A7709A9" w14:textId="424B407E" w:rsidR="009A6353" w:rsidRPr="00775167" w:rsidRDefault="009A6353" w:rsidP="00775167">
            <w:pPr>
              <w:jc w:val="center"/>
              <w:rPr>
                <w:lang w:val="uk-UA"/>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940" w:type="dxa"/>
          </w:tcPr>
          <w:p w14:paraId="23BA7190" w14:textId="4ECD306A" w:rsidR="009A6353" w:rsidRPr="00775167" w:rsidRDefault="009A6353" w:rsidP="00775167">
            <w:pPr>
              <w:jc w:val="center"/>
              <w:rPr>
                <w:lang w:val="uk-UA"/>
              </w:rPr>
            </w:pPr>
            <w:r w:rsidRPr="00775167">
              <w:rPr>
                <w:lang w:val="uk-UA"/>
              </w:rPr>
              <w:t>0,0</w:t>
            </w:r>
          </w:p>
        </w:tc>
        <w:tc>
          <w:tcPr>
            <w:tcW w:w="1276" w:type="dxa"/>
            <w:gridSpan w:val="3"/>
          </w:tcPr>
          <w:p w14:paraId="42A35AA2" w14:textId="3DE52C1F" w:rsidR="009A6353" w:rsidRPr="00775167" w:rsidRDefault="009A6353" w:rsidP="00775167">
            <w:pPr>
              <w:jc w:val="center"/>
              <w:rPr>
                <w:lang w:val="uk-UA"/>
              </w:rPr>
            </w:pPr>
            <w:r w:rsidRPr="00775167">
              <w:rPr>
                <w:lang w:val="uk-UA"/>
              </w:rPr>
              <w:t>0,0</w:t>
            </w:r>
          </w:p>
        </w:tc>
        <w:tc>
          <w:tcPr>
            <w:tcW w:w="824" w:type="dxa"/>
          </w:tcPr>
          <w:p w14:paraId="0FD8D0F8" w14:textId="2C10330C" w:rsidR="009A6353" w:rsidRPr="00775167" w:rsidRDefault="009A6353" w:rsidP="00775167">
            <w:pPr>
              <w:jc w:val="center"/>
              <w:rPr>
                <w:lang w:val="uk-UA"/>
              </w:rPr>
            </w:pPr>
            <w:r w:rsidRPr="00775167">
              <w:rPr>
                <w:lang w:val="uk-UA"/>
              </w:rPr>
              <w:t>0,0</w:t>
            </w:r>
          </w:p>
        </w:tc>
        <w:tc>
          <w:tcPr>
            <w:tcW w:w="2484" w:type="dxa"/>
          </w:tcPr>
          <w:p w14:paraId="0BD584F3" w14:textId="24C5CCE0" w:rsidR="009A6353" w:rsidRPr="00775167" w:rsidRDefault="00D628D3" w:rsidP="00775167">
            <w:pPr>
              <w:pStyle w:val="af1"/>
              <w:spacing w:after="0" w:line="240" w:lineRule="auto"/>
              <w:ind w:left="0"/>
              <w:jc w:val="both"/>
              <w:rPr>
                <w:rFonts w:ascii="Times New Roman" w:hAnsi="Times New Roman"/>
                <w:sz w:val="24"/>
                <w:szCs w:val="24"/>
                <w:lang w:val="uk-UA"/>
              </w:rPr>
            </w:pPr>
            <w:r w:rsidRPr="00775167">
              <w:rPr>
                <w:rFonts w:ascii="Times New Roman" w:hAnsi="Times New Roman"/>
                <w:sz w:val="24"/>
                <w:szCs w:val="24"/>
                <w:lang w:val="uk-UA"/>
              </w:rPr>
              <w:t>Безпека довкілля та здоров'я людей</w:t>
            </w:r>
          </w:p>
        </w:tc>
      </w:tr>
      <w:tr w:rsidR="00FC3E46" w:rsidRPr="00775167" w14:paraId="1105E700" w14:textId="77777777" w:rsidTr="00944401">
        <w:trPr>
          <w:trHeight w:val="299"/>
        </w:trPr>
        <w:tc>
          <w:tcPr>
            <w:tcW w:w="15069" w:type="dxa"/>
            <w:gridSpan w:val="16"/>
            <w:tcBorders>
              <w:top w:val="single" w:sz="4" w:space="0" w:color="auto"/>
              <w:left w:val="single" w:sz="4" w:space="0" w:color="auto"/>
              <w:bottom w:val="single" w:sz="4" w:space="0" w:color="auto"/>
            </w:tcBorders>
            <w:shd w:val="clear" w:color="auto" w:fill="auto"/>
          </w:tcPr>
          <w:p w14:paraId="30964C9D" w14:textId="77777777" w:rsidR="00FC3E46" w:rsidRPr="00775167" w:rsidRDefault="00FC3E46" w:rsidP="00775167">
            <w:pPr>
              <w:pStyle w:val="af1"/>
              <w:spacing w:after="0" w:line="240" w:lineRule="auto"/>
              <w:ind w:left="0"/>
              <w:jc w:val="center"/>
              <w:rPr>
                <w:rFonts w:ascii="Times New Roman" w:hAnsi="Times New Roman"/>
                <w:b/>
                <w:sz w:val="24"/>
                <w:szCs w:val="24"/>
                <w:lang w:val="uk-UA"/>
              </w:rPr>
            </w:pPr>
            <w:r w:rsidRPr="00775167">
              <w:rPr>
                <w:rFonts w:ascii="Times New Roman" w:hAnsi="Times New Roman"/>
                <w:b/>
                <w:sz w:val="24"/>
                <w:szCs w:val="24"/>
                <w:lang w:val="uk-UA"/>
              </w:rPr>
              <w:t>Енергозбереження</w:t>
            </w:r>
          </w:p>
        </w:tc>
      </w:tr>
      <w:tr w:rsidR="004317C7" w:rsidRPr="00775167" w14:paraId="495DBE45"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tcPr>
          <w:p w14:paraId="2A7B94D0" w14:textId="77777777" w:rsidR="004317C7" w:rsidRPr="00775167" w:rsidRDefault="004317C7" w:rsidP="00775167">
            <w:pPr>
              <w:jc w:val="both"/>
              <w:rPr>
                <w:lang w:val="uk-UA"/>
              </w:rPr>
            </w:pPr>
            <w:r w:rsidRPr="00775167">
              <w:rPr>
                <w:lang w:val="uk-UA"/>
              </w:rPr>
              <w:t xml:space="preserve">Реалізація проєкту "Підвищення енергоефективності </w:t>
            </w:r>
            <w:proofErr w:type="spellStart"/>
            <w:r w:rsidRPr="00775167">
              <w:rPr>
                <w:lang w:val="uk-UA"/>
              </w:rPr>
              <w:t>обʼєктів</w:t>
            </w:r>
            <w:proofErr w:type="spellEnd"/>
            <w:r w:rsidRPr="00775167">
              <w:rPr>
                <w:lang w:val="uk-UA"/>
              </w:rPr>
              <w:t xml:space="preserve"> бюджетної сфери міста Івано-Франківська" (2 етап)</w:t>
            </w:r>
          </w:p>
        </w:tc>
        <w:tc>
          <w:tcPr>
            <w:tcW w:w="1701" w:type="dxa"/>
            <w:tcBorders>
              <w:top w:val="single" w:sz="4" w:space="0" w:color="auto"/>
              <w:left w:val="single" w:sz="4" w:space="0" w:color="auto"/>
              <w:bottom w:val="single" w:sz="4" w:space="0" w:color="auto"/>
              <w:right w:val="single" w:sz="4" w:space="0" w:color="auto"/>
            </w:tcBorders>
          </w:tcPr>
          <w:p w14:paraId="6208B0AC" w14:textId="68C4BD97" w:rsidR="004317C7" w:rsidRPr="00775167" w:rsidRDefault="00FD7D0B" w:rsidP="00775167">
            <w:pPr>
              <w:jc w:val="center"/>
            </w:pPr>
            <w:proofErr w:type="spellStart"/>
            <w:r w:rsidRPr="00775167">
              <w:t>у</w:t>
            </w:r>
            <w:r w:rsidR="004317C7" w:rsidRPr="00775167">
              <w:t>правління</w:t>
            </w:r>
            <w:proofErr w:type="spellEnd"/>
            <w:r w:rsidR="004317C7" w:rsidRPr="00775167">
              <w:t xml:space="preserve"> </w:t>
            </w:r>
            <w:proofErr w:type="spellStart"/>
            <w:r w:rsidR="004317C7" w:rsidRPr="00775167">
              <w:t>капітального</w:t>
            </w:r>
            <w:proofErr w:type="spellEnd"/>
            <w:r w:rsidR="004317C7" w:rsidRPr="00775167">
              <w:t xml:space="preserve"> </w:t>
            </w:r>
            <w:proofErr w:type="spellStart"/>
            <w:r w:rsidR="004317C7" w:rsidRPr="00775167">
              <w:t>будівництва</w:t>
            </w:r>
            <w:proofErr w:type="spellEnd"/>
          </w:p>
        </w:tc>
        <w:tc>
          <w:tcPr>
            <w:tcW w:w="1454" w:type="dxa"/>
            <w:gridSpan w:val="2"/>
          </w:tcPr>
          <w:p w14:paraId="026EB0C5" w14:textId="77777777" w:rsidR="004317C7" w:rsidRPr="00775167" w:rsidRDefault="004317C7"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381" w:type="dxa"/>
          </w:tcPr>
          <w:p w14:paraId="6B8039D3" w14:textId="77777777" w:rsidR="004317C7" w:rsidRPr="00775167" w:rsidRDefault="004317C7" w:rsidP="00775167">
            <w:pPr>
              <w:pStyle w:val="af1"/>
              <w:spacing w:after="0" w:line="240" w:lineRule="auto"/>
              <w:ind w:left="0"/>
              <w:jc w:val="center"/>
              <w:rPr>
                <w:rFonts w:ascii="Times New Roman" w:hAnsi="Times New Roman"/>
                <w:b/>
                <w:bCs/>
                <w:sz w:val="24"/>
                <w:szCs w:val="24"/>
                <w:lang w:val="uk-UA"/>
              </w:rPr>
            </w:pPr>
            <w:r w:rsidRPr="00775167">
              <w:rPr>
                <w:rFonts w:ascii="Times New Roman" w:hAnsi="Times New Roman"/>
                <w:sz w:val="24"/>
                <w:szCs w:val="24"/>
              </w:rPr>
              <w:t xml:space="preserve">в межах </w:t>
            </w:r>
            <w:proofErr w:type="spellStart"/>
            <w:r w:rsidRPr="00775167">
              <w:rPr>
                <w:rFonts w:ascii="Times New Roman" w:hAnsi="Times New Roman"/>
                <w:sz w:val="24"/>
                <w:szCs w:val="24"/>
              </w:rPr>
              <w:t>кошторисних</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призначень</w:t>
            </w:r>
            <w:proofErr w:type="spellEnd"/>
          </w:p>
        </w:tc>
        <w:tc>
          <w:tcPr>
            <w:tcW w:w="1417" w:type="dxa"/>
          </w:tcPr>
          <w:p w14:paraId="31373FB4" w14:textId="77777777" w:rsidR="004317C7" w:rsidRPr="00775167" w:rsidRDefault="004317C7" w:rsidP="00775167">
            <w:pPr>
              <w:jc w:val="center"/>
              <w:rPr>
                <w:b/>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70" w:type="dxa"/>
            <w:gridSpan w:val="3"/>
          </w:tcPr>
          <w:p w14:paraId="2F93A419" w14:textId="77777777" w:rsidR="004317C7" w:rsidRPr="00775167" w:rsidRDefault="004317C7" w:rsidP="00775167">
            <w:pPr>
              <w:jc w:val="center"/>
              <w:rPr>
                <w:b/>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940" w:type="dxa"/>
          </w:tcPr>
          <w:p w14:paraId="4E0B2667" w14:textId="72E8FF38" w:rsidR="004317C7" w:rsidRPr="00775167" w:rsidRDefault="004317C7" w:rsidP="00775167">
            <w:pPr>
              <w:jc w:val="center"/>
              <w:rPr>
                <w:b/>
                <w:bCs/>
              </w:rPr>
            </w:pPr>
            <w:r w:rsidRPr="00775167">
              <w:t>0,0</w:t>
            </w:r>
          </w:p>
        </w:tc>
        <w:tc>
          <w:tcPr>
            <w:tcW w:w="1276" w:type="dxa"/>
            <w:gridSpan w:val="3"/>
          </w:tcPr>
          <w:p w14:paraId="1CCD16A9" w14:textId="6F9409A4" w:rsidR="004317C7" w:rsidRPr="00775167" w:rsidRDefault="004317C7" w:rsidP="00775167">
            <w:pPr>
              <w:jc w:val="center"/>
              <w:rPr>
                <w:b/>
                <w:bCs/>
              </w:rPr>
            </w:pPr>
            <w:r w:rsidRPr="00775167">
              <w:t>0,0</w:t>
            </w:r>
          </w:p>
        </w:tc>
        <w:tc>
          <w:tcPr>
            <w:tcW w:w="824" w:type="dxa"/>
          </w:tcPr>
          <w:p w14:paraId="02EB11B0" w14:textId="1D42D3FD" w:rsidR="004317C7" w:rsidRPr="00775167" w:rsidRDefault="004317C7" w:rsidP="00775167">
            <w:pPr>
              <w:jc w:val="center"/>
              <w:rPr>
                <w:b/>
                <w:bCs/>
              </w:rPr>
            </w:pPr>
            <w:r w:rsidRPr="00775167">
              <w:t>0,0</w:t>
            </w:r>
          </w:p>
        </w:tc>
        <w:tc>
          <w:tcPr>
            <w:tcW w:w="2484" w:type="dxa"/>
          </w:tcPr>
          <w:p w14:paraId="0F123A92" w14:textId="124B118A" w:rsidR="004317C7" w:rsidRPr="00775167" w:rsidRDefault="004317C7" w:rsidP="00775167">
            <w:pPr>
              <w:pStyle w:val="af1"/>
              <w:spacing w:after="0" w:line="240" w:lineRule="auto"/>
              <w:ind w:left="0"/>
              <w:jc w:val="both"/>
              <w:rPr>
                <w:rFonts w:ascii="Times New Roman" w:hAnsi="Times New Roman"/>
                <w:sz w:val="24"/>
                <w:szCs w:val="24"/>
                <w:lang w:val="uk-UA"/>
              </w:rPr>
            </w:pPr>
            <w:r w:rsidRPr="00775167">
              <w:rPr>
                <w:rFonts w:ascii="Times New Roman" w:hAnsi="Times New Roman"/>
                <w:sz w:val="24"/>
                <w:szCs w:val="24"/>
                <w:lang w:val="uk-UA"/>
              </w:rPr>
              <w:t>Зменшення споживання енергоносіїв та підвищення ефективності їх використання, підвищення комфортності закладів бюджетної сфери міста</w:t>
            </w:r>
          </w:p>
        </w:tc>
      </w:tr>
      <w:tr w:rsidR="00AE0948" w:rsidRPr="00775167" w14:paraId="01F6656B" w14:textId="77777777" w:rsidTr="00677332">
        <w:trPr>
          <w:trHeight w:val="299"/>
        </w:trPr>
        <w:tc>
          <w:tcPr>
            <w:tcW w:w="21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96627B" w14:textId="77777777" w:rsidR="00AE0948" w:rsidRPr="00775167" w:rsidRDefault="00AE0948" w:rsidP="00775167">
            <w:pPr>
              <w:jc w:val="both"/>
              <w:rPr>
                <w:color w:val="000000"/>
              </w:rPr>
            </w:pPr>
            <w:proofErr w:type="spellStart"/>
            <w:r w:rsidRPr="00775167">
              <w:rPr>
                <w:color w:val="000000"/>
              </w:rPr>
              <w:t>Будівництво</w:t>
            </w:r>
            <w:proofErr w:type="spellEnd"/>
            <w:r w:rsidRPr="00775167">
              <w:rPr>
                <w:color w:val="000000"/>
              </w:rPr>
              <w:t xml:space="preserve"> </w:t>
            </w:r>
            <w:proofErr w:type="spellStart"/>
            <w:r w:rsidRPr="00775167">
              <w:rPr>
                <w:color w:val="000000"/>
              </w:rPr>
              <w:t>котельні</w:t>
            </w:r>
            <w:proofErr w:type="spellEnd"/>
            <w:r w:rsidRPr="00775167">
              <w:rPr>
                <w:color w:val="000000"/>
              </w:rPr>
              <w:t xml:space="preserve"> на </w:t>
            </w:r>
            <w:proofErr w:type="spellStart"/>
            <w:r w:rsidRPr="00775167">
              <w:rPr>
                <w:color w:val="000000"/>
              </w:rPr>
              <w:t>вул</w:t>
            </w:r>
            <w:proofErr w:type="spellEnd"/>
            <w:r w:rsidRPr="00775167">
              <w:rPr>
                <w:color w:val="000000"/>
              </w:rPr>
              <w:t xml:space="preserve">. </w:t>
            </w:r>
            <w:proofErr w:type="spellStart"/>
            <w:r w:rsidRPr="00775167">
              <w:rPr>
                <w:color w:val="000000"/>
              </w:rPr>
              <w:t>Левинського</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04CF2DC" w14:textId="77777777" w:rsidR="00AE0948" w:rsidRPr="00775167" w:rsidRDefault="00AE0948" w:rsidP="00775167">
            <w:pPr>
              <w:jc w:val="center"/>
            </w:pPr>
            <w:r w:rsidRPr="00775167">
              <w:t>ДМП "Івано-Франківськтеплокомуненерго"</w:t>
            </w:r>
          </w:p>
        </w:tc>
        <w:tc>
          <w:tcPr>
            <w:tcW w:w="1454" w:type="dxa"/>
            <w:gridSpan w:val="2"/>
            <w:shd w:val="clear" w:color="auto" w:fill="FFFFFF" w:themeFill="background1"/>
          </w:tcPr>
          <w:p w14:paraId="130DA43D" w14:textId="77777777" w:rsidR="00AE0948" w:rsidRPr="00775167" w:rsidRDefault="00AE0948"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381" w:type="dxa"/>
            <w:shd w:val="clear" w:color="auto" w:fill="FFFFFF" w:themeFill="background1"/>
          </w:tcPr>
          <w:p w14:paraId="0D626220" w14:textId="77777777" w:rsidR="00AE0948" w:rsidRPr="00775167" w:rsidRDefault="00AE0948" w:rsidP="00775167">
            <w:pPr>
              <w:jc w:val="center"/>
              <w:rPr>
                <w:b/>
                <w:bCs/>
              </w:rPr>
            </w:pPr>
            <w:r w:rsidRPr="00775167">
              <w:t>0,0</w:t>
            </w:r>
          </w:p>
        </w:tc>
        <w:tc>
          <w:tcPr>
            <w:tcW w:w="1417" w:type="dxa"/>
            <w:shd w:val="clear" w:color="auto" w:fill="FFFFFF" w:themeFill="background1"/>
          </w:tcPr>
          <w:p w14:paraId="125B0E50" w14:textId="77777777" w:rsidR="00AE0948" w:rsidRPr="00775167" w:rsidRDefault="00AE0948" w:rsidP="00775167">
            <w:pPr>
              <w:jc w:val="center"/>
              <w:rPr>
                <w:b/>
                <w:bCs/>
              </w:rPr>
            </w:pPr>
            <w:r w:rsidRPr="00775167">
              <w:t>0,0</w:t>
            </w:r>
          </w:p>
        </w:tc>
        <w:tc>
          <w:tcPr>
            <w:tcW w:w="1470" w:type="dxa"/>
            <w:gridSpan w:val="3"/>
            <w:shd w:val="clear" w:color="auto" w:fill="FFFFFF" w:themeFill="background1"/>
          </w:tcPr>
          <w:p w14:paraId="4A40DEBD" w14:textId="77777777" w:rsidR="00AE0948" w:rsidRPr="00775167" w:rsidRDefault="00AE0948" w:rsidP="00775167">
            <w:pPr>
              <w:jc w:val="center"/>
              <w:rPr>
                <w:b/>
                <w:bCs/>
              </w:rPr>
            </w:pPr>
            <w:r w:rsidRPr="00775167">
              <w:t>0,0</w:t>
            </w:r>
          </w:p>
        </w:tc>
        <w:tc>
          <w:tcPr>
            <w:tcW w:w="940" w:type="dxa"/>
            <w:shd w:val="clear" w:color="auto" w:fill="FFFFFF" w:themeFill="background1"/>
          </w:tcPr>
          <w:p w14:paraId="35ADE409" w14:textId="77777777" w:rsidR="00AE0948" w:rsidRPr="00775167" w:rsidRDefault="00AE0948" w:rsidP="00775167">
            <w:pPr>
              <w:jc w:val="center"/>
              <w:rPr>
                <w:color w:val="000000"/>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276" w:type="dxa"/>
            <w:gridSpan w:val="3"/>
            <w:shd w:val="clear" w:color="auto" w:fill="FFFFFF" w:themeFill="background1"/>
          </w:tcPr>
          <w:p w14:paraId="6B11EBE8" w14:textId="77777777" w:rsidR="00AE0948" w:rsidRPr="00775167" w:rsidRDefault="00AE0948" w:rsidP="00775167">
            <w:pPr>
              <w:jc w:val="center"/>
            </w:pPr>
            <w:r w:rsidRPr="00775167">
              <w:t>0,0</w:t>
            </w:r>
          </w:p>
        </w:tc>
        <w:tc>
          <w:tcPr>
            <w:tcW w:w="824" w:type="dxa"/>
            <w:shd w:val="clear" w:color="auto" w:fill="FFFFFF" w:themeFill="background1"/>
          </w:tcPr>
          <w:p w14:paraId="29941DCA" w14:textId="77777777" w:rsidR="00AE0948" w:rsidRPr="00775167" w:rsidRDefault="00AE0948" w:rsidP="00775167">
            <w:pPr>
              <w:jc w:val="center"/>
              <w:rPr>
                <w:b/>
                <w:bCs/>
              </w:rPr>
            </w:pPr>
            <w:r w:rsidRPr="00775167">
              <w:t>0,0</w:t>
            </w:r>
          </w:p>
        </w:tc>
        <w:tc>
          <w:tcPr>
            <w:tcW w:w="2484" w:type="dxa"/>
            <w:shd w:val="clear" w:color="auto" w:fill="FFFFFF" w:themeFill="background1"/>
          </w:tcPr>
          <w:p w14:paraId="3247A7A0" w14:textId="77777777" w:rsidR="00AE0948" w:rsidRPr="00775167" w:rsidRDefault="00AE0948" w:rsidP="00775167">
            <w:pPr>
              <w:pStyle w:val="af1"/>
              <w:spacing w:after="0" w:line="240" w:lineRule="auto"/>
              <w:ind w:left="0"/>
              <w:jc w:val="both"/>
              <w:rPr>
                <w:rFonts w:ascii="Times New Roman" w:hAnsi="Times New Roman"/>
                <w:sz w:val="24"/>
                <w:szCs w:val="24"/>
                <w:lang w:val="uk-UA"/>
              </w:rPr>
            </w:pPr>
            <w:r w:rsidRPr="00775167">
              <w:rPr>
                <w:rFonts w:ascii="Times New Roman" w:hAnsi="Times New Roman"/>
                <w:sz w:val="24"/>
                <w:szCs w:val="24"/>
                <w:lang w:val="uk-UA"/>
              </w:rPr>
              <w:t>Забезпечення мешканців міста, об'єктів соціальної сфери та інших категорій споживачів теплової енергії безперебійними, надійними послугами теплопостачання</w:t>
            </w:r>
          </w:p>
        </w:tc>
      </w:tr>
      <w:tr w:rsidR="00AE0948" w:rsidRPr="00775167" w14:paraId="6833B533" w14:textId="77777777" w:rsidTr="00677332">
        <w:trPr>
          <w:trHeight w:val="299"/>
        </w:trPr>
        <w:tc>
          <w:tcPr>
            <w:tcW w:w="21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49D6780" w14:textId="77777777" w:rsidR="00AE0948" w:rsidRPr="00775167" w:rsidRDefault="00AE0948" w:rsidP="00775167">
            <w:pPr>
              <w:jc w:val="both"/>
              <w:rPr>
                <w:color w:val="000000"/>
              </w:rPr>
            </w:pPr>
            <w:proofErr w:type="spellStart"/>
            <w:r w:rsidRPr="00775167">
              <w:rPr>
                <w:color w:val="000000"/>
              </w:rPr>
              <w:lastRenderedPageBreak/>
              <w:t>Реконструкція</w:t>
            </w:r>
            <w:proofErr w:type="spellEnd"/>
            <w:r w:rsidRPr="00775167">
              <w:rPr>
                <w:color w:val="000000"/>
              </w:rPr>
              <w:t xml:space="preserve"> ЦТП </w:t>
            </w:r>
            <w:proofErr w:type="spellStart"/>
            <w:r w:rsidRPr="00775167">
              <w:rPr>
                <w:color w:val="000000"/>
              </w:rPr>
              <w:t>від</w:t>
            </w:r>
            <w:proofErr w:type="spellEnd"/>
            <w:r w:rsidRPr="00775167">
              <w:rPr>
                <w:color w:val="000000"/>
              </w:rPr>
              <w:t xml:space="preserve"> </w:t>
            </w:r>
            <w:proofErr w:type="spellStart"/>
            <w:r w:rsidRPr="00775167">
              <w:rPr>
                <w:color w:val="000000"/>
              </w:rPr>
              <w:t>котельні</w:t>
            </w:r>
            <w:proofErr w:type="spellEnd"/>
            <w:r w:rsidRPr="00775167">
              <w:rPr>
                <w:color w:val="000000"/>
              </w:rPr>
              <w:t xml:space="preserve"> на </w:t>
            </w:r>
            <w:proofErr w:type="spellStart"/>
            <w:r w:rsidRPr="00775167">
              <w:rPr>
                <w:color w:val="000000"/>
              </w:rPr>
              <w:t>вул</w:t>
            </w:r>
            <w:proofErr w:type="spellEnd"/>
            <w:r w:rsidRPr="00775167">
              <w:rPr>
                <w:color w:val="000000"/>
              </w:rPr>
              <w:t xml:space="preserve">. </w:t>
            </w:r>
            <w:proofErr w:type="spellStart"/>
            <w:r w:rsidRPr="00775167">
              <w:rPr>
                <w:color w:val="000000"/>
              </w:rPr>
              <w:t>Коновальця</w:t>
            </w:r>
            <w:proofErr w:type="spellEnd"/>
            <w:r w:rsidRPr="00775167">
              <w:rPr>
                <w:color w:val="000000"/>
              </w:rPr>
              <w:t>, 132а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5988B19" w14:textId="77777777" w:rsidR="00AE0948" w:rsidRPr="00775167" w:rsidRDefault="00AE0948" w:rsidP="00775167">
            <w:pPr>
              <w:jc w:val="center"/>
            </w:pPr>
            <w:r w:rsidRPr="00775167">
              <w:t>ДМП "Івано-Франківськтеплокомуненерго"</w:t>
            </w:r>
          </w:p>
        </w:tc>
        <w:tc>
          <w:tcPr>
            <w:tcW w:w="1454" w:type="dxa"/>
            <w:gridSpan w:val="2"/>
            <w:shd w:val="clear" w:color="auto" w:fill="FFFFFF" w:themeFill="background1"/>
          </w:tcPr>
          <w:p w14:paraId="481CF049" w14:textId="77777777" w:rsidR="00AE0948" w:rsidRPr="00775167" w:rsidRDefault="00AE0948"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381" w:type="dxa"/>
            <w:shd w:val="clear" w:color="auto" w:fill="FFFFFF" w:themeFill="background1"/>
          </w:tcPr>
          <w:p w14:paraId="193AEED3" w14:textId="77777777" w:rsidR="00AE0948" w:rsidRPr="00775167" w:rsidRDefault="00AE0948" w:rsidP="00775167">
            <w:pPr>
              <w:jc w:val="center"/>
              <w:rPr>
                <w:bCs/>
              </w:rPr>
            </w:pPr>
            <w:r w:rsidRPr="00775167">
              <w:t>0,0</w:t>
            </w:r>
          </w:p>
        </w:tc>
        <w:tc>
          <w:tcPr>
            <w:tcW w:w="1417" w:type="dxa"/>
            <w:shd w:val="clear" w:color="auto" w:fill="FFFFFF" w:themeFill="background1"/>
          </w:tcPr>
          <w:p w14:paraId="04E8C104" w14:textId="77777777" w:rsidR="00AE0948" w:rsidRPr="00775167" w:rsidRDefault="00AE0948" w:rsidP="00775167">
            <w:pPr>
              <w:jc w:val="center"/>
              <w:rPr>
                <w:b/>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70" w:type="dxa"/>
            <w:gridSpan w:val="3"/>
            <w:shd w:val="clear" w:color="auto" w:fill="FFFFFF" w:themeFill="background1"/>
          </w:tcPr>
          <w:p w14:paraId="704157F2" w14:textId="77777777" w:rsidR="00AE0948" w:rsidRPr="00775167" w:rsidRDefault="00AE0948" w:rsidP="00775167">
            <w:pPr>
              <w:jc w:val="center"/>
              <w:rPr>
                <w:b/>
                <w:bCs/>
              </w:rPr>
            </w:pPr>
            <w:r w:rsidRPr="00775167">
              <w:t>0,0</w:t>
            </w:r>
          </w:p>
        </w:tc>
        <w:tc>
          <w:tcPr>
            <w:tcW w:w="940" w:type="dxa"/>
            <w:shd w:val="clear" w:color="auto" w:fill="FFFFFF" w:themeFill="background1"/>
          </w:tcPr>
          <w:p w14:paraId="15D7C02D" w14:textId="77777777" w:rsidR="00AE0948" w:rsidRPr="00775167" w:rsidRDefault="00AE0948" w:rsidP="00775167">
            <w:pPr>
              <w:jc w:val="center"/>
              <w:rPr>
                <w:color w:val="000000"/>
              </w:rPr>
            </w:pPr>
            <w:r w:rsidRPr="00775167">
              <w:t>0,0</w:t>
            </w:r>
          </w:p>
        </w:tc>
        <w:tc>
          <w:tcPr>
            <w:tcW w:w="1276" w:type="dxa"/>
            <w:gridSpan w:val="3"/>
            <w:shd w:val="clear" w:color="auto" w:fill="FFFFFF" w:themeFill="background1"/>
          </w:tcPr>
          <w:p w14:paraId="10F42923" w14:textId="77777777" w:rsidR="00AE0948" w:rsidRPr="00775167" w:rsidRDefault="00AE0948" w:rsidP="00775167">
            <w:pPr>
              <w:jc w:val="center"/>
            </w:pPr>
            <w:r w:rsidRPr="00775167">
              <w:t>0,0</w:t>
            </w:r>
          </w:p>
        </w:tc>
        <w:tc>
          <w:tcPr>
            <w:tcW w:w="824" w:type="dxa"/>
            <w:shd w:val="clear" w:color="auto" w:fill="FFFFFF" w:themeFill="background1"/>
          </w:tcPr>
          <w:p w14:paraId="01DACC55" w14:textId="77777777" w:rsidR="00AE0948" w:rsidRPr="00775167" w:rsidRDefault="00AE0948" w:rsidP="00775167">
            <w:pPr>
              <w:jc w:val="center"/>
              <w:rPr>
                <w:b/>
                <w:bCs/>
              </w:rPr>
            </w:pPr>
            <w:r w:rsidRPr="00775167">
              <w:t>0,0</w:t>
            </w:r>
          </w:p>
        </w:tc>
        <w:tc>
          <w:tcPr>
            <w:tcW w:w="2484" w:type="dxa"/>
            <w:shd w:val="clear" w:color="auto" w:fill="FFFFFF" w:themeFill="background1"/>
          </w:tcPr>
          <w:p w14:paraId="41DD773A" w14:textId="77777777" w:rsidR="00AE0948" w:rsidRPr="00775167" w:rsidRDefault="00AE0948" w:rsidP="00775167">
            <w:pPr>
              <w:pStyle w:val="af1"/>
              <w:spacing w:after="0" w:line="240" w:lineRule="auto"/>
              <w:ind w:left="0"/>
              <w:jc w:val="both"/>
              <w:rPr>
                <w:rFonts w:ascii="Times New Roman" w:hAnsi="Times New Roman"/>
                <w:sz w:val="24"/>
                <w:szCs w:val="24"/>
                <w:lang w:val="uk-UA"/>
              </w:rPr>
            </w:pPr>
            <w:r w:rsidRPr="00775167">
              <w:rPr>
                <w:rFonts w:ascii="Times New Roman" w:hAnsi="Times New Roman"/>
                <w:sz w:val="24"/>
                <w:szCs w:val="24"/>
                <w:lang w:val="uk-UA"/>
              </w:rPr>
              <w:t>Забезпечення мешканців міста, об'єктів соціальної сфери та інших категорій споживачів теплової енергії безперебійними, надійними послугами теплопостачання</w:t>
            </w:r>
          </w:p>
        </w:tc>
      </w:tr>
      <w:tr w:rsidR="00AE0948" w:rsidRPr="00775167" w14:paraId="78502C76" w14:textId="77777777" w:rsidTr="00677332">
        <w:trPr>
          <w:trHeight w:val="299"/>
        </w:trPr>
        <w:tc>
          <w:tcPr>
            <w:tcW w:w="21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2BB6129" w14:textId="77777777" w:rsidR="00AE0948" w:rsidRPr="00775167" w:rsidRDefault="00AE0948" w:rsidP="00775167">
            <w:pPr>
              <w:jc w:val="both"/>
              <w:rPr>
                <w:color w:val="000000"/>
              </w:rPr>
            </w:pPr>
            <w:proofErr w:type="spellStart"/>
            <w:r w:rsidRPr="00775167">
              <w:rPr>
                <w:color w:val="000000"/>
              </w:rPr>
              <w:t>Реконструкція</w:t>
            </w:r>
            <w:proofErr w:type="spellEnd"/>
            <w:r w:rsidRPr="00775167">
              <w:rPr>
                <w:color w:val="000000"/>
              </w:rPr>
              <w:t xml:space="preserve"> ЦТП </w:t>
            </w:r>
            <w:proofErr w:type="spellStart"/>
            <w:r w:rsidRPr="00775167">
              <w:rPr>
                <w:color w:val="000000"/>
              </w:rPr>
              <w:t>від</w:t>
            </w:r>
            <w:proofErr w:type="spellEnd"/>
            <w:r w:rsidRPr="00775167">
              <w:rPr>
                <w:color w:val="000000"/>
              </w:rPr>
              <w:t xml:space="preserve"> </w:t>
            </w:r>
            <w:proofErr w:type="spellStart"/>
            <w:r w:rsidRPr="00775167">
              <w:rPr>
                <w:color w:val="000000"/>
              </w:rPr>
              <w:t>котельні</w:t>
            </w:r>
            <w:proofErr w:type="spellEnd"/>
            <w:r w:rsidRPr="00775167">
              <w:rPr>
                <w:color w:val="000000"/>
              </w:rPr>
              <w:t xml:space="preserve"> на </w:t>
            </w:r>
            <w:proofErr w:type="spellStart"/>
            <w:r w:rsidRPr="00775167">
              <w:rPr>
                <w:color w:val="000000"/>
              </w:rPr>
              <w:t>вул</w:t>
            </w:r>
            <w:proofErr w:type="spellEnd"/>
            <w:r w:rsidRPr="00775167">
              <w:rPr>
                <w:color w:val="000000"/>
              </w:rPr>
              <w:t xml:space="preserve">. </w:t>
            </w:r>
            <w:proofErr w:type="spellStart"/>
            <w:r w:rsidRPr="00775167">
              <w:rPr>
                <w:color w:val="000000"/>
              </w:rPr>
              <w:t>Матейки</w:t>
            </w:r>
            <w:proofErr w:type="spellEnd"/>
            <w:r w:rsidRPr="00775167">
              <w:rPr>
                <w:color w:val="000000"/>
              </w:rPr>
              <w:t>, 34а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98B307F" w14:textId="77777777" w:rsidR="00AE0948" w:rsidRPr="00775167" w:rsidRDefault="00AE0948" w:rsidP="00775167">
            <w:pPr>
              <w:jc w:val="center"/>
            </w:pPr>
            <w:r w:rsidRPr="00775167">
              <w:t>ДМП "Івано-Франківськтеплокомуненерго"</w:t>
            </w:r>
          </w:p>
        </w:tc>
        <w:tc>
          <w:tcPr>
            <w:tcW w:w="1454" w:type="dxa"/>
            <w:gridSpan w:val="2"/>
            <w:shd w:val="clear" w:color="auto" w:fill="FFFFFF" w:themeFill="background1"/>
          </w:tcPr>
          <w:p w14:paraId="3BD0405E" w14:textId="77777777" w:rsidR="00AE0948" w:rsidRPr="00775167" w:rsidRDefault="00AE0948"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381" w:type="dxa"/>
            <w:shd w:val="clear" w:color="auto" w:fill="FFFFFF" w:themeFill="background1"/>
          </w:tcPr>
          <w:p w14:paraId="3F4233E2" w14:textId="77777777" w:rsidR="00AE0948" w:rsidRPr="00775167" w:rsidRDefault="00AE0948" w:rsidP="00775167">
            <w:pPr>
              <w:jc w:val="center"/>
              <w:rPr>
                <w:bCs/>
              </w:rPr>
            </w:pPr>
            <w:r w:rsidRPr="00775167">
              <w:t>0,0</w:t>
            </w:r>
          </w:p>
        </w:tc>
        <w:tc>
          <w:tcPr>
            <w:tcW w:w="1417" w:type="dxa"/>
            <w:shd w:val="clear" w:color="auto" w:fill="FFFFFF" w:themeFill="background1"/>
          </w:tcPr>
          <w:p w14:paraId="69CD47DB" w14:textId="77777777" w:rsidR="00AE0948" w:rsidRPr="00775167" w:rsidRDefault="00AE0948" w:rsidP="00775167">
            <w:pPr>
              <w:jc w:val="center"/>
              <w:rPr>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70" w:type="dxa"/>
            <w:gridSpan w:val="3"/>
            <w:shd w:val="clear" w:color="auto" w:fill="FFFFFF" w:themeFill="background1"/>
          </w:tcPr>
          <w:p w14:paraId="034A85D6" w14:textId="77777777" w:rsidR="00AE0948" w:rsidRPr="00775167" w:rsidRDefault="00AE0948" w:rsidP="00775167">
            <w:pPr>
              <w:jc w:val="center"/>
              <w:rPr>
                <w:bCs/>
              </w:rPr>
            </w:pPr>
            <w:r w:rsidRPr="00775167">
              <w:t>0,0</w:t>
            </w:r>
          </w:p>
        </w:tc>
        <w:tc>
          <w:tcPr>
            <w:tcW w:w="940" w:type="dxa"/>
            <w:shd w:val="clear" w:color="auto" w:fill="FFFFFF" w:themeFill="background1"/>
          </w:tcPr>
          <w:p w14:paraId="5CFD1E15" w14:textId="77777777" w:rsidR="00AE0948" w:rsidRPr="00775167" w:rsidRDefault="00AE0948" w:rsidP="00775167">
            <w:pPr>
              <w:jc w:val="center"/>
              <w:rPr>
                <w:color w:val="000000"/>
              </w:rPr>
            </w:pPr>
            <w:r w:rsidRPr="00775167">
              <w:t>0,0</w:t>
            </w:r>
          </w:p>
        </w:tc>
        <w:tc>
          <w:tcPr>
            <w:tcW w:w="1276" w:type="dxa"/>
            <w:gridSpan w:val="3"/>
            <w:shd w:val="clear" w:color="auto" w:fill="FFFFFF" w:themeFill="background1"/>
          </w:tcPr>
          <w:p w14:paraId="75780670" w14:textId="77777777" w:rsidR="00AE0948" w:rsidRPr="00775167" w:rsidRDefault="00AE0948" w:rsidP="00775167">
            <w:pPr>
              <w:jc w:val="center"/>
            </w:pPr>
            <w:r w:rsidRPr="00775167">
              <w:t>0,0</w:t>
            </w:r>
          </w:p>
        </w:tc>
        <w:tc>
          <w:tcPr>
            <w:tcW w:w="824" w:type="dxa"/>
            <w:shd w:val="clear" w:color="auto" w:fill="FFFFFF" w:themeFill="background1"/>
          </w:tcPr>
          <w:p w14:paraId="189BDC5E" w14:textId="77777777" w:rsidR="00AE0948" w:rsidRPr="00775167" w:rsidRDefault="00AE0948" w:rsidP="00775167">
            <w:pPr>
              <w:jc w:val="center"/>
              <w:rPr>
                <w:bCs/>
              </w:rPr>
            </w:pPr>
            <w:r w:rsidRPr="00775167">
              <w:t>0,0</w:t>
            </w:r>
          </w:p>
        </w:tc>
        <w:tc>
          <w:tcPr>
            <w:tcW w:w="2484" w:type="dxa"/>
            <w:shd w:val="clear" w:color="auto" w:fill="FFFFFF" w:themeFill="background1"/>
          </w:tcPr>
          <w:p w14:paraId="2E61C85C" w14:textId="77777777" w:rsidR="00AE0948" w:rsidRPr="00775167" w:rsidRDefault="00AE0948" w:rsidP="00775167">
            <w:pPr>
              <w:pStyle w:val="af1"/>
              <w:spacing w:after="0" w:line="240" w:lineRule="auto"/>
              <w:ind w:left="0"/>
              <w:jc w:val="both"/>
              <w:rPr>
                <w:rFonts w:ascii="Times New Roman" w:hAnsi="Times New Roman"/>
                <w:sz w:val="24"/>
                <w:szCs w:val="24"/>
                <w:lang w:val="uk-UA"/>
              </w:rPr>
            </w:pPr>
            <w:r w:rsidRPr="00775167">
              <w:rPr>
                <w:rFonts w:ascii="Times New Roman" w:hAnsi="Times New Roman"/>
                <w:sz w:val="24"/>
                <w:szCs w:val="24"/>
                <w:lang w:val="uk-UA"/>
              </w:rPr>
              <w:t>Забезпечення мешканців міста, об'єктів соціальної сфери та інших категорій споживачів теплової енергії безперебійними, надійними послугами теплопостачання</w:t>
            </w:r>
          </w:p>
        </w:tc>
      </w:tr>
      <w:tr w:rsidR="00AE0948" w:rsidRPr="00775167" w14:paraId="7CD05608" w14:textId="77777777" w:rsidTr="00677332">
        <w:trPr>
          <w:trHeight w:val="299"/>
        </w:trPr>
        <w:tc>
          <w:tcPr>
            <w:tcW w:w="21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C6B02A" w14:textId="77777777" w:rsidR="00AE0948" w:rsidRPr="00775167" w:rsidRDefault="00AE0948" w:rsidP="00775167">
            <w:pPr>
              <w:jc w:val="both"/>
              <w:rPr>
                <w:color w:val="000000"/>
              </w:rPr>
            </w:pPr>
            <w:proofErr w:type="spellStart"/>
            <w:r w:rsidRPr="00775167">
              <w:rPr>
                <w:color w:val="000000"/>
              </w:rPr>
              <w:t>Реконструкція</w:t>
            </w:r>
            <w:proofErr w:type="spellEnd"/>
            <w:r w:rsidRPr="00775167">
              <w:rPr>
                <w:color w:val="000000"/>
              </w:rPr>
              <w:t xml:space="preserve"> ЦТП </w:t>
            </w:r>
            <w:proofErr w:type="spellStart"/>
            <w:r w:rsidRPr="00775167">
              <w:rPr>
                <w:color w:val="000000"/>
              </w:rPr>
              <w:t>від</w:t>
            </w:r>
            <w:proofErr w:type="spellEnd"/>
            <w:r w:rsidRPr="00775167">
              <w:rPr>
                <w:color w:val="000000"/>
              </w:rPr>
              <w:t xml:space="preserve"> </w:t>
            </w:r>
            <w:proofErr w:type="spellStart"/>
            <w:r w:rsidRPr="00775167">
              <w:rPr>
                <w:color w:val="000000"/>
              </w:rPr>
              <w:t>котельні</w:t>
            </w:r>
            <w:proofErr w:type="spellEnd"/>
            <w:r w:rsidRPr="00775167">
              <w:rPr>
                <w:color w:val="000000"/>
              </w:rPr>
              <w:t xml:space="preserve"> на </w:t>
            </w:r>
            <w:proofErr w:type="spellStart"/>
            <w:r w:rsidRPr="00775167">
              <w:rPr>
                <w:color w:val="000000"/>
              </w:rPr>
              <w:t>вул</w:t>
            </w:r>
            <w:proofErr w:type="spellEnd"/>
            <w:r w:rsidRPr="00775167">
              <w:rPr>
                <w:color w:val="000000"/>
              </w:rPr>
              <w:t>. Толстого, 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F611A7D" w14:textId="77777777" w:rsidR="00AE0948" w:rsidRPr="00775167" w:rsidRDefault="00AE0948" w:rsidP="00775167">
            <w:pPr>
              <w:jc w:val="center"/>
            </w:pPr>
            <w:r w:rsidRPr="00775167">
              <w:t>ДМП "Івано-Франківськтеплокомуненерго"</w:t>
            </w:r>
          </w:p>
        </w:tc>
        <w:tc>
          <w:tcPr>
            <w:tcW w:w="1454" w:type="dxa"/>
            <w:gridSpan w:val="2"/>
            <w:shd w:val="clear" w:color="auto" w:fill="FFFFFF" w:themeFill="background1"/>
          </w:tcPr>
          <w:p w14:paraId="4B422871" w14:textId="77777777" w:rsidR="00AE0948" w:rsidRPr="00775167" w:rsidRDefault="00AE0948"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381" w:type="dxa"/>
            <w:shd w:val="clear" w:color="auto" w:fill="FFFFFF" w:themeFill="background1"/>
          </w:tcPr>
          <w:p w14:paraId="44165AC8" w14:textId="77777777" w:rsidR="00AE0948" w:rsidRPr="00775167" w:rsidRDefault="00AE0948" w:rsidP="00775167">
            <w:pPr>
              <w:jc w:val="center"/>
              <w:rPr>
                <w:bCs/>
              </w:rPr>
            </w:pPr>
            <w:r w:rsidRPr="00775167">
              <w:t>0,0</w:t>
            </w:r>
          </w:p>
        </w:tc>
        <w:tc>
          <w:tcPr>
            <w:tcW w:w="1417" w:type="dxa"/>
            <w:shd w:val="clear" w:color="auto" w:fill="FFFFFF" w:themeFill="background1"/>
          </w:tcPr>
          <w:p w14:paraId="28A57B6E" w14:textId="77777777" w:rsidR="00AE0948" w:rsidRPr="00775167" w:rsidRDefault="00AE0948" w:rsidP="00775167">
            <w:pPr>
              <w:jc w:val="center"/>
              <w:rPr>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70" w:type="dxa"/>
            <w:gridSpan w:val="3"/>
            <w:shd w:val="clear" w:color="auto" w:fill="FFFFFF" w:themeFill="background1"/>
          </w:tcPr>
          <w:p w14:paraId="6F7CFD74" w14:textId="77777777" w:rsidR="00AE0948" w:rsidRPr="00775167" w:rsidRDefault="00AE0948" w:rsidP="00775167">
            <w:pPr>
              <w:jc w:val="center"/>
              <w:rPr>
                <w:bCs/>
              </w:rPr>
            </w:pPr>
            <w:r w:rsidRPr="00775167">
              <w:t>0,0</w:t>
            </w:r>
          </w:p>
        </w:tc>
        <w:tc>
          <w:tcPr>
            <w:tcW w:w="940" w:type="dxa"/>
            <w:shd w:val="clear" w:color="auto" w:fill="FFFFFF" w:themeFill="background1"/>
          </w:tcPr>
          <w:p w14:paraId="29144AD2" w14:textId="77777777" w:rsidR="00AE0948" w:rsidRPr="00775167" w:rsidRDefault="00AE0948" w:rsidP="00775167">
            <w:pPr>
              <w:jc w:val="center"/>
              <w:rPr>
                <w:color w:val="000000"/>
              </w:rPr>
            </w:pPr>
            <w:r w:rsidRPr="00775167">
              <w:t>0,0</w:t>
            </w:r>
          </w:p>
        </w:tc>
        <w:tc>
          <w:tcPr>
            <w:tcW w:w="1276" w:type="dxa"/>
            <w:gridSpan w:val="3"/>
            <w:shd w:val="clear" w:color="auto" w:fill="FFFFFF" w:themeFill="background1"/>
          </w:tcPr>
          <w:p w14:paraId="0A87218D" w14:textId="77777777" w:rsidR="00AE0948" w:rsidRPr="00775167" w:rsidRDefault="00AE0948" w:rsidP="00775167">
            <w:pPr>
              <w:jc w:val="center"/>
            </w:pPr>
            <w:r w:rsidRPr="00775167">
              <w:t>0,0</w:t>
            </w:r>
          </w:p>
        </w:tc>
        <w:tc>
          <w:tcPr>
            <w:tcW w:w="824" w:type="dxa"/>
            <w:shd w:val="clear" w:color="auto" w:fill="FFFFFF" w:themeFill="background1"/>
          </w:tcPr>
          <w:p w14:paraId="7D1EC7BB" w14:textId="77777777" w:rsidR="00AE0948" w:rsidRPr="00775167" w:rsidRDefault="00AE0948" w:rsidP="00775167">
            <w:pPr>
              <w:jc w:val="center"/>
              <w:rPr>
                <w:bCs/>
              </w:rPr>
            </w:pPr>
            <w:r w:rsidRPr="00775167">
              <w:t>0,0</w:t>
            </w:r>
          </w:p>
        </w:tc>
        <w:tc>
          <w:tcPr>
            <w:tcW w:w="2484" w:type="dxa"/>
            <w:shd w:val="clear" w:color="auto" w:fill="FFFFFF" w:themeFill="background1"/>
          </w:tcPr>
          <w:p w14:paraId="20E142E7" w14:textId="77777777" w:rsidR="00AE0948" w:rsidRPr="00775167" w:rsidRDefault="00AE0948" w:rsidP="00775167">
            <w:pPr>
              <w:pStyle w:val="af1"/>
              <w:spacing w:after="0" w:line="240" w:lineRule="auto"/>
              <w:ind w:left="0"/>
              <w:jc w:val="both"/>
              <w:rPr>
                <w:rFonts w:ascii="Times New Roman" w:hAnsi="Times New Roman"/>
                <w:sz w:val="24"/>
                <w:szCs w:val="24"/>
                <w:lang w:val="uk-UA"/>
              </w:rPr>
            </w:pPr>
            <w:r w:rsidRPr="00775167">
              <w:rPr>
                <w:rFonts w:ascii="Times New Roman" w:hAnsi="Times New Roman"/>
                <w:sz w:val="24"/>
                <w:szCs w:val="24"/>
                <w:lang w:val="uk-UA"/>
              </w:rPr>
              <w:t>Забезпечення мешканців міста, об'єктів соціальної сфери та інших категорій споживачів теплової енергії безперебійними, надійними послугами теплопостачання</w:t>
            </w:r>
          </w:p>
        </w:tc>
      </w:tr>
      <w:tr w:rsidR="00AE0948" w:rsidRPr="00775167" w14:paraId="36FF5AA2" w14:textId="77777777" w:rsidTr="00677332">
        <w:trPr>
          <w:trHeight w:val="299"/>
        </w:trPr>
        <w:tc>
          <w:tcPr>
            <w:tcW w:w="21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8160FF" w14:textId="77777777" w:rsidR="00AE0948" w:rsidRPr="00775167" w:rsidRDefault="00AE0948" w:rsidP="00775167">
            <w:pPr>
              <w:jc w:val="both"/>
              <w:rPr>
                <w:color w:val="000000"/>
              </w:rPr>
            </w:pPr>
            <w:proofErr w:type="spellStart"/>
            <w:r w:rsidRPr="00775167">
              <w:rPr>
                <w:color w:val="000000"/>
              </w:rPr>
              <w:t>Будівництво</w:t>
            </w:r>
            <w:proofErr w:type="spellEnd"/>
            <w:r w:rsidRPr="00775167">
              <w:rPr>
                <w:color w:val="000000"/>
              </w:rPr>
              <w:t xml:space="preserve"> </w:t>
            </w:r>
            <w:proofErr w:type="spellStart"/>
            <w:r w:rsidRPr="00775167">
              <w:rPr>
                <w:color w:val="000000"/>
              </w:rPr>
              <w:t>котельні</w:t>
            </w:r>
            <w:proofErr w:type="spellEnd"/>
            <w:r w:rsidRPr="00775167">
              <w:rPr>
                <w:color w:val="000000"/>
              </w:rPr>
              <w:t xml:space="preserve"> на </w:t>
            </w:r>
            <w:proofErr w:type="spellStart"/>
            <w:r w:rsidRPr="00775167">
              <w:rPr>
                <w:color w:val="000000"/>
              </w:rPr>
              <w:t>вул</w:t>
            </w:r>
            <w:proofErr w:type="spellEnd"/>
            <w:r w:rsidRPr="00775167">
              <w:rPr>
                <w:color w:val="000000"/>
              </w:rPr>
              <w:t>. Шухевича,35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1730CA7" w14:textId="77777777" w:rsidR="00AE0948" w:rsidRPr="00775167" w:rsidRDefault="00AE0948" w:rsidP="00775167">
            <w:pPr>
              <w:jc w:val="center"/>
            </w:pPr>
            <w:r w:rsidRPr="00775167">
              <w:t>ДМП "Івано-Франківськтеплокомуненерго"</w:t>
            </w:r>
          </w:p>
        </w:tc>
        <w:tc>
          <w:tcPr>
            <w:tcW w:w="1454" w:type="dxa"/>
            <w:gridSpan w:val="2"/>
            <w:shd w:val="clear" w:color="auto" w:fill="FFFFFF" w:themeFill="background1"/>
          </w:tcPr>
          <w:p w14:paraId="35B9195E" w14:textId="77777777" w:rsidR="00AE0948" w:rsidRPr="00775167" w:rsidRDefault="00AE0948"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381" w:type="dxa"/>
            <w:shd w:val="clear" w:color="auto" w:fill="FFFFFF" w:themeFill="background1"/>
          </w:tcPr>
          <w:p w14:paraId="190EF58E" w14:textId="77777777" w:rsidR="00AE0948" w:rsidRPr="00775167" w:rsidRDefault="00AE0948" w:rsidP="00775167">
            <w:pPr>
              <w:jc w:val="center"/>
              <w:rPr>
                <w:bCs/>
              </w:rPr>
            </w:pPr>
            <w:r w:rsidRPr="00775167">
              <w:t>0,0</w:t>
            </w:r>
          </w:p>
        </w:tc>
        <w:tc>
          <w:tcPr>
            <w:tcW w:w="1417" w:type="dxa"/>
            <w:shd w:val="clear" w:color="auto" w:fill="FFFFFF" w:themeFill="background1"/>
          </w:tcPr>
          <w:p w14:paraId="6DEF15AF" w14:textId="77777777" w:rsidR="00AE0948" w:rsidRPr="00775167" w:rsidRDefault="00AE0948" w:rsidP="00775167">
            <w:pPr>
              <w:jc w:val="center"/>
              <w:rPr>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70" w:type="dxa"/>
            <w:gridSpan w:val="3"/>
            <w:shd w:val="clear" w:color="auto" w:fill="FFFFFF" w:themeFill="background1"/>
          </w:tcPr>
          <w:p w14:paraId="081FD742" w14:textId="77777777" w:rsidR="00AE0948" w:rsidRPr="00775167" w:rsidRDefault="00AE0948" w:rsidP="00775167">
            <w:pPr>
              <w:jc w:val="center"/>
              <w:rPr>
                <w:bCs/>
              </w:rPr>
            </w:pPr>
            <w:r w:rsidRPr="00775167">
              <w:t>0,0</w:t>
            </w:r>
          </w:p>
        </w:tc>
        <w:tc>
          <w:tcPr>
            <w:tcW w:w="940" w:type="dxa"/>
            <w:shd w:val="clear" w:color="auto" w:fill="FFFFFF" w:themeFill="background1"/>
          </w:tcPr>
          <w:p w14:paraId="4891BC0B" w14:textId="77777777" w:rsidR="00AE0948" w:rsidRPr="00775167" w:rsidRDefault="00AE0948" w:rsidP="00775167">
            <w:pPr>
              <w:jc w:val="center"/>
              <w:rPr>
                <w:color w:val="000000"/>
              </w:rPr>
            </w:pPr>
            <w:r w:rsidRPr="00775167">
              <w:t>0,0</w:t>
            </w:r>
          </w:p>
        </w:tc>
        <w:tc>
          <w:tcPr>
            <w:tcW w:w="1276" w:type="dxa"/>
            <w:gridSpan w:val="3"/>
            <w:shd w:val="clear" w:color="auto" w:fill="FFFFFF" w:themeFill="background1"/>
          </w:tcPr>
          <w:p w14:paraId="19E7CD43" w14:textId="77777777" w:rsidR="00AE0948" w:rsidRPr="00775167" w:rsidRDefault="00AE0948" w:rsidP="00775167">
            <w:pPr>
              <w:jc w:val="center"/>
            </w:pPr>
            <w:r w:rsidRPr="00775167">
              <w:t>0,0</w:t>
            </w:r>
          </w:p>
        </w:tc>
        <w:tc>
          <w:tcPr>
            <w:tcW w:w="824" w:type="dxa"/>
            <w:shd w:val="clear" w:color="auto" w:fill="FFFFFF" w:themeFill="background1"/>
          </w:tcPr>
          <w:p w14:paraId="6CBA3FF4" w14:textId="77777777" w:rsidR="00AE0948" w:rsidRPr="00775167" w:rsidRDefault="00AE0948" w:rsidP="00775167">
            <w:pPr>
              <w:jc w:val="center"/>
              <w:rPr>
                <w:bCs/>
              </w:rPr>
            </w:pPr>
            <w:r w:rsidRPr="00775167">
              <w:t>0,0</w:t>
            </w:r>
          </w:p>
        </w:tc>
        <w:tc>
          <w:tcPr>
            <w:tcW w:w="2484" w:type="dxa"/>
            <w:shd w:val="clear" w:color="auto" w:fill="FFFFFF" w:themeFill="background1"/>
          </w:tcPr>
          <w:p w14:paraId="403471D2" w14:textId="77777777" w:rsidR="00AE0948" w:rsidRPr="00775167" w:rsidRDefault="00AE0948" w:rsidP="00775167">
            <w:pPr>
              <w:pStyle w:val="af1"/>
              <w:spacing w:after="0" w:line="240" w:lineRule="auto"/>
              <w:ind w:left="0"/>
              <w:jc w:val="both"/>
              <w:rPr>
                <w:rFonts w:ascii="Times New Roman" w:hAnsi="Times New Roman"/>
                <w:sz w:val="24"/>
                <w:szCs w:val="24"/>
                <w:lang w:val="uk-UA"/>
              </w:rPr>
            </w:pPr>
            <w:r w:rsidRPr="00775167">
              <w:rPr>
                <w:rFonts w:ascii="Times New Roman" w:hAnsi="Times New Roman"/>
                <w:sz w:val="24"/>
                <w:szCs w:val="24"/>
                <w:lang w:val="uk-UA"/>
              </w:rPr>
              <w:t>Забезпечення мешканців міста, об'єктів соціальної сфери та інших категорій споживачів теплової енергії безперебійними, надійними послугами теплопостачання</w:t>
            </w:r>
          </w:p>
        </w:tc>
      </w:tr>
      <w:tr w:rsidR="00AE0948" w:rsidRPr="00775167" w14:paraId="0FE1CCE3" w14:textId="77777777" w:rsidTr="00677332">
        <w:trPr>
          <w:trHeight w:val="299"/>
        </w:trPr>
        <w:tc>
          <w:tcPr>
            <w:tcW w:w="21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D44CE6B" w14:textId="77777777" w:rsidR="00AE0948" w:rsidRPr="00775167" w:rsidRDefault="00AE0948" w:rsidP="00775167">
            <w:pPr>
              <w:jc w:val="both"/>
              <w:rPr>
                <w:color w:val="000000"/>
              </w:rPr>
            </w:pPr>
            <w:proofErr w:type="spellStart"/>
            <w:r w:rsidRPr="00775167">
              <w:rPr>
                <w:color w:val="000000"/>
              </w:rPr>
              <w:lastRenderedPageBreak/>
              <w:t>Будівництво</w:t>
            </w:r>
            <w:proofErr w:type="spellEnd"/>
            <w:r w:rsidRPr="00775167">
              <w:rPr>
                <w:color w:val="000000"/>
              </w:rPr>
              <w:t xml:space="preserve"> </w:t>
            </w:r>
            <w:proofErr w:type="spellStart"/>
            <w:r w:rsidRPr="00775167">
              <w:rPr>
                <w:color w:val="000000"/>
              </w:rPr>
              <w:t>котельні</w:t>
            </w:r>
            <w:proofErr w:type="spellEnd"/>
            <w:r w:rsidRPr="00775167">
              <w:rPr>
                <w:color w:val="000000"/>
              </w:rPr>
              <w:t xml:space="preserve"> на </w:t>
            </w:r>
            <w:proofErr w:type="spellStart"/>
            <w:r w:rsidRPr="00775167">
              <w:rPr>
                <w:color w:val="000000"/>
              </w:rPr>
              <w:t>вул</w:t>
            </w:r>
            <w:proofErr w:type="spellEnd"/>
            <w:r w:rsidRPr="00775167">
              <w:rPr>
                <w:color w:val="000000"/>
              </w:rPr>
              <w:t>. Франка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3AFC958" w14:textId="77777777" w:rsidR="00AE0948" w:rsidRPr="00775167" w:rsidRDefault="00AE0948" w:rsidP="00775167">
            <w:pPr>
              <w:jc w:val="center"/>
            </w:pPr>
            <w:r w:rsidRPr="00775167">
              <w:t>ДМП "Івано-Франківськтеплокомуненерго"</w:t>
            </w:r>
          </w:p>
        </w:tc>
        <w:tc>
          <w:tcPr>
            <w:tcW w:w="1454" w:type="dxa"/>
            <w:gridSpan w:val="2"/>
            <w:shd w:val="clear" w:color="auto" w:fill="FFFFFF" w:themeFill="background1"/>
          </w:tcPr>
          <w:p w14:paraId="19CC1328" w14:textId="77777777" w:rsidR="00AE0948" w:rsidRPr="00775167" w:rsidRDefault="00AE0948"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381" w:type="dxa"/>
            <w:shd w:val="clear" w:color="auto" w:fill="FFFFFF" w:themeFill="background1"/>
          </w:tcPr>
          <w:p w14:paraId="4507A55F" w14:textId="77777777" w:rsidR="00AE0948" w:rsidRPr="00775167" w:rsidRDefault="00AE0948" w:rsidP="00775167">
            <w:pPr>
              <w:jc w:val="center"/>
              <w:rPr>
                <w:bCs/>
              </w:rPr>
            </w:pPr>
            <w:r w:rsidRPr="00775167">
              <w:t>0,0</w:t>
            </w:r>
          </w:p>
        </w:tc>
        <w:tc>
          <w:tcPr>
            <w:tcW w:w="1417" w:type="dxa"/>
            <w:shd w:val="clear" w:color="auto" w:fill="FFFFFF" w:themeFill="background1"/>
          </w:tcPr>
          <w:p w14:paraId="515FFE0F" w14:textId="77777777" w:rsidR="00AE0948" w:rsidRPr="00775167" w:rsidRDefault="00AE0948" w:rsidP="00775167">
            <w:pPr>
              <w:jc w:val="center"/>
              <w:rPr>
                <w:bCs/>
              </w:rPr>
            </w:pPr>
            <w:r w:rsidRPr="00775167">
              <w:t>0,0</w:t>
            </w:r>
          </w:p>
        </w:tc>
        <w:tc>
          <w:tcPr>
            <w:tcW w:w="1470" w:type="dxa"/>
            <w:gridSpan w:val="3"/>
            <w:shd w:val="clear" w:color="auto" w:fill="FFFFFF" w:themeFill="background1"/>
          </w:tcPr>
          <w:p w14:paraId="6AA26967" w14:textId="77777777" w:rsidR="00AE0948" w:rsidRPr="00775167" w:rsidRDefault="00AE0948" w:rsidP="00775167">
            <w:pPr>
              <w:jc w:val="center"/>
              <w:rPr>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940" w:type="dxa"/>
            <w:shd w:val="clear" w:color="auto" w:fill="FFFFFF" w:themeFill="background1"/>
          </w:tcPr>
          <w:p w14:paraId="73B27A18" w14:textId="77777777" w:rsidR="00AE0948" w:rsidRPr="00775167" w:rsidRDefault="00AE0948" w:rsidP="00775167">
            <w:pPr>
              <w:jc w:val="center"/>
              <w:rPr>
                <w:color w:val="000000"/>
              </w:rPr>
            </w:pPr>
            <w:r w:rsidRPr="00775167">
              <w:t>0,0</w:t>
            </w:r>
          </w:p>
        </w:tc>
        <w:tc>
          <w:tcPr>
            <w:tcW w:w="1276" w:type="dxa"/>
            <w:gridSpan w:val="3"/>
            <w:shd w:val="clear" w:color="auto" w:fill="FFFFFF" w:themeFill="background1"/>
          </w:tcPr>
          <w:p w14:paraId="2102D738" w14:textId="77777777" w:rsidR="00AE0948" w:rsidRPr="00775167" w:rsidRDefault="00AE0948" w:rsidP="00775167">
            <w:pPr>
              <w:jc w:val="center"/>
            </w:pPr>
            <w:r w:rsidRPr="00775167">
              <w:t>0,0</w:t>
            </w:r>
          </w:p>
        </w:tc>
        <w:tc>
          <w:tcPr>
            <w:tcW w:w="824" w:type="dxa"/>
            <w:shd w:val="clear" w:color="auto" w:fill="FFFFFF" w:themeFill="background1"/>
          </w:tcPr>
          <w:p w14:paraId="0507336C" w14:textId="77777777" w:rsidR="00AE0948" w:rsidRPr="00775167" w:rsidRDefault="00AE0948" w:rsidP="00775167">
            <w:pPr>
              <w:jc w:val="center"/>
              <w:rPr>
                <w:bCs/>
              </w:rPr>
            </w:pPr>
            <w:r w:rsidRPr="00775167">
              <w:t>0,0</w:t>
            </w:r>
          </w:p>
        </w:tc>
        <w:tc>
          <w:tcPr>
            <w:tcW w:w="2484" w:type="dxa"/>
            <w:shd w:val="clear" w:color="auto" w:fill="FFFFFF" w:themeFill="background1"/>
          </w:tcPr>
          <w:p w14:paraId="004C72EE" w14:textId="77777777" w:rsidR="00AE0948" w:rsidRPr="00775167" w:rsidRDefault="00AE0948" w:rsidP="00775167">
            <w:pPr>
              <w:pStyle w:val="af1"/>
              <w:spacing w:after="0" w:line="240" w:lineRule="auto"/>
              <w:ind w:left="0"/>
              <w:jc w:val="both"/>
              <w:rPr>
                <w:rFonts w:ascii="Times New Roman" w:hAnsi="Times New Roman"/>
                <w:sz w:val="24"/>
                <w:szCs w:val="24"/>
                <w:lang w:val="uk-UA"/>
              </w:rPr>
            </w:pPr>
            <w:r w:rsidRPr="00775167">
              <w:rPr>
                <w:rFonts w:ascii="Times New Roman" w:hAnsi="Times New Roman"/>
                <w:sz w:val="24"/>
                <w:szCs w:val="24"/>
                <w:lang w:val="uk-UA"/>
              </w:rPr>
              <w:t>Забезпечення мешканців міста, об'єктів соціальної сфери та інших категорій споживачів теплової енергії безперебійними, надійними послугами теплопостачання</w:t>
            </w:r>
          </w:p>
        </w:tc>
      </w:tr>
      <w:tr w:rsidR="004317C7" w:rsidRPr="00775167" w14:paraId="5B18C89A" w14:textId="77777777" w:rsidTr="00944401">
        <w:trPr>
          <w:trHeight w:val="299"/>
        </w:trPr>
        <w:tc>
          <w:tcPr>
            <w:tcW w:w="15069" w:type="dxa"/>
            <w:gridSpan w:val="16"/>
            <w:tcBorders>
              <w:top w:val="single" w:sz="4" w:space="0" w:color="auto"/>
              <w:left w:val="single" w:sz="4" w:space="0" w:color="auto"/>
              <w:bottom w:val="single" w:sz="4" w:space="0" w:color="auto"/>
            </w:tcBorders>
            <w:shd w:val="clear" w:color="auto" w:fill="auto"/>
          </w:tcPr>
          <w:p w14:paraId="19D6A8DC" w14:textId="77777777" w:rsidR="004317C7" w:rsidRPr="00775167" w:rsidRDefault="004317C7" w:rsidP="00775167">
            <w:pPr>
              <w:pStyle w:val="af1"/>
              <w:spacing w:after="0" w:line="240" w:lineRule="auto"/>
              <w:ind w:left="0"/>
              <w:jc w:val="center"/>
              <w:rPr>
                <w:rFonts w:ascii="Times New Roman" w:hAnsi="Times New Roman"/>
                <w:b/>
                <w:sz w:val="24"/>
                <w:szCs w:val="24"/>
                <w:lang w:val="uk-UA"/>
              </w:rPr>
            </w:pPr>
            <w:r w:rsidRPr="00775167">
              <w:rPr>
                <w:rFonts w:ascii="Times New Roman" w:hAnsi="Times New Roman"/>
                <w:b/>
                <w:sz w:val="24"/>
                <w:szCs w:val="24"/>
                <w:lang w:val="uk-UA"/>
              </w:rPr>
              <w:t>Дорожнє господарство та транспорт</w:t>
            </w:r>
          </w:p>
        </w:tc>
      </w:tr>
      <w:tr w:rsidR="004317C7" w:rsidRPr="00775167" w14:paraId="42F045AB"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tcPr>
          <w:p w14:paraId="60D49D20" w14:textId="1F5240BA" w:rsidR="004317C7" w:rsidRPr="00775167" w:rsidRDefault="004317C7" w:rsidP="00775167">
            <w:pPr>
              <w:jc w:val="both"/>
            </w:pPr>
            <w:proofErr w:type="spellStart"/>
            <w:r w:rsidRPr="00775167">
              <w:t>Виконання</w:t>
            </w:r>
            <w:proofErr w:type="spellEnd"/>
            <w:r w:rsidRPr="00775167">
              <w:t xml:space="preserve"> </w:t>
            </w:r>
            <w:proofErr w:type="spellStart"/>
            <w:r w:rsidRPr="00775167">
              <w:t>робіт</w:t>
            </w:r>
            <w:proofErr w:type="spellEnd"/>
            <w:r w:rsidRPr="00775167">
              <w:t xml:space="preserve"> з </w:t>
            </w:r>
            <w:proofErr w:type="spellStart"/>
            <w:r w:rsidRPr="00775167">
              <w:t>будівництва</w:t>
            </w:r>
            <w:proofErr w:type="spellEnd"/>
            <w:r w:rsidRPr="00775167">
              <w:t xml:space="preserve"> та </w:t>
            </w:r>
            <w:proofErr w:type="spellStart"/>
            <w:r w:rsidRPr="00775167">
              <w:t>реконструкції</w:t>
            </w:r>
            <w:proofErr w:type="spellEnd"/>
            <w:r w:rsidRPr="00775167">
              <w:t xml:space="preserve"> </w:t>
            </w:r>
            <w:proofErr w:type="spellStart"/>
            <w:r w:rsidRPr="00775167">
              <w:t>доріг</w:t>
            </w:r>
            <w:proofErr w:type="spellEnd"/>
            <w:r w:rsidRPr="00775167">
              <w:t xml:space="preserve">, а </w:t>
            </w:r>
            <w:proofErr w:type="spellStart"/>
            <w:r w:rsidRPr="00775167">
              <w:t>також</w:t>
            </w:r>
            <w:proofErr w:type="spellEnd"/>
            <w:r w:rsidRPr="00775167">
              <w:t xml:space="preserve"> </w:t>
            </w:r>
            <w:proofErr w:type="spellStart"/>
            <w:r w:rsidRPr="00775167">
              <w:t>проведення</w:t>
            </w:r>
            <w:proofErr w:type="spellEnd"/>
            <w:r w:rsidRPr="00775167">
              <w:t xml:space="preserve"> поточного та </w:t>
            </w:r>
            <w:proofErr w:type="spellStart"/>
            <w:r w:rsidRPr="00775167">
              <w:t>капітального</w:t>
            </w:r>
            <w:proofErr w:type="spellEnd"/>
            <w:r w:rsidRPr="00775167">
              <w:t xml:space="preserve"> ремонту </w:t>
            </w:r>
            <w:proofErr w:type="spellStart"/>
            <w:r w:rsidRPr="00775167">
              <w:t>доріг</w:t>
            </w:r>
            <w:proofErr w:type="spellEnd"/>
            <w:r w:rsidRPr="00775167">
              <w:t xml:space="preserve">, </w:t>
            </w:r>
            <w:proofErr w:type="spellStart"/>
            <w:r w:rsidRPr="00775167">
              <w:t>міжбудинкових</w:t>
            </w:r>
            <w:proofErr w:type="spellEnd"/>
            <w:r w:rsidRPr="00775167">
              <w:t xml:space="preserve"> </w:t>
            </w:r>
            <w:proofErr w:type="spellStart"/>
            <w:r w:rsidRPr="00775167">
              <w:t>проїздів</w:t>
            </w:r>
            <w:proofErr w:type="spellEnd"/>
            <w:r w:rsidRPr="00775167">
              <w:t xml:space="preserve">, </w:t>
            </w:r>
            <w:proofErr w:type="spellStart"/>
            <w:r w:rsidRPr="00775167">
              <w:t>тротуарів</w:t>
            </w:r>
            <w:proofErr w:type="spellEnd"/>
            <w:r w:rsidRPr="00775167">
              <w:t xml:space="preserve">, </w:t>
            </w:r>
            <w:proofErr w:type="spellStart"/>
            <w:r w:rsidRPr="00775167">
              <w:t>облаштування</w:t>
            </w:r>
            <w:proofErr w:type="spellEnd"/>
            <w:r w:rsidRPr="00775167">
              <w:t xml:space="preserve"> </w:t>
            </w:r>
            <w:proofErr w:type="spellStart"/>
            <w:r w:rsidRPr="00775167">
              <w:t>понижених</w:t>
            </w:r>
            <w:proofErr w:type="spellEnd"/>
            <w:r w:rsidRPr="00775167">
              <w:t xml:space="preserve"> </w:t>
            </w:r>
            <w:proofErr w:type="spellStart"/>
            <w:r w:rsidRPr="00775167">
              <w:t>тротуарів</w:t>
            </w:r>
            <w:proofErr w:type="spellEnd"/>
            <w:r w:rsidRPr="00775167">
              <w:t xml:space="preserve"> для людей з </w:t>
            </w:r>
            <w:proofErr w:type="spellStart"/>
            <w:r w:rsidRPr="00775167">
              <w:t>особливими</w:t>
            </w:r>
            <w:proofErr w:type="spellEnd"/>
            <w:r w:rsidRPr="00775167">
              <w:t xml:space="preserve"> потребами</w:t>
            </w:r>
          </w:p>
        </w:tc>
        <w:tc>
          <w:tcPr>
            <w:tcW w:w="1701" w:type="dxa"/>
            <w:tcBorders>
              <w:top w:val="single" w:sz="4" w:space="0" w:color="auto"/>
              <w:left w:val="single" w:sz="4" w:space="0" w:color="auto"/>
              <w:bottom w:val="single" w:sz="4" w:space="0" w:color="auto"/>
              <w:right w:val="single" w:sz="4" w:space="0" w:color="auto"/>
            </w:tcBorders>
          </w:tcPr>
          <w:p w14:paraId="579CC504" w14:textId="4A08CC0A" w:rsidR="004317C7" w:rsidRPr="00775167" w:rsidRDefault="004317C7" w:rsidP="00775167">
            <w:pPr>
              <w:jc w:val="center"/>
            </w:pPr>
            <w:r w:rsidRPr="00775167">
              <w:t xml:space="preserve">департамент </w:t>
            </w:r>
            <w:proofErr w:type="spellStart"/>
            <w:r w:rsidRPr="00775167">
              <w:t>інфраструктури</w:t>
            </w:r>
            <w:proofErr w:type="spellEnd"/>
            <w:r w:rsidRPr="00775167">
              <w:t xml:space="preserve">, </w:t>
            </w:r>
            <w:proofErr w:type="spellStart"/>
            <w:r w:rsidRPr="00775167">
              <w:t>житлової</w:t>
            </w:r>
            <w:proofErr w:type="spellEnd"/>
            <w:r w:rsidRPr="00775167">
              <w:t xml:space="preserve"> та </w:t>
            </w:r>
            <w:proofErr w:type="spellStart"/>
            <w:r w:rsidRPr="00775167">
              <w:t>комунальної</w:t>
            </w:r>
            <w:proofErr w:type="spellEnd"/>
            <w:r w:rsidRPr="00775167">
              <w:t xml:space="preserve"> </w:t>
            </w:r>
            <w:proofErr w:type="spellStart"/>
            <w:r w:rsidRPr="00775167">
              <w:t>політики</w:t>
            </w:r>
            <w:proofErr w:type="spellEnd"/>
            <w:r w:rsidRPr="00775167">
              <w:t>,</w:t>
            </w:r>
          </w:p>
          <w:p w14:paraId="54E644C3" w14:textId="36BE0ADD" w:rsidR="004317C7" w:rsidRPr="00775167" w:rsidRDefault="004317C7" w:rsidP="00775167">
            <w:pPr>
              <w:jc w:val="center"/>
            </w:pPr>
            <w:r w:rsidRPr="00775167">
              <w:t>департамент благоустрою,</w:t>
            </w:r>
          </w:p>
          <w:p w14:paraId="33B39F5F" w14:textId="75EEF7AE" w:rsidR="004317C7" w:rsidRPr="00775167" w:rsidRDefault="004317C7" w:rsidP="00775167">
            <w:pPr>
              <w:jc w:val="center"/>
            </w:pPr>
            <w:proofErr w:type="spellStart"/>
            <w:r w:rsidRPr="00775167">
              <w:t>управління</w:t>
            </w:r>
            <w:proofErr w:type="spellEnd"/>
            <w:r w:rsidRPr="00775167">
              <w:t xml:space="preserve"> </w:t>
            </w:r>
            <w:proofErr w:type="spellStart"/>
            <w:r w:rsidRPr="00775167">
              <w:t>капітального</w:t>
            </w:r>
            <w:proofErr w:type="spellEnd"/>
            <w:r w:rsidRPr="00775167">
              <w:t xml:space="preserve"> </w:t>
            </w:r>
            <w:proofErr w:type="spellStart"/>
            <w:r w:rsidRPr="00775167">
              <w:t>будівництва</w:t>
            </w:r>
            <w:proofErr w:type="spellEnd"/>
            <w:r w:rsidRPr="00775167">
              <w:t>,</w:t>
            </w:r>
          </w:p>
          <w:p w14:paraId="343F15FA" w14:textId="77777777" w:rsidR="004317C7" w:rsidRPr="00775167" w:rsidRDefault="004317C7" w:rsidP="00775167">
            <w:pPr>
              <w:jc w:val="center"/>
            </w:pPr>
            <w:r w:rsidRPr="00775167">
              <w:t>КП "</w:t>
            </w:r>
            <w:proofErr w:type="spellStart"/>
            <w:r w:rsidRPr="00775167">
              <w:t>Муніципальна</w:t>
            </w:r>
            <w:proofErr w:type="spellEnd"/>
            <w:r w:rsidRPr="00775167">
              <w:t xml:space="preserve"> </w:t>
            </w:r>
            <w:proofErr w:type="spellStart"/>
            <w:r w:rsidRPr="00775167">
              <w:t>дорожня</w:t>
            </w:r>
            <w:proofErr w:type="spellEnd"/>
            <w:r w:rsidRPr="00775167">
              <w:t xml:space="preserve"> служба"</w:t>
            </w:r>
          </w:p>
        </w:tc>
        <w:tc>
          <w:tcPr>
            <w:tcW w:w="1454" w:type="dxa"/>
            <w:gridSpan w:val="2"/>
          </w:tcPr>
          <w:p w14:paraId="733AE465" w14:textId="77777777" w:rsidR="004317C7" w:rsidRPr="00775167" w:rsidRDefault="004317C7"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381" w:type="dxa"/>
          </w:tcPr>
          <w:p w14:paraId="5D4B2DE0" w14:textId="1D0F566C" w:rsidR="004317C7" w:rsidRPr="00775167" w:rsidRDefault="004317C7" w:rsidP="00775167">
            <w:pPr>
              <w:jc w:val="center"/>
              <w:rPr>
                <w:b/>
                <w:bCs/>
                <w:sz w:val="26"/>
                <w:szCs w:val="26"/>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17" w:type="dxa"/>
          </w:tcPr>
          <w:p w14:paraId="282BD214" w14:textId="70732A13" w:rsidR="004317C7" w:rsidRPr="00775167" w:rsidRDefault="004317C7" w:rsidP="00775167">
            <w:pPr>
              <w:jc w:val="center"/>
              <w:rPr>
                <w:b/>
                <w:bCs/>
                <w:sz w:val="26"/>
                <w:szCs w:val="26"/>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70" w:type="dxa"/>
            <w:gridSpan w:val="3"/>
          </w:tcPr>
          <w:p w14:paraId="75AA67E1" w14:textId="0D2207A0" w:rsidR="004317C7" w:rsidRPr="00775167" w:rsidRDefault="004317C7" w:rsidP="00775167">
            <w:pPr>
              <w:jc w:val="center"/>
              <w:rPr>
                <w:b/>
                <w:bCs/>
                <w:sz w:val="26"/>
                <w:szCs w:val="26"/>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940" w:type="dxa"/>
          </w:tcPr>
          <w:p w14:paraId="25601A40" w14:textId="1871A385" w:rsidR="004317C7" w:rsidRPr="00775167" w:rsidRDefault="004317C7" w:rsidP="00775167">
            <w:pPr>
              <w:jc w:val="center"/>
              <w:rPr>
                <w:b/>
                <w:bCs/>
                <w:sz w:val="26"/>
                <w:szCs w:val="26"/>
              </w:rPr>
            </w:pPr>
            <w:r w:rsidRPr="00775167">
              <w:t>0,0</w:t>
            </w:r>
          </w:p>
        </w:tc>
        <w:tc>
          <w:tcPr>
            <w:tcW w:w="1276" w:type="dxa"/>
            <w:gridSpan w:val="3"/>
          </w:tcPr>
          <w:p w14:paraId="72DBD84C" w14:textId="5A9AECCC" w:rsidR="004317C7" w:rsidRPr="00775167" w:rsidRDefault="004317C7" w:rsidP="00775167">
            <w:pPr>
              <w:jc w:val="center"/>
              <w:rPr>
                <w:b/>
                <w:bCs/>
                <w:sz w:val="26"/>
                <w:szCs w:val="26"/>
              </w:rPr>
            </w:pPr>
            <w:r w:rsidRPr="00775167">
              <w:t>0,0</w:t>
            </w:r>
          </w:p>
        </w:tc>
        <w:tc>
          <w:tcPr>
            <w:tcW w:w="824" w:type="dxa"/>
          </w:tcPr>
          <w:p w14:paraId="7705CDA6" w14:textId="047B3E65" w:rsidR="004317C7" w:rsidRPr="00775167" w:rsidRDefault="004317C7" w:rsidP="00775167">
            <w:pPr>
              <w:jc w:val="center"/>
              <w:rPr>
                <w:b/>
                <w:bCs/>
                <w:sz w:val="26"/>
                <w:szCs w:val="26"/>
              </w:rPr>
            </w:pPr>
            <w:r w:rsidRPr="00775167">
              <w:t>0,0</w:t>
            </w:r>
          </w:p>
        </w:tc>
        <w:tc>
          <w:tcPr>
            <w:tcW w:w="2484" w:type="dxa"/>
          </w:tcPr>
          <w:p w14:paraId="34AF44D4" w14:textId="211533C1" w:rsidR="004317C7" w:rsidRPr="00775167" w:rsidRDefault="004317C7" w:rsidP="00775167">
            <w:pPr>
              <w:pStyle w:val="af1"/>
              <w:spacing w:after="0" w:line="240" w:lineRule="auto"/>
              <w:ind w:left="0"/>
              <w:jc w:val="both"/>
              <w:rPr>
                <w:rFonts w:ascii="Times New Roman" w:hAnsi="Times New Roman"/>
                <w:sz w:val="24"/>
                <w:szCs w:val="24"/>
                <w:lang w:val="uk-UA"/>
              </w:rPr>
            </w:pPr>
            <w:r w:rsidRPr="00775167">
              <w:rPr>
                <w:rFonts w:ascii="Times New Roman" w:hAnsi="Times New Roman"/>
                <w:sz w:val="24"/>
                <w:szCs w:val="24"/>
                <w:lang w:val="uk-UA"/>
              </w:rPr>
              <w:t>Покращення транспортно-</w:t>
            </w:r>
            <w:proofErr w:type="spellStart"/>
            <w:r w:rsidRPr="00775167">
              <w:rPr>
                <w:rFonts w:ascii="Times New Roman" w:hAnsi="Times New Roman"/>
                <w:sz w:val="24"/>
                <w:szCs w:val="24"/>
                <w:lang w:val="uk-UA"/>
              </w:rPr>
              <w:t>експлуатацій</w:t>
            </w:r>
            <w:proofErr w:type="spellEnd"/>
            <w:r w:rsidRPr="00775167">
              <w:rPr>
                <w:rFonts w:ascii="Times New Roman" w:hAnsi="Times New Roman"/>
                <w:sz w:val="24"/>
                <w:szCs w:val="24"/>
                <w:lang w:val="uk-UA"/>
              </w:rPr>
              <w:t xml:space="preserve">-ного стану доріг, підвищення безпеки руху, зменшення кількості ДТП, </w:t>
            </w:r>
            <w:r w:rsidR="009E02E8" w:rsidRPr="00775167">
              <w:rPr>
                <w:rFonts w:ascii="Times New Roman" w:hAnsi="Times New Roman"/>
                <w:sz w:val="24"/>
                <w:szCs w:val="24"/>
                <w:lang w:val="uk-UA"/>
              </w:rPr>
              <w:t xml:space="preserve">покращення </w:t>
            </w:r>
            <w:r w:rsidRPr="00775167">
              <w:rPr>
                <w:rFonts w:ascii="Times New Roman" w:hAnsi="Times New Roman"/>
                <w:sz w:val="24"/>
                <w:szCs w:val="24"/>
                <w:lang w:val="uk-UA"/>
              </w:rPr>
              <w:t>комфортності перевезень пасажирів, забезпечення якісною транспортною інфраструктурою існуючих туристичних маршрутів для підвищення туристичної привабливості МТГ.</w:t>
            </w:r>
          </w:p>
        </w:tc>
      </w:tr>
      <w:tr w:rsidR="0095299C" w:rsidRPr="00775167" w14:paraId="09C24D89"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tcPr>
          <w:p w14:paraId="16AD83FF" w14:textId="77777777" w:rsidR="0095299C" w:rsidRPr="00775167" w:rsidRDefault="0095299C" w:rsidP="00775167">
            <w:proofErr w:type="spellStart"/>
            <w:r w:rsidRPr="00775167">
              <w:t>Розвиток</w:t>
            </w:r>
            <w:proofErr w:type="spellEnd"/>
            <w:r w:rsidRPr="00775167">
              <w:t xml:space="preserve"> </w:t>
            </w:r>
            <w:proofErr w:type="spellStart"/>
            <w:r w:rsidRPr="00775167">
              <w:t>велосипедної</w:t>
            </w:r>
            <w:proofErr w:type="spellEnd"/>
            <w:r w:rsidRPr="00775167">
              <w:t xml:space="preserve"> </w:t>
            </w:r>
            <w:proofErr w:type="spellStart"/>
            <w:r w:rsidRPr="00775167">
              <w:t>інфраструктури</w:t>
            </w:r>
            <w:proofErr w:type="spellEnd"/>
            <w:r w:rsidRPr="00775167">
              <w:t xml:space="preserve">, </w:t>
            </w:r>
            <w:proofErr w:type="spellStart"/>
            <w:r w:rsidRPr="00775167">
              <w:t>влаштування</w:t>
            </w:r>
            <w:proofErr w:type="spellEnd"/>
            <w:r w:rsidRPr="00775167">
              <w:t xml:space="preserve"> </w:t>
            </w:r>
            <w:proofErr w:type="spellStart"/>
            <w:r w:rsidRPr="00775167">
              <w:t>велодоріжок</w:t>
            </w:r>
            <w:proofErr w:type="spellEnd"/>
            <w:r w:rsidRPr="00775167">
              <w:t xml:space="preserve">, </w:t>
            </w:r>
            <w:proofErr w:type="spellStart"/>
            <w:r w:rsidRPr="00775167">
              <w:t>встановлення</w:t>
            </w:r>
            <w:proofErr w:type="spellEnd"/>
            <w:r w:rsidRPr="00775167">
              <w:t xml:space="preserve"> </w:t>
            </w:r>
            <w:proofErr w:type="spellStart"/>
            <w:r w:rsidRPr="00775167">
              <w:t>велопарковок</w:t>
            </w:r>
            <w:proofErr w:type="spellEnd"/>
          </w:p>
        </w:tc>
        <w:tc>
          <w:tcPr>
            <w:tcW w:w="1701" w:type="dxa"/>
            <w:tcBorders>
              <w:top w:val="single" w:sz="4" w:space="0" w:color="auto"/>
              <w:left w:val="single" w:sz="4" w:space="0" w:color="auto"/>
              <w:bottom w:val="single" w:sz="4" w:space="0" w:color="auto"/>
              <w:right w:val="single" w:sz="4" w:space="0" w:color="auto"/>
            </w:tcBorders>
          </w:tcPr>
          <w:p w14:paraId="19AD7D12" w14:textId="73559EE7" w:rsidR="0095299C" w:rsidRPr="00775167" w:rsidRDefault="0095299C" w:rsidP="00775167">
            <w:pPr>
              <w:jc w:val="center"/>
            </w:pPr>
            <w:r w:rsidRPr="00775167">
              <w:t xml:space="preserve">департамент </w:t>
            </w:r>
            <w:proofErr w:type="spellStart"/>
            <w:r w:rsidRPr="00775167">
              <w:t>інфраструкту-ри</w:t>
            </w:r>
            <w:proofErr w:type="spellEnd"/>
            <w:r w:rsidRPr="00775167">
              <w:t xml:space="preserve">, </w:t>
            </w:r>
            <w:proofErr w:type="spellStart"/>
            <w:r w:rsidRPr="00775167">
              <w:t>житлової</w:t>
            </w:r>
            <w:proofErr w:type="spellEnd"/>
            <w:r w:rsidRPr="00775167">
              <w:t xml:space="preserve"> та </w:t>
            </w:r>
            <w:proofErr w:type="spellStart"/>
            <w:r w:rsidRPr="00775167">
              <w:t>комуналь-ної</w:t>
            </w:r>
            <w:proofErr w:type="spellEnd"/>
            <w:r w:rsidRPr="00775167">
              <w:t xml:space="preserve"> </w:t>
            </w:r>
            <w:proofErr w:type="spellStart"/>
            <w:r w:rsidRPr="00775167">
              <w:t>політики</w:t>
            </w:r>
            <w:proofErr w:type="spellEnd"/>
          </w:p>
        </w:tc>
        <w:tc>
          <w:tcPr>
            <w:tcW w:w="1454" w:type="dxa"/>
            <w:gridSpan w:val="2"/>
          </w:tcPr>
          <w:p w14:paraId="2FA3CE31" w14:textId="77777777" w:rsidR="0095299C" w:rsidRPr="00775167" w:rsidRDefault="0095299C"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381" w:type="dxa"/>
          </w:tcPr>
          <w:p w14:paraId="1693331C" w14:textId="4F4A3FDD" w:rsidR="0095299C" w:rsidRPr="00775167" w:rsidRDefault="0095299C" w:rsidP="00775167">
            <w:pPr>
              <w:jc w:val="center"/>
              <w:rPr>
                <w:b/>
                <w:bCs/>
                <w:sz w:val="26"/>
                <w:szCs w:val="26"/>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17" w:type="dxa"/>
          </w:tcPr>
          <w:p w14:paraId="281C677B" w14:textId="6E80E862" w:rsidR="0095299C" w:rsidRPr="00775167" w:rsidRDefault="0095299C" w:rsidP="00775167">
            <w:pPr>
              <w:jc w:val="center"/>
              <w:rPr>
                <w:b/>
                <w:bCs/>
                <w:sz w:val="26"/>
                <w:szCs w:val="26"/>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70" w:type="dxa"/>
            <w:gridSpan w:val="3"/>
          </w:tcPr>
          <w:p w14:paraId="6A1FF472" w14:textId="625FF568" w:rsidR="0095299C" w:rsidRPr="00775167" w:rsidRDefault="0095299C" w:rsidP="00775167">
            <w:pPr>
              <w:jc w:val="center"/>
              <w:rPr>
                <w:b/>
                <w:bCs/>
                <w:sz w:val="26"/>
                <w:szCs w:val="26"/>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940" w:type="dxa"/>
          </w:tcPr>
          <w:p w14:paraId="66F1ABFA" w14:textId="26BB481C" w:rsidR="0095299C" w:rsidRPr="00775167" w:rsidRDefault="0095299C" w:rsidP="00775167">
            <w:pPr>
              <w:jc w:val="center"/>
              <w:rPr>
                <w:b/>
                <w:bCs/>
                <w:sz w:val="26"/>
                <w:szCs w:val="26"/>
              </w:rPr>
            </w:pPr>
            <w:r w:rsidRPr="00775167">
              <w:t>0,0</w:t>
            </w:r>
          </w:p>
        </w:tc>
        <w:tc>
          <w:tcPr>
            <w:tcW w:w="1276" w:type="dxa"/>
            <w:gridSpan w:val="3"/>
          </w:tcPr>
          <w:p w14:paraId="605F8B9B" w14:textId="79CA11EA" w:rsidR="0095299C" w:rsidRPr="00775167" w:rsidRDefault="0095299C" w:rsidP="00775167">
            <w:pPr>
              <w:jc w:val="center"/>
              <w:rPr>
                <w:b/>
                <w:bCs/>
                <w:sz w:val="26"/>
                <w:szCs w:val="26"/>
              </w:rPr>
            </w:pPr>
            <w:r w:rsidRPr="00775167">
              <w:t>0,0</w:t>
            </w:r>
          </w:p>
        </w:tc>
        <w:tc>
          <w:tcPr>
            <w:tcW w:w="824" w:type="dxa"/>
          </w:tcPr>
          <w:p w14:paraId="4C7BA7D4" w14:textId="581E439B" w:rsidR="0095299C" w:rsidRPr="00775167" w:rsidRDefault="0095299C" w:rsidP="00775167">
            <w:pPr>
              <w:jc w:val="center"/>
              <w:rPr>
                <w:b/>
                <w:bCs/>
                <w:sz w:val="26"/>
                <w:szCs w:val="26"/>
              </w:rPr>
            </w:pPr>
            <w:r w:rsidRPr="00775167">
              <w:t>0,0</w:t>
            </w:r>
          </w:p>
        </w:tc>
        <w:tc>
          <w:tcPr>
            <w:tcW w:w="2484" w:type="dxa"/>
          </w:tcPr>
          <w:p w14:paraId="3EE246C8" w14:textId="77777777" w:rsidR="0095299C" w:rsidRPr="00775167" w:rsidRDefault="0095299C" w:rsidP="00775167">
            <w:pPr>
              <w:pStyle w:val="af1"/>
              <w:spacing w:after="0" w:line="240" w:lineRule="auto"/>
              <w:ind w:left="0"/>
              <w:jc w:val="both"/>
              <w:rPr>
                <w:rFonts w:ascii="Times New Roman" w:hAnsi="Times New Roman"/>
                <w:sz w:val="24"/>
                <w:szCs w:val="24"/>
                <w:lang w:val="uk-UA"/>
              </w:rPr>
            </w:pPr>
            <w:r w:rsidRPr="00775167">
              <w:rPr>
                <w:rFonts w:ascii="Times New Roman" w:hAnsi="Times New Roman"/>
                <w:sz w:val="24"/>
                <w:szCs w:val="24"/>
                <w:lang w:val="uk-UA"/>
              </w:rPr>
              <w:t>Забезпечення умов безпеки руху велосипедистів у місті,  популяризація та заохочення громадян міста до активного і здорового способу життя.</w:t>
            </w:r>
          </w:p>
        </w:tc>
      </w:tr>
      <w:tr w:rsidR="0095299C" w:rsidRPr="00775167" w14:paraId="346F8072"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tcPr>
          <w:p w14:paraId="7E25434D" w14:textId="77777777" w:rsidR="0095299C" w:rsidRPr="00775167" w:rsidRDefault="0095299C" w:rsidP="00775167">
            <w:pPr>
              <w:jc w:val="both"/>
              <w:rPr>
                <w:lang w:val="uk-UA"/>
              </w:rPr>
            </w:pPr>
            <w:r w:rsidRPr="00775167">
              <w:rPr>
                <w:lang w:val="uk-UA"/>
              </w:rPr>
              <w:lastRenderedPageBreak/>
              <w:t xml:space="preserve">Забезпечення нульової смертності на вулицях територіальної громади шляхом створення сучасної дорожньої інфраструктури (влаштування острівців безпеки на переходах, створення піднятих пішохідних переходів,  будівництво </w:t>
            </w:r>
            <w:proofErr w:type="spellStart"/>
            <w:r w:rsidRPr="00775167">
              <w:rPr>
                <w:lang w:val="uk-UA"/>
              </w:rPr>
              <w:t>антикишень</w:t>
            </w:r>
            <w:proofErr w:type="spellEnd"/>
            <w:r w:rsidRPr="00775167">
              <w:rPr>
                <w:lang w:val="uk-UA"/>
              </w:rPr>
              <w:t xml:space="preserve">,  влаштування малих </w:t>
            </w:r>
            <w:proofErr w:type="spellStart"/>
            <w:r w:rsidRPr="00775167">
              <w:rPr>
                <w:lang w:val="uk-UA"/>
              </w:rPr>
              <w:t>кілець</w:t>
            </w:r>
            <w:proofErr w:type="spellEnd"/>
            <w:r w:rsidRPr="00775167">
              <w:rPr>
                <w:lang w:val="uk-UA"/>
              </w:rPr>
              <w:t xml:space="preserve"> на перехрестях)</w:t>
            </w:r>
          </w:p>
        </w:tc>
        <w:tc>
          <w:tcPr>
            <w:tcW w:w="1701" w:type="dxa"/>
            <w:tcBorders>
              <w:top w:val="single" w:sz="4" w:space="0" w:color="auto"/>
              <w:left w:val="single" w:sz="4" w:space="0" w:color="auto"/>
              <w:bottom w:val="single" w:sz="4" w:space="0" w:color="auto"/>
              <w:right w:val="single" w:sz="4" w:space="0" w:color="auto"/>
            </w:tcBorders>
          </w:tcPr>
          <w:p w14:paraId="7693EC90" w14:textId="66397B18" w:rsidR="0095299C" w:rsidRPr="00775167" w:rsidRDefault="0095299C" w:rsidP="00775167">
            <w:pPr>
              <w:jc w:val="center"/>
            </w:pPr>
            <w:r w:rsidRPr="00775167">
              <w:t xml:space="preserve">департамент </w:t>
            </w:r>
            <w:proofErr w:type="spellStart"/>
            <w:r w:rsidRPr="00775167">
              <w:t>інфраструкту-ри</w:t>
            </w:r>
            <w:proofErr w:type="spellEnd"/>
            <w:r w:rsidRPr="00775167">
              <w:t xml:space="preserve">, </w:t>
            </w:r>
            <w:proofErr w:type="spellStart"/>
            <w:r w:rsidRPr="00775167">
              <w:t>житлової</w:t>
            </w:r>
            <w:proofErr w:type="spellEnd"/>
            <w:r w:rsidRPr="00775167">
              <w:t xml:space="preserve"> та </w:t>
            </w:r>
            <w:proofErr w:type="spellStart"/>
            <w:r w:rsidRPr="00775167">
              <w:t>комуналь-ної</w:t>
            </w:r>
            <w:proofErr w:type="spellEnd"/>
            <w:r w:rsidRPr="00775167">
              <w:t xml:space="preserve"> </w:t>
            </w:r>
            <w:proofErr w:type="spellStart"/>
            <w:r w:rsidRPr="00775167">
              <w:t>політики</w:t>
            </w:r>
            <w:proofErr w:type="spellEnd"/>
          </w:p>
        </w:tc>
        <w:tc>
          <w:tcPr>
            <w:tcW w:w="1454" w:type="dxa"/>
            <w:gridSpan w:val="2"/>
          </w:tcPr>
          <w:p w14:paraId="23E73970" w14:textId="77777777" w:rsidR="0095299C" w:rsidRPr="00775167" w:rsidRDefault="0095299C"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381" w:type="dxa"/>
          </w:tcPr>
          <w:p w14:paraId="3CECB0F3" w14:textId="388CEDC1" w:rsidR="0095299C" w:rsidRPr="00775167" w:rsidRDefault="0095299C" w:rsidP="00775167">
            <w:pPr>
              <w:jc w:val="center"/>
              <w:rPr>
                <w:b/>
                <w:bCs/>
                <w:sz w:val="26"/>
                <w:szCs w:val="26"/>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17" w:type="dxa"/>
          </w:tcPr>
          <w:p w14:paraId="5F4D3337" w14:textId="6FCA9F69" w:rsidR="0095299C" w:rsidRPr="00775167" w:rsidRDefault="0095299C" w:rsidP="00775167">
            <w:pPr>
              <w:jc w:val="center"/>
              <w:rPr>
                <w:b/>
                <w:bCs/>
                <w:sz w:val="26"/>
                <w:szCs w:val="26"/>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70" w:type="dxa"/>
            <w:gridSpan w:val="3"/>
          </w:tcPr>
          <w:p w14:paraId="43DAD9C4" w14:textId="4B528471" w:rsidR="0095299C" w:rsidRPr="00775167" w:rsidRDefault="0095299C" w:rsidP="00775167">
            <w:pPr>
              <w:jc w:val="center"/>
              <w:rPr>
                <w:b/>
                <w:bCs/>
                <w:sz w:val="26"/>
                <w:szCs w:val="26"/>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940" w:type="dxa"/>
          </w:tcPr>
          <w:p w14:paraId="3DE118C2" w14:textId="687D484C" w:rsidR="0095299C" w:rsidRPr="00775167" w:rsidRDefault="0095299C" w:rsidP="00775167">
            <w:pPr>
              <w:jc w:val="center"/>
              <w:rPr>
                <w:b/>
                <w:bCs/>
                <w:sz w:val="26"/>
                <w:szCs w:val="26"/>
              </w:rPr>
            </w:pPr>
            <w:r w:rsidRPr="00775167">
              <w:t>0,0</w:t>
            </w:r>
          </w:p>
        </w:tc>
        <w:tc>
          <w:tcPr>
            <w:tcW w:w="1276" w:type="dxa"/>
            <w:gridSpan w:val="3"/>
          </w:tcPr>
          <w:p w14:paraId="7F7F9B2C" w14:textId="294B6DEB" w:rsidR="0095299C" w:rsidRPr="00775167" w:rsidRDefault="0095299C" w:rsidP="00775167">
            <w:pPr>
              <w:jc w:val="center"/>
              <w:rPr>
                <w:b/>
                <w:bCs/>
                <w:sz w:val="26"/>
                <w:szCs w:val="26"/>
              </w:rPr>
            </w:pPr>
            <w:r w:rsidRPr="00775167">
              <w:t>0,0</w:t>
            </w:r>
          </w:p>
        </w:tc>
        <w:tc>
          <w:tcPr>
            <w:tcW w:w="824" w:type="dxa"/>
          </w:tcPr>
          <w:p w14:paraId="5D70D8E0" w14:textId="4DC48FD6" w:rsidR="0095299C" w:rsidRPr="00775167" w:rsidRDefault="0095299C" w:rsidP="00775167">
            <w:pPr>
              <w:jc w:val="center"/>
              <w:rPr>
                <w:b/>
                <w:bCs/>
                <w:sz w:val="26"/>
                <w:szCs w:val="26"/>
              </w:rPr>
            </w:pPr>
            <w:r w:rsidRPr="00775167">
              <w:t>0,0</w:t>
            </w:r>
          </w:p>
        </w:tc>
        <w:tc>
          <w:tcPr>
            <w:tcW w:w="2484" w:type="dxa"/>
          </w:tcPr>
          <w:p w14:paraId="4D3CE6CF" w14:textId="2D818E03" w:rsidR="0095299C" w:rsidRPr="00775167" w:rsidRDefault="0095299C" w:rsidP="00775167">
            <w:pPr>
              <w:pStyle w:val="af1"/>
              <w:spacing w:after="0" w:line="240" w:lineRule="auto"/>
              <w:ind w:left="0"/>
              <w:jc w:val="both"/>
              <w:rPr>
                <w:rFonts w:ascii="Times New Roman" w:hAnsi="Times New Roman"/>
                <w:sz w:val="24"/>
                <w:szCs w:val="24"/>
                <w:lang w:val="uk-UA"/>
              </w:rPr>
            </w:pPr>
            <w:r w:rsidRPr="00775167">
              <w:rPr>
                <w:rFonts w:ascii="Times New Roman" w:hAnsi="Times New Roman"/>
                <w:sz w:val="24"/>
                <w:szCs w:val="24"/>
                <w:lang w:val="uk-UA"/>
              </w:rPr>
              <w:t>Створення сучасної дорожньої інфраструктури дасть можливість підвищити безпеку руху автомобілістів та пішоходів, зменшити кількі</w:t>
            </w:r>
            <w:r w:rsidR="00FC194A" w:rsidRPr="00775167">
              <w:rPr>
                <w:rFonts w:ascii="Times New Roman" w:hAnsi="Times New Roman"/>
                <w:sz w:val="24"/>
                <w:szCs w:val="24"/>
                <w:lang w:val="uk-UA"/>
              </w:rPr>
              <w:t>сть</w:t>
            </w:r>
            <w:r w:rsidRPr="00775167">
              <w:rPr>
                <w:rFonts w:ascii="Times New Roman" w:hAnsi="Times New Roman"/>
                <w:sz w:val="24"/>
                <w:szCs w:val="24"/>
                <w:lang w:val="uk-UA"/>
              </w:rPr>
              <w:t xml:space="preserve"> порушень правил дорожнього руху водіями, знизити кількість трагічних випадків на дорогах, а також покращити зовнішній вигляд вулиць та міста в цілому.</w:t>
            </w:r>
          </w:p>
        </w:tc>
      </w:tr>
      <w:tr w:rsidR="00BC180D" w:rsidRPr="00775167" w14:paraId="10975EE6" w14:textId="77777777" w:rsidTr="00080BCE">
        <w:trPr>
          <w:trHeight w:val="299"/>
        </w:trPr>
        <w:tc>
          <w:tcPr>
            <w:tcW w:w="2122" w:type="dxa"/>
            <w:gridSpan w:val="2"/>
            <w:tcBorders>
              <w:top w:val="single" w:sz="4" w:space="0" w:color="auto"/>
              <w:left w:val="single" w:sz="4" w:space="0" w:color="auto"/>
              <w:bottom w:val="single" w:sz="4" w:space="0" w:color="auto"/>
              <w:right w:val="single" w:sz="4" w:space="0" w:color="auto"/>
            </w:tcBorders>
          </w:tcPr>
          <w:p w14:paraId="349F68CF" w14:textId="77777777" w:rsidR="00BC180D" w:rsidRPr="00775167" w:rsidRDefault="00BC180D" w:rsidP="00775167">
            <w:pPr>
              <w:jc w:val="both"/>
              <w:rPr>
                <w:lang w:val="uk-UA"/>
              </w:rPr>
            </w:pPr>
            <w:r w:rsidRPr="00775167">
              <w:rPr>
                <w:lang w:val="uk-UA"/>
              </w:rPr>
              <w:t xml:space="preserve">Реалізація </w:t>
            </w:r>
            <w:proofErr w:type="spellStart"/>
            <w:r w:rsidRPr="00775167">
              <w:rPr>
                <w:lang w:val="uk-UA"/>
              </w:rPr>
              <w:t>підпроєкту</w:t>
            </w:r>
            <w:proofErr w:type="spellEnd"/>
            <w:r w:rsidRPr="00775167">
              <w:rPr>
                <w:lang w:val="uk-UA"/>
              </w:rPr>
              <w:t xml:space="preserve"> "Оновлення рухомого складу КП "</w:t>
            </w:r>
            <w:proofErr w:type="spellStart"/>
            <w:r w:rsidRPr="00775167">
              <w:rPr>
                <w:lang w:val="uk-UA"/>
              </w:rPr>
              <w:t>Електроавтотранс</w:t>
            </w:r>
            <w:proofErr w:type="spellEnd"/>
            <w:r w:rsidRPr="00775167">
              <w:rPr>
                <w:lang w:val="uk-UA"/>
              </w:rPr>
              <w:t>" у місті Івано-Франківську" проєкту Європейського інвестиційного банку "Міський громадський транспорт України"</w:t>
            </w:r>
          </w:p>
        </w:tc>
        <w:tc>
          <w:tcPr>
            <w:tcW w:w="1701" w:type="dxa"/>
            <w:tcBorders>
              <w:top w:val="single" w:sz="4" w:space="0" w:color="auto"/>
              <w:left w:val="single" w:sz="4" w:space="0" w:color="auto"/>
              <w:bottom w:val="single" w:sz="4" w:space="0" w:color="auto"/>
              <w:right w:val="single" w:sz="4" w:space="0" w:color="auto"/>
            </w:tcBorders>
          </w:tcPr>
          <w:p w14:paraId="6284AD68" w14:textId="77777777" w:rsidR="00BC180D" w:rsidRPr="00775167" w:rsidRDefault="00BC180D" w:rsidP="00775167">
            <w:pPr>
              <w:jc w:val="center"/>
            </w:pPr>
            <w:r w:rsidRPr="00775167">
              <w:t>КП "</w:t>
            </w:r>
            <w:proofErr w:type="spellStart"/>
            <w:r w:rsidRPr="00775167">
              <w:t>Електроавтотранс</w:t>
            </w:r>
            <w:proofErr w:type="spellEnd"/>
            <w:r w:rsidRPr="00775167">
              <w:t xml:space="preserve">", </w:t>
            </w:r>
          </w:p>
          <w:p w14:paraId="16FD5151" w14:textId="6244A872" w:rsidR="00BC180D" w:rsidRPr="00775167" w:rsidRDefault="00BC180D" w:rsidP="00775167">
            <w:pPr>
              <w:jc w:val="center"/>
            </w:pPr>
            <w:r w:rsidRPr="00775167">
              <w:t xml:space="preserve">департамент </w:t>
            </w:r>
            <w:proofErr w:type="spellStart"/>
            <w:r w:rsidRPr="00775167">
              <w:t>інфраструкту-ри</w:t>
            </w:r>
            <w:proofErr w:type="spellEnd"/>
            <w:r w:rsidRPr="00775167">
              <w:t xml:space="preserve">, </w:t>
            </w:r>
            <w:proofErr w:type="spellStart"/>
            <w:r w:rsidRPr="00775167">
              <w:t>житлової</w:t>
            </w:r>
            <w:proofErr w:type="spellEnd"/>
            <w:r w:rsidRPr="00775167">
              <w:t xml:space="preserve"> та </w:t>
            </w:r>
            <w:proofErr w:type="spellStart"/>
            <w:r w:rsidRPr="00775167">
              <w:t>комуналь-ної</w:t>
            </w:r>
            <w:proofErr w:type="spellEnd"/>
            <w:r w:rsidRPr="00775167">
              <w:t xml:space="preserve"> </w:t>
            </w:r>
            <w:proofErr w:type="spellStart"/>
            <w:r w:rsidRPr="00775167">
              <w:t>політики</w:t>
            </w:r>
            <w:proofErr w:type="spellEnd"/>
          </w:p>
        </w:tc>
        <w:tc>
          <w:tcPr>
            <w:tcW w:w="1454" w:type="dxa"/>
            <w:gridSpan w:val="2"/>
          </w:tcPr>
          <w:p w14:paraId="6995418F" w14:textId="310D1335" w:rsidR="00BC180D" w:rsidRPr="00775167" w:rsidRDefault="00BC180D"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r w:rsidRPr="00775167">
              <w:t xml:space="preserve"> </w:t>
            </w:r>
          </w:p>
        </w:tc>
        <w:tc>
          <w:tcPr>
            <w:tcW w:w="1381" w:type="dxa"/>
          </w:tcPr>
          <w:p w14:paraId="22BA80B6" w14:textId="7F611D69" w:rsidR="00BC180D" w:rsidRPr="00775167" w:rsidRDefault="00860D97"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17" w:type="dxa"/>
          </w:tcPr>
          <w:p w14:paraId="745CAF35" w14:textId="0FC18E90" w:rsidR="00BC180D" w:rsidRPr="00775167" w:rsidRDefault="00BC180D"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70" w:type="dxa"/>
            <w:gridSpan w:val="3"/>
          </w:tcPr>
          <w:p w14:paraId="60A9F74C" w14:textId="0F86DE81" w:rsidR="00BC180D" w:rsidRPr="00775167" w:rsidRDefault="00BC180D" w:rsidP="00775167">
            <w:pPr>
              <w:jc w:val="center"/>
              <w:rPr>
                <w:b/>
                <w:bCs/>
                <w:sz w:val="26"/>
                <w:szCs w:val="26"/>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3040" w:type="dxa"/>
            <w:gridSpan w:val="5"/>
          </w:tcPr>
          <w:p w14:paraId="36469FC3" w14:textId="1BC9C070" w:rsidR="00BC180D" w:rsidRPr="00775167" w:rsidRDefault="00BC180D" w:rsidP="00775167">
            <w:pPr>
              <w:jc w:val="center"/>
            </w:pPr>
            <w:proofErr w:type="spellStart"/>
            <w:r w:rsidRPr="00775167">
              <w:t>довгостроковий</w:t>
            </w:r>
            <w:proofErr w:type="spellEnd"/>
            <w:r w:rsidRPr="00775167">
              <w:t xml:space="preserve"> кредит</w:t>
            </w:r>
          </w:p>
          <w:p w14:paraId="4E6BB981" w14:textId="77777777" w:rsidR="00BC180D" w:rsidRPr="00775167" w:rsidRDefault="00BC180D" w:rsidP="00775167">
            <w:pPr>
              <w:jc w:val="center"/>
            </w:pPr>
          </w:p>
          <w:p w14:paraId="15B87683" w14:textId="77777777" w:rsidR="00BC180D" w:rsidRPr="00775167" w:rsidRDefault="00BC180D" w:rsidP="00775167">
            <w:pPr>
              <w:jc w:val="center"/>
            </w:pPr>
          </w:p>
          <w:p w14:paraId="60A7419A" w14:textId="77777777" w:rsidR="00BC180D" w:rsidRPr="00775167" w:rsidRDefault="00BC180D" w:rsidP="00775167">
            <w:pPr>
              <w:jc w:val="center"/>
            </w:pPr>
          </w:p>
          <w:p w14:paraId="0B8C8BC3" w14:textId="77777777" w:rsidR="00BC180D" w:rsidRPr="00775167" w:rsidRDefault="00BC180D" w:rsidP="00775167">
            <w:pPr>
              <w:jc w:val="center"/>
            </w:pPr>
          </w:p>
          <w:p w14:paraId="29DA7103" w14:textId="77777777" w:rsidR="00BC180D" w:rsidRPr="00775167" w:rsidRDefault="00BC180D" w:rsidP="00775167">
            <w:pPr>
              <w:jc w:val="center"/>
            </w:pPr>
          </w:p>
          <w:p w14:paraId="4F3372DF" w14:textId="19DE5900" w:rsidR="00BC180D" w:rsidRPr="00775167" w:rsidRDefault="00BC180D" w:rsidP="00775167">
            <w:pPr>
              <w:jc w:val="center"/>
              <w:rPr>
                <w:bCs/>
              </w:rPr>
            </w:pPr>
            <w:r w:rsidRPr="00775167">
              <w:rPr>
                <w:bCs/>
              </w:rPr>
              <w:t>грант</w:t>
            </w:r>
          </w:p>
        </w:tc>
        <w:tc>
          <w:tcPr>
            <w:tcW w:w="2484" w:type="dxa"/>
          </w:tcPr>
          <w:p w14:paraId="03CAA7E3" w14:textId="7491301D" w:rsidR="00BC180D" w:rsidRPr="00775167" w:rsidRDefault="00BC180D" w:rsidP="00775167">
            <w:pPr>
              <w:pStyle w:val="af1"/>
              <w:spacing w:after="0" w:line="240" w:lineRule="auto"/>
              <w:ind w:left="0"/>
              <w:jc w:val="both"/>
              <w:rPr>
                <w:rFonts w:ascii="Times New Roman" w:hAnsi="Times New Roman"/>
                <w:sz w:val="24"/>
                <w:szCs w:val="24"/>
                <w:lang w:val="uk-UA"/>
              </w:rPr>
            </w:pPr>
            <w:r w:rsidRPr="00775167">
              <w:rPr>
                <w:rFonts w:ascii="Times New Roman" w:hAnsi="Times New Roman"/>
                <w:sz w:val="24"/>
                <w:szCs w:val="24"/>
                <w:lang w:val="uk-UA"/>
              </w:rPr>
              <w:t xml:space="preserve">Збільшення кількості перевезених пасажирів та розширення загальної пасажиромісткості комунального транспорту на додаткові 900 пасажирів. Зменшення заторів на вулицях міста, ДТП та негативного впливу на навколишнє середовище, а також підвищення якості послуг громадського </w:t>
            </w:r>
            <w:r w:rsidRPr="00775167">
              <w:rPr>
                <w:rFonts w:ascii="Times New Roman" w:hAnsi="Times New Roman"/>
                <w:sz w:val="24"/>
                <w:szCs w:val="24"/>
                <w:lang w:val="uk-UA"/>
              </w:rPr>
              <w:lastRenderedPageBreak/>
              <w:t>транспорту та комфорту пасажирів.</w:t>
            </w:r>
          </w:p>
        </w:tc>
      </w:tr>
      <w:tr w:rsidR="00860D97" w:rsidRPr="00775167" w14:paraId="09EBDCE9" w14:textId="77777777" w:rsidTr="00080BCE">
        <w:trPr>
          <w:trHeight w:val="299"/>
        </w:trPr>
        <w:tc>
          <w:tcPr>
            <w:tcW w:w="2122" w:type="dxa"/>
            <w:gridSpan w:val="2"/>
            <w:tcBorders>
              <w:top w:val="single" w:sz="4" w:space="0" w:color="auto"/>
              <w:left w:val="single" w:sz="4" w:space="0" w:color="auto"/>
              <w:bottom w:val="single" w:sz="4" w:space="0" w:color="auto"/>
              <w:right w:val="single" w:sz="4" w:space="0" w:color="auto"/>
            </w:tcBorders>
          </w:tcPr>
          <w:p w14:paraId="1A205035" w14:textId="77777777" w:rsidR="00860D97" w:rsidRPr="00775167" w:rsidRDefault="00860D97" w:rsidP="00775167">
            <w:pPr>
              <w:jc w:val="both"/>
              <w:rPr>
                <w:lang w:val="uk-UA"/>
              </w:rPr>
            </w:pPr>
            <w:r w:rsidRPr="00775167">
              <w:rPr>
                <w:lang w:val="uk-UA"/>
              </w:rPr>
              <w:t xml:space="preserve">Реалізація </w:t>
            </w:r>
            <w:proofErr w:type="spellStart"/>
            <w:r w:rsidRPr="00775167">
              <w:rPr>
                <w:lang w:val="uk-UA"/>
              </w:rPr>
              <w:t>підпроєкту</w:t>
            </w:r>
            <w:proofErr w:type="spellEnd"/>
            <w:r w:rsidRPr="00775167">
              <w:rPr>
                <w:lang w:val="uk-UA"/>
              </w:rPr>
              <w:t xml:space="preserve"> "Розвиток тролейбусної мережі в місті Івано-Франківську"  проєкту Європейського інвестиційного банку "Міський громадський транспорт в Україні ІІ"</w:t>
            </w:r>
          </w:p>
        </w:tc>
        <w:tc>
          <w:tcPr>
            <w:tcW w:w="1701" w:type="dxa"/>
            <w:tcBorders>
              <w:top w:val="single" w:sz="4" w:space="0" w:color="auto"/>
              <w:left w:val="single" w:sz="4" w:space="0" w:color="auto"/>
              <w:bottom w:val="single" w:sz="4" w:space="0" w:color="auto"/>
              <w:right w:val="single" w:sz="4" w:space="0" w:color="auto"/>
            </w:tcBorders>
          </w:tcPr>
          <w:p w14:paraId="64B1D300" w14:textId="77777777" w:rsidR="00860D97" w:rsidRPr="00775167" w:rsidRDefault="00860D97" w:rsidP="00775167">
            <w:pPr>
              <w:jc w:val="center"/>
            </w:pPr>
            <w:r w:rsidRPr="00775167">
              <w:t>КП "</w:t>
            </w:r>
            <w:proofErr w:type="spellStart"/>
            <w:r w:rsidRPr="00775167">
              <w:t>Електроавтотранс</w:t>
            </w:r>
            <w:proofErr w:type="spellEnd"/>
            <w:r w:rsidRPr="00775167">
              <w:t>",</w:t>
            </w:r>
          </w:p>
          <w:p w14:paraId="14F8875C" w14:textId="7CBF4467" w:rsidR="00860D97" w:rsidRPr="00775167" w:rsidRDefault="00860D97" w:rsidP="00775167">
            <w:pPr>
              <w:jc w:val="center"/>
            </w:pPr>
            <w:r w:rsidRPr="00775167">
              <w:t xml:space="preserve">департамент </w:t>
            </w:r>
            <w:proofErr w:type="spellStart"/>
            <w:r w:rsidRPr="00775167">
              <w:t>інфраструкту-ри</w:t>
            </w:r>
            <w:proofErr w:type="spellEnd"/>
            <w:r w:rsidRPr="00775167">
              <w:t xml:space="preserve">, </w:t>
            </w:r>
            <w:proofErr w:type="spellStart"/>
            <w:r w:rsidRPr="00775167">
              <w:t>житлової</w:t>
            </w:r>
            <w:proofErr w:type="spellEnd"/>
            <w:r w:rsidRPr="00775167">
              <w:t xml:space="preserve"> та </w:t>
            </w:r>
            <w:proofErr w:type="spellStart"/>
            <w:r w:rsidRPr="00775167">
              <w:t>комуналь-ної</w:t>
            </w:r>
            <w:proofErr w:type="spellEnd"/>
            <w:r w:rsidRPr="00775167">
              <w:t xml:space="preserve"> </w:t>
            </w:r>
            <w:proofErr w:type="spellStart"/>
            <w:r w:rsidRPr="00775167">
              <w:t>політики</w:t>
            </w:r>
            <w:proofErr w:type="spellEnd"/>
          </w:p>
        </w:tc>
        <w:tc>
          <w:tcPr>
            <w:tcW w:w="1454" w:type="dxa"/>
            <w:gridSpan w:val="2"/>
          </w:tcPr>
          <w:p w14:paraId="1D6D9E87" w14:textId="5DA696E4" w:rsidR="00860D97" w:rsidRPr="00775167" w:rsidRDefault="00860D97"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381" w:type="dxa"/>
          </w:tcPr>
          <w:p w14:paraId="1E1235AA" w14:textId="4F54CACD" w:rsidR="00860D97" w:rsidRPr="00775167" w:rsidRDefault="00860D97" w:rsidP="00775167">
            <w:pPr>
              <w:jc w:val="center"/>
              <w:rPr>
                <w:b/>
                <w:bCs/>
                <w:sz w:val="26"/>
                <w:szCs w:val="26"/>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17" w:type="dxa"/>
          </w:tcPr>
          <w:p w14:paraId="3BA17C78" w14:textId="02F4EEEC" w:rsidR="00860D97" w:rsidRPr="00775167" w:rsidRDefault="00860D97" w:rsidP="00775167">
            <w:pPr>
              <w:jc w:val="center"/>
              <w:rPr>
                <w:b/>
                <w:bCs/>
                <w:sz w:val="26"/>
                <w:szCs w:val="26"/>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70" w:type="dxa"/>
            <w:gridSpan w:val="3"/>
          </w:tcPr>
          <w:p w14:paraId="11676D2C" w14:textId="097E7C0D" w:rsidR="00860D97" w:rsidRPr="00775167" w:rsidRDefault="00860D97" w:rsidP="00775167">
            <w:pPr>
              <w:jc w:val="center"/>
              <w:rPr>
                <w:b/>
                <w:bCs/>
                <w:sz w:val="26"/>
                <w:szCs w:val="26"/>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3040" w:type="dxa"/>
            <w:gridSpan w:val="5"/>
          </w:tcPr>
          <w:p w14:paraId="47D3F971" w14:textId="44973B42" w:rsidR="00860D97" w:rsidRPr="00775167" w:rsidRDefault="00860D97" w:rsidP="00775167">
            <w:pPr>
              <w:jc w:val="center"/>
              <w:rPr>
                <w:b/>
                <w:bCs/>
                <w:sz w:val="26"/>
                <w:szCs w:val="26"/>
              </w:rPr>
            </w:pPr>
            <w:r w:rsidRPr="00775167">
              <w:t xml:space="preserve">8 </w:t>
            </w:r>
            <w:proofErr w:type="spellStart"/>
            <w:proofErr w:type="gramStart"/>
            <w:r w:rsidRPr="00775167">
              <w:t>тис.євро</w:t>
            </w:r>
            <w:proofErr w:type="spellEnd"/>
            <w:proofErr w:type="gramEnd"/>
          </w:p>
        </w:tc>
        <w:tc>
          <w:tcPr>
            <w:tcW w:w="2484" w:type="dxa"/>
          </w:tcPr>
          <w:p w14:paraId="2A153054" w14:textId="77777777" w:rsidR="00860D97" w:rsidRPr="00775167" w:rsidRDefault="00860D97" w:rsidP="00775167">
            <w:pPr>
              <w:pStyle w:val="af1"/>
              <w:spacing w:after="0" w:line="240" w:lineRule="auto"/>
              <w:ind w:left="0"/>
              <w:jc w:val="both"/>
              <w:rPr>
                <w:rFonts w:ascii="Times New Roman" w:hAnsi="Times New Roman"/>
                <w:sz w:val="24"/>
                <w:szCs w:val="24"/>
                <w:lang w:val="uk-UA"/>
              </w:rPr>
            </w:pPr>
            <w:r w:rsidRPr="00775167">
              <w:rPr>
                <w:rFonts w:ascii="Times New Roman" w:hAnsi="Times New Roman"/>
                <w:sz w:val="24"/>
                <w:szCs w:val="24"/>
                <w:lang w:val="uk-UA"/>
              </w:rPr>
              <w:t>Сприяння розбудові міських тролейбусних ліній та модернізації існуючих,  зниження негативного впливу на навколишнє середовище, підвищення якості послуг громадського транспорту.</w:t>
            </w:r>
          </w:p>
        </w:tc>
      </w:tr>
      <w:tr w:rsidR="00BC180D" w:rsidRPr="00775167" w14:paraId="43A934E9"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tcPr>
          <w:p w14:paraId="38869AAE" w14:textId="7C9C0180" w:rsidR="00BC180D" w:rsidRPr="00775167" w:rsidRDefault="00BC180D" w:rsidP="00775167">
            <w:pPr>
              <w:jc w:val="both"/>
              <w:rPr>
                <w:lang w:val="uk-UA"/>
              </w:rPr>
            </w:pPr>
            <w:r w:rsidRPr="00775167">
              <w:rPr>
                <w:lang w:val="uk-UA"/>
              </w:rPr>
              <w:t>Будівництво двосторонньої тролейбусної лінії "</w:t>
            </w:r>
            <w:proofErr w:type="spellStart"/>
            <w:r w:rsidRPr="00775167">
              <w:rPr>
                <w:lang w:val="uk-UA"/>
              </w:rPr>
              <w:t>вул.Є.Коноваль</w:t>
            </w:r>
            <w:proofErr w:type="spellEnd"/>
            <w:r w:rsidR="00860D97" w:rsidRPr="00775167">
              <w:rPr>
                <w:lang w:val="uk-UA"/>
              </w:rPr>
              <w:t>-</w:t>
            </w:r>
            <w:r w:rsidRPr="00775167">
              <w:rPr>
                <w:lang w:val="uk-UA"/>
              </w:rPr>
              <w:t>ця</w:t>
            </w:r>
            <w:r w:rsidR="00860D97" w:rsidRPr="00775167">
              <w:rPr>
                <w:lang w:val="uk-UA"/>
              </w:rPr>
              <w:t xml:space="preserve"> -</w:t>
            </w:r>
            <w:r w:rsidRPr="00775167">
              <w:rPr>
                <w:lang w:val="uk-UA"/>
              </w:rPr>
              <w:t xml:space="preserve"> Аеропорт" з будівництвом тягової підстанції</w:t>
            </w:r>
          </w:p>
        </w:tc>
        <w:tc>
          <w:tcPr>
            <w:tcW w:w="1701" w:type="dxa"/>
            <w:tcBorders>
              <w:top w:val="single" w:sz="4" w:space="0" w:color="auto"/>
              <w:left w:val="single" w:sz="4" w:space="0" w:color="auto"/>
              <w:bottom w:val="single" w:sz="4" w:space="0" w:color="auto"/>
              <w:right w:val="single" w:sz="4" w:space="0" w:color="auto"/>
            </w:tcBorders>
          </w:tcPr>
          <w:p w14:paraId="1EE8DC5B" w14:textId="77777777" w:rsidR="00BC180D" w:rsidRPr="00775167" w:rsidRDefault="00BC180D" w:rsidP="00775167">
            <w:pPr>
              <w:jc w:val="center"/>
            </w:pPr>
            <w:r w:rsidRPr="00775167">
              <w:t>КП "</w:t>
            </w:r>
            <w:proofErr w:type="spellStart"/>
            <w:r w:rsidRPr="00775167">
              <w:t>Електроавтотранс</w:t>
            </w:r>
            <w:proofErr w:type="spellEnd"/>
            <w:r w:rsidRPr="00775167">
              <w:t>"</w:t>
            </w:r>
          </w:p>
        </w:tc>
        <w:tc>
          <w:tcPr>
            <w:tcW w:w="1454" w:type="dxa"/>
            <w:gridSpan w:val="2"/>
          </w:tcPr>
          <w:p w14:paraId="665A4C0C" w14:textId="77777777" w:rsidR="00BC180D" w:rsidRPr="00775167" w:rsidRDefault="00BC180D" w:rsidP="00775167">
            <w:pPr>
              <w:jc w:val="center"/>
            </w:pPr>
            <w:r w:rsidRPr="00775167">
              <w:t>45000,0</w:t>
            </w:r>
          </w:p>
        </w:tc>
        <w:tc>
          <w:tcPr>
            <w:tcW w:w="1381" w:type="dxa"/>
          </w:tcPr>
          <w:p w14:paraId="31246305" w14:textId="77777777" w:rsidR="00BC180D" w:rsidRPr="00775167" w:rsidRDefault="00BC180D" w:rsidP="00775167">
            <w:pPr>
              <w:pStyle w:val="af1"/>
              <w:ind w:left="0"/>
              <w:jc w:val="center"/>
              <w:rPr>
                <w:rFonts w:ascii="Times New Roman" w:hAnsi="Times New Roman"/>
                <w:sz w:val="24"/>
                <w:szCs w:val="24"/>
                <w:lang w:val="uk-UA"/>
              </w:rPr>
            </w:pPr>
            <w:r w:rsidRPr="00775167">
              <w:rPr>
                <w:rFonts w:ascii="Times New Roman" w:hAnsi="Times New Roman"/>
                <w:sz w:val="24"/>
                <w:szCs w:val="24"/>
                <w:lang w:val="uk-UA"/>
              </w:rPr>
              <w:t>15000,0</w:t>
            </w:r>
          </w:p>
        </w:tc>
        <w:tc>
          <w:tcPr>
            <w:tcW w:w="1417" w:type="dxa"/>
          </w:tcPr>
          <w:p w14:paraId="5BF7778E" w14:textId="77777777" w:rsidR="00BC180D" w:rsidRPr="00775167" w:rsidRDefault="00BC180D" w:rsidP="00775167">
            <w:pPr>
              <w:jc w:val="center"/>
              <w:rPr>
                <w:b/>
                <w:bCs/>
              </w:rPr>
            </w:pPr>
            <w:r w:rsidRPr="00775167">
              <w:t>15000,0</w:t>
            </w:r>
          </w:p>
        </w:tc>
        <w:tc>
          <w:tcPr>
            <w:tcW w:w="1470" w:type="dxa"/>
            <w:gridSpan w:val="3"/>
          </w:tcPr>
          <w:p w14:paraId="3FB25A07" w14:textId="77777777" w:rsidR="00BC180D" w:rsidRPr="00775167" w:rsidRDefault="00BC180D" w:rsidP="00775167">
            <w:pPr>
              <w:jc w:val="center"/>
              <w:rPr>
                <w:b/>
                <w:bCs/>
              </w:rPr>
            </w:pPr>
            <w:r w:rsidRPr="00775167">
              <w:t>15000,0</w:t>
            </w:r>
          </w:p>
        </w:tc>
        <w:tc>
          <w:tcPr>
            <w:tcW w:w="940" w:type="dxa"/>
          </w:tcPr>
          <w:p w14:paraId="38349769" w14:textId="698A74CD" w:rsidR="00BC180D" w:rsidRPr="00775167" w:rsidRDefault="00BC180D" w:rsidP="00775167">
            <w:pPr>
              <w:jc w:val="center"/>
            </w:pPr>
            <w:r w:rsidRPr="00775167">
              <w:t>0,0</w:t>
            </w:r>
          </w:p>
        </w:tc>
        <w:tc>
          <w:tcPr>
            <w:tcW w:w="1276" w:type="dxa"/>
            <w:gridSpan w:val="3"/>
          </w:tcPr>
          <w:p w14:paraId="54A15AF4" w14:textId="2C2D8027" w:rsidR="00BC180D" w:rsidRPr="00775167" w:rsidRDefault="00BC180D" w:rsidP="00775167">
            <w:pPr>
              <w:jc w:val="center"/>
            </w:pPr>
            <w:r w:rsidRPr="00775167">
              <w:t>0,0</w:t>
            </w:r>
          </w:p>
        </w:tc>
        <w:tc>
          <w:tcPr>
            <w:tcW w:w="824" w:type="dxa"/>
          </w:tcPr>
          <w:p w14:paraId="4D2B2B3D" w14:textId="7B838AAB" w:rsidR="00BC180D" w:rsidRPr="00775167" w:rsidRDefault="00BC180D" w:rsidP="00775167">
            <w:pPr>
              <w:jc w:val="center"/>
            </w:pPr>
            <w:r w:rsidRPr="00775167">
              <w:t>0,0</w:t>
            </w:r>
          </w:p>
        </w:tc>
        <w:tc>
          <w:tcPr>
            <w:tcW w:w="2484" w:type="dxa"/>
          </w:tcPr>
          <w:p w14:paraId="0C26B2E2" w14:textId="77777777" w:rsidR="00BC180D" w:rsidRPr="00775167" w:rsidRDefault="00BC180D" w:rsidP="00775167">
            <w:pPr>
              <w:pStyle w:val="af1"/>
              <w:spacing w:after="0" w:line="240" w:lineRule="auto"/>
              <w:ind w:left="0"/>
              <w:jc w:val="both"/>
              <w:rPr>
                <w:rFonts w:ascii="Times New Roman" w:hAnsi="Times New Roman"/>
                <w:sz w:val="24"/>
                <w:szCs w:val="24"/>
                <w:lang w:val="uk-UA"/>
              </w:rPr>
            </w:pPr>
            <w:r w:rsidRPr="00775167">
              <w:rPr>
                <w:rFonts w:ascii="Times New Roman" w:hAnsi="Times New Roman"/>
                <w:sz w:val="24"/>
                <w:szCs w:val="24"/>
                <w:lang w:val="uk-UA"/>
              </w:rPr>
              <w:t>Зменшення навантаження на автомагістралі міста за рахунок заміни частини приватних автобусів на електротранспорт, надання переваги тролейбусу, як екологічному виду транспорту</w:t>
            </w:r>
          </w:p>
        </w:tc>
      </w:tr>
      <w:tr w:rsidR="00BC180D" w:rsidRPr="00775167" w14:paraId="5E868673"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tcPr>
          <w:p w14:paraId="4D5F99F2" w14:textId="77777777" w:rsidR="00BC180D" w:rsidRPr="00775167" w:rsidRDefault="00BC180D" w:rsidP="00775167">
            <w:pPr>
              <w:jc w:val="both"/>
            </w:pPr>
            <w:proofErr w:type="spellStart"/>
            <w:r w:rsidRPr="00775167">
              <w:t>Реконструкція</w:t>
            </w:r>
            <w:proofErr w:type="spellEnd"/>
            <w:r w:rsidRPr="00775167">
              <w:t xml:space="preserve"> восьми </w:t>
            </w:r>
            <w:proofErr w:type="spellStart"/>
            <w:r w:rsidRPr="00775167">
              <w:t>тягових</w:t>
            </w:r>
            <w:proofErr w:type="spellEnd"/>
            <w:r w:rsidRPr="00775167">
              <w:t xml:space="preserve"> </w:t>
            </w:r>
            <w:proofErr w:type="spellStart"/>
            <w:r w:rsidRPr="00775167">
              <w:t>станцій</w:t>
            </w:r>
            <w:proofErr w:type="spellEnd"/>
          </w:p>
        </w:tc>
        <w:tc>
          <w:tcPr>
            <w:tcW w:w="1701" w:type="dxa"/>
            <w:tcBorders>
              <w:top w:val="single" w:sz="4" w:space="0" w:color="auto"/>
              <w:left w:val="single" w:sz="4" w:space="0" w:color="auto"/>
              <w:bottom w:val="single" w:sz="4" w:space="0" w:color="auto"/>
              <w:right w:val="single" w:sz="4" w:space="0" w:color="auto"/>
            </w:tcBorders>
          </w:tcPr>
          <w:p w14:paraId="67A1C7CE" w14:textId="77777777" w:rsidR="00BC180D" w:rsidRPr="00775167" w:rsidRDefault="00BC180D" w:rsidP="00775167">
            <w:pPr>
              <w:jc w:val="center"/>
            </w:pPr>
            <w:r w:rsidRPr="00775167">
              <w:t>КП "</w:t>
            </w:r>
            <w:proofErr w:type="spellStart"/>
            <w:r w:rsidRPr="00775167">
              <w:t>Електроавтотранс</w:t>
            </w:r>
            <w:proofErr w:type="spellEnd"/>
            <w:r w:rsidRPr="00775167">
              <w:t>"</w:t>
            </w:r>
          </w:p>
        </w:tc>
        <w:tc>
          <w:tcPr>
            <w:tcW w:w="1454" w:type="dxa"/>
            <w:gridSpan w:val="2"/>
          </w:tcPr>
          <w:p w14:paraId="447B2372" w14:textId="77777777" w:rsidR="00BC180D" w:rsidRPr="00775167" w:rsidRDefault="00BC180D" w:rsidP="00775167">
            <w:pPr>
              <w:jc w:val="center"/>
            </w:pPr>
            <w:r w:rsidRPr="00775167">
              <w:t>30000,0</w:t>
            </w:r>
          </w:p>
        </w:tc>
        <w:tc>
          <w:tcPr>
            <w:tcW w:w="1381" w:type="dxa"/>
          </w:tcPr>
          <w:p w14:paraId="430B9EAF" w14:textId="77777777" w:rsidR="00BC180D" w:rsidRPr="00775167" w:rsidRDefault="00BC180D" w:rsidP="00775167">
            <w:pPr>
              <w:pStyle w:val="af1"/>
              <w:ind w:left="0"/>
              <w:jc w:val="center"/>
              <w:rPr>
                <w:rFonts w:ascii="Times New Roman" w:hAnsi="Times New Roman"/>
                <w:sz w:val="24"/>
                <w:szCs w:val="24"/>
                <w:lang w:val="uk-UA"/>
              </w:rPr>
            </w:pPr>
            <w:r w:rsidRPr="00775167">
              <w:rPr>
                <w:rFonts w:ascii="Times New Roman" w:hAnsi="Times New Roman"/>
                <w:sz w:val="24"/>
                <w:szCs w:val="24"/>
                <w:lang w:val="uk-UA"/>
              </w:rPr>
              <w:t>10000,0</w:t>
            </w:r>
          </w:p>
        </w:tc>
        <w:tc>
          <w:tcPr>
            <w:tcW w:w="1417" w:type="dxa"/>
          </w:tcPr>
          <w:p w14:paraId="2FD38A59" w14:textId="77777777" w:rsidR="00BC180D" w:rsidRPr="00775167" w:rsidRDefault="00BC180D" w:rsidP="00775167">
            <w:pPr>
              <w:jc w:val="center"/>
              <w:rPr>
                <w:b/>
                <w:bCs/>
              </w:rPr>
            </w:pPr>
            <w:r w:rsidRPr="00775167">
              <w:t>10000,0</w:t>
            </w:r>
          </w:p>
        </w:tc>
        <w:tc>
          <w:tcPr>
            <w:tcW w:w="1470" w:type="dxa"/>
            <w:gridSpan w:val="3"/>
          </w:tcPr>
          <w:p w14:paraId="616F4BF3" w14:textId="77777777" w:rsidR="00BC180D" w:rsidRPr="00775167" w:rsidRDefault="00BC180D" w:rsidP="00775167">
            <w:pPr>
              <w:jc w:val="center"/>
              <w:rPr>
                <w:b/>
                <w:bCs/>
              </w:rPr>
            </w:pPr>
            <w:r w:rsidRPr="00775167">
              <w:t>10000,0</w:t>
            </w:r>
          </w:p>
        </w:tc>
        <w:tc>
          <w:tcPr>
            <w:tcW w:w="940" w:type="dxa"/>
          </w:tcPr>
          <w:p w14:paraId="05C19E65" w14:textId="242F08A3" w:rsidR="00BC180D" w:rsidRPr="00775167" w:rsidRDefault="00BC180D" w:rsidP="00775167">
            <w:pPr>
              <w:jc w:val="center"/>
              <w:rPr>
                <w:b/>
                <w:bCs/>
              </w:rPr>
            </w:pPr>
            <w:r w:rsidRPr="00775167">
              <w:t>0,0</w:t>
            </w:r>
          </w:p>
        </w:tc>
        <w:tc>
          <w:tcPr>
            <w:tcW w:w="1276" w:type="dxa"/>
            <w:gridSpan w:val="3"/>
          </w:tcPr>
          <w:p w14:paraId="6FE6387E" w14:textId="142DC07E" w:rsidR="00BC180D" w:rsidRPr="00775167" w:rsidRDefault="00BC180D" w:rsidP="00775167">
            <w:pPr>
              <w:jc w:val="center"/>
              <w:rPr>
                <w:b/>
                <w:bCs/>
              </w:rPr>
            </w:pPr>
            <w:r w:rsidRPr="00775167">
              <w:t>0,0</w:t>
            </w:r>
          </w:p>
        </w:tc>
        <w:tc>
          <w:tcPr>
            <w:tcW w:w="824" w:type="dxa"/>
          </w:tcPr>
          <w:p w14:paraId="6E1235A1" w14:textId="06C06E40" w:rsidR="00BC180D" w:rsidRPr="00775167" w:rsidRDefault="00BC180D" w:rsidP="00775167">
            <w:pPr>
              <w:jc w:val="center"/>
              <w:rPr>
                <w:b/>
                <w:bCs/>
              </w:rPr>
            </w:pPr>
            <w:r w:rsidRPr="00775167">
              <w:t>0,0</w:t>
            </w:r>
          </w:p>
        </w:tc>
        <w:tc>
          <w:tcPr>
            <w:tcW w:w="2484" w:type="dxa"/>
          </w:tcPr>
          <w:p w14:paraId="4BA04511" w14:textId="77777777" w:rsidR="00BC180D" w:rsidRPr="00775167" w:rsidRDefault="00BC180D" w:rsidP="00775167">
            <w:pPr>
              <w:pStyle w:val="af1"/>
              <w:spacing w:after="0" w:line="240" w:lineRule="auto"/>
              <w:ind w:left="0"/>
              <w:jc w:val="both"/>
              <w:rPr>
                <w:rFonts w:ascii="Times New Roman" w:hAnsi="Times New Roman"/>
                <w:sz w:val="24"/>
                <w:szCs w:val="24"/>
                <w:lang w:val="uk-UA"/>
              </w:rPr>
            </w:pPr>
            <w:r w:rsidRPr="00775167">
              <w:rPr>
                <w:rFonts w:ascii="Times New Roman" w:hAnsi="Times New Roman"/>
                <w:sz w:val="24"/>
                <w:szCs w:val="24"/>
                <w:lang w:val="uk-UA"/>
              </w:rPr>
              <w:t xml:space="preserve">Забезпечення сталої та ефективної роботи </w:t>
            </w:r>
            <w:proofErr w:type="spellStart"/>
            <w:r w:rsidRPr="00775167">
              <w:rPr>
                <w:rFonts w:ascii="Times New Roman" w:hAnsi="Times New Roman"/>
                <w:sz w:val="24"/>
                <w:szCs w:val="24"/>
                <w:lang w:val="uk-UA"/>
              </w:rPr>
              <w:t>елекротранспорту</w:t>
            </w:r>
            <w:proofErr w:type="spellEnd"/>
          </w:p>
        </w:tc>
      </w:tr>
      <w:tr w:rsidR="00BC180D" w:rsidRPr="00775167" w14:paraId="764DE1F1"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tcPr>
          <w:p w14:paraId="69E0CB7B" w14:textId="77777777" w:rsidR="00BC180D" w:rsidRPr="00775167" w:rsidRDefault="00BC180D" w:rsidP="00775167">
            <w:pPr>
              <w:jc w:val="both"/>
            </w:pPr>
            <w:proofErr w:type="spellStart"/>
            <w:r w:rsidRPr="00775167">
              <w:t>Реконструкція</w:t>
            </w:r>
            <w:proofErr w:type="spellEnd"/>
            <w:r w:rsidRPr="00775167">
              <w:t xml:space="preserve"> </w:t>
            </w:r>
            <w:proofErr w:type="spellStart"/>
            <w:r w:rsidRPr="00775167">
              <w:t>тролейбусного</w:t>
            </w:r>
            <w:proofErr w:type="spellEnd"/>
            <w:r w:rsidRPr="00775167">
              <w:t xml:space="preserve"> депо</w:t>
            </w:r>
          </w:p>
        </w:tc>
        <w:tc>
          <w:tcPr>
            <w:tcW w:w="1701" w:type="dxa"/>
            <w:tcBorders>
              <w:top w:val="single" w:sz="4" w:space="0" w:color="auto"/>
              <w:left w:val="single" w:sz="4" w:space="0" w:color="auto"/>
              <w:bottom w:val="single" w:sz="4" w:space="0" w:color="auto"/>
              <w:right w:val="single" w:sz="4" w:space="0" w:color="auto"/>
            </w:tcBorders>
          </w:tcPr>
          <w:p w14:paraId="6FEB287D" w14:textId="77777777" w:rsidR="00BC180D" w:rsidRPr="00775167" w:rsidRDefault="00BC180D" w:rsidP="00775167">
            <w:pPr>
              <w:jc w:val="center"/>
            </w:pPr>
            <w:r w:rsidRPr="00775167">
              <w:t>КП "</w:t>
            </w:r>
            <w:proofErr w:type="spellStart"/>
            <w:r w:rsidRPr="00775167">
              <w:t>Електроавтотранс</w:t>
            </w:r>
            <w:proofErr w:type="spellEnd"/>
            <w:r w:rsidRPr="00775167">
              <w:t>"</w:t>
            </w:r>
          </w:p>
        </w:tc>
        <w:tc>
          <w:tcPr>
            <w:tcW w:w="1454" w:type="dxa"/>
            <w:gridSpan w:val="2"/>
          </w:tcPr>
          <w:p w14:paraId="2B7D3873" w14:textId="77777777" w:rsidR="00BC180D" w:rsidRPr="00775167" w:rsidRDefault="00BC180D" w:rsidP="00775167">
            <w:pPr>
              <w:jc w:val="center"/>
            </w:pPr>
            <w:r w:rsidRPr="00775167">
              <w:t>90000,0</w:t>
            </w:r>
          </w:p>
        </w:tc>
        <w:tc>
          <w:tcPr>
            <w:tcW w:w="1381" w:type="dxa"/>
          </w:tcPr>
          <w:p w14:paraId="7DEB631F" w14:textId="77777777" w:rsidR="00BC180D" w:rsidRPr="00775167" w:rsidRDefault="00BC180D" w:rsidP="00775167">
            <w:pPr>
              <w:pStyle w:val="af1"/>
              <w:ind w:left="0"/>
              <w:jc w:val="center"/>
              <w:rPr>
                <w:rFonts w:ascii="Times New Roman" w:hAnsi="Times New Roman"/>
                <w:sz w:val="24"/>
                <w:szCs w:val="24"/>
                <w:lang w:val="uk-UA"/>
              </w:rPr>
            </w:pPr>
            <w:r w:rsidRPr="00775167">
              <w:rPr>
                <w:rFonts w:ascii="Times New Roman" w:hAnsi="Times New Roman"/>
                <w:sz w:val="24"/>
                <w:szCs w:val="24"/>
              </w:rPr>
              <w:t>30000,0</w:t>
            </w:r>
          </w:p>
        </w:tc>
        <w:tc>
          <w:tcPr>
            <w:tcW w:w="1417" w:type="dxa"/>
          </w:tcPr>
          <w:p w14:paraId="4A46AA2D" w14:textId="77777777" w:rsidR="00BC180D" w:rsidRPr="00775167" w:rsidRDefault="00BC180D" w:rsidP="00775167">
            <w:pPr>
              <w:jc w:val="center"/>
              <w:rPr>
                <w:b/>
                <w:bCs/>
              </w:rPr>
            </w:pPr>
            <w:r w:rsidRPr="00775167">
              <w:t>30000,0</w:t>
            </w:r>
          </w:p>
        </w:tc>
        <w:tc>
          <w:tcPr>
            <w:tcW w:w="1470" w:type="dxa"/>
            <w:gridSpan w:val="3"/>
          </w:tcPr>
          <w:p w14:paraId="13FB5B63" w14:textId="77777777" w:rsidR="00BC180D" w:rsidRPr="00775167" w:rsidRDefault="00BC180D" w:rsidP="00775167">
            <w:pPr>
              <w:jc w:val="center"/>
              <w:rPr>
                <w:b/>
                <w:bCs/>
              </w:rPr>
            </w:pPr>
            <w:r w:rsidRPr="00775167">
              <w:t>30000,0</w:t>
            </w:r>
          </w:p>
        </w:tc>
        <w:tc>
          <w:tcPr>
            <w:tcW w:w="940" w:type="dxa"/>
          </w:tcPr>
          <w:p w14:paraId="2CEDB30B" w14:textId="77777777" w:rsidR="00BC180D" w:rsidRPr="00775167" w:rsidRDefault="00BC180D" w:rsidP="00775167">
            <w:pPr>
              <w:jc w:val="center"/>
              <w:rPr>
                <w:b/>
                <w:bCs/>
              </w:rPr>
            </w:pPr>
            <w:r w:rsidRPr="00775167">
              <w:rPr>
                <w:b/>
                <w:bCs/>
              </w:rPr>
              <w:t>-</w:t>
            </w:r>
          </w:p>
        </w:tc>
        <w:tc>
          <w:tcPr>
            <w:tcW w:w="1276" w:type="dxa"/>
            <w:gridSpan w:val="3"/>
          </w:tcPr>
          <w:p w14:paraId="35FA6AD0" w14:textId="77777777" w:rsidR="00BC180D" w:rsidRPr="00775167" w:rsidRDefault="00BC180D" w:rsidP="00775167">
            <w:pPr>
              <w:jc w:val="center"/>
              <w:rPr>
                <w:b/>
                <w:bCs/>
              </w:rPr>
            </w:pPr>
            <w:r w:rsidRPr="00775167">
              <w:rPr>
                <w:b/>
                <w:bCs/>
              </w:rPr>
              <w:t>-</w:t>
            </w:r>
          </w:p>
        </w:tc>
        <w:tc>
          <w:tcPr>
            <w:tcW w:w="824" w:type="dxa"/>
          </w:tcPr>
          <w:p w14:paraId="62E081C8" w14:textId="77777777" w:rsidR="00BC180D" w:rsidRPr="00775167" w:rsidRDefault="00BC180D" w:rsidP="00775167">
            <w:pPr>
              <w:jc w:val="center"/>
              <w:rPr>
                <w:b/>
                <w:bCs/>
              </w:rPr>
            </w:pPr>
            <w:r w:rsidRPr="00775167">
              <w:rPr>
                <w:b/>
                <w:bCs/>
              </w:rPr>
              <w:t>-</w:t>
            </w:r>
          </w:p>
        </w:tc>
        <w:tc>
          <w:tcPr>
            <w:tcW w:w="2484" w:type="dxa"/>
          </w:tcPr>
          <w:p w14:paraId="59DFB5CA" w14:textId="77777777" w:rsidR="00BC180D" w:rsidRPr="00775167" w:rsidRDefault="00BC180D" w:rsidP="00775167">
            <w:pPr>
              <w:pStyle w:val="af1"/>
              <w:spacing w:after="0" w:line="240" w:lineRule="auto"/>
              <w:ind w:left="0"/>
              <w:jc w:val="both"/>
              <w:rPr>
                <w:rFonts w:ascii="Times New Roman" w:hAnsi="Times New Roman"/>
                <w:sz w:val="24"/>
                <w:szCs w:val="24"/>
                <w:lang w:val="uk-UA"/>
              </w:rPr>
            </w:pPr>
            <w:r w:rsidRPr="00775167">
              <w:rPr>
                <w:rFonts w:ascii="Times New Roman" w:hAnsi="Times New Roman"/>
                <w:sz w:val="24"/>
                <w:szCs w:val="24"/>
                <w:lang w:val="uk-UA"/>
              </w:rPr>
              <w:t>Модернізація виробничої бази та бази обслуговування муніципального транспортного підприємства</w:t>
            </w:r>
          </w:p>
        </w:tc>
      </w:tr>
      <w:tr w:rsidR="003F6841" w:rsidRPr="00775167" w14:paraId="6887EFD0"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tcPr>
          <w:p w14:paraId="24E1D968" w14:textId="77777777" w:rsidR="003F6841" w:rsidRPr="00775167" w:rsidRDefault="003F6841" w:rsidP="00775167">
            <w:pPr>
              <w:jc w:val="both"/>
              <w:rPr>
                <w:lang w:val="uk-UA"/>
              </w:rPr>
            </w:pPr>
            <w:r w:rsidRPr="00775167">
              <w:rPr>
                <w:lang w:val="uk-UA"/>
              </w:rPr>
              <w:t xml:space="preserve">Будівництво моста через річку Бистриця </w:t>
            </w:r>
            <w:proofErr w:type="spellStart"/>
            <w:r w:rsidRPr="00775167">
              <w:rPr>
                <w:lang w:val="uk-UA"/>
              </w:rPr>
              <w:lastRenderedPageBreak/>
              <w:t>Солотвинська</w:t>
            </w:r>
            <w:proofErr w:type="spellEnd"/>
            <w:r w:rsidRPr="00775167">
              <w:rPr>
                <w:lang w:val="uk-UA"/>
              </w:rPr>
              <w:t xml:space="preserve"> та транспортної розв'язки в районі вул. Хіміків-Надрічна в </w:t>
            </w:r>
            <w:proofErr w:type="spellStart"/>
            <w:r w:rsidRPr="00775167">
              <w:rPr>
                <w:lang w:val="uk-UA"/>
              </w:rPr>
              <w:t>м.Івано</w:t>
            </w:r>
            <w:proofErr w:type="spellEnd"/>
            <w:r w:rsidRPr="00775167">
              <w:rPr>
                <w:lang w:val="uk-UA"/>
              </w:rPr>
              <w:t>-Франківську</w:t>
            </w:r>
          </w:p>
        </w:tc>
        <w:tc>
          <w:tcPr>
            <w:tcW w:w="1701" w:type="dxa"/>
            <w:tcBorders>
              <w:top w:val="single" w:sz="4" w:space="0" w:color="auto"/>
              <w:left w:val="single" w:sz="4" w:space="0" w:color="auto"/>
              <w:bottom w:val="single" w:sz="4" w:space="0" w:color="auto"/>
              <w:right w:val="single" w:sz="4" w:space="0" w:color="auto"/>
            </w:tcBorders>
          </w:tcPr>
          <w:p w14:paraId="075E3231" w14:textId="06D40523" w:rsidR="003F6841" w:rsidRPr="00775167" w:rsidRDefault="003F6841" w:rsidP="00775167">
            <w:pPr>
              <w:jc w:val="center"/>
            </w:pPr>
            <w:proofErr w:type="spellStart"/>
            <w:r w:rsidRPr="00775167">
              <w:lastRenderedPageBreak/>
              <w:t>управління</w:t>
            </w:r>
            <w:proofErr w:type="spellEnd"/>
            <w:r w:rsidRPr="00775167">
              <w:t xml:space="preserve"> </w:t>
            </w:r>
            <w:proofErr w:type="spellStart"/>
            <w:r w:rsidRPr="00775167">
              <w:t>капітального</w:t>
            </w:r>
            <w:proofErr w:type="spellEnd"/>
            <w:r w:rsidRPr="00775167">
              <w:t xml:space="preserve"> </w:t>
            </w:r>
            <w:proofErr w:type="spellStart"/>
            <w:r w:rsidRPr="00775167">
              <w:t>будівництва</w:t>
            </w:r>
            <w:proofErr w:type="spellEnd"/>
          </w:p>
        </w:tc>
        <w:tc>
          <w:tcPr>
            <w:tcW w:w="1454" w:type="dxa"/>
            <w:gridSpan w:val="2"/>
          </w:tcPr>
          <w:p w14:paraId="43B8393F" w14:textId="571E0781" w:rsidR="003F6841" w:rsidRPr="00775167" w:rsidRDefault="003F6841" w:rsidP="00775167">
            <w:pPr>
              <w:jc w:val="center"/>
            </w:pPr>
            <w:r w:rsidRPr="00775167">
              <w:t xml:space="preserve">в межах </w:t>
            </w:r>
            <w:proofErr w:type="spellStart"/>
            <w:r w:rsidRPr="00775167">
              <w:t>кошто-</w:t>
            </w:r>
            <w:r w:rsidRPr="00775167">
              <w:lastRenderedPageBreak/>
              <w:t>рисних</w:t>
            </w:r>
            <w:proofErr w:type="spellEnd"/>
            <w:r w:rsidRPr="00775167">
              <w:t xml:space="preserve"> </w:t>
            </w:r>
            <w:proofErr w:type="spellStart"/>
            <w:r w:rsidRPr="00775167">
              <w:t>призначень</w:t>
            </w:r>
            <w:proofErr w:type="spellEnd"/>
          </w:p>
        </w:tc>
        <w:tc>
          <w:tcPr>
            <w:tcW w:w="1381" w:type="dxa"/>
          </w:tcPr>
          <w:p w14:paraId="0D790F9D" w14:textId="42AEC6BC" w:rsidR="003F6841" w:rsidRPr="00775167" w:rsidRDefault="003F6841" w:rsidP="00775167">
            <w:pPr>
              <w:pStyle w:val="af1"/>
              <w:spacing w:after="0" w:line="240" w:lineRule="auto"/>
              <w:ind w:left="0"/>
              <w:jc w:val="center"/>
              <w:rPr>
                <w:rFonts w:ascii="Times New Roman" w:hAnsi="Times New Roman"/>
                <w:sz w:val="24"/>
                <w:szCs w:val="24"/>
                <w:lang w:val="uk-UA"/>
              </w:rPr>
            </w:pPr>
            <w:r w:rsidRPr="00775167">
              <w:rPr>
                <w:rFonts w:ascii="Times New Roman" w:hAnsi="Times New Roman"/>
                <w:sz w:val="24"/>
                <w:szCs w:val="24"/>
              </w:rPr>
              <w:lastRenderedPageBreak/>
              <w:t xml:space="preserve">в межах </w:t>
            </w:r>
            <w:proofErr w:type="spellStart"/>
            <w:r w:rsidRPr="00775167">
              <w:rPr>
                <w:rFonts w:ascii="Times New Roman" w:hAnsi="Times New Roman"/>
                <w:sz w:val="24"/>
                <w:szCs w:val="24"/>
              </w:rPr>
              <w:t>кошто-рисних</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lastRenderedPageBreak/>
              <w:t>призначень</w:t>
            </w:r>
            <w:proofErr w:type="spellEnd"/>
          </w:p>
        </w:tc>
        <w:tc>
          <w:tcPr>
            <w:tcW w:w="1417" w:type="dxa"/>
          </w:tcPr>
          <w:p w14:paraId="7858B8D2" w14:textId="0875DA0B" w:rsidR="003F6841" w:rsidRPr="00775167" w:rsidRDefault="003F6841" w:rsidP="00775167">
            <w:pPr>
              <w:jc w:val="center"/>
            </w:pPr>
            <w:r w:rsidRPr="00775167">
              <w:lastRenderedPageBreak/>
              <w:t>0,0</w:t>
            </w:r>
          </w:p>
        </w:tc>
        <w:tc>
          <w:tcPr>
            <w:tcW w:w="1470" w:type="dxa"/>
            <w:gridSpan w:val="3"/>
          </w:tcPr>
          <w:p w14:paraId="7EB758BB" w14:textId="05A77186" w:rsidR="003F6841" w:rsidRPr="00775167" w:rsidRDefault="003F6841" w:rsidP="00775167">
            <w:pPr>
              <w:jc w:val="center"/>
            </w:pPr>
            <w:r w:rsidRPr="00775167">
              <w:t>0,0</w:t>
            </w:r>
          </w:p>
        </w:tc>
        <w:tc>
          <w:tcPr>
            <w:tcW w:w="940" w:type="dxa"/>
          </w:tcPr>
          <w:p w14:paraId="5AD3F54B" w14:textId="32F7810A" w:rsidR="003F6841" w:rsidRPr="00775167" w:rsidRDefault="003F6841" w:rsidP="00775167">
            <w:pPr>
              <w:jc w:val="center"/>
              <w:rPr>
                <w:b/>
                <w:bCs/>
              </w:rPr>
            </w:pPr>
            <w:r w:rsidRPr="00775167">
              <w:t>0,0</w:t>
            </w:r>
          </w:p>
        </w:tc>
        <w:tc>
          <w:tcPr>
            <w:tcW w:w="1276" w:type="dxa"/>
            <w:gridSpan w:val="3"/>
          </w:tcPr>
          <w:p w14:paraId="107625BA" w14:textId="0B95CEBB" w:rsidR="003F6841" w:rsidRPr="00775167" w:rsidRDefault="003F6841" w:rsidP="00775167">
            <w:pPr>
              <w:jc w:val="center"/>
              <w:rPr>
                <w:b/>
                <w:bCs/>
              </w:rPr>
            </w:pPr>
            <w:r w:rsidRPr="00775167">
              <w:t>0,0</w:t>
            </w:r>
          </w:p>
        </w:tc>
        <w:tc>
          <w:tcPr>
            <w:tcW w:w="824" w:type="dxa"/>
          </w:tcPr>
          <w:p w14:paraId="1F91FE21" w14:textId="68FB5657" w:rsidR="003F6841" w:rsidRPr="00775167" w:rsidRDefault="003F6841" w:rsidP="00775167">
            <w:pPr>
              <w:jc w:val="center"/>
              <w:rPr>
                <w:b/>
                <w:bCs/>
              </w:rPr>
            </w:pPr>
            <w:r w:rsidRPr="00775167">
              <w:t>0,0</w:t>
            </w:r>
          </w:p>
        </w:tc>
        <w:tc>
          <w:tcPr>
            <w:tcW w:w="2484" w:type="dxa"/>
          </w:tcPr>
          <w:p w14:paraId="25AFE8EF" w14:textId="543DD268" w:rsidR="003F6841" w:rsidRPr="00775167" w:rsidRDefault="003F6841" w:rsidP="00775167">
            <w:pPr>
              <w:pStyle w:val="af1"/>
              <w:spacing w:after="0" w:line="240" w:lineRule="auto"/>
              <w:ind w:left="0"/>
              <w:jc w:val="both"/>
              <w:rPr>
                <w:rFonts w:ascii="Times New Roman" w:hAnsi="Times New Roman"/>
                <w:sz w:val="24"/>
                <w:szCs w:val="24"/>
                <w:lang w:val="uk-UA"/>
              </w:rPr>
            </w:pPr>
            <w:r w:rsidRPr="00775167">
              <w:rPr>
                <w:rFonts w:ascii="Times New Roman" w:hAnsi="Times New Roman"/>
                <w:sz w:val="24"/>
                <w:szCs w:val="24"/>
                <w:lang w:val="uk-UA"/>
              </w:rPr>
              <w:t xml:space="preserve">Виконання даного обсягу робіт дозволить здати в експлуатацію </w:t>
            </w:r>
            <w:r w:rsidRPr="00775167">
              <w:rPr>
                <w:rFonts w:ascii="Times New Roman" w:hAnsi="Times New Roman"/>
                <w:sz w:val="24"/>
                <w:szCs w:val="24"/>
                <w:lang w:val="uk-UA"/>
              </w:rPr>
              <w:lastRenderedPageBreak/>
              <w:t xml:space="preserve">об'єкт в 2021р. довжиною 322 </w:t>
            </w:r>
            <w:proofErr w:type="spellStart"/>
            <w:r w:rsidRPr="00775167">
              <w:rPr>
                <w:rFonts w:ascii="Times New Roman" w:hAnsi="Times New Roman"/>
                <w:sz w:val="24"/>
                <w:szCs w:val="24"/>
                <w:lang w:val="uk-UA"/>
              </w:rPr>
              <w:t>м.п</w:t>
            </w:r>
            <w:proofErr w:type="spellEnd"/>
            <w:r w:rsidRPr="00775167">
              <w:rPr>
                <w:rFonts w:ascii="Times New Roman" w:hAnsi="Times New Roman"/>
                <w:sz w:val="24"/>
                <w:szCs w:val="24"/>
                <w:lang w:val="uk-UA"/>
              </w:rPr>
              <w:t>.</w:t>
            </w:r>
          </w:p>
        </w:tc>
      </w:tr>
      <w:tr w:rsidR="003F6841" w:rsidRPr="00775167" w14:paraId="77D673F5"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tcPr>
          <w:p w14:paraId="4207FA58" w14:textId="77777777" w:rsidR="003F6841" w:rsidRPr="00775167" w:rsidRDefault="003F6841" w:rsidP="00775167">
            <w:pPr>
              <w:jc w:val="both"/>
            </w:pPr>
            <w:proofErr w:type="spellStart"/>
            <w:r w:rsidRPr="00775167">
              <w:t>Будівництво</w:t>
            </w:r>
            <w:proofErr w:type="spellEnd"/>
            <w:r w:rsidRPr="00775167">
              <w:t xml:space="preserve"> </w:t>
            </w:r>
            <w:proofErr w:type="spellStart"/>
            <w:r w:rsidRPr="00775167">
              <w:t>Північного</w:t>
            </w:r>
            <w:proofErr w:type="spellEnd"/>
            <w:r w:rsidRPr="00775167">
              <w:t xml:space="preserve"> бульвару на </w:t>
            </w:r>
            <w:proofErr w:type="spellStart"/>
            <w:r w:rsidRPr="00775167">
              <w:t>ділянці</w:t>
            </w:r>
            <w:proofErr w:type="spellEnd"/>
            <w:r w:rsidRPr="00775167">
              <w:t xml:space="preserve"> </w:t>
            </w:r>
            <w:proofErr w:type="spellStart"/>
            <w:r w:rsidRPr="00775167">
              <w:t>від</w:t>
            </w:r>
            <w:proofErr w:type="spellEnd"/>
            <w:r w:rsidRPr="00775167">
              <w:t xml:space="preserve"> </w:t>
            </w:r>
            <w:proofErr w:type="spellStart"/>
            <w:r w:rsidRPr="00775167">
              <w:t>вул</w:t>
            </w:r>
            <w:proofErr w:type="spellEnd"/>
            <w:r w:rsidRPr="00775167">
              <w:t xml:space="preserve">. </w:t>
            </w:r>
            <w:proofErr w:type="spellStart"/>
            <w:r w:rsidRPr="00775167">
              <w:t>Бельведерської</w:t>
            </w:r>
            <w:proofErr w:type="spellEnd"/>
            <w:r w:rsidRPr="00775167">
              <w:t xml:space="preserve"> до </w:t>
            </w:r>
            <w:proofErr w:type="spellStart"/>
            <w:r w:rsidRPr="00775167">
              <w:t>вул</w:t>
            </w:r>
            <w:proofErr w:type="spellEnd"/>
            <w:r w:rsidRPr="00775167">
              <w:t xml:space="preserve">. </w:t>
            </w:r>
            <w:proofErr w:type="spellStart"/>
            <w:r w:rsidRPr="00775167">
              <w:t>Панаса</w:t>
            </w:r>
            <w:proofErr w:type="spellEnd"/>
            <w:r w:rsidRPr="00775167">
              <w:t xml:space="preserve"> Мирного</w:t>
            </w:r>
          </w:p>
        </w:tc>
        <w:tc>
          <w:tcPr>
            <w:tcW w:w="1701" w:type="dxa"/>
            <w:tcBorders>
              <w:top w:val="single" w:sz="4" w:space="0" w:color="auto"/>
              <w:left w:val="single" w:sz="4" w:space="0" w:color="auto"/>
              <w:bottom w:val="single" w:sz="4" w:space="0" w:color="auto"/>
              <w:right w:val="single" w:sz="4" w:space="0" w:color="auto"/>
            </w:tcBorders>
          </w:tcPr>
          <w:p w14:paraId="471BDE81" w14:textId="37DC556D" w:rsidR="003F6841" w:rsidRPr="00775167" w:rsidRDefault="003F6841" w:rsidP="00775167">
            <w:pPr>
              <w:jc w:val="center"/>
            </w:pPr>
            <w:proofErr w:type="spellStart"/>
            <w:r w:rsidRPr="00775167">
              <w:t>управління</w:t>
            </w:r>
            <w:proofErr w:type="spellEnd"/>
            <w:r w:rsidRPr="00775167">
              <w:t xml:space="preserve"> </w:t>
            </w:r>
            <w:proofErr w:type="spellStart"/>
            <w:r w:rsidRPr="00775167">
              <w:t>капітального</w:t>
            </w:r>
            <w:proofErr w:type="spellEnd"/>
            <w:r w:rsidRPr="00775167">
              <w:t xml:space="preserve"> </w:t>
            </w:r>
            <w:proofErr w:type="spellStart"/>
            <w:r w:rsidRPr="00775167">
              <w:t>будівництва</w:t>
            </w:r>
            <w:proofErr w:type="spellEnd"/>
          </w:p>
        </w:tc>
        <w:tc>
          <w:tcPr>
            <w:tcW w:w="1454" w:type="dxa"/>
            <w:gridSpan w:val="2"/>
          </w:tcPr>
          <w:p w14:paraId="1333E138" w14:textId="0B8CD079" w:rsidR="003F6841" w:rsidRPr="00775167" w:rsidRDefault="003F6841"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381" w:type="dxa"/>
          </w:tcPr>
          <w:p w14:paraId="4853D977" w14:textId="2C6A3E38" w:rsidR="003F6841" w:rsidRPr="00775167" w:rsidRDefault="003F6841" w:rsidP="00775167">
            <w:pPr>
              <w:pStyle w:val="af1"/>
              <w:spacing w:after="0" w:line="240" w:lineRule="auto"/>
              <w:ind w:left="0"/>
              <w:jc w:val="center"/>
              <w:rPr>
                <w:rFonts w:ascii="Times New Roman" w:hAnsi="Times New Roman"/>
                <w:sz w:val="24"/>
                <w:szCs w:val="24"/>
                <w:lang w:val="uk-UA"/>
              </w:rPr>
            </w:pPr>
            <w:r w:rsidRPr="00775167">
              <w:rPr>
                <w:rFonts w:ascii="Times New Roman" w:hAnsi="Times New Roman"/>
                <w:sz w:val="24"/>
                <w:szCs w:val="24"/>
              </w:rPr>
              <w:t xml:space="preserve">в межах </w:t>
            </w:r>
            <w:proofErr w:type="spellStart"/>
            <w:r w:rsidRPr="00775167">
              <w:rPr>
                <w:rFonts w:ascii="Times New Roman" w:hAnsi="Times New Roman"/>
                <w:sz w:val="24"/>
                <w:szCs w:val="24"/>
              </w:rPr>
              <w:t>кошто-рисних</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призначень</w:t>
            </w:r>
            <w:proofErr w:type="spellEnd"/>
          </w:p>
        </w:tc>
        <w:tc>
          <w:tcPr>
            <w:tcW w:w="1417" w:type="dxa"/>
          </w:tcPr>
          <w:p w14:paraId="53CA85F1" w14:textId="72B27112" w:rsidR="003F6841" w:rsidRPr="00775167" w:rsidRDefault="003F6841" w:rsidP="00775167">
            <w:pPr>
              <w:jc w:val="center"/>
            </w:pPr>
            <w:r w:rsidRPr="00775167">
              <w:t>0,0</w:t>
            </w:r>
          </w:p>
        </w:tc>
        <w:tc>
          <w:tcPr>
            <w:tcW w:w="1470" w:type="dxa"/>
            <w:gridSpan w:val="3"/>
          </w:tcPr>
          <w:p w14:paraId="1B8154FB" w14:textId="03BADE87" w:rsidR="003F6841" w:rsidRPr="00775167" w:rsidRDefault="003F6841" w:rsidP="00775167">
            <w:pPr>
              <w:jc w:val="center"/>
            </w:pPr>
            <w:r w:rsidRPr="00775167">
              <w:t>0,0</w:t>
            </w:r>
          </w:p>
        </w:tc>
        <w:tc>
          <w:tcPr>
            <w:tcW w:w="940" w:type="dxa"/>
          </w:tcPr>
          <w:p w14:paraId="4BA5E046" w14:textId="5C1E259D" w:rsidR="003F6841" w:rsidRPr="00775167" w:rsidRDefault="003F6841" w:rsidP="00775167">
            <w:pPr>
              <w:jc w:val="center"/>
              <w:rPr>
                <w:b/>
                <w:bCs/>
              </w:rPr>
            </w:pPr>
            <w:r w:rsidRPr="00775167">
              <w:t>0,0</w:t>
            </w:r>
          </w:p>
        </w:tc>
        <w:tc>
          <w:tcPr>
            <w:tcW w:w="1276" w:type="dxa"/>
            <w:gridSpan w:val="3"/>
          </w:tcPr>
          <w:p w14:paraId="3599B506" w14:textId="0D28957B" w:rsidR="003F6841" w:rsidRPr="00775167" w:rsidRDefault="003F6841" w:rsidP="00775167">
            <w:pPr>
              <w:jc w:val="center"/>
              <w:rPr>
                <w:b/>
                <w:bCs/>
              </w:rPr>
            </w:pPr>
            <w:r w:rsidRPr="00775167">
              <w:t>0,0</w:t>
            </w:r>
          </w:p>
        </w:tc>
        <w:tc>
          <w:tcPr>
            <w:tcW w:w="824" w:type="dxa"/>
          </w:tcPr>
          <w:p w14:paraId="64C2679E" w14:textId="0D2C2C76" w:rsidR="003F6841" w:rsidRPr="00775167" w:rsidRDefault="003F6841" w:rsidP="00775167">
            <w:pPr>
              <w:jc w:val="center"/>
              <w:rPr>
                <w:b/>
                <w:bCs/>
              </w:rPr>
            </w:pPr>
            <w:r w:rsidRPr="00775167">
              <w:t>0,0</w:t>
            </w:r>
          </w:p>
        </w:tc>
        <w:tc>
          <w:tcPr>
            <w:tcW w:w="2484" w:type="dxa"/>
          </w:tcPr>
          <w:p w14:paraId="604951DD" w14:textId="0597D0F7" w:rsidR="003F6841" w:rsidRPr="00775167" w:rsidRDefault="003F6841" w:rsidP="00775167">
            <w:pPr>
              <w:pStyle w:val="af1"/>
              <w:spacing w:after="0" w:line="240" w:lineRule="auto"/>
              <w:ind w:left="0"/>
              <w:jc w:val="both"/>
              <w:rPr>
                <w:rFonts w:ascii="Times New Roman" w:hAnsi="Times New Roman"/>
                <w:sz w:val="24"/>
                <w:szCs w:val="24"/>
                <w:lang w:val="uk-UA"/>
              </w:rPr>
            </w:pPr>
            <w:r w:rsidRPr="00775167">
              <w:rPr>
                <w:rFonts w:ascii="Times New Roman" w:hAnsi="Times New Roman"/>
                <w:sz w:val="24"/>
                <w:szCs w:val="24"/>
                <w:lang w:val="uk-UA"/>
              </w:rPr>
              <w:t xml:space="preserve">Виконання даного обсягу робіт дозволить здати в експлуатацію об'єкт в 2021р. довжиною 380 </w:t>
            </w:r>
            <w:proofErr w:type="spellStart"/>
            <w:r w:rsidRPr="00775167">
              <w:rPr>
                <w:rFonts w:ascii="Times New Roman" w:hAnsi="Times New Roman"/>
                <w:sz w:val="24"/>
                <w:szCs w:val="24"/>
                <w:lang w:val="uk-UA"/>
              </w:rPr>
              <w:t>м.п</w:t>
            </w:r>
            <w:proofErr w:type="spellEnd"/>
            <w:r w:rsidRPr="00775167">
              <w:rPr>
                <w:rFonts w:ascii="Times New Roman" w:hAnsi="Times New Roman"/>
                <w:sz w:val="24"/>
                <w:szCs w:val="24"/>
                <w:lang w:val="uk-UA"/>
              </w:rPr>
              <w:t>.</w:t>
            </w:r>
          </w:p>
        </w:tc>
      </w:tr>
      <w:tr w:rsidR="00BC180D" w:rsidRPr="00775167" w14:paraId="617BF3DF" w14:textId="77777777" w:rsidTr="00944401">
        <w:trPr>
          <w:trHeight w:val="299"/>
        </w:trPr>
        <w:tc>
          <w:tcPr>
            <w:tcW w:w="15069" w:type="dxa"/>
            <w:gridSpan w:val="16"/>
            <w:tcBorders>
              <w:top w:val="single" w:sz="4" w:space="0" w:color="auto"/>
              <w:left w:val="single" w:sz="4" w:space="0" w:color="auto"/>
              <w:bottom w:val="single" w:sz="4" w:space="0" w:color="auto"/>
            </w:tcBorders>
            <w:shd w:val="clear" w:color="auto" w:fill="auto"/>
          </w:tcPr>
          <w:p w14:paraId="76096531" w14:textId="77777777" w:rsidR="00BC180D" w:rsidRPr="00775167" w:rsidRDefault="00BC180D" w:rsidP="00775167">
            <w:pPr>
              <w:pStyle w:val="af1"/>
              <w:spacing w:after="0" w:line="240" w:lineRule="auto"/>
              <w:ind w:left="0"/>
              <w:jc w:val="center"/>
              <w:rPr>
                <w:rFonts w:ascii="Times New Roman" w:hAnsi="Times New Roman"/>
                <w:b/>
                <w:sz w:val="24"/>
                <w:szCs w:val="24"/>
                <w:lang w:val="uk-UA"/>
              </w:rPr>
            </w:pPr>
            <w:r w:rsidRPr="00775167">
              <w:rPr>
                <w:rFonts w:ascii="Times New Roman" w:hAnsi="Times New Roman"/>
                <w:b/>
                <w:sz w:val="24"/>
                <w:szCs w:val="24"/>
                <w:lang w:val="uk-UA"/>
              </w:rPr>
              <w:t>Житлово-комунальне господарство</w:t>
            </w:r>
          </w:p>
        </w:tc>
      </w:tr>
      <w:tr w:rsidR="008F57F4" w:rsidRPr="00775167" w14:paraId="0E566909"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B47A194" w14:textId="77777777" w:rsidR="008F57F4" w:rsidRPr="00775167" w:rsidRDefault="008F57F4" w:rsidP="00775167">
            <w:pPr>
              <w:jc w:val="both"/>
            </w:pPr>
            <w:proofErr w:type="spellStart"/>
            <w:r w:rsidRPr="00775167">
              <w:t>Виконання</w:t>
            </w:r>
            <w:proofErr w:type="spellEnd"/>
            <w:r w:rsidRPr="00775167">
              <w:t xml:space="preserve"> </w:t>
            </w:r>
            <w:proofErr w:type="spellStart"/>
            <w:r w:rsidRPr="00775167">
              <w:t>програми</w:t>
            </w:r>
            <w:proofErr w:type="spellEnd"/>
            <w:r w:rsidRPr="00775167">
              <w:t xml:space="preserve"> </w:t>
            </w:r>
            <w:proofErr w:type="spellStart"/>
            <w:r w:rsidRPr="00775167">
              <w:t>модернізації</w:t>
            </w:r>
            <w:proofErr w:type="spellEnd"/>
            <w:r w:rsidRPr="00775167">
              <w:t xml:space="preserve">  </w:t>
            </w:r>
            <w:proofErr w:type="spellStart"/>
            <w:r w:rsidRPr="00775167">
              <w:t>житлового</w:t>
            </w:r>
            <w:proofErr w:type="spellEnd"/>
            <w:r w:rsidRPr="00775167">
              <w:t xml:space="preserve"> фонду та </w:t>
            </w:r>
            <w:proofErr w:type="spellStart"/>
            <w:r w:rsidRPr="00775167">
              <w:t>програми</w:t>
            </w:r>
            <w:proofErr w:type="spellEnd"/>
            <w:r w:rsidRPr="00775167">
              <w:t xml:space="preserve"> </w:t>
            </w:r>
            <w:proofErr w:type="spellStart"/>
            <w:r w:rsidRPr="00775167">
              <w:t>облаштування</w:t>
            </w:r>
            <w:proofErr w:type="spellEnd"/>
            <w:r w:rsidRPr="00775167">
              <w:t xml:space="preserve"> </w:t>
            </w:r>
            <w:proofErr w:type="spellStart"/>
            <w:r w:rsidRPr="00775167">
              <w:t>прибудинкових</w:t>
            </w:r>
            <w:proofErr w:type="spellEnd"/>
            <w:r w:rsidRPr="00775167">
              <w:t xml:space="preserve"> </w:t>
            </w:r>
            <w:proofErr w:type="spellStart"/>
            <w:r w:rsidRPr="00775167">
              <w:t>територій</w:t>
            </w:r>
            <w:proofErr w:type="spellEnd"/>
            <w:r w:rsidRPr="00775167">
              <w:t xml:space="preserve"> </w:t>
            </w:r>
            <w:proofErr w:type="spellStart"/>
            <w:r w:rsidRPr="00775167">
              <w:t>житлового</w:t>
            </w:r>
            <w:proofErr w:type="spellEnd"/>
            <w:r w:rsidRPr="00775167">
              <w:t xml:space="preserve"> фонду з </w:t>
            </w:r>
            <w:proofErr w:type="spellStart"/>
            <w:r w:rsidRPr="00775167">
              <w:t>врахуванням</w:t>
            </w:r>
            <w:proofErr w:type="spellEnd"/>
            <w:r w:rsidRPr="00775167">
              <w:t xml:space="preserve"> потреб </w:t>
            </w:r>
            <w:proofErr w:type="spellStart"/>
            <w:r w:rsidRPr="00775167">
              <w:t>маломобільних</w:t>
            </w:r>
            <w:proofErr w:type="spellEnd"/>
            <w:r w:rsidRPr="00775167">
              <w:t xml:space="preserve"> </w:t>
            </w:r>
            <w:proofErr w:type="spellStart"/>
            <w:r w:rsidRPr="00775167">
              <w:t>груп</w:t>
            </w:r>
            <w:proofErr w:type="spellEnd"/>
            <w:r w:rsidRPr="00775167">
              <w:t xml:space="preserve"> </w:t>
            </w:r>
            <w:proofErr w:type="spellStart"/>
            <w:r w:rsidRPr="00775167">
              <w:t>населення</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60E965D" w14:textId="5777A30D" w:rsidR="008F57F4" w:rsidRPr="00775167" w:rsidRDefault="008F57F4" w:rsidP="00775167">
            <w:pPr>
              <w:jc w:val="center"/>
            </w:pPr>
            <w:r w:rsidRPr="00775167">
              <w:t xml:space="preserve">департамент </w:t>
            </w:r>
            <w:proofErr w:type="spellStart"/>
            <w:r w:rsidRPr="00775167">
              <w:t>інфраструкту-ри</w:t>
            </w:r>
            <w:proofErr w:type="spellEnd"/>
            <w:r w:rsidRPr="00775167">
              <w:t xml:space="preserve">, </w:t>
            </w:r>
            <w:proofErr w:type="spellStart"/>
            <w:r w:rsidRPr="00775167">
              <w:t>житлової</w:t>
            </w:r>
            <w:proofErr w:type="spellEnd"/>
            <w:r w:rsidRPr="00775167">
              <w:t xml:space="preserve"> та </w:t>
            </w:r>
            <w:proofErr w:type="spellStart"/>
            <w:r w:rsidRPr="00775167">
              <w:t>комуналь-ної</w:t>
            </w:r>
            <w:proofErr w:type="spellEnd"/>
            <w:r w:rsidRPr="00775167">
              <w:t xml:space="preserve"> </w:t>
            </w:r>
            <w:proofErr w:type="spellStart"/>
            <w:r w:rsidRPr="00775167">
              <w:t>політики</w:t>
            </w:r>
            <w:proofErr w:type="spellEnd"/>
            <w:r w:rsidRPr="00775167">
              <w:t>,</w:t>
            </w:r>
          </w:p>
          <w:p w14:paraId="0CF621AA" w14:textId="20A48B6F" w:rsidR="008F57F4" w:rsidRPr="00775167" w:rsidRDefault="008F57F4" w:rsidP="00775167">
            <w:pPr>
              <w:jc w:val="center"/>
            </w:pPr>
            <w:r w:rsidRPr="00775167">
              <w:t>КП "</w:t>
            </w:r>
            <w:proofErr w:type="spellStart"/>
            <w:r w:rsidRPr="00775167">
              <w:t>Комфортний</w:t>
            </w:r>
            <w:proofErr w:type="spellEnd"/>
            <w:r w:rsidRPr="00775167">
              <w:t xml:space="preserve"> </w:t>
            </w:r>
            <w:proofErr w:type="spellStart"/>
            <w:r w:rsidRPr="00775167">
              <w:t>дім</w:t>
            </w:r>
            <w:proofErr w:type="spellEnd"/>
            <w:r w:rsidRPr="00775167">
              <w:t>"</w:t>
            </w:r>
          </w:p>
        </w:tc>
        <w:tc>
          <w:tcPr>
            <w:tcW w:w="1454" w:type="dxa"/>
            <w:gridSpan w:val="2"/>
            <w:shd w:val="clear" w:color="auto" w:fill="FFFFFF" w:themeFill="background1"/>
          </w:tcPr>
          <w:p w14:paraId="59762AAF" w14:textId="77777777" w:rsidR="008F57F4" w:rsidRPr="00775167" w:rsidRDefault="008F57F4"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381" w:type="dxa"/>
            <w:shd w:val="clear" w:color="auto" w:fill="FFFFFF" w:themeFill="background1"/>
          </w:tcPr>
          <w:p w14:paraId="5C2A424D" w14:textId="25FE77C2" w:rsidR="008F57F4" w:rsidRPr="00775167" w:rsidRDefault="008F57F4" w:rsidP="00775167">
            <w:pPr>
              <w:jc w:val="center"/>
              <w:rPr>
                <w:b/>
                <w:bCs/>
                <w:sz w:val="26"/>
                <w:szCs w:val="26"/>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17" w:type="dxa"/>
            <w:shd w:val="clear" w:color="auto" w:fill="FFFFFF" w:themeFill="background1"/>
          </w:tcPr>
          <w:p w14:paraId="5C3E7989" w14:textId="2E450440" w:rsidR="008F57F4" w:rsidRPr="00775167" w:rsidRDefault="008F57F4" w:rsidP="00775167">
            <w:pPr>
              <w:jc w:val="center"/>
              <w:rPr>
                <w:b/>
                <w:bCs/>
                <w:sz w:val="26"/>
                <w:szCs w:val="26"/>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70" w:type="dxa"/>
            <w:gridSpan w:val="3"/>
            <w:shd w:val="clear" w:color="auto" w:fill="FFFFFF" w:themeFill="background1"/>
          </w:tcPr>
          <w:p w14:paraId="19B8CFFE" w14:textId="28C0DCA0" w:rsidR="008F57F4" w:rsidRPr="00775167" w:rsidRDefault="008F57F4" w:rsidP="00775167">
            <w:pPr>
              <w:jc w:val="center"/>
              <w:rPr>
                <w:b/>
                <w:bCs/>
                <w:sz w:val="26"/>
                <w:szCs w:val="26"/>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940" w:type="dxa"/>
            <w:shd w:val="clear" w:color="auto" w:fill="FFFFFF" w:themeFill="background1"/>
          </w:tcPr>
          <w:p w14:paraId="4C1D49AA" w14:textId="01338E7C" w:rsidR="008F57F4" w:rsidRPr="00775167" w:rsidRDefault="008F57F4" w:rsidP="00775167">
            <w:pPr>
              <w:jc w:val="center"/>
              <w:rPr>
                <w:b/>
                <w:bCs/>
              </w:rPr>
            </w:pPr>
            <w:r w:rsidRPr="00775167">
              <w:t>0,0</w:t>
            </w:r>
          </w:p>
        </w:tc>
        <w:tc>
          <w:tcPr>
            <w:tcW w:w="1276" w:type="dxa"/>
            <w:gridSpan w:val="3"/>
            <w:shd w:val="clear" w:color="auto" w:fill="FFFFFF" w:themeFill="background1"/>
          </w:tcPr>
          <w:p w14:paraId="1A9FE51D" w14:textId="31EDDFDF" w:rsidR="008F57F4" w:rsidRPr="00775167" w:rsidRDefault="008F57F4" w:rsidP="00775167">
            <w:pPr>
              <w:jc w:val="center"/>
              <w:rPr>
                <w:b/>
                <w:bCs/>
              </w:rPr>
            </w:pPr>
            <w:r w:rsidRPr="00775167">
              <w:t>0,0</w:t>
            </w:r>
          </w:p>
        </w:tc>
        <w:tc>
          <w:tcPr>
            <w:tcW w:w="824" w:type="dxa"/>
            <w:shd w:val="clear" w:color="auto" w:fill="FFFFFF" w:themeFill="background1"/>
          </w:tcPr>
          <w:p w14:paraId="620FF9E5" w14:textId="0DB24A07" w:rsidR="008F57F4" w:rsidRPr="00775167" w:rsidRDefault="008F57F4" w:rsidP="00775167">
            <w:pPr>
              <w:jc w:val="center"/>
              <w:rPr>
                <w:b/>
                <w:bCs/>
              </w:rPr>
            </w:pPr>
            <w:r w:rsidRPr="00775167">
              <w:t>0,0</w:t>
            </w:r>
          </w:p>
        </w:tc>
        <w:tc>
          <w:tcPr>
            <w:tcW w:w="2484" w:type="dxa"/>
            <w:shd w:val="clear" w:color="auto" w:fill="FFFFFF" w:themeFill="background1"/>
          </w:tcPr>
          <w:p w14:paraId="19F2AFFE" w14:textId="77777777" w:rsidR="008F57F4" w:rsidRPr="00775167" w:rsidRDefault="008F57F4" w:rsidP="00775167">
            <w:pPr>
              <w:pStyle w:val="af1"/>
              <w:spacing w:after="0" w:line="240" w:lineRule="auto"/>
              <w:ind w:left="0"/>
              <w:jc w:val="both"/>
              <w:rPr>
                <w:rFonts w:ascii="Times New Roman" w:hAnsi="Times New Roman"/>
                <w:sz w:val="24"/>
                <w:szCs w:val="24"/>
                <w:lang w:val="uk-UA"/>
              </w:rPr>
            </w:pPr>
            <w:proofErr w:type="spellStart"/>
            <w:r w:rsidRPr="00775167">
              <w:rPr>
                <w:rFonts w:ascii="Times New Roman" w:hAnsi="Times New Roman"/>
                <w:sz w:val="24"/>
                <w:szCs w:val="24"/>
              </w:rPr>
              <w:t>Проведення</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системних</w:t>
            </w:r>
            <w:proofErr w:type="spellEnd"/>
            <w:r w:rsidRPr="00775167">
              <w:rPr>
                <w:rFonts w:ascii="Times New Roman" w:hAnsi="Times New Roman"/>
                <w:sz w:val="24"/>
                <w:szCs w:val="24"/>
              </w:rPr>
              <w:t xml:space="preserve"> та </w:t>
            </w:r>
            <w:proofErr w:type="spellStart"/>
            <w:r w:rsidRPr="00775167">
              <w:rPr>
                <w:rFonts w:ascii="Times New Roman" w:hAnsi="Times New Roman"/>
                <w:sz w:val="24"/>
                <w:szCs w:val="24"/>
              </w:rPr>
              <w:t>комплексних</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заходів</w:t>
            </w:r>
            <w:proofErr w:type="spellEnd"/>
            <w:r w:rsidRPr="00775167">
              <w:rPr>
                <w:rFonts w:ascii="Times New Roman" w:hAnsi="Times New Roman"/>
                <w:sz w:val="24"/>
                <w:szCs w:val="24"/>
              </w:rPr>
              <w:t xml:space="preserve"> з ремонту </w:t>
            </w:r>
            <w:proofErr w:type="spellStart"/>
            <w:r w:rsidRPr="00775167">
              <w:rPr>
                <w:rFonts w:ascii="Times New Roman" w:hAnsi="Times New Roman"/>
                <w:sz w:val="24"/>
                <w:szCs w:val="24"/>
              </w:rPr>
              <w:t>житлового</w:t>
            </w:r>
            <w:proofErr w:type="spellEnd"/>
            <w:r w:rsidRPr="00775167">
              <w:rPr>
                <w:rFonts w:ascii="Times New Roman" w:hAnsi="Times New Roman"/>
                <w:sz w:val="24"/>
                <w:szCs w:val="24"/>
              </w:rPr>
              <w:t xml:space="preserve"> фонду, </w:t>
            </w:r>
            <w:proofErr w:type="spellStart"/>
            <w:r w:rsidRPr="00775167">
              <w:rPr>
                <w:rFonts w:ascii="Times New Roman" w:hAnsi="Times New Roman"/>
                <w:sz w:val="24"/>
                <w:szCs w:val="24"/>
              </w:rPr>
              <w:t>підвищення</w:t>
            </w:r>
            <w:proofErr w:type="spellEnd"/>
            <w:r w:rsidRPr="00775167">
              <w:rPr>
                <w:rFonts w:ascii="Times New Roman" w:hAnsi="Times New Roman"/>
                <w:sz w:val="24"/>
                <w:szCs w:val="24"/>
              </w:rPr>
              <w:t xml:space="preserve"> комфорту та </w:t>
            </w:r>
            <w:proofErr w:type="spellStart"/>
            <w:r w:rsidRPr="00775167">
              <w:rPr>
                <w:rFonts w:ascii="Times New Roman" w:hAnsi="Times New Roman"/>
                <w:sz w:val="24"/>
                <w:szCs w:val="24"/>
              </w:rPr>
              <w:t>безпеки</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проживання</w:t>
            </w:r>
            <w:proofErr w:type="spellEnd"/>
          </w:p>
        </w:tc>
      </w:tr>
      <w:tr w:rsidR="00080BCE" w:rsidRPr="00775167" w14:paraId="69ADDE41"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40835DE" w14:textId="77777777" w:rsidR="00080BCE" w:rsidRPr="00775167" w:rsidRDefault="00080BCE" w:rsidP="00775167">
            <w:pPr>
              <w:jc w:val="both"/>
            </w:pPr>
            <w:proofErr w:type="spellStart"/>
            <w:r w:rsidRPr="00775167">
              <w:t>Розширення</w:t>
            </w:r>
            <w:proofErr w:type="spellEnd"/>
            <w:r w:rsidRPr="00775167">
              <w:t xml:space="preserve"> </w:t>
            </w:r>
            <w:proofErr w:type="spellStart"/>
            <w:r w:rsidRPr="00775167">
              <w:t>мережі</w:t>
            </w:r>
            <w:proofErr w:type="spellEnd"/>
            <w:r w:rsidRPr="00775167">
              <w:t xml:space="preserve"> </w:t>
            </w:r>
            <w:proofErr w:type="spellStart"/>
            <w:r w:rsidRPr="00775167">
              <w:t>дитячих</w:t>
            </w:r>
            <w:proofErr w:type="spellEnd"/>
            <w:r w:rsidRPr="00775167">
              <w:t xml:space="preserve"> </w:t>
            </w:r>
            <w:proofErr w:type="spellStart"/>
            <w:r w:rsidRPr="00775167">
              <w:t>спортивних</w:t>
            </w:r>
            <w:proofErr w:type="spellEnd"/>
            <w:r w:rsidRPr="00775167">
              <w:t xml:space="preserve"> </w:t>
            </w:r>
            <w:proofErr w:type="spellStart"/>
            <w:r w:rsidRPr="00775167">
              <w:t>майданчиків</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A0756F2" w14:textId="49BD59E9" w:rsidR="00080BCE" w:rsidRPr="00775167" w:rsidRDefault="00080BCE" w:rsidP="00775167">
            <w:pPr>
              <w:jc w:val="center"/>
            </w:pPr>
            <w:r w:rsidRPr="00775167">
              <w:t xml:space="preserve">департамент </w:t>
            </w:r>
            <w:proofErr w:type="spellStart"/>
            <w:r w:rsidRPr="00775167">
              <w:t>інфраструкту-ри</w:t>
            </w:r>
            <w:proofErr w:type="spellEnd"/>
            <w:r w:rsidRPr="00775167">
              <w:t xml:space="preserve">, </w:t>
            </w:r>
            <w:proofErr w:type="spellStart"/>
            <w:r w:rsidRPr="00775167">
              <w:t>житлової</w:t>
            </w:r>
            <w:proofErr w:type="spellEnd"/>
            <w:r w:rsidRPr="00775167">
              <w:t xml:space="preserve"> та </w:t>
            </w:r>
            <w:proofErr w:type="spellStart"/>
            <w:r w:rsidRPr="00775167">
              <w:t>комуналь-ної</w:t>
            </w:r>
            <w:proofErr w:type="spellEnd"/>
            <w:r w:rsidRPr="00775167">
              <w:t xml:space="preserve"> </w:t>
            </w:r>
            <w:proofErr w:type="spellStart"/>
            <w:r w:rsidRPr="00775167">
              <w:t>політики</w:t>
            </w:r>
            <w:proofErr w:type="spellEnd"/>
            <w:r w:rsidRPr="00775167">
              <w:t>, департамент благоустрою</w:t>
            </w:r>
          </w:p>
        </w:tc>
        <w:tc>
          <w:tcPr>
            <w:tcW w:w="1454" w:type="dxa"/>
            <w:gridSpan w:val="2"/>
            <w:shd w:val="clear" w:color="auto" w:fill="FFFFFF" w:themeFill="background1"/>
          </w:tcPr>
          <w:p w14:paraId="369F5ED3" w14:textId="77777777" w:rsidR="00080BCE" w:rsidRPr="00775167" w:rsidRDefault="00080BCE" w:rsidP="00775167">
            <w:pPr>
              <w:jc w:val="center"/>
            </w:pPr>
            <w:r w:rsidRPr="00775167">
              <w:t xml:space="preserve">в межах </w:t>
            </w:r>
          </w:p>
          <w:p w14:paraId="1B05A77C" w14:textId="77777777" w:rsidR="00080BCE" w:rsidRPr="00775167" w:rsidRDefault="00080BCE" w:rsidP="00775167">
            <w:pPr>
              <w:jc w:val="center"/>
            </w:pPr>
            <w:proofErr w:type="spellStart"/>
            <w:r w:rsidRPr="00775167">
              <w:t>кошторисних</w:t>
            </w:r>
            <w:proofErr w:type="spellEnd"/>
            <w:r w:rsidRPr="00775167">
              <w:t xml:space="preserve"> </w:t>
            </w:r>
          </w:p>
          <w:p w14:paraId="42F709ED" w14:textId="77777777" w:rsidR="00080BCE" w:rsidRPr="00775167" w:rsidRDefault="00080BCE" w:rsidP="00775167">
            <w:pPr>
              <w:jc w:val="center"/>
            </w:pPr>
            <w:proofErr w:type="spellStart"/>
            <w:r w:rsidRPr="00775167">
              <w:t>призначень</w:t>
            </w:r>
            <w:proofErr w:type="spellEnd"/>
          </w:p>
        </w:tc>
        <w:tc>
          <w:tcPr>
            <w:tcW w:w="1381" w:type="dxa"/>
            <w:shd w:val="clear" w:color="auto" w:fill="FFFFFF" w:themeFill="background1"/>
          </w:tcPr>
          <w:p w14:paraId="18DE63FF" w14:textId="03AC828C" w:rsidR="00080BCE" w:rsidRPr="00775167" w:rsidRDefault="00080BCE" w:rsidP="00775167">
            <w:pPr>
              <w:jc w:val="center"/>
              <w:rPr>
                <w:b/>
                <w:bCs/>
                <w:sz w:val="26"/>
                <w:szCs w:val="26"/>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17" w:type="dxa"/>
            <w:shd w:val="clear" w:color="auto" w:fill="FFFFFF" w:themeFill="background1"/>
          </w:tcPr>
          <w:p w14:paraId="26AEE982" w14:textId="0C18E2A5" w:rsidR="00080BCE" w:rsidRPr="00775167" w:rsidRDefault="00080BCE" w:rsidP="00775167">
            <w:pPr>
              <w:jc w:val="center"/>
              <w:rPr>
                <w:b/>
                <w:bCs/>
                <w:sz w:val="26"/>
                <w:szCs w:val="26"/>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70" w:type="dxa"/>
            <w:gridSpan w:val="3"/>
            <w:shd w:val="clear" w:color="auto" w:fill="FFFFFF" w:themeFill="background1"/>
          </w:tcPr>
          <w:p w14:paraId="6CD459D8" w14:textId="31BB86BE" w:rsidR="00080BCE" w:rsidRPr="00775167" w:rsidRDefault="00080BCE" w:rsidP="00775167">
            <w:pPr>
              <w:jc w:val="center"/>
              <w:rPr>
                <w:b/>
                <w:bCs/>
                <w:sz w:val="26"/>
                <w:szCs w:val="26"/>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940" w:type="dxa"/>
            <w:shd w:val="clear" w:color="auto" w:fill="FFFFFF" w:themeFill="background1"/>
          </w:tcPr>
          <w:p w14:paraId="7D4C8BD4" w14:textId="0B536BA6" w:rsidR="00080BCE" w:rsidRPr="00775167" w:rsidRDefault="00080BCE" w:rsidP="00775167">
            <w:pPr>
              <w:jc w:val="center"/>
              <w:rPr>
                <w:b/>
                <w:bCs/>
              </w:rPr>
            </w:pPr>
            <w:r w:rsidRPr="00775167">
              <w:t>0,0</w:t>
            </w:r>
          </w:p>
        </w:tc>
        <w:tc>
          <w:tcPr>
            <w:tcW w:w="1276" w:type="dxa"/>
            <w:gridSpan w:val="3"/>
            <w:shd w:val="clear" w:color="auto" w:fill="FFFFFF" w:themeFill="background1"/>
          </w:tcPr>
          <w:p w14:paraId="7C9D4C75" w14:textId="1A556A04" w:rsidR="00080BCE" w:rsidRPr="00775167" w:rsidRDefault="00080BCE" w:rsidP="00775167">
            <w:pPr>
              <w:jc w:val="center"/>
              <w:rPr>
                <w:b/>
                <w:bCs/>
              </w:rPr>
            </w:pPr>
            <w:r w:rsidRPr="00775167">
              <w:t>0,0</w:t>
            </w:r>
          </w:p>
        </w:tc>
        <w:tc>
          <w:tcPr>
            <w:tcW w:w="824" w:type="dxa"/>
            <w:shd w:val="clear" w:color="auto" w:fill="FFFFFF" w:themeFill="background1"/>
          </w:tcPr>
          <w:p w14:paraId="2987946D" w14:textId="59D0E375" w:rsidR="00080BCE" w:rsidRPr="00775167" w:rsidRDefault="00080BCE" w:rsidP="00775167">
            <w:pPr>
              <w:jc w:val="center"/>
              <w:rPr>
                <w:b/>
                <w:bCs/>
              </w:rPr>
            </w:pPr>
            <w:r w:rsidRPr="00775167">
              <w:t>0,0</w:t>
            </w:r>
          </w:p>
        </w:tc>
        <w:tc>
          <w:tcPr>
            <w:tcW w:w="2484" w:type="dxa"/>
            <w:shd w:val="clear" w:color="auto" w:fill="FFFFFF" w:themeFill="background1"/>
          </w:tcPr>
          <w:p w14:paraId="5155F53C" w14:textId="77777777" w:rsidR="00080BCE" w:rsidRPr="00775167" w:rsidRDefault="00080BCE" w:rsidP="00775167">
            <w:pPr>
              <w:pStyle w:val="af1"/>
              <w:spacing w:after="0" w:line="240" w:lineRule="auto"/>
              <w:ind w:left="0"/>
              <w:jc w:val="both"/>
              <w:rPr>
                <w:rFonts w:ascii="Times New Roman" w:hAnsi="Times New Roman"/>
                <w:sz w:val="24"/>
                <w:szCs w:val="24"/>
                <w:lang w:val="uk-UA"/>
              </w:rPr>
            </w:pPr>
            <w:r w:rsidRPr="00775167">
              <w:rPr>
                <w:rFonts w:ascii="Times New Roman" w:hAnsi="Times New Roman"/>
                <w:sz w:val="24"/>
                <w:szCs w:val="24"/>
              </w:rPr>
              <w:t xml:space="preserve">Пропаганда здорового способу </w:t>
            </w:r>
            <w:proofErr w:type="spellStart"/>
            <w:r w:rsidRPr="00775167">
              <w:rPr>
                <w:rFonts w:ascii="Times New Roman" w:hAnsi="Times New Roman"/>
                <w:sz w:val="24"/>
                <w:szCs w:val="24"/>
              </w:rPr>
              <w:t>життя</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створення</w:t>
            </w:r>
            <w:proofErr w:type="spellEnd"/>
            <w:r w:rsidRPr="00775167">
              <w:rPr>
                <w:rFonts w:ascii="Times New Roman" w:hAnsi="Times New Roman"/>
                <w:sz w:val="24"/>
                <w:szCs w:val="24"/>
              </w:rPr>
              <w:t xml:space="preserve"> умов для </w:t>
            </w:r>
            <w:proofErr w:type="spellStart"/>
            <w:r w:rsidRPr="00775167">
              <w:rPr>
                <w:rFonts w:ascii="Times New Roman" w:hAnsi="Times New Roman"/>
                <w:sz w:val="24"/>
                <w:szCs w:val="24"/>
              </w:rPr>
              <w:t>спільного</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родинного</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дозвілля</w:t>
            </w:r>
            <w:proofErr w:type="spellEnd"/>
            <w:r w:rsidRPr="00775167">
              <w:rPr>
                <w:rFonts w:ascii="Times New Roman" w:hAnsi="Times New Roman"/>
                <w:sz w:val="24"/>
                <w:szCs w:val="24"/>
              </w:rPr>
              <w:t xml:space="preserve"> та </w:t>
            </w:r>
            <w:proofErr w:type="spellStart"/>
            <w:r w:rsidRPr="00775167">
              <w:rPr>
                <w:rFonts w:ascii="Times New Roman" w:hAnsi="Times New Roman"/>
                <w:sz w:val="24"/>
                <w:szCs w:val="24"/>
              </w:rPr>
              <w:t>сприяння</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зміцненню</w:t>
            </w:r>
            <w:proofErr w:type="spellEnd"/>
            <w:r w:rsidRPr="00775167">
              <w:rPr>
                <w:rFonts w:ascii="Times New Roman" w:hAnsi="Times New Roman"/>
                <w:sz w:val="24"/>
                <w:szCs w:val="24"/>
              </w:rPr>
              <w:t xml:space="preserve"> </w:t>
            </w:r>
            <w:proofErr w:type="spellStart"/>
            <w:proofErr w:type="gramStart"/>
            <w:r w:rsidRPr="00775167">
              <w:rPr>
                <w:rFonts w:ascii="Times New Roman" w:hAnsi="Times New Roman"/>
                <w:sz w:val="24"/>
                <w:szCs w:val="24"/>
              </w:rPr>
              <w:t>здоров’я</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дітей</w:t>
            </w:r>
            <w:proofErr w:type="spellEnd"/>
            <w:proofErr w:type="gramEnd"/>
          </w:p>
        </w:tc>
      </w:tr>
      <w:tr w:rsidR="00080BCE" w:rsidRPr="00775167" w14:paraId="19941C20"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E344D30" w14:textId="77777777" w:rsidR="00080BCE" w:rsidRPr="00775167" w:rsidRDefault="00080BCE" w:rsidP="00775167">
            <w:pPr>
              <w:jc w:val="both"/>
              <w:rPr>
                <w:lang w:val="uk-UA"/>
              </w:rPr>
            </w:pPr>
            <w:r w:rsidRPr="00775167">
              <w:rPr>
                <w:lang w:val="uk-UA"/>
              </w:rPr>
              <w:lastRenderedPageBreak/>
              <w:t xml:space="preserve">Збільшення кількості зелених зон для відпочинку з використанням </w:t>
            </w:r>
            <w:proofErr w:type="spellStart"/>
            <w:r w:rsidRPr="00775167">
              <w:rPr>
                <w:lang w:val="uk-UA"/>
              </w:rPr>
              <w:t>парково</w:t>
            </w:r>
            <w:proofErr w:type="spellEnd"/>
            <w:r w:rsidRPr="00775167">
              <w:rPr>
                <w:lang w:val="uk-UA"/>
              </w:rPr>
              <w:t>-ландшафтного мистецтва, збільшення кількості зелених насаджень на території міської територіальної громади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78201A7" w14:textId="5EC0F3A4" w:rsidR="00080BCE" w:rsidRPr="00775167" w:rsidRDefault="00080BCE" w:rsidP="00775167">
            <w:pPr>
              <w:jc w:val="center"/>
            </w:pPr>
            <w:r w:rsidRPr="00775167">
              <w:t xml:space="preserve">департамент </w:t>
            </w:r>
            <w:proofErr w:type="spellStart"/>
            <w:r w:rsidRPr="00775167">
              <w:t>інфраструкту-ри</w:t>
            </w:r>
            <w:proofErr w:type="spellEnd"/>
            <w:r w:rsidRPr="00775167">
              <w:t xml:space="preserve">, </w:t>
            </w:r>
            <w:proofErr w:type="spellStart"/>
            <w:r w:rsidRPr="00775167">
              <w:t>житлової</w:t>
            </w:r>
            <w:proofErr w:type="spellEnd"/>
            <w:r w:rsidRPr="00775167">
              <w:t xml:space="preserve"> та </w:t>
            </w:r>
            <w:proofErr w:type="spellStart"/>
            <w:r w:rsidRPr="00775167">
              <w:t>комуналь-ної</w:t>
            </w:r>
            <w:proofErr w:type="spellEnd"/>
            <w:r w:rsidRPr="00775167">
              <w:t xml:space="preserve"> </w:t>
            </w:r>
            <w:proofErr w:type="spellStart"/>
            <w:r w:rsidRPr="00775167">
              <w:t>політики</w:t>
            </w:r>
            <w:proofErr w:type="spellEnd"/>
            <w:r w:rsidRPr="00775167">
              <w:t>, департамент благоустрою</w:t>
            </w:r>
          </w:p>
        </w:tc>
        <w:tc>
          <w:tcPr>
            <w:tcW w:w="1454" w:type="dxa"/>
            <w:gridSpan w:val="2"/>
            <w:shd w:val="clear" w:color="auto" w:fill="FFFFFF" w:themeFill="background1"/>
          </w:tcPr>
          <w:p w14:paraId="61864DFD" w14:textId="77777777" w:rsidR="00080BCE" w:rsidRPr="00775167" w:rsidRDefault="00080BCE" w:rsidP="00775167">
            <w:pPr>
              <w:jc w:val="center"/>
            </w:pPr>
            <w:r w:rsidRPr="00775167">
              <w:t xml:space="preserve">в межах </w:t>
            </w:r>
          </w:p>
          <w:p w14:paraId="786AD972" w14:textId="77777777" w:rsidR="00080BCE" w:rsidRPr="00775167" w:rsidRDefault="00080BCE" w:rsidP="00775167">
            <w:pPr>
              <w:jc w:val="center"/>
            </w:pPr>
            <w:proofErr w:type="spellStart"/>
            <w:r w:rsidRPr="00775167">
              <w:t>кошторисних</w:t>
            </w:r>
            <w:proofErr w:type="spellEnd"/>
            <w:r w:rsidRPr="00775167">
              <w:t xml:space="preserve"> </w:t>
            </w:r>
          </w:p>
          <w:p w14:paraId="3624D1E4" w14:textId="77777777" w:rsidR="00080BCE" w:rsidRPr="00775167" w:rsidRDefault="00080BCE" w:rsidP="00775167">
            <w:pPr>
              <w:jc w:val="center"/>
            </w:pPr>
            <w:proofErr w:type="spellStart"/>
            <w:r w:rsidRPr="00775167">
              <w:t>призначень</w:t>
            </w:r>
            <w:proofErr w:type="spellEnd"/>
          </w:p>
        </w:tc>
        <w:tc>
          <w:tcPr>
            <w:tcW w:w="1381" w:type="dxa"/>
            <w:shd w:val="clear" w:color="auto" w:fill="FFFFFF" w:themeFill="background1"/>
          </w:tcPr>
          <w:p w14:paraId="1A898DF5" w14:textId="4D7B10D4" w:rsidR="00080BCE" w:rsidRPr="00775167" w:rsidRDefault="00080BCE" w:rsidP="00775167">
            <w:pPr>
              <w:jc w:val="center"/>
              <w:rPr>
                <w:b/>
                <w:bCs/>
                <w:sz w:val="26"/>
                <w:szCs w:val="26"/>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17" w:type="dxa"/>
            <w:shd w:val="clear" w:color="auto" w:fill="FFFFFF" w:themeFill="background1"/>
          </w:tcPr>
          <w:p w14:paraId="2A17B7D3" w14:textId="054168CA" w:rsidR="00080BCE" w:rsidRPr="00775167" w:rsidRDefault="00080BCE" w:rsidP="00775167">
            <w:pPr>
              <w:jc w:val="center"/>
              <w:rPr>
                <w:b/>
                <w:bCs/>
                <w:sz w:val="26"/>
                <w:szCs w:val="26"/>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70" w:type="dxa"/>
            <w:gridSpan w:val="3"/>
            <w:shd w:val="clear" w:color="auto" w:fill="FFFFFF" w:themeFill="background1"/>
          </w:tcPr>
          <w:p w14:paraId="3D94EBD3" w14:textId="395DC3B5" w:rsidR="00080BCE" w:rsidRPr="00775167" w:rsidRDefault="00080BCE" w:rsidP="00775167">
            <w:pPr>
              <w:jc w:val="center"/>
              <w:rPr>
                <w:b/>
                <w:bCs/>
                <w:sz w:val="26"/>
                <w:szCs w:val="26"/>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940" w:type="dxa"/>
            <w:shd w:val="clear" w:color="auto" w:fill="FFFFFF" w:themeFill="background1"/>
          </w:tcPr>
          <w:p w14:paraId="6112F10E" w14:textId="6A4F907A" w:rsidR="00080BCE" w:rsidRPr="00775167" w:rsidRDefault="00080BCE" w:rsidP="00775167">
            <w:pPr>
              <w:jc w:val="center"/>
              <w:rPr>
                <w:b/>
                <w:bCs/>
                <w:sz w:val="26"/>
                <w:szCs w:val="26"/>
              </w:rPr>
            </w:pPr>
            <w:r w:rsidRPr="00775167">
              <w:t>0,0</w:t>
            </w:r>
          </w:p>
        </w:tc>
        <w:tc>
          <w:tcPr>
            <w:tcW w:w="1276" w:type="dxa"/>
            <w:gridSpan w:val="3"/>
            <w:shd w:val="clear" w:color="auto" w:fill="FFFFFF" w:themeFill="background1"/>
          </w:tcPr>
          <w:p w14:paraId="2EB67E34" w14:textId="3B8C712D" w:rsidR="00080BCE" w:rsidRPr="00775167" w:rsidRDefault="00080BCE" w:rsidP="00775167">
            <w:pPr>
              <w:jc w:val="center"/>
              <w:rPr>
                <w:b/>
                <w:bCs/>
                <w:sz w:val="26"/>
                <w:szCs w:val="26"/>
              </w:rPr>
            </w:pPr>
            <w:r w:rsidRPr="00775167">
              <w:t>0,0</w:t>
            </w:r>
          </w:p>
        </w:tc>
        <w:tc>
          <w:tcPr>
            <w:tcW w:w="824" w:type="dxa"/>
            <w:shd w:val="clear" w:color="auto" w:fill="FFFFFF" w:themeFill="background1"/>
          </w:tcPr>
          <w:p w14:paraId="1527C8E2" w14:textId="1AA1C688" w:rsidR="00080BCE" w:rsidRPr="00775167" w:rsidRDefault="00080BCE" w:rsidP="00775167">
            <w:pPr>
              <w:jc w:val="center"/>
              <w:rPr>
                <w:b/>
                <w:bCs/>
                <w:sz w:val="26"/>
                <w:szCs w:val="26"/>
              </w:rPr>
            </w:pPr>
            <w:r w:rsidRPr="00775167">
              <w:t>0,0</w:t>
            </w:r>
          </w:p>
        </w:tc>
        <w:tc>
          <w:tcPr>
            <w:tcW w:w="2484" w:type="dxa"/>
            <w:shd w:val="clear" w:color="auto" w:fill="FFFFFF" w:themeFill="background1"/>
          </w:tcPr>
          <w:p w14:paraId="325247AA" w14:textId="77777777" w:rsidR="00080BCE" w:rsidRPr="00775167" w:rsidRDefault="00080BCE" w:rsidP="00775167">
            <w:pPr>
              <w:pStyle w:val="af1"/>
              <w:spacing w:after="0" w:line="240" w:lineRule="auto"/>
              <w:ind w:left="0"/>
              <w:jc w:val="both"/>
              <w:rPr>
                <w:rFonts w:ascii="Times New Roman" w:hAnsi="Times New Roman"/>
                <w:sz w:val="24"/>
                <w:szCs w:val="24"/>
                <w:lang w:val="uk-UA"/>
              </w:rPr>
            </w:pPr>
            <w:r w:rsidRPr="00775167">
              <w:rPr>
                <w:rFonts w:ascii="Times New Roman" w:hAnsi="Times New Roman"/>
                <w:sz w:val="24"/>
                <w:szCs w:val="24"/>
                <w:lang w:val="uk-UA"/>
              </w:rPr>
              <w:t xml:space="preserve">Зменшення викидів СО2, покращення екологічного та естетичного стану </w:t>
            </w:r>
            <w:r w:rsidRPr="00775167">
              <w:t xml:space="preserve"> </w:t>
            </w:r>
            <w:r w:rsidRPr="00775167">
              <w:rPr>
                <w:rFonts w:ascii="Times New Roman" w:hAnsi="Times New Roman"/>
                <w:sz w:val="24"/>
                <w:szCs w:val="24"/>
                <w:lang w:val="uk-UA"/>
              </w:rPr>
              <w:t>міської територіальної громади</w:t>
            </w:r>
          </w:p>
        </w:tc>
      </w:tr>
      <w:tr w:rsidR="00080BCE" w:rsidRPr="00775167" w14:paraId="355D9F33"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07C985" w14:textId="77777777" w:rsidR="00080BCE" w:rsidRPr="00775167" w:rsidRDefault="00080BCE" w:rsidP="00775167">
            <w:pPr>
              <w:jc w:val="both"/>
            </w:pPr>
            <w:proofErr w:type="spellStart"/>
            <w:r w:rsidRPr="00775167">
              <w:t>Реалізація</w:t>
            </w:r>
            <w:proofErr w:type="spellEnd"/>
            <w:r w:rsidRPr="00775167">
              <w:t xml:space="preserve"> </w:t>
            </w:r>
            <w:proofErr w:type="spellStart"/>
            <w:r w:rsidRPr="00775167">
              <w:t>Програми</w:t>
            </w:r>
            <w:proofErr w:type="spellEnd"/>
            <w:r w:rsidRPr="00775167">
              <w:t xml:space="preserve"> "</w:t>
            </w:r>
            <w:proofErr w:type="spellStart"/>
            <w:r w:rsidRPr="00775167">
              <w:t>Пам'ятне</w:t>
            </w:r>
            <w:proofErr w:type="spellEnd"/>
            <w:r w:rsidRPr="00775167">
              <w:t xml:space="preserve"> дерево"</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FCAE19C" w14:textId="50B39EF0" w:rsidR="00080BCE" w:rsidRPr="00775167" w:rsidRDefault="00080BCE" w:rsidP="00775167">
            <w:pPr>
              <w:jc w:val="center"/>
            </w:pPr>
            <w:r w:rsidRPr="00775167">
              <w:t xml:space="preserve">департамент </w:t>
            </w:r>
            <w:proofErr w:type="spellStart"/>
            <w:r w:rsidRPr="00775167">
              <w:t>інфраструкту-ри</w:t>
            </w:r>
            <w:proofErr w:type="spellEnd"/>
            <w:r w:rsidRPr="00775167">
              <w:t xml:space="preserve">, </w:t>
            </w:r>
            <w:proofErr w:type="spellStart"/>
            <w:r w:rsidRPr="00775167">
              <w:t>житлової</w:t>
            </w:r>
            <w:proofErr w:type="spellEnd"/>
            <w:r w:rsidRPr="00775167">
              <w:t xml:space="preserve"> та </w:t>
            </w:r>
            <w:proofErr w:type="spellStart"/>
            <w:r w:rsidRPr="00775167">
              <w:t>комуналь-ної</w:t>
            </w:r>
            <w:proofErr w:type="spellEnd"/>
            <w:r w:rsidRPr="00775167">
              <w:t xml:space="preserve"> </w:t>
            </w:r>
            <w:proofErr w:type="spellStart"/>
            <w:r w:rsidRPr="00775167">
              <w:t>політики</w:t>
            </w:r>
            <w:proofErr w:type="spellEnd"/>
            <w:r w:rsidRPr="00775167">
              <w:t xml:space="preserve">, КП "Центр </w:t>
            </w:r>
            <w:proofErr w:type="spellStart"/>
            <w:r w:rsidRPr="00775167">
              <w:t>розвитку</w:t>
            </w:r>
            <w:proofErr w:type="spellEnd"/>
            <w:r w:rsidRPr="00775167">
              <w:t xml:space="preserve"> </w:t>
            </w:r>
            <w:proofErr w:type="spellStart"/>
            <w:r w:rsidRPr="00775167">
              <w:t>міста</w:t>
            </w:r>
            <w:proofErr w:type="spellEnd"/>
            <w:r w:rsidRPr="00775167">
              <w:t xml:space="preserve"> та </w:t>
            </w:r>
            <w:proofErr w:type="spellStart"/>
            <w:r w:rsidRPr="00775167">
              <w:t>рекрації</w:t>
            </w:r>
            <w:proofErr w:type="spellEnd"/>
            <w:r w:rsidRPr="00775167">
              <w:t>"</w:t>
            </w:r>
          </w:p>
        </w:tc>
        <w:tc>
          <w:tcPr>
            <w:tcW w:w="1454" w:type="dxa"/>
            <w:gridSpan w:val="2"/>
            <w:shd w:val="clear" w:color="auto" w:fill="FFFFFF" w:themeFill="background1"/>
          </w:tcPr>
          <w:p w14:paraId="053E05E7" w14:textId="77777777" w:rsidR="00080BCE" w:rsidRPr="00775167" w:rsidRDefault="00080BCE" w:rsidP="00775167">
            <w:pPr>
              <w:jc w:val="center"/>
            </w:pPr>
            <w:r w:rsidRPr="00775167">
              <w:t xml:space="preserve">в межах </w:t>
            </w:r>
          </w:p>
          <w:p w14:paraId="3775156F" w14:textId="77777777" w:rsidR="00080BCE" w:rsidRPr="00775167" w:rsidRDefault="00080BCE" w:rsidP="00775167">
            <w:pPr>
              <w:jc w:val="center"/>
            </w:pPr>
            <w:proofErr w:type="spellStart"/>
            <w:r w:rsidRPr="00775167">
              <w:t>кошторисних</w:t>
            </w:r>
            <w:proofErr w:type="spellEnd"/>
            <w:r w:rsidRPr="00775167">
              <w:t xml:space="preserve"> </w:t>
            </w:r>
          </w:p>
          <w:p w14:paraId="21C404BD" w14:textId="77777777" w:rsidR="00080BCE" w:rsidRPr="00775167" w:rsidRDefault="00080BCE" w:rsidP="00775167">
            <w:pPr>
              <w:jc w:val="center"/>
            </w:pPr>
            <w:proofErr w:type="spellStart"/>
            <w:r w:rsidRPr="00775167">
              <w:t>призначень</w:t>
            </w:r>
            <w:proofErr w:type="spellEnd"/>
          </w:p>
        </w:tc>
        <w:tc>
          <w:tcPr>
            <w:tcW w:w="1381" w:type="dxa"/>
            <w:shd w:val="clear" w:color="auto" w:fill="FFFFFF" w:themeFill="background1"/>
          </w:tcPr>
          <w:p w14:paraId="1CBB4BAD" w14:textId="4FDFC25C" w:rsidR="00080BCE" w:rsidRPr="00775167" w:rsidRDefault="00080BCE" w:rsidP="00775167">
            <w:pPr>
              <w:jc w:val="center"/>
              <w:rPr>
                <w:b/>
                <w:bCs/>
                <w:sz w:val="26"/>
                <w:szCs w:val="26"/>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17" w:type="dxa"/>
            <w:shd w:val="clear" w:color="auto" w:fill="FFFFFF" w:themeFill="background1"/>
          </w:tcPr>
          <w:p w14:paraId="5852E0D2" w14:textId="56302E58" w:rsidR="00080BCE" w:rsidRPr="00775167" w:rsidRDefault="00080BCE" w:rsidP="00775167">
            <w:pPr>
              <w:jc w:val="center"/>
              <w:rPr>
                <w:b/>
                <w:bCs/>
                <w:sz w:val="26"/>
                <w:szCs w:val="26"/>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70" w:type="dxa"/>
            <w:gridSpan w:val="3"/>
            <w:shd w:val="clear" w:color="auto" w:fill="FFFFFF" w:themeFill="background1"/>
          </w:tcPr>
          <w:p w14:paraId="043A7B66" w14:textId="116EC787" w:rsidR="00080BCE" w:rsidRPr="00775167" w:rsidRDefault="00080BCE" w:rsidP="00775167">
            <w:pPr>
              <w:jc w:val="center"/>
              <w:rPr>
                <w:b/>
                <w:bCs/>
                <w:sz w:val="26"/>
                <w:szCs w:val="26"/>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940" w:type="dxa"/>
            <w:shd w:val="clear" w:color="auto" w:fill="FFFFFF" w:themeFill="background1"/>
          </w:tcPr>
          <w:p w14:paraId="587B3DB4" w14:textId="09667B14" w:rsidR="00080BCE" w:rsidRPr="00775167" w:rsidRDefault="00080BCE" w:rsidP="00775167">
            <w:pPr>
              <w:jc w:val="center"/>
              <w:rPr>
                <w:b/>
                <w:bCs/>
                <w:sz w:val="26"/>
                <w:szCs w:val="26"/>
              </w:rPr>
            </w:pPr>
            <w:r w:rsidRPr="00775167">
              <w:t>0,0</w:t>
            </w:r>
          </w:p>
        </w:tc>
        <w:tc>
          <w:tcPr>
            <w:tcW w:w="1276" w:type="dxa"/>
            <w:gridSpan w:val="3"/>
            <w:shd w:val="clear" w:color="auto" w:fill="FFFFFF" w:themeFill="background1"/>
          </w:tcPr>
          <w:p w14:paraId="0AFB084C" w14:textId="15DEAD0F" w:rsidR="00080BCE" w:rsidRPr="00775167" w:rsidRDefault="00080BCE" w:rsidP="00775167">
            <w:pPr>
              <w:jc w:val="center"/>
              <w:rPr>
                <w:b/>
                <w:bCs/>
                <w:sz w:val="26"/>
                <w:szCs w:val="26"/>
              </w:rPr>
            </w:pPr>
            <w:r w:rsidRPr="00775167">
              <w:t>0,0</w:t>
            </w:r>
          </w:p>
        </w:tc>
        <w:tc>
          <w:tcPr>
            <w:tcW w:w="824" w:type="dxa"/>
            <w:shd w:val="clear" w:color="auto" w:fill="FFFFFF" w:themeFill="background1"/>
          </w:tcPr>
          <w:p w14:paraId="529CA190" w14:textId="4B4A1E15" w:rsidR="00080BCE" w:rsidRPr="00775167" w:rsidRDefault="00080BCE" w:rsidP="00775167">
            <w:pPr>
              <w:jc w:val="center"/>
              <w:rPr>
                <w:b/>
                <w:bCs/>
                <w:sz w:val="26"/>
                <w:szCs w:val="26"/>
              </w:rPr>
            </w:pPr>
            <w:r w:rsidRPr="00775167">
              <w:t>0,0</w:t>
            </w:r>
          </w:p>
        </w:tc>
        <w:tc>
          <w:tcPr>
            <w:tcW w:w="2484" w:type="dxa"/>
            <w:shd w:val="clear" w:color="auto" w:fill="FFFFFF" w:themeFill="background1"/>
          </w:tcPr>
          <w:p w14:paraId="5DEF0347" w14:textId="77777777" w:rsidR="00080BCE" w:rsidRPr="00775167" w:rsidRDefault="00080BCE" w:rsidP="00775167">
            <w:pPr>
              <w:pStyle w:val="af1"/>
              <w:spacing w:after="0" w:line="240" w:lineRule="auto"/>
              <w:ind w:left="0"/>
              <w:jc w:val="both"/>
              <w:rPr>
                <w:rFonts w:ascii="Times New Roman" w:hAnsi="Times New Roman"/>
                <w:sz w:val="24"/>
                <w:szCs w:val="24"/>
                <w:lang w:val="uk-UA"/>
              </w:rPr>
            </w:pPr>
            <w:r w:rsidRPr="00775167">
              <w:rPr>
                <w:rFonts w:ascii="Times New Roman" w:hAnsi="Times New Roman"/>
                <w:sz w:val="24"/>
                <w:szCs w:val="24"/>
                <w:lang w:val="uk-UA"/>
              </w:rPr>
              <w:t>Сприятиме вихованню свідомого ставлення мешканців до зелених насаджень, підвищення рівня екологічної освіти  та зменшення забруднення навколишнього середовища</w:t>
            </w:r>
          </w:p>
        </w:tc>
      </w:tr>
      <w:tr w:rsidR="00080BCE" w:rsidRPr="00775167" w14:paraId="596C3EA6"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3B12A49" w14:textId="191EFED9" w:rsidR="00080BCE" w:rsidRPr="00775167" w:rsidRDefault="00080BCE" w:rsidP="00775167">
            <w:pPr>
              <w:jc w:val="both"/>
            </w:pPr>
            <w:proofErr w:type="spellStart"/>
            <w:r w:rsidRPr="00775167">
              <w:t>Організація</w:t>
            </w:r>
            <w:proofErr w:type="spellEnd"/>
            <w:r w:rsidRPr="00775167">
              <w:t xml:space="preserve"> та </w:t>
            </w:r>
            <w:proofErr w:type="spellStart"/>
            <w:r w:rsidRPr="00775167">
              <w:t>проведення</w:t>
            </w:r>
            <w:proofErr w:type="spellEnd"/>
            <w:r w:rsidRPr="00775167">
              <w:t xml:space="preserve"> </w:t>
            </w:r>
            <w:proofErr w:type="spellStart"/>
            <w:r w:rsidRPr="00775167">
              <w:t>семінарів</w:t>
            </w:r>
            <w:proofErr w:type="spellEnd"/>
            <w:r w:rsidRPr="00775167">
              <w:t xml:space="preserve">, </w:t>
            </w:r>
            <w:proofErr w:type="spellStart"/>
            <w:r w:rsidRPr="00775167">
              <w:t>конференцій</w:t>
            </w:r>
            <w:proofErr w:type="spellEnd"/>
            <w:r w:rsidRPr="00775167">
              <w:t xml:space="preserve">, </w:t>
            </w:r>
            <w:proofErr w:type="spellStart"/>
            <w:r w:rsidRPr="00775167">
              <w:t>форумів</w:t>
            </w:r>
            <w:proofErr w:type="spellEnd"/>
            <w:r w:rsidRPr="00775167">
              <w:t xml:space="preserve">, </w:t>
            </w:r>
            <w:proofErr w:type="spellStart"/>
            <w:r w:rsidRPr="00775167">
              <w:t>круглих</w:t>
            </w:r>
            <w:proofErr w:type="spellEnd"/>
            <w:r w:rsidRPr="00775167">
              <w:t xml:space="preserve"> </w:t>
            </w:r>
            <w:proofErr w:type="spellStart"/>
            <w:r w:rsidRPr="00775167">
              <w:t>столів</w:t>
            </w:r>
            <w:proofErr w:type="spellEnd"/>
            <w:r w:rsidRPr="00775167">
              <w:t xml:space="preserve">, </w:t>
            </w:r>
            <w:proofErr w:type="spellStart"/>
            <w:r w:rsidRPr="00775167">
              <w:t>навчальних</w:t>
            </w:r>
            <w:proofErr w:type="spellEnd"/>
            <w:r w:rsidRPr="00775167">
              <w:t xml:space="preserve"> </w:t>
            </w:r>
            <w:proofErr w:type="spellStart"/>
            <w:r w:rsidRPr="00775167">
              <w:t>курсів</w:t>
            </w:r>
            <w:proofErr w:type="spellEnd"/>
            <w:r w:rsidRPr="00775167">
              <w:t xml:space="preserve"> та </w:t>
            </w:r>
            <w:proofErr w:type="spellStart"/>
            <w:r w:rsidRPr="00775167">
              <w:t>тренінгів</w:t>
            </w:r>
            <w:proofErr w:type="spellEnd"/>
            <w:r w:rsidRPr="00775167">
              <w:t xml:space="preserve">, </w:t>
            </w:r>
            <w:proofErr w:type="spellStart"/>
            <w:r w:rsidRPr="00775167">
              <w:t>інформаційних</w:t>
            </w:r>
            <w:proofErr w:type="spellEnd"/>
            <w:r w:rsidRPr="00775167">
              <w:t xml:space="preserve"> </w:t>
            </w:r>
            <w:proofErr w:type="spellStart"/>
            <w:r w:rsidRPr="00775167">
              <w:t>заходів</w:t>
            </w:r>
            <w:proofErr w:type="spellEnd"/>
            <w:r w:rsidRPr="00775167">
              <w:t xml:space="preserve"> з </w:t>
            </w:r>
            <w:proofErr w:type="spellStart"/>
            <w:r w:rsidRPr="00775167">
              <w:t>питань</w:t>
            </w:r>
            <w:proofErr w:type="spellEnd"/>
            <w:r w:rsidRPr="00775167">
              <w:t xml:space="preserve"> </w:t>
            </w:r>
            <w:proofErr w:type="spellStart"/>
            <w:r w:rsidRPr="00775167">
              <w:t>житлово-комуна</w:t>
            </w:r>
            <w:r w:rsidR="00EC7203" w:rsidRPr="00775167">
              <w:t>-</w:t>
            </w:r>
            <w:r w:rsidRPr="00775167">
              <w:t>льного</w:t>
            </w:r>
            <w:proofErr w:type="spellEnd"/>
            <w:r w:rsidRPr="00775167">
              <w:t xml:space="preserve"> </w:t>
            </w:r>
            <w:proofErr w:type="spellStart"/>
            <w:r w:rsidRPr="00775167">
              <w:t>господарства</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EB02CA8" w14:textId="538177E5" w:rsidR="00080BCE" w:rsidRPr="00775167" w:rsidRDefault="00080BCE" w:rsidP="00775167">
            <w:pPr>
              <w:jc w:val="center"/>
            </w:pPr>
            <w:r w:rsidRPr="00775167">
              <w:t xml:space="preserve">департамент </w:t>
            </w:r>
            <w:proofErr w:type="spellStart"/>
            <w:r w:rsidRPr="00775167">
              <w:t>інфраструкту-ри</w:t>
            </w:r>
            <w:proofErr w:type="spellEnd"/>
            <w:r w:rsidRPr="00775167">
              <w:t xml:space="preserve">, </w:t>
            </w:r>
            <w:proofErr w:type="spellStart"/>
            <w:r w:rsidRPr="00775167">
              <w:t>житлової</w:t>
            </w:r>
            <w:proofErr w:type="spellEnd"/>
            <w:r w:rsidRPr="00775167">
              <w:t xml:space="preserve"> та </w:t>
            </w:r>
            <w:proofErr w:type="spellStart"/>
            <w:r w:rsidRPr="00775167">
              <w:t>комуналь-ної</w:t>
            </w:r>
            <w:proofErr w:type="spellEnd"/>
            <w:r w:rsidRPr="00775167">
              <w:t xml:space="preserve"> </w:t>
            </w:r>
            <w:proofErr w:type="spellStart"/>
            <w:r w:rsidRPr="00775167">
              <w:t>політики</w:t>
            </w:r>
            <w:proofErr w:type="spellEnd"/>
          </w:p>
        </w:tc>
        <w:tc>
          <w:tcPr>
            <w:tcW w:w="1454" w:type="dxa"/>
            <w:gridSpan w:val="2"/>
            <w:shd w:val="clear" w:color="auto" w:fill="FFFFFF" w:themeFill="background1"/>
          </w:tcPr>
          <w:p w14:paraId="67ADDF5A" w14:textId="77777777" w:rsidR="00080BCE" w:rsidRPr="00775167" w:rsidRDefault="00080BCE" w:rsidP="00775167">
            <w:pPr>
              <w:jc w:val="center"/>
            </w:pPr>
            <w:r w:rsidRPr="00775167">
              <w:t xml:space="preserve">в межах </w:t>
            </w:r>
          </w:p>
          <w:p w14:paraId="145E73FD" w14:textId="77777777" w:rsidR="00080BCE" w:rsidRPr="00775167" w:rsidRDefault="00080BCE" w:rsidP="00775167">
            <w:pPr>
              <w:jc w:val="center"/>
            </w:pPr>
            <w:proofErr w:type="spellStart"/>
            <w:r w:rsidRPr="00775167">
              <w:t>кошторисних</w:t>
            </w:r>
            <w:proofErr w:type="spellEnd"/>
            <w:r w:rsidRPr="00775167">
              <w:t xml:space="preserve"> </w:t>
            </w:r>
          </w:p>
          <w:p w14:paraId="069460CB" w14:textId="77777777" w:rsidR="00080BCE" w:rsidRPr="00775167" w:rsidRDefault="00080BCE" w:rsidP="00775167">
            <w:pPr>
              <w:jc w:val="center"/>
            </w:pPr>
            <w:proofErr w:type="spellStart"/>
            <w:r w:rsidRPr="00775167">
              <w:t>призначень</w:t>
            </w:r>
            <w:proofErr w:type="spellEnd"/>
          </w:p>
        </w:tc>
        <w:tc>
          <w:tcPr>
            <w:tcW w:w="1381" w:type="dxa"/>
            <w:shd w:val="clear" w:color="auto" w:fill="FFFFFF" w:themeFill="background1"/>
          </w:tcPr>
          <w:p w14:paraId="1B99BC80" w14:textId="20E3A89D" w:rsidR="00080BCE" w:rsidRPr="00775167" w:rsidRDefault="00080BCE" w:rsidP="00775167">
            <w:pPr>
              <w:jc w:val="center"/>
              <w:rPr>
                <w:b/>
                <w:bCs/>
                <w:sz w:val="26"/>
                <w:szCs w:val="26"/>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17" w:type="dxa"/>
            <w:shd w:val="clear" w:color="auto" w:fill="FFFFFF" w:themeFill="background1"/>
          </w:tcPr>
          <w:p w14:paraId="73E1455A" w14:textId="58C847FB" w:rsidR="00080BCE" w:rsidRPr="00775167" w:rsidRDefault="00080BCE" w:rsidP="00775167">
            <w:pPr>
              <w:jc w:val="center"/>
              <w:rPr>
                <w:b/>
                <w:bCs/>
                <w:sz w:val="26"/>
                <w:szCs w:val="26"/>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70" w:type="dxa"/>
            <w:gridSpan w:val="3"/>
            <w:shd w:val="clear" w:color="auto" w:fill="FFFFFF" w:themeFill="background1"/>
          </w:tcPr>
          <w:p w14:paraId="28CA7FCD" w14:textId="167E43D3" w:rsidR="00080BCE" w:rsidRPr="00775167" w:rsidRDefault="00080BCE" w:rsidP="00775167">
            <w:pPr>
              <w:jc w:val="center"/>
              <w:rPr>
                <w:b/>
                <w:bCs/>
                <w:sz w:val="26"/>
                <w:szCs w:val="26"/>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940" w:type="dxa"/>
            <w:shd w:val="clear" w:color="auto" w:fill="FFFFFF" w:themeFill="background1"/>
          </w:tcPr>
          <w:p w14:paraId="77BE7FCF" w14:textId="16B623F9" w:rsidR="00080BCE" w:rsidRPr="00775167" w:rsidRDefault="00080BCE" w:rsidP="00775167">
            <w:pPr>
              <w:jc w:val="center"/>
              <w:rPr>
                <w:b/>
                <w:bCs/>
                <w:sz w:val="26"/>
                <w:szCs w:val="26"/>
              </w:rPr>
            </w:pPr>
            <w:r w:rsidRPr="00775167">
              <w:t>0,0</w:t>
            </w:r>
          </w:p>
        </w:tc>
        <w:tc>
          <w:tcPr>
            <w:tcW w:w="1276" w:type="dxa"/>
            <w:gridSpan w:val="3"/>
            <w:shd w:val="clear" w:color="auto" w:fill="FFFFFF" w:themeFill="background1"/>
          </w:tcPr>
          <w:p w14:paraId="623A20D5" w14:textId="648EB217" w:rsidR="00080BCE" w:rsidRPr="00775167" w:rsidRDefault="00080BCE" w:rsidP="00775167">
            <w:pPr>
              <w:jc w:val="center"/>
              <w:rPr>
                <w:b/>
                <w:bCs/>
                <w:sz w:val="26"/>
                <w:szCs w:val="26"/>
              </w:rPr>
            </w:pPr>
            <w:r w:rsidRPr="00775167">
              <w:t>0,0</w:t>
            </w:r>
          </w:p>
        </w:tc>
        <w:tc>
          <w:tcPr>
            <w:tcW w:w="824" w:type="dxa"/>
            <w:shd w:val="clear" w:color="auto" w:fill="FFFFFF" w:themeFill="background1"/>
          </w:tcPr>
          <w:p w14:paraId="7B95B6CF" w14:textId="515303C1" w:rsidR="00080BCE" w:rsidRPr="00775167" w:rsidRDefault="00080BCE" w:rsidP="00775167">
            <w:pPr>
              <w:jc w:val="center"/>
              <w:rPr>
                <w:b/>
                <w:bCs/>
                <w:sz w:val="26"/>
                <w:szCs w:val="26"/>
              </w:rPr>
            </w:pPr>
            <w:r w:rsidRPr="00775167">
              <w:t>0,0</w:t>
            </w:r>
          </w:p>
        </w:tc>
        <w:tc>
          <w:tcPr>
            <w:tcW w:w="2484" w:type="dxa"/>
            <w:shd w:val="clear" w:color="auto" w:fill="FFFFFF" w:themeFill="background1"/>
          </w:tcPr>
          <w:p w14:paraId="39930D26" w14:textId="77777777" w:rsidR="00080BCE" w:rsidRPr="00775167" w:rsidRDefault="00080BCE" w:rsidP="00775167">
            <w:pPr>
              <w:pStyle w:val="af1"/>
              <w:spacing w:after="0" w:line="240" w:lineRule="auto"/>
              <w:ind w:left="0"/>
              <w:jc w:val="both"/>
              <w:rPr>
                <w:rFonts w:ascii="Times New Roman" w:hAnsi="Times New Roman"/>
                <w:sz w:val="24"/>
                <w:szCs w:val="24"/>
                <w:lang w:val="uk-UA"/>
              </w:rPr>
            </w:pPr>
            <w:r w:rsidRPr="00775167">
              <w:rPr>
                <w:rFonts w:ascii="Times New Roman" w:hAnsi="Times New Roman"/>
                <w:sz w:val="24"/>
                <w:szCs w:val="24"/>
                <w:lang w:val="uk-UA"/>
              </w:rPr>
              <w:t>Вирішення завдань щодо пошуку можливостей та шляхів покращення заходів у житлово-комунальній сфері, обмін досвідом</w:t>
            </w:r>
          </w:p>
        </w:tc>
      </w:tr>
      <w:tr w:rsidR="00EC7203" w:rsidRPr="00775167" w14:paraId="67E647E0"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AC49F6" w14:textId="4CD9D812" w:rsidR="00EC7203" w:rsidRPr="00775167" w:rsidRDefault="00EC7203" w:rsidP="00775167">
            <w:pPr>
              <w:jc w:val="both"/>
            </w:pPr>
            <w:proofErr w:type="spellStart"/>
            <w:r w:rsidRPr="00775167">
              <w:rPr>
                <w:color w:val="000000"/>
              </w:rPr>
              <w:lastRenderedPageBreak/>
              <w:t>Реконструкція</w:t>
            </w:r>
            <w:proofErr w:type="spellEnd"/>
            <w:r w:rsidRPr="00775167">
              <w:rPr>
                <w:color w:val="000000"/>
              </w:rPr>
              <w:t xml:space="preserve"> водопроводу на </w:t>
            </w:r>
            <w:proofErr w:type="spellStart"/>
            <w:r w:rsidRPr="00775167">
              <w:rPr>
                <w:color w:val="000000"/>
              </w:rPr>
              <w:t>вул</w:t>
            </w:r>
            <w:proofErr w:type="spellEnd"/>
            <w:r w:rsidRPr="00775167">
              <w:rPr>
                <w:color w:val="000000"/>
              </w:rPr>
              <w:t xml:space="preserve">. </w:t>
            </w:r>
            <w:proofErr w:type="spellStart"/>
            <w:r w:rsidRPr="00775167">
              <w:rPr>
                <w:color w:val="000000"/>
              </w:rPr>
              <w:t>Галицькій</w:t>
            </w:r>
            <w:proofErr w:type="spellEnd"/>
            <w:r w:rsidRPr="00775167">
              <w:rPr>
                <w:color w:val="000000"/>
              </w:rPr>
              <w:t xml:space="preserve"> (</w:t>
            </w:r>
            <w:proofErr w:type="spellStart"/>
            <w:r w:rsidRPr="00775167">
              <w:rPr>
                <w:color w:val="000000"/>
              </w:rPr>
              <w:t>від</w:t>
            </w:r>
            <w:proofErr w:type="spellEnd"/>
            <w:r w:rsidRPr="00775167">
              <w:rPr>
                <w:color w:val="000000"/>
              </w:rPr>
              <w:t xml:space="preserve"> ВНС-4 до контррезервуару) у м. </w:t>
            </w:r>
            <w:proofErr w:type="spellStart"/>
            <w:r w:rsidRPr="00775167">
              <w:rPr>
                <w:color w:val="000000"/>
              </w:rPr>
              <w:t>Івано</w:t>
            </w:r>
            <w:proofErr w:type="spellEnd"/>
            <w:r w:rsidRPr="00775167">
              <w:rPr>
                <w:color w:val="000000"/>
              </w:rPr>
              <w:t>-</w:t>
            </w:r>
            <w:proofErr w:type="spellStart"/>
            <w:r w:rsidRPr="00775167">
              <w:rPr>
                <w:color w:val="000000"/>
              </w:rPr>
              <w:t>Франківсь</w:t>
            </w:r>
            <w:proofErr w:type="spellEnd"/>
            <w:r w:rsidRPr="00775167">
              <w:rPr>
                <w:color w:val="000000"/>
              </w:rPr>
              <w:t>-ку</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49E2C2B" w14:textId="7D7F21C2" w:rsidR="00EC7203" w:rsidRPr="00775167" w:rsidRDefault="00EC7203" w:rsidP="00775167">
            <w:pPr>
              <w:jc w:val="center"/>
            </w:pPr>
            <w:r w:rsidRPr="00775167">
              <w:t>КП "</w:t>
            </w:r>
            <w:proofErr w:type="spellStart"/>
            <w:r w:rsidRPr="00775167">
              <w:t>Івано-Франківськ</w:t>
            </w:r>
            <w:proofErr w:type="spellEnd"/>
            <w:proofErr w:type="gramStart"/>
            <w:r w:rsidRPr="00775167">
              <w:t xml:space="preserve">-  </w:t>
            </w:r>
            <w:proofErr w:type="spellStart"/>
            <w:r w:rsidRPr="00775167">
              <w:t>водоекотехпром</w:t>
            </w:r>
            <w:proofErr w:type="spellEnd"/>
            <w:proofErr w:type="gramEnd"/>
            <w:r w:rsidRPr="00775167">
              <w:t>"</w:t>
            </w:r>
          </w:p>
        </w:tc>
        <w:tc>
          <w:tcPr>
            <w:tcW w:w="1454" w:type="dxa"/>
            <w:gridSpan w:val="2"/>
            <w:shd w:val="clear" w:color="auto" w:fill="FFFFFF" w:themeFill="background1"/>
          </w:tcPr>
          <w:p w14:paraId="73116A99" w14:textId="77777777" w:rsidR="00EC7203" w:rsidRPr="00775167" w:rsidRDefault="00EC7203" w:rsidP="00775167">
            <w:pPr>
              <w:jc w:val="center"/>
            </w:pPr>
            <w:r w:rsidRPr="00775167">
              <w:t>14437,0</w:t>
            </w:r>
          </w:p>
        </w:tc>
        <w:tc>
          <w:tcPr>
            <w:tcW w:w="1381" w:type="dxa"/>
            <w:shd w:val="clear" w:color="auto" w:fill="FFFFFF" w:themeFill="background1"/>
          </w:tcPr>
          <w:p w14:paraId="7E336EE2" w14:textId="72B64E28" w:rsidR="00EC7203" w:rsidRPr="00775167" w:rsidRDefault="00EC7203" w:rsidP="00775167">
            <w:pPr>
              <w:jc w:val="center"/>
            </w:pPr>
            <w:r w:rsidRPr="00775167">
              <w:t>0,0</w:t>
            </w:r>
          </w:p>
        </w:tc>
        <w:tc>
          <w:tcPr>
            <w:tcW w:w="1417" w:type="dxa"/>
            <w:shd w:val="clear" w:color="auto" w:fill="FFFFFF" w:themeFill="background1"/>
          </w:tcPr>
          <w:p w14:paraId="1631C552" w14:textId="70CF034B" w:rsidR="00EC7203" w:rsidRPr="00775167" w:rsidRDefault="00EC7203" w:rsidP="00775167">
            <w:pPr>
              <w:jc w:val="center"/>
            </w:pPr>
            <w:r w:rsidRPr="00775167">
              <w:t>0,0</w:t>
            </w:r>
          </w:p>
        </w:tc>
        <w:tc>
          <w:tcPr>
            <w:tcW w:w="1470" w:type="dxa"/>
            <w:gridSpan w:val="3"/>
            <w:shd w:val="clear" w:color="auto" w:fill="FFFFFF" w:themeFill="background1"/>
          </w:tcPr>
          <w:p w14:paraId="0E6B9FF4" w14:textId="2E228F53" w:rsidR="00EC7203" w:rsidRPr="00775167" w:rsidRDefault="00EC7203" w:rsidP="00775167">
            <w:pPr>
              <w:jc w:val="center"/>
            </w:pPr>
            <w:r w:rsidRPr="00775167">
              <w:t>0,0</w:t>
            </w:r>
          </w:p>
        </w:tc>
        <w:tc>
          <w:tcPr>
            <w:tcW w:w="940" w:type="dxa"/>
            <w:shd w:val="clear" w:color="auto" w:fill="FFFFFF" w:themeFill="background1"/>
          </w:tcPr>
          <w:p w14:paraId="51E3F9DA" w14:textId="77777777" w:rsidR="00EC7203" w:rsidRPr="00775167" w:rsidRDefault="00EC7203" w:rsidP="00775167">
            <w:pPr>
              <w:jc w:val="center"/>
              <w:rPr>
                <w:b/>
                <w:bCs/>
              </w:rPr>
            </w:pPr>
            <w:r w:rsidRPr="00775167">
              <w:rPr>
                <w:color w:val="000000"/>
              </w:rPr>
              <w:t>1957,0</w:t>
            </w:r>
          </w:p>
        </w:tc>
        <w:tc>
          <w:tcPr>
            <w:tcW w:w="1276" w:type="dxa"/>
            <w:gridSpan w:val="3"/>
            <w:shd w:val="clear" w:color="auto" w:fill="FFFFFF" w:themeFill="background1"/>
          </w:tcPr>
          <w:p w14:paraId="31F51276" w14:textId="5AF7A492" w:rsidR="00EC7203" w:rsidRPr="00775167" w:rsidRDefault="00EC7203" w:rsidP="00775167">
            <w:pPr>
              <w:jc w:val="center"/>
              <w:rPr>
                <w:b/>
                <w:bCs/>
              </w:rPr>
            </w:pPr>
            <w:r w:rsidRPr="00775167">
              <w:t>5980</w:t>
            </w:r>
          </w:p>
        </w:tc>
        <w:tc>
          <w:tcPr>
            <w:tcW w:w="824" w:type="dxa"/>
            <w:shd w:val="clear" w:color="auto" w:fill="FFFFFF" w:themeFill="background1"/>
          </w:tcPr>
          <w:p w14:paraId="21D212C9" w14:textId="77777777" w:rsidR="00EC7203" w:rsidRPr="00775167" w:rsidRDefault="00EC7203" w:rsidP="00775167">
            <w:pPr>
              <w:jc w:val="center"/>
              <w:rPr>
                <w:b/>
                <w:bCs/>
              </w:rPr>
            </w:pPr>
            <w:r w:rsidRPr="00775167">
              <w:t>6500</w:t>
            </w:r>
          </w:p>
        </w:tc>
        <w:tc>
          <w:tcPr>
            <w:tcW w:w="2484" w:type="dxa"/>
            <w:shd w:val="clear" w:color="auto" w:fill="FFFFFF" w:themeFill="background1"/>
          </w:tcPr>
          <w:p w14:paraId="13275B4D" w14:textId="77777777" w:rsidR="00EC7203" w:rsidRPr="00775167" w:rsidRDefault="00EC7203" w:rsidP="00775167">
            <w:pPr>
              <w:pStyle w:val="af1"/>
              <w:spacing w:after="0" w:line="240" w:lineRule="auto"/>
              <w:ind w:left="0"/>
              <w:jc w:val="both"/>
              <w:rPr>
                <w:rFonts w:ascii="Times New Roman" w:hAnsi="Times New Roman"/>
                <w:sz w:val="24"/>
                <w:szCs w:val="24"/>
                <w:lang w:val="uk-UA"/>
              </w:rPr>
            </w:pPr>
            <w:r w:rsidRPr="00775167">
              <w:rPr>
                <w:rFonts w:ascii="Times New Roman" w:hAnsi="Times New Roman"/>
                <w:sz w:val="24"/>
                <w:szCs w:val="24"/>
                <w:lang w:val="uk-UA"/>
              </w:rPr>
              <w:t>Покращення надання послуг  водопостачання</w:t>
            </w:r>
          </w:p>
        </w:tc>
      </w:tr>
      <w:tr w:rsidR="00EC7203" w:rsidRPr="00775167" w14:paraId="5AE3458A"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8605157" w14:textId="77777777" w:rsidR="00EC7203" w:rsidRPr="00775167" w:rsidRDefault="00EC7203" w:rsidP="00775167">
            <w:pPr>
              <w:jc w:val="both"/>
            </w:pPr>
            <w:proofErr w:type="spellStart"/>
            <w:r w:rsidRPr="00775167">
              <w:t>Реконструкція</w:t>
            </w:r>
            <w:proofErr w:type="spellEnd"/>
            <w:r w:rsidRPr="00775167">
              <w:t xml:space="preserve"> </w:t>
            </w:r>
            <w:proofErr w:type="spellStart"/>
            <w:r w:rsidRPr="00775167">
              <w:t>водойми</w:t>
            </w:r>
            <w:proofErr w:type="spellEnd"/>
            <w:r w:rsidRPr="00775167">
              <w:t xml:space="preserve"> на ЧКВС</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21D3ED5" w14:textId="486FA0F8" w:rsidR="00EC7203" w:rsidRPr="00775167" w:rsidRDefault="00EC7203" w:rsidP="00775167">
            <w:pPr>
              <w:jc w:val="center"/>
            </w:pPr>
            <w:r w:rsidRPr="00775167">
              <w:t>КП "</w:t>
            </w:r>
            <w:proofErr w:type="spellStart"/>
            <w:r w:rsidRPr="00775167">
              <w:t>Івано-Франківськ</w:t>
            </w:r>
            <w:proofErr w:type="spellEnd"/>
            <w:proofErr w:type="gramStart"/>
            <w:r w:rsidRPr="00775167">
              <w:t xml:space="preserve">-  </w:t>
            </w:r>
            <w:proofErr w:type="spellStart"/>
            <w:r w:rsidRPr="00775167">
              <w:t>водоекотехпром</w:t>
            </w:r>
            <w:proofErr w:type="spellEnd"/>
            <w:proofErr w:type="gramEnd"/>
            <w:r w:rsidRPr="00775167">
              <w:t>"</w:t>
            </w:r>
          </w:p>
        </w:tc>
        <w:tc>
          <w:tcPr>
            <w:tcW w:w="1454" w:type="dxa"/>
            <w:gridSpan w:val="2"/>
            <w:shd w:val="clear" w:color="auto" w:fill="FFFFFF" w:themeFill="background1"/>
          </w:tcPr>
          <w:p w14:paraId="6700757A" w14:textId="77777777" w:rsidR="00EC7203" w:rsidRPr="00775167" w:rsidRDefault="00EC7203" w:rsidP="00775167">
            <w:pPr>
              <w:jc w:val="center"/>
            </w:pPr>
            <w:r w:rsidRPr="00775167">
              <w:t>77600,0</w:t>
            </w:r>
          </w:p>
        </w:tc>
        <w:tc>
          <w:tcPr>
            <w:tcW w:w="1381" w:type="dxa"/>
            <w:shd w:val="clear" w:color="auto" w:fill="FFFFFF" w:themeFill="background1"/>
          </w:tcPr>
          <w:p w14:paraId="17A7AC27" w14:textId="25421191" w:rsidR="00EC7203" w:rsidRPr="00775167" w:rsidRDefault="00EC7203" w:rsidP="00775167">
            <w:pPr>
              <w:jc w:val="center"/>
            </w:pPr>
            <w:r w:rsidRPr="00775167">
              <w:t>0,0</w:t>
            </w:r>
          </w:p>
        </w:tc>
        <w:tc>
          <w:tcPr>
            <w:tcW w:w="1417" w:type="dxa"/>
            <w:shd w:val="clear" w:color="auto" w:fill="FFFFFF" w:themeFill="background1"/>
          </w:tcPr>
          <w:p w14:paraId="16841E0D" w14:textId="4EC43A3F" w:rsidR="00EC7203" w:rsidRPr="00775167" w:rsidRDefault="00EC7203" w:rsidP="00775167">
            <w:pPr>
              <w:jc w:val="center"/>
            </w:pPr>
            <w:r w:rsidRPr="00775167">
              <w:t>0,0</w:t>
            </w:r>
          </w:p>
        </w:tc>
        <w:tc>
          <w:tcPr>
            <w:tcW w:w="1470" w:type="dxa"/>
            <w:gridSpan w:val="3"/>
            <w:shd w:val="clear" w:color="auto" w:fill="FFFFFF" w:themeFill="background1"/>
          </w:tcPr>
          <w:p w14:paraId="65818FF1" w14:textId="3E211D3E" w:rsidR="00EC7203" w:rsidRPr="00775167" w:rsidRDefault="00EC7203" w:rsidP="00775167">
            <w:pPr>
              <w:jc w:val="center"/>
            </w:pPr>
            <w:r w:rsidRPr="00775167">
              <w:t>0,0</w:t>
            </w:r>
          </w:p>
        </w:tc>
        <w:tc>
          <w:tcPr>
            <w:tcW w:w="940" w:type="dxa"/>
            <w:shd w:val="clear" w:color="auto" w:fill="FFFFFF" w:themeFill="background1"/>
          </w:tcPr>
          <w:p w14:paraId="367C0BBC" w14:textId="235FE917" w:rsidR="00FD7D0B" w:rsidRPr="00775167" w:rsidRDefault="00EC7203" w:rsidP="00775167">
            <w:pPr>
              <w:jc w:val="center"/>
              <w:rPr>
                <w:color w:val="000000"/>
              </w:rPr>
            </w:pPr>
            <w:r w:rsidRPr="00775167">
              <w:rPr>
                <w:color w:val="000000"/>
              </w:rPr>
              <w:t>15000</w:t>
            </w:r>
          </w:p>
        </w:tc>
        <w:tc>
          <w:tcPr>
            <w:tcW w:w="1276" w:type="dxa"/>
            <w:gridSpan w:val="3"/>
            <w:shd w:val="clear" w:color="auto" w:fill="FFFFFF" w:themeFill="background1"/>
          </w:tcPr>
          <w:p w14:paraId="4FDAF673" w14:textId="77777777" w:rsidR="00EC7203" w:rsidRPr="00775167" w:rsidRDefault="00EC7203" w:rsidP="00775167">
            <w:pPr>
              <w:jc w:val="center"/>
              <w:rPr>
                <w:b/>
                <w:bCs/>
              </w:rPr>
            </w:pPr>
            <w:r w:rsidRPr="00775167">
              <w:t>20000,0</w:t>
            </w:r>
          </w:p>
        </w:tc>
        <w:tc>
          <w:tcPr>
            <w:tcW w:w="824" w:type="dxa"/>
            <w:shd w:val="clear" w:color="auto" w:fill="FFFFFF" w:themeFill="background1"/>
          </w:tcPr>
          <w:p w14:paraId="1E2D7ABD" w14:textId="77777777" w:rsidR="00EC7203" w:rsidRPr="00775167" w:rsidRDefault="00EC7203" w:rsidP="00775167">
            <w:pPr>
              <w:jc w:val="center"/>
              <w:rPr>
                <w:b/>
                <w:bCs/>
              </w:rPr>
            </w:pPr>
            <w:r w:rsidRPr="00775167">
              <w:t>42600</w:t>
            </w:r>
          </w:p>
        </w:tc>
        <w:tc>
          <w:tcPr>
            <w:tcW w:w="2484" w:type="dxa"/>
            <w:shd w:val="clear" w:color="auto" w:fill="FFFFFF" w:themeFill="background1"/>
          </w:tcPr>
          <w:p w14:paraId="51CA59C9" w14:textId="77777777" w:rsidR="00EC7203" w:rsidRPr="00775167" w:rsidRDefault="00EC7203" w:rsidP="00775167">
            <w:pPr>
              <w:pStyle w:val="af1"/>
              <w:spacing w:after="0" w:line="240" w:lineRule="auto"/>
              <w:ind w:left="0"/>
              <w:jc w:val="both"/>
              <w:rPr>
                <w:rFonts w:ascii="Times New Roman" w:hAnsi="Times New Roman"/>
                <w:sz w:val="24"/>
                <w:szCs w:val="24"/>
                <w:lang w:val="uk-UA"/>
              </w:rPr>
            </w:pPr>
            <w:r w:rsidRPr="00775167">
              <w:rPr>
                <w:rFonts w:ascii="Times New Roman" w:hAnsi="Times New Roman"/>
                <w:sz w:val="24"/>
                <w:szCs w:val="24"/>
                <w:lang w:val="uk-UA"/>
              </w:rPr>
              <w:t>Підвищення надійності водозабезпечення</w:t>
            </w:r>
          </w:p>
        </w:tc>
      </w:tr>
      <w:tr w:rsidR="00EC7203" w:rsidRPr="00775167" w14:paraId="5324A5EE"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EFB0F3" w14:textId="55C246B2" w:rsidR="00EC7203" w:rsidRPr="00775167" w:rsidRDefault="00EC7203" w:rsidP="00775167">
            <w:pPr>
              <w:jc w:val="both"/>
            </w:pPr>
            <w:proofErr w:type="spellStart"/>
            <w:r w:rsidRPr="00775167">
              <w:t>Реконструкція</w:t>
            </w:r>
            <w:proofErr w:type="spellEnd"/>
            <w:r w:rsidRPr="00775167">
              <w:t xml:space="preserve"> водогону </w:t>
            </w:r>
            <w:proofErr w:type="spellStart"/>
            <w:r w:rsidRPr="00775167">
              <w:t>від</w:t>
            </w:r>
            <w:proofErr w:type="spellEnd"/>
            <w:r w:rsidRPr="00775167">
              <w:t xml:space="preserve"> ВНС "</w:t>
            </w:r>
            <w:proofErr w:type="spellStart"/>
            <w:r w:rsidRPr="00775167">
              <w:t>Хриплин</w:t>
            </w:r>
            <w:proofErr w:type="spellEnd"/>
            <w:r w:rsidRPr="00775167">
              <w:t xml:space="preserve">" до </w:t>
            </w:r>
            <w:proofErr w:type="spellStart"/>
            <w:r w:rsidRPr="00775167">
              <w:t>Черніївських</w:t>
            </w:r>
            <w:proofErr w:type="spellEnd"/>
            <w:r w:rsidRPr="00775167">
              <w:t xml:space="preserve"> </w:t>
            </w:r>
            <w:proofErr w:type="spellStart"/>
            <w:r w:rsidRPr="00775167">
              <w:t>водоочисних</w:t>
            </w:r>
            <w:proofErr w:type="spellEnd"/>
            <w:r w:rsidRPr="00775167">
              <w:t xml:space="preserve"> </w:t>
            </w:r>
            <w:proofErr w:type="spellStart"/>
            <w:r w:rsidRPr="00775167">
              <w:t>споруд</w:t>
            </w:r>
            <w:proofErr w:type="spellEnd"/>
            <w:r w:rsidRPr="00775167">
              <w:t xml:space="preserve"> </w:t>
            </w:r>
            <w:proofErr w:type="spellStart"/>
            <w:r w:rsidRPr="00775167">
              <w:t>м.Івано-Франків-ська</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56430BF" w14:textId="113EFD40" w:rsidR="00EC7203" w:rsidRPr="00775167" w:rsidRDefault="00EC7203" w:rsidP="00775167">
            <w:pPr>
              <w:jc w:val="center"/>
            </w:pPr>
            <w:r w:rsidRPr="00775167">
              <w:t>КП "</w:t>
            </w:r>
            <w:proofErr w:type="spellStart"/>
            <w:r w:rsidRPr="00775167">
              <w:t>Івано-Франківськ</w:t>
            </w:r>
            <w:proofErr w:type="spellEnd"/>
            <w:proofErr w:type="gramStart"/>
            <w:r w:rsidRPr="00775167">
              <w:t xml:space="preserve">-  </w:t>
            </w:r>
            <w:proofErr w:type="spellStart"/>
            <w:r w:rsidRPr="00775167">
              <w:t>водоекотехпром</w:t>
            </w:r>
            <w:proofErr w:type="spellEnd"/>
            <w:proofErr w:type="gramEnd"/>
            <w:r w:rsidRPr="00775167">
              <w:t>"</w:t>
            </w:r>
          </w:p>
        </w:tc>
        <w:tc>
          <w:tcPr>
            <w:tcW w:w="1454" w:type="dxa"/>
            <w:gridSpan w:val="2"/>
            <w:shd w:val="clear" w:color="auto" w:fill="FFFFFF" w:themeFill="background1"/>
          </w:tcPr>
          <w:p w14:paraId="3FAEDA64" w14:textId="77777777" w:rsidR="00EC7203" w:rsidRPr="00775167" w:rsidRDefault="00EC7203" w:rsidP="00775167">
            <w:pPr>
              <w:jc w:val="center"/>
            </w:pPr>
            <w:r w:rsidRPr="00775167">
              <w:t>85000,0</w:t>
            </w:r>
          </w:p>
        </w:tc>
        <w:tc>
          <w:tcPr>
            <w:tcW w:w="1381" w:type="dxa"/>
            <w:shd w:val="clear" w:color="auto" w:fill="FFFFFF" w:themeFill="background1"/>
          </w:tcPr>
          <w:p w14:paraId="31FD015A" w14:textId="2A1E7164" w:rsidR="00EC7203" w:rsidRPr="00775167" w:rsidRDefault="00EC7203" w:rsidP="00775167">
            <w:pPr>
              <w:jc w:val="center"/>
            </w:pPr>
            <w:r w:rsidRPr="00775167">
              <w:t>0,0</w:t>
            </w:r>
          </w:p>
        </w:tc>
        <w:tc>
          <w:tcPr>
            <w:tcW w:w="1417" w:type="dxa"/>
            <w:shd w:val="clear" w:color="auto" w:fill="FFFFFF" w:themeFill="background1"/>
          </w:tcPr>
          <w:p w14:paraId="52299710" w14:textId="6BB8AECC" w:rsidR="00EC7203" w:rsidRPr="00775167" w:rsidRDefault="00EC7203" w:rsidP="00775167">
            <w:pPr>
              <w:jc w:val="center"/>
            </w:pPr>
            <w:r w:rsidRPr="00775167">
              <w:t>0,0</w:t>
            </w:r>
          </w:p>
        </w:tc>
        <w:tc>
          <w:tcPr>
            <w:tcW w:w="1470" w:type="dxa"/>
            <w:gridSpan w:val="3"/>
            <w:shd w:val="clear" w:color="auto" w:fill="FFFFFF" w:themeFill="background1"/>
          </w:tcPr>
          <w:p w14:paraId="20951196" w14:textId="2DC51131" w:rsidR="00EC7203" w:rsidRPr="00775167" w:rsidRDefault="00EC7203" w:rsidP="00775167">
            <w:pPr>
              <w:jc w:val="center"/>
            </w:pPr>
            <w:r w:rsidRPr="00775167">
              <w:t>0,0</w:t>
            </w:r>
          </w:p>
        </w:tc>
        <w:tc>
          <w:tcPr>
            <w:tcW w:w="940" w:type="dxa"/>
            <w:shd w:val="clear" w:color="auto" w:fill="FFFFFF" w:themeFill="background1"/>
          </w:tcPr>
          <w:p w14:paraId="11D079FE" w14:textId="0D8425B1" w:rsidR="00EC7203" w:rsidRPr="00775167" w:rsidRDefault="00EC7203" w:rsidP="00775167">
            <w:pPr>
              <w:jc w:val="center"/>
              <w:rPr>
                <w:b/>
                <w:bCs/>
              </w:rPr>
            </w:pPr>
            <w:r w:rsidRPr="00775167">
              <w:t>0,0</w:t>
            </w:r>
          </w:p>
        </w:tc>
        <w:tc>
          <w:tcPr>
            <w:tcW w:w="1276" w:type="dxa"/>
            <w:gridSpan w:val="3"/>
            <w:shd w:val="clear" w:color="auto" w:fill="FFFFFF" w:themeFill="background1"/>
          </w:tcPr>
          <w:p w14:paraId="05E4B83B" w14:textId="77777777" w:rsidR="00EC7203" w:rsidRPr="00775167" w:rsidRDefault="00EC7203" w:rsidP="00775167">
            <w:pPr>
              <w:jc w:val="center"/>
              <w:rPr>
                <w:b/>
                <w:bCs/>
              </w:rPr>
            </w:pPr>
            <w:r w:rsidRPr="00775167">
              <w:t>15000,0</w:t>
            </w:r>
          </w:p>
        </w:tc>
        <w:tc>
          <w:tcPr>
            <w:tcW w:w="824" w:type="dxa"/>
            <w:shd w:val="clear" w:color="auto" w:fill="FFFFFF" w:themeFill="background1"/>
          </w:tcPr>
          <w:p w14:paraId="327C5054" w14:textId="77777777" w:rsidR="00EC7203" w:rsidRPr="00775167" w:rsidRDefault="00EC7203" w:rsidP="00775167">
            <w:pPr>
              <w:jc w:val="center"/>
              <w:rPr>
                <w:b/>
                <w:bCs/>
              </w:rPr>
            </w:pPr>
            <w:r w:rsidRPr="00775167">
              <w:t>17000</w:t>
            </w:r>
          </w:p>
        </w:tc>
        <w:tc>
          <w:tcPr>
            <w:tcW w:w="2484" w:type="dxa"/>
            <w:shd w:val="clear" w:color="auto" w:fill="FFFFFF" w:themeFill="background1"/>
          </w:tcPr>
          <w:p w14:paraId="66227663" w14:textId="77777777" w:rsidR="00EC7203" w:rsidRPr="00775167" w:rsidRDefault="00EC7203" w:rsidP="00775167">
            <w:pPr>
              <w:pStyle w:val="af1"/>
              <w:spacing w:after="0" w:line="240" w:lineRule="auto"/>
              <w:ind w:left="0"/>
              <w:jc w:val="both"/>
              <w:rPr>
                <w:rFonts w:ascii="Times New Roman" w:hAnsi="Times New Roman"/>
                <w:sz w:val="24"/>
                <w:szCs w:val="24"/>
                <w:lang w:val="uk-UA"/>
              </w:rPr>
            </w:pPr>
            <w:r w:rsidRPr="00775167">
              <w:rPr>
                <w:rFonts w:ascii="Times New Roman" w:hAnsi="Times New Roman"/>
                <w:sz w:val="24"/>
                <w:szCs w:val="24"/>
                <w:lang w:val="uk-UA"/>
              </w:rPr>
              <w:t>Підвищення надійності водозабезпечення</w:t>
            </w:r>
          </w:p>
        </w:tc>
      </w:tr>
      <w:tr w:rsidR="00EC7203" w:rsidRPr="00775167" w14:paraId="73FD3B85"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FE7FDD" w14:textId="5F1CC554" w:rsidR="00EC7203" w:rsidRPr="00775167" w:rsidRDefault="00EC7203" w:rsidP="00775167">
            <w:pPr>
              <w:jc w:val="both"/>
              <w:rPr>
                <w:lang w:val="uk-UA"/>
              </w:rPr>
            </w:pPr>
            <w:r w:rsidRPr="00775167">
              <w:rPr>
                <w:color w:val="000000"/>
                <w:lang w:val="uk-UA"/>
              </w:rPr>
              <w:t xml:space="preserve">Реконструкція електричної підстанції 10кВ  на </w:t>
            </w:r>
            <w:proofErr w:type="spellStart"/>
            <w:r w:rsidRPr="00775167">
              <w:rPr>
                <w:color w:val="000000"/>
                <w:lang w:val="uk-UA"/>
              </w:rPr>
              <w:t>Черніївському</w:t>
            </w:r>
            <w:proofErr w:type="spellEnd"/>
            <w:r w:rsidRPr="00775167">
              <w:rPr>
                <w:color w:val="000000"/>
                <w:lang w:val="uk-UA"/>
              </w:rPr>
              <w:t xml:space="preserve"> комплексі водоочисних  споруд у </w:t>
            </w:r>
            <w:proofErr w:type="spellStart"/>
            <w:r w:rsidRPr="00775167">
              <w:rPr>
                <w:color w:val="000000"/>
                <w:lang w:val="uk-UA"/>
              </w:rPr>
              <w:t>с.Черніїв</w:t>
            </w:r>
            <w:proofErr w:type="spellEnd"/>
            <w:r w:rsidRPr="00775167">
              <w:rPr>
                <w:color w:val="000000"/>
                <w:lang w:val="uk-UA"/>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17C2A69" w14:textId="388637C6" w:rsidR="00EC7203" w:rsidRPr="00775167" w:rsidRDefault="00EC7203" w:rsidP="00775167">
            <w:pPr>
              <w:jc w:val="center"/>
            </w:pPr>
            <w:r w:rsidRPr="00775167">
              <w:t>КП "</w:t>
            </w:r>
            <w:proofErr w:type="spellStart"/>
            <w:r w:rsidRPr="00775167">
              <w:t>Івано-Франківськ</w:t>
            </w:r>
            <w:proofErr w:type="spellEnd"/>
            <w:proofErr w:type="gramStart"/>
            <w:r w:rsidRPr="00775167">
              <w:t xml:space="preserve">-  </w:t>
            </w:r>
            <w:proofErr w:type="spellStart"/>
            <w:r w:rsidRPr="00775167">
              <w:t>водоекотехпром</w:t>
            </w:r>
            <w:proofErr w:type="spellEnd"/>
            <w:proofErr w:type="gramEnd"/>
            <w:r w:rsidRPr="00775167">
              <w:t>"</w:t>
            </w:r>
          </w:p>
        </w:tc>
        <w:tc>
          <w:tcPr>
            <w:tcW w:w="1454" w:type="dxa"/>
            <w:gridSpan w:val="2"/>
            <w:shd w:val="clear" w:color="auto" w:fill="FFFFFF" w:themeFill="background1"/>
          </w:tcPr>
          <w:p w14:paraId="3373D1EA" w14:textId="77777777" w:rsidR="00EC7203" w:rsidRPr="00775167" w:rsidRDefault="00EC7203" w:rsidP="00775167">
            <w:pPr>
              <w:jc w:val="center"/>
            </w:pPr>
            <w:r w:rsidRPr="00775167">
              <w:t>7188,0</w:t>
            </w:r>
          </w:p>
        </w:tc>
        <w:tc>
          <w:tcPr>
            <w:tcW w:w="1381" w:type="dxa"/>
            <w:shd w:val="clear" w:color="auto" w:fill="FFFFFF" w:themeFill="background1"/>
          </w:tcPr>
          <w:p w14:paraId="7D48DAB1" w14:textId="3E324AD8" w:rsidR="00EC7203" w:rsidRPr="00775167" w:rsidRDefault="00EC7203" w:rsidP="00775167">
            <w:pPr>
              <w:jc w:val="center"/>
            </w:pPr>
            <w:r w:rsidRPr="00775167">
              <w:t>0,0</w:t>
            </w:r>
          </w:p>
        </w:tc>
        <w:tc>
          <w:tcPr>
            <w:tcW w:w="1417" w:type="dxa"/>
            <w:shd w:val="clear" w:color="auto" w:fill="FFFFFF" w:themeFill="background1"/>
          </w:tcPr>
          <w:p w14:paraId="6EFAAC96" w14:textId="597342B8" w:rsidR="00EC7203" w:rsidRPr="00775167" w:rsidRDefault="00EC7203" w:rsidP="00775167">
            <w:pPr>
              <w:jc w:val="center"/>
            </w:pPr>
            <w:r w:rsidRPr="00775167">
              <w:t>0,0</w:t>
            </w:r>
          </w:p>
        </w:tc>
        <w:tc>
          <w:tcPr>
            <w:tcW w:w="1470" w:type="dxa"/>
            <w:gridSpan w:val="3"/>
            <w:shd w:val="clear" w:color="auto" w:fill="FFFFFF" w:themeFill="background1"/>
          </w:tcPr>
          <w:p w14:paraId="21BBF31A" w14:textId="0CFCB7E2" w:rsidR="00EC7203" w:rsidRPr="00775167" w:rsidRDefault="00EC7203" w:rsidP="00775167">
            <w:pPr>
              <w:jc w:val="center"/>
            </w:pPr>
            <w:r w:rsidRPr="00775167">
              <w:t>0,0</w:t>
            </w:r>
          </w:p>
        </w:tc>
        <w:tc>
          <w:tcPr>
            <w:tcW w:w="940" w:type="dxa"/>
            <w:shd w:val="clear" w:color="auto" w:fill="FFFFFF" w:themeFill="background1"/>
          </w:tcPr>
          <w:p w14:paraId="4269E29E" w14:textId="77777777" w:rsidR="00EC7203" w:rsidRPr="00775167" w:rsidRDefault="00EC7203" w:rsidP="00775167">
            <w:pPr>
              <w:jc w:val="center"/>
              <w:rPr>
                <w:b/>
                <w:bCs/>
              </w:rPr>
            </w:pPr>
            <w:r w:rsidRPr="00775167">
              <w:rPr>
                <w:color w:val="000000"/>
              </w:rPr>
              <w:t>7188,0</w:t>
            </w:r>
          </w:p>
        </w:tc>
        <w:tc>
          <w:tcPr>
            <w:tcW w:w="1276" w:type="dxa"/>
            <w:gridSpan w:val="3"/>
            <w:shd w:val="clear" w:color="auto" w:fill="FFFFFF" w:themeFill="background1"/>
          </w:tcPr>
          <w:p w14:paraId="7327ADBF" w14:textId="027859B9" w:rsidR="00EC7203" w:rsidRPr="00775167" w:rsidRDefault="00EC7203" w:rsidP="00775167">
            <w:pPr>
              <w:jc w:val="center"/>
              <w:rPr>
                <w:b/>
                <w:bCs/>
              </w:rPr>
            </w:pPr>
            <w:r w:rsidRPr="00775167">
              <w:t>0,0</w:t>
            </w:r>
          </w:p>
        </w:tc>
        <w:tc>
          <w:tcPr>
            <w:tcW w:w="824" w:type="dxa"/>
            <w:shd w:val="clear" w:color="auto" w:fill="FFFFFF" w:themeFill="background1"/>
          </w:tcPr>
          <w:p w14:paraId="54417D3C" w14:textId="2A1F879A" w:rsidR="00EC7203" w:rsidRPr="00775167" w:rsidRDefault="00EC7203" w:rsidP="00775167">
            <w:pPr>
              <w:jc w:val="center"/>
              <w:rPr>
                <w:b/>
                <w:bCs/>
              </w:rPr>
            </w:pPr>
            <w:r w:rsidRPr="00775167">
              <w:t>0,0</w:t>
            </w:r>
          </w:p>
        </w:tc>
        <w:tc>
          <w:tcPr>
            <w:tcW w:w="2484" w:type="dxa"/>
            <w:shd w:val="clear" w:color="auto" w:fill="FFFFFF" w:themeFill="background1"/>
          </w:tcPr>
          <w:p w14:paraId="6F6E4295" w14:textId="77777777" w:rsidR="00EC7203" w:rsidRPr="00775167" w:rsidRDefault="00EC7203" w:rsidP="00775167">
            <w:pPr>
              <w:pStyle w:val="af1"/>
              <w:spacing w:after="0" w:line="240" w:lineRule="auto"/>
              <w:ind w:left="0"/>
              <w:jc w:val="both"/>
              <w:rPr>
                <w:rFonts w:ascii="Times New Roman" w:hAnsi="Times New Roman"/>
                <w:sz w:val="24"/>
                <w:szCs w:val="24"/>
                <w:lang w:val="uk-UA"/>
              </w:rPr>
            </w:pPr>
            <w:r w:rsidRPr="00775167">
              <w:rPr>
                <w:rFonts w:ascii="Times New Roman" w:hAnsi="Times New Roman"/>
                <w:sz w:val="24"/>
                <w:szCs w:val="24"/>
                <w:lang w:val="uk-UA"/>
              </w:rPr>
              <w:t>Підвищення надійності водозабезпечення</w:t>
            </w:r>
          </w:p>
        </w:tc>
      </w:tr>
      <w:tr w:rsidR="00EC7203" w:rsidRPr="00775167" w14:paraId="287242B1"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4E16503" w14:textId="77777777" w:rsidR="00EC7203" w:rsidRPr="00775167" w:rsidRDefault="00EC7203" w:rsidP="00775167">
            <w:pPr>
              <w:jc w:val="both"/>
            </w:pPr>
            <w:r w:rsidRPr="00775167">
              <w:rPr>
                <w:color w:val="000000"/>
              </w:rPr>
              <w:t xml:space="preserve">Заходи з </w:t>
            </w:r>
            <w:proofErr w:type="spellStart"/>
            <w:r w:rsidRPr="00775167">
              <w:rPr>
                <w:color w:val="000000"/>
              </w:rPr>
              <w:t>оснащення</w:t>
            </w:r>
            <w:proofErr w:type="spellEnd"/>
            <w:r w:rsidRPr="00775167">
              <w:rPr>
                <w:color w:val="000000"/>
              </w:rPr>
              <w:t xml:space="preserve"> </w:t>
            </w:r>
            <w:proofErr w:type="spellStart"/>
            <w:r w:rsidRPr="00775167">
              <w:rPr>
                <w:color w:val="000000"/>
              </w:rPr>
              <w:t>приладами</w:t>
            </w:r>
            <w:proofErr w:type="spellEnd"/>
            <w:r w:rsidRPr="00775167">
              <w:rPr>
                <w:color w:val="000000"/>
              </w:rPr>
              <w:t xml:space="preserve"> </w:t>
            </w:r>
            <w:proofErr w:type="spellStart"/>
            <w:r w:rsidRPr="00775167">
              <w:rPr>
                <w:color w:val="000000"/>
              </w:rPr>
              <w:t>автоматизованої</w:t>
            </w:r>
            <w:proofErr w:type="spellEnd"/>
            <w:r w:rsidRPr="00775167">
              <w:rPr>
                <w:color w:val="000000"/>
              </w:rPr>
              <w:t xml:space="preserve"> </w:t>
            </w:r>
            <w:proofErr w:type="spellStart"/>
            <w:r w:rsidRPr="00775167">
              <w:rPr>
                <w:color w:val="000000"/>
              </w:rPr>
              <w:t>системи</w:t>
            </w:r>
            <w:proofErr w:type="spellEnd"/>
            <w:r w:rsidRPr="00775167">
              <w:rPr>
                <w:color w:val="000000"/>
              </w:rPr>
              <w:t xml:space="preserve"> </w:t>
            </w:r>
            <w:proofErr w:type="spellStart"/>
            <w:r w:rsidRPr="00775167">
              <w:rPr>
                <w:color w:val="000000"/>
              </w:rPr>
              <w:t>комерційного</w:t>
            </w:r>
            <w:proofErr w:type="spellEnd"/>
            <w:r w:rsidRPr="00775167">
              <w:rPr>
                <w:color w:val="000000"/>
              </w:rPr>
              <w:t xml:space="preserve"> </w:t>
            </w:r>
            <w:proofErr w:type="spellStart"/>
            <w:r w:rsidRPr="00775167">
              <w:rPr>
                <w:color w:val="000000"/>
              </w:rPr>
              <w:t>обліку</w:t>
            </w:r>
            <w:proofErr w:type="spellEnd"/>
            <w:r w:rsidRPr="00775167">
              <w:rPr>
                <w:color w:val="000000"/>
              </w:rPr>
              <w:t xml:space="preserve"> </w:t>
            </w:r>
            <w:proofErr w:type="spellStart"/>
            <w:r w:rsidRPr="00775167">
              <w:rPr>
                <w:color w:val="000000"/>
              </w:rPr>
              <w:t>електроенергії</w:t>
            </w:r>
            <w:proofErr w:type="spellEnd"/>
            <w:r w:rsidRPr="00775167">
              <w:rPr>
                <w:color w:val="000000"/>
              </w:rPr>
              <w:t xml:space="preserve"> (АСКОЕ)</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5ECFC21" w14:textId="6DCB08D8" w:rsidR="00EC7203" w:rsidRPr="00775167" w:rsidRDefault="00EC7203" w:rsidP="00775167">
            <w:pPr>
              <w:jc w:val="center"/>
            </w:pPr>
            <w:r w:rsidRPr="00775167">
              <w:t>КП "</w:t>
            </w:r>
            <w:proofErr w:type="spellStart"/>
            <w:r w:rsidRPr="00775167">
              <w:t>Івано-Франківськ</w:t>
            </w:r>
            <w:proofErr w:type="spellEnd"/>
            <w:proofErr w:type="gramStart"/>
            <w:r w:rsidRPr="00775167">
              <w:t xml:space="preserve">-  </w:t>
            </w:r>
            <w:proofErr w:type="spellStart"/>
            <w:r w:rsidRPr="00775167">
              <w:t>водоекотехпром</w:t>
            </w:r>
            <w:proofErr w:type="spellEnd"/>
            <w:proofErr w:type="gramEnd"/>
            <w:r w:rsidRPr="00775167">
              <w:t>"</w:t>
            </w:r>
          </w:p>
        </w:tc>
        <w:tc>
          <w:tcPr>
            <w:tcW w:w="1454" w:type="dxa"/>
            <w:gridSpan w:val="2"/>
            <w:shd w:val="clear" w:color="auto" w:fill="FFFFFF" w:themeFill="background1"/>
          </w:tcPr>
          <w:p w14:paraId="4F91683C" w14:textId="77777777" w:rsidR="00EC7203" w:rsidRPr="00775167" w:rsidRDefault="00EC7203" w:rsidP="00775167">
            <w:pPr>
              <w:jc w:val="center"/>
            </w:pPr>
            <w:r w:rsidRPr="00775167">
              <w:t xml:space="preserve">  2933,0</w:t>
            </w:r>
          </w:p>
        </w:tc>
        <w:tc>
          <w:tcPr>
            <w:tcW w:w="1381" w:type="dxa"/>
            <w:shd w:val="clear" w:color="auto" w:fill="FFFFFF" w:themeFill="background1"/>
          </w:tcPr>
          <w:p w14:paraId="1858B55E" w14:textId="3EBE1701" w:rsidR="00EC7203" w:rsidRPr="00775167" w:rsidRDefault="00EC7203" w:rsidP="00775167">
            <w:pPr>
              <w:jc w:val="center"/>
            </w:pPr>
            <w:r w:rsidRPr="00775167">
              <w:t>0,0</w:t>
            </w:r>
          </w:p>
        </w:tc>
        <w:tc>
          <w:tcPr>
            <w:tcW w:w="1417" w:type="dxa"/>
            <w:shd w:val="clear" w:color="auto" w:fill="FFFFFF" w:themeFill="background1"/>
          </w:tcPr>
          <w:p w14:paraId="1E329C62" w14:textId="1E148211" w:rsidR="00EC7203" w:rsidRPr="00775167" w:rsidRDefault="00EC7203" w:rsidP="00775167">
            <w:pPr>
              <w:jc w:val="center"/>
            </w:pPr>
            <w:r w:rsidRPr="00775167">
              <w:t>0,0</w:t>
            </w:r>
          </w:p>
        </w:tc>
        <w:tc>
          <w:tcPr>
            <w:tcW w:w="1470" w:type="dxa"/>
            <w:gridSpan w:val="3"/>
            <w:shd w:val="clear" w:color="auto" w:fill="FFFFFF" w:themeFill="background1"/>
          </w:tcPr>
          <w:p w14:paraId="16A62F26" w14:textId="77062055" w:rsidR="00EC7203" w:rsidRPr="00775167" w:rsidRDefault="00EC7203" w:rsidP="00775167">
            <w:pPr>
              <w:jc w:val="center"/>
            </w:pPr>
            <w:r w:rsidRPr="00775167">
              <w:t>0,0</w:t>
            </w:r>
          </w:p>
        </w:tc>
        <w:tc>
          <w:tcPr>
            <w:tcW w:w="940" w:type="dxa"/>
            <w:shd w:val="clear" w:color="auto" w:fill="FFFFFF" w:themeFill="background1"/>
          </w:tcPr>
          <w:p w14:paraId="006B8C97" w14:textId="0E5A7392" w:rsidR="00EC7203" w:rsidRPr="00775167" w:rsidRDefault="00EC7203" w:rsidP="00775167">
            <w:pPr>
              <w:jc w:val="center"/>
              <w:rPr>
                <w:b/>
                <w:bCs/>
              </w:rPr>
            </w:pPr>
            <w:r w:rsidRPr="00775167">
              <w:t>2933</w:t>
            </w:r>
            <w:r w:rsidR="00FD7D0B" w:rsidRPr="00775167">
              <w:t>,0</w:t>
            </w:r>
          </w:p>
        </w:tc>
        <w:tc>
          <w:tcPr>
            <w:tcW w:w="1276" w:type="dxa"/>
            <w:gridSpan w:val="3"/>
            <w:shd w:val="clear" w:color="auto" w:fill="FFFFFF" w:themeFill="background1"/>
          </w:tcPr>
          <w:p w14:paraId="38FD30C8" w14:textId="098E9A50" w:rsidR="00EC7203" w:rsidRPr="00775167" w:rsidRDefault="00EC7203" w:rsidP="00775167">
            <w:pPr>
              <w:jc w:val="center"/>
              <w:rPr>
                <w:b/>
                <w:bCs/>
              </w:rPr>
            </w:pPr>
            <w:r w:rsidRPr="00775167">
              <w:t>0,0</w:t>
            </w:r>
          </w:p>
        </w:tc>
        <w:tc>
          <w:tcPr>
            <w:tcW w:w="824" w:type="dxa"/>
            <w:shd w:val="clear" w:color="auto" w:fill="FFFFFF" w:themeFill="background1"/>
          </w:tcPr>
          <w:p w14:paraId="64453DC6" w14:textId="4C2A3692" w:rsidR="00EC7203" w:rsidRPr="00775167" w:rsidRDefault="00EC7203" w:rsidP="00775167">
            <w:pPr>
              <w:jc w:val="center"/>
              <w:rPr>
                <w:b/>
                <w:bCs/>
              </w:rPr>
            </w:pPr>
            <w:r w:rsidRPr="00775167">
              <w:t>0,0</w:t>
            </w:r>
          </w:p>
        </w:tc>
        <w:tc>
          <w:tcPr>
            <w:tcW w:w="2484" w:type="dxa"/>
            <w:shd w:val="clear" w:color="auto" w:fill="FFFFFF" w:themeFill="background1"/>
          </w:tcPr>
          <w:p w14:paraId="4F5FC76B" w14:textId="77777777" w:rsidR="00EC7203" w:rsidRPr="00775167" w:rsidRDefault="00EC7203" w:rsidP="00775167">
            <w:pPr>
              <w:pStyle w:val="af1"/>
              <w:spacing w:after="0" w:line="240" w:lineRule="auto"/>
              <w:ind w:left="0"/>
              <w:jc w:val="both"/>
              <w:rPr>
                <w:rFonts w:ascii="Times New Roman" w:hAnsi="Times New Roman"/>
                <w:sz w:val="24"/>
                <w:szCs w:val="24"/>
                <w:lang w:val="uk-UA"/>
              </w:rPr>
            </w:pPr>
            <w:r w:rsidRPr="00775167">
              <w:rPr>
                <w:rFonts w:ascii="Times New Roman" w:hAnsi="Times New Roman"/>
                <w:sz w:val="24"/>
                <w:szCs w:val="24"/>
                <w:lang w:val="uk-UA"/>
              </w:rPr>
              <w:t>Покращення контролю за використанням електроенергії</w:t>
            </w:r>
          </w:p>
        </w:tc>
      </w:tr>
      <w:tr w:rsidR="00EC7203" w:rsidRPr="00775167" w14:paraId="1FED437E"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754C94" w14:textId="77777777" w:rsidR="00EC7203" w:rsidRPr="00775167" w:rsidRDefault="00EC7203" w:rsidP="00775167">
            <w:pPr>
              <w:jc w:val="both"/>
            </w:pPr>
            <w:proofErr w:type="spellStart"/>
            <w:r w:rsidRPr="00775167">
              <w:rPr>
                <w:color w:val="000000"/>
              </w:rPr>
              <w:lastRenderedPageBreak/>
              <w:t>Нове</w:t>
            </w:r>
            <w:proofErr w:type="spellEnd"/>
            <w:r w:rsidRPr="00775167">
              <w:rPr>
                <w:color w:val="000000"/>
              </w:rPr>
              <w:t xml:space="preserve"> </w:t>
            </w:r>
            <w:proofErr w:type="spellStart"/>
            <w:r w:rsidRPr="00775167">
              <w:rPr>
                <w:color w:val="000000"/>
              </w:rPr>
              <w:t>будівництво</w:t>
            </w:r>
            <w:proofErr w:type="spellEnd"/>
            <w:r w:rsidRPr="00775167">
              <w:rPr>
                <w:color w:val="000000"/>
              </w:rPr>
              <w:t xml:space="preserve"> контррезервуару </w:t>
            </w:r>
            <w:proofErr w:type="spellStart"/>
            <w:r w:rsidRPr="00775167">
              <w:rPr>
                <w:color w:val="000000"/>
              </w:rPr>
              <w:t>зберігання</w:t>
            </w:r>
            <w:proofErr w:type="spellEnd"/>
            <w:r w:rsidRPr="00775167">
              <w:rPr>
                <w:color w:val="000000"/>
              </w:rPr>
              <w:t xml:space="preserve"> </w:t>
            </w:r>
            <w:proofErr w:type="spellStart"/>
            <w:r w:rsidRPr="00775167">
              <w:rPr>
                <w:color w:val="000000"/>
              </w:rPr>
              <w:t>холодної</w:t>
            </w:r>
            <w:proofErr w:type="spellEnd"/>
            <w:r w:rsidRPr="00775167">
              <w:rPr>
                <w:color w:val="000000"/>
              </w:rPr>
              <w:t xml:space="preserve"> води для </w:t>
            </w:r>
            <w:proofErr w:type="spellStart"/>
            <w:r w:rsidRPr="00775167">
              <w:rPr>
                <w:color w:val="000000"/>
              </w:rPr>
              <w:t>насосної</w:t>
            </w:r>
            <w:proofErr w:type="spellEnd"/>
            <w:r w:rsidRPr="00775167">
              <w:rPr>
                <w:color w:val="000000"/>
              </w:rPr>
              <w:t xml:space="preserve"> </w:t>
            </w:r>
            <w:proofErr w:type="spellStart"/>
            <w:r w:rsidRPr="00775167">
              <w:rPr>
                <w:color w:val="000000"/>
              </w:rPr>
              <w:t>станції</w:t>
            </w:r>
            <w:proofErr w:type="spellEnd"/>
            <w:r w:rsidRPr="00775167">
              <w:rPr>
                <w:color w:val="000000"/>
              </w:rPr>
              <w:t xml:space="preserve"> </w:t>
            </w:r>
            <w:proofErr w:type="spellStart"/>
            <w:r w:rsidRPr="00775167">
              <w:rPr>
                <w:color w:val="000000"/>
              </w:rPr>
              <w:t>п’ятого</w:t>
            </w:r>
            <w:proofErr w:type="spellEnd"/>
            <w:r w:rsidRPr="00775167">
              <w:rPr>
                <w:color w:val="000000"/>
              </w:rPr>
              <w:t xml:space="preserve"> </w:t>
            </w:r>
            <w:proofErr w:type="spellStart"/>
            <w:r w:rsidRPr="00775167">
              <w:rPr>
                <w:color w:val="000000"/>
              </w:rPr>
              <w:t>підйому</w:t>
            </w:r>
            <w:proofErr w:type="spellEnd"/>
            <w:r w:rsidRPr="00775167">
              <w:rPr>
                <w:color w:val="000000"/>
              </w:rPr>
              <w:t xml:space="preserve"> на </w:t>
            </w:r>
            <w:proofErr w:type="spellStart"/>
            <w:r w:rsidRPr="00775167">
              <w:rPr>
                <w:color w:val="000000"/>
              </w:rPr>
              <w:t>Калуському</w:t>
            </w:r>
            <w:proofErr w:type="spellEnd"/>
            <w:r w:rsidRPr="00775167">
              <w:rPr>
                <w:color w:val="000000"/>
              </w:rPr>
              <w:t xml:space="preserve"> </w:t>
            </w:r>
            <w:proofErr w:type="spellStart"/>
            <w:r w:rsidRPr="00775167">
              <w:rPr>
                <w:color w:val="000000"/>
              </w:rPr>
              <w:t>шосе</w:t>
            </w:r>
            <w:proofErr w:type="spellEnd"/>
            <w:r w:rsidRPr="00775167">
              <w:rPr>
                <w:color w:val="000000"/>
              </w:rPr>
              <w:t xml:space="preserve"> в м. </w:t>
            </w:r>
            <w:proofErr w:type="spellStart"/>
            <w:r w:rsidRPr="00775167">
              <w:rPr>
                <w:color w:val="000000"/>
              </w:rPr>
              <w:t>Івано-Франківську</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907A029" w14:textId="6D3DF0EF" w:rsidR="00EC7203" w:rsidRPr="00775167" w:rsidRDefault="00EC7203" w:rsidP="00775167">
            <w:pPr>
              <w:jc w:val="center"/>
            </w:pPr>
            <w:r w:rsidRPr="00775167">
              <w:t>КП "</w:t>
            </w:r>
            <w:proofErr w:type="spellStart"/>
            <w:r w:rsidRPr="00775167">
              <w:t>Івано-Франківськ</w:t>
            </w:r>
            <w:proofErr w:type="spellEnd"/>
            <w:proofErr w:type="gramStart"/>
            <w:r w:rsidRPr="00775167">
              <w:t xml:space="preserve">-  </w:t>
            </w:r>
            <w:proofErr w:type="spellStart"/>
            <w:r w:rsidRPr="00775167">
              <w:t>водоекотехпром</w:t>
            </w:r>
            <w:proofErr w:type="spellEnd"/>
            <w:proofErr w:type="gramEnd"/>
            <w:r w:rsidRPr="00775167">
              <w:t>"</w:t>
            </w:r>
          </w:p>
        </w:tc>
        <w:tc>
          <w:tcPr>
            <w:tcW w:w="1454" w:type="dxa"/>
            <w:gridSpan w:val="2"/>
            <w:shd w:val="clear" w:color="auto" w:fill="FFFFFF" w:themeFill="background1"/>
          </w:tcPr>
          <w:p w14:paraId="249808EE" w14:textId="77777777" w:rsidR="00EC7203" w:rsidRPr="00775167" w:rsidRDefault="00EC7203" w:rsidP="00775167">
            <w:pPr>
              <w:jc w:val="center"/>
            </w:pPr>
            <w:r w:rsidRPr="00775167">
              <w:t>10924,0</w:t>
            </w:r>
          </w:p>
        </w:tc>
        <w:tc>
          <w:tcPr>
            <w:tcW w:w="1381" w:type="dxa"/>
            <w:shd w:val="clear" w:color="auto" w:fill="FFFFFF" w:themeFill="background1"/>
          </w:tcPr>
          <w:p w14:paraId="779B6999" w14:textId="14088CA4" w:rsidR="00EC7203" w:rsidRPr="00775167" w:rsidRDefault="00EC7203" w:rsidP="00775167">
            <w:pPr>
              <w:jc w:val="center"/>
            </w:pPr>
            <w:r w:rsidRPr="00775167">
              <w:t>0,0</w:t>
            </w:r>
          </w:p>
        </w:tc>
        <w:tc>
          <w:tcPr>
            <w:tcW w:w="1417" w:type="dxa"/>
            <w:shd w:val="clear" w:color="auto" w:fill="FFFFFF" w:themeFill="background1"/>
          </w:tcPr>
          <w:p w14:paraId="202F1C4D" w14:textId="017A1C21" w:rsidR="00EC7203" w:rsidRPr="00775167" w:rsidRDefault="00EC7203" w:rsidP="00775167">
            <w:pPr>
              <w:jc w:val="center"/>
            </w:pPr>
            <w:r w:rsidRPr="00775167">
              <w:t>0,0</w:t>
            </w:r>
          </w:p>
        </w:tc>
        <w:tc>
          <w:tcPr>
            <w:tcW w:w="1470" w:type="dxa"/>
            <w:gridSpan w:val="3"/>
            <w:shd w:val="clear" w:color="auto" w:fill="FFFFFF" w:themeFill="background1"/>
          </w:tcPr>
          <w:p w14:paraId="4A5D8A6B" w14:textId="410205E1" w:rsidR="00EC7203" w:rsidRPr="00775167" w:rsidRDefault="00EC7203" w:rsidP="00775167">
            <w:pPr>
              <w:jc w:val="center"/>
            </w:pPr>
            <w:r w:rsidRPr="00775167">
              <w:t>0,0</w:t>
            </w:r>
          </w:p>
        </w:tc>
        <w:tc>
          <w:tcPr>
            <w:tcW w:w="940" w:type="dxa"/>
            <w:shd w:val="clear" w:color="auto" w:fill="FFFFFF" w:themeFill="background1"/>
          </w:tcPr>
          <w:p w14:paraId="0193F98D" w14:textId="77777777" w:rsidR="00EC7203" w:rsidRPr="00775167" w:rsidRDefault="00EC7203" w:rsidP="00775167">
            <w:pPr>
              <w:jc w:val="center"/>
              <w:rPr>
                <w:b/>
                <w:bCs/>
              </w:rPr>
            </w:pPr>
            <w:r w:rsidRPr="00775167">
              <w:t>9596,0</w:t>
            </w:r>
          </w:p>
        </w:tc>
        <w:tc>
          <w:tcPr>
            <w:tcW w:w="1276" w:type="dxa"/>
            <w:gridSpan w:val="3"/>
            <w:shd w:val="clear" w:color="auto" w:fill="FFFFFF" w:themeFill="background1"/>
          </w:tcPr>
          <w:p w14:paraId="24D93F10" w14:textId="20D9DF34" w:rsidR="00EC7203" w:rsidRPr="00775167" w:rsidRDefault="00EC7203" w:rsidP="00775167">
            <w:pPr>
              <w:jc w:val="center"/>
              <w:rPr>
                <w:b/>
                <w:bCs/>
              </w:rPr>
            </w:pPr>
            <w:r w:rsidRPr="00775167">
              <w:t>1328</w:t>
            </w:r>
          </w:p>
        </w:tc>
        <w:tc>
          <w:tcPr>
            <w:tcW w:w="824" w:type="dxa"/>
            <w:shd w:val="clear" w:color="auto" w:fill="FFFFFF" w:themeFill="background1"/>
          </w:tcPr>
          <w:p w14:paraId="3D54FC11" w14:textId="291C8AF4" w:rsidR="00EC7203" w:rsidRPr="00775167" w:rsidRDefault="00EC7203" w:rsidP="00775167">
            <w:pPr>
              <w:jc w:val="center"/>
              <w:rPr>
                <w:b/>
                <w:bCs/>
              </w:rPr>
            </w:pPr>
            <w:r w:rsidRPr="00775167">
              <w:t>0,0</w:t>
            </w:r>
          </w:p>
        </w:tc>
        <w:tc>
          <w:tcPr>
            <w:tcW w:w="2484" w:type="dxa"/>
            <w:shd w:val="clear" w:color="auto" w:fill="FFFFFF" w:themeFill="background1"/>
          </w:tcPr>
          <w:p w14:paraId="0056E073" w14:textId="77777777" w:rsidR="00EC7203" w:rsidRPr="00775167" w:rsidRDefault="00EC7203" w:rsidP="00775167">
            <w:pPr>
              <w:pStyle w:val="af1"/>
              <w:spacing w:after="0" w:line="240" w:lineRule="auto"/>
              <w:ind w:left="0"/>
              <w:jc w:val="both"/>
              <w:rPr>
                <w:rFonts w:ascii="Times New Roman" w:hAnsi="Times New Roman"/>
                <w:sz w:val="24"/>
                <w:szCs w:val="24"/>
                <w:lang w:val="uk-UA"/>
              </w:rPr>
            </w:pPr>
            <w:r w:rsidRPr="00775167">
              <w:rPr>
                <w:rFonts w:ascii="Times New Roman" w:hAnsi="Times New Roman"/>
                <w:sz w:val="24"/>
                <w:szCs w:val="24"/>
                <w:lang w:val="uk-UA"/>
              </w:rPr>
              <w:t>Покращення надання послуг водопостачання</w:t>
            </w:r>
          </w:p>
        </w:tc>
      </w:tr>
      <w:tr w:rsidR="00EC7203" w:rsidRPr="00775167" w14:paraId="20FF3635"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C42F697" w14:textId="5CBD8255" w:rsidR="00EC7203" w:rsidRPr="00775167" w:rsidRDefault="00EC7203" w:rsidP="00775167">
            <w:pPr>
              <w:jc w:val="both"/>
            </w:pPr>
            <w:proofErr w:type="spellStart"/>
            <w:r w:rsidRPr="00775167">
              <w:t>Реконструкція</w:t>
            </w:r>
            <w:proofErr w:type="spellEnd"/>
            <w:r w:rsidRPr="00775167">
              <w:t xml:space="preserve"> </w:t>
            </w:r>
            <w:proofErr w:type="spellStart"/>
            <w:r w:rsidRPr="00775167">
              <w:t>ділянки</w:t>
            </w:r>
            <w:proofErr w:type="spellEnd"/>
            <w:r w:rsidRPr="00775167">
              <w:t xml:space="preserve"> водопроводу на </w:t>
            </w:r>
            <w:proofErr w:type="spellStart"/>
            <w:r w:rsidRPr="00775167">
              <w:t>вул</w:t>
            </w:r>
            <w:proofErr w:type="spellEnd"/>
            <w:r w:rsidRPr="00775167">
              <w:t xml:space="preserve">. </w:t>
            </w:r>
            <w:proofErr w:type="spellStart"/>
            <w:r w:rsidRPr="00775167">
              <w:t>Надрічній</w:t>
            </w:r>
            <w:proofErr w:type="spellEnd"/>
            <w:r w:rsidRPr="00775167">
              <w:t xml:space="preserve"> </w:t>
            </w:r>
            <w:proofErr w:type="spellStart"/>
            <w:r w:rsidRPr="00775167">
              <w:t>від</w:t>
            </w:r>
            <w:proofErr w:type="spellEnd"/>
            <w:r w:rsidRPr="00775167">
              <w:t xml:space="preserve"> "СТО "Фольксваген"  до  </w:t>
            </w:r>
            <w:proofErr w:type="spellStart"/>
            <w:r w:rsidRPr="00775167">
              <w:t>вул</w:t>
            </w:r>
            <w:proofErr w:type="spellEnd"/>
            <w:r w:rsidRPr="00775167">
              <w:t xml:space="preserve">. </w:t>
            </w:r>
            <w:proofErr w:type="spellStart"/>
            <w:r w:rsidRPr="00775167">
              <w:t>Церковної</w:t>
            </w:r>
            <w:proofErr w:type="spellEnd"/>
            <w:r w:rsidRPr="00775167">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FFAE176" w14:textId="7C50FCE7" w:rsidR="00EC7203" w:rsidRPr="00775167" w:rsidRDefault="00EC7203" w:rsidP="00775167">
            <w:pPr>
              <w:jc w:val="center"/>
            </w:pPr>
            <w:r w:rsidRPr="00775167">
              <w:t>КП "</w:t>
            </w:r>
            <w:proofErr w:type="spellStart"/>
            <w:r w:rsidRPr="00775167">
              <w:t>Івано-Франківськ</w:t>
            </w:r>
            <w:proofErr w:type="spellEnd"/>
            <w:proofErr w:type="gramStart"/>
            <w:r w:rsidRPr="00775167">
              <w:t xml:space="preserve">-  </w:t>
            </w:r>
            <w:proofErr w:type="spellStart"/>
            <w:r w:rsidRPr="00775167">
              <w:t>водоекотехпром</w:t>
            </w:r>
            <w:proofErr w:type="spellEnd"/>
            <w:proofErr w:type="gramEnd"/>
            <w:r w:rsidRPr="00775167">
              <w:t>"</w:t>
            </w:r>
          </w:p>
        </w:tc>
        <w:tc>
          <w:tcPr>
            <w:tcW w:w="1454" w:type="dxa"/>
            <w:gridSpan w:val="2"/>
            <w:shd w:val="clear" w:color="auto" w:fill="FFFFFF" w:themeFill="background1"/>
          </w:tcPr>
          <w:p w14:paraId="36A84735" w14:textId="77777777" w:rsidR="00EC7203" w:rsidRPr="00775167" w:rsidRDefault="00EC7203" w:rsidP="00775167">
            <w:pPr>
              <w:jc w:val="center"/>
            </w:pPr>
            <w:r w:rsidRPr="00775167">
              <w:t>2759,0</w:t>
            </w:r>
          </w:p>
        </w:tc>
        <w:tc>
          <w:tcPr>
            <w:tcW w:w="1381" w:type="dxa"/>
            <w:shd w:val="clear" w:color="auto" w:fill="FFFFFF" w:themeFill="background1"/>
          </w:tcPr>
          <w:p w14:paraId="70C07FD6" w14:textId="767CE322" w:rsidR="00EC7203" w:rsidRPr="00775167" w:rsidRDefault="00EC7203" w:rsidP="00775167">
            <w:pPr>
              <w:jc w:val="center"/>
            </w:pPr>
            <w:r w:rsidRPr="00775167">
              <w:t>0,0</w:t>
            </w:r>
          </w:p>
        </w:tc>
        <w:tc>
          <w:tcPr>
            <w:tcW w:w="1417" w:type="dxa"/>
            <w:shd w:val="clear" w:color="auto" w:fill="FFFFFF" w:themeFill="background1"/>
          </w:tcPr>
          <w:p w14:paraId="23F52ECD" w14:textId="3A48BC8E" w:rsidR="00EC7203" w:rsidRPr="00775167" w:rsidRDefault="00EC7203" w:rsidP="00775167">
            <w:pPr>
              <w:jc w:val="center"/>
            </w:pPr>
            <w:r w:rsidRPr="00775167">
              <w:t>0,0</w:t>
            </w:r>
          </w:p>
        </w:tc>
        <w:tc>
          <w:tcPr>
            <w:tcW w:w="1470" w:type="dxa"/>
            <w:gridSpan w:val="3"/>
            <w:shd w:val="clear" w:color="auto" w:fill="FFFFFF" w:themeFill="background1"/>
          </w:tcPr>
          <w:p w14:paraId="10114445" w14:textId="41AF9C01" w:rsidR="00EC7203" w:rsidRPr="00775167" w:rsidRDefault="00EC7203" w:rsidP="00775167">
            <w:pPr>
              <w:jc w:val="center"/>
            </w:pPr>
            <w:r w:rsidRPr="00775167">
              <w:t>0,0</w:t>
            </w:r>
          </w:p>
        </w:tc>
        <w:tc>
          <w:tcPr>
            <w:tcW w:w="940" w:type="dxa"/>
            <w:shd w:val="clear" w:color="auto" w:fill="FFFFFF" w:themeFill="background1"/>
          </w:tcPr>
          <w:p w14:paraId="0174BDB9" w14:textId="77777777" w:rsidR="00EC7203" w:rsidRPr="00775167" w:rsidRDefault="00EC7203" w:rsidP="00775167">
            <w:pPr>
              <w:jc w:val="center"/>
              <w:rPr>
                <w:b/>
                <w:bCs/>
              </w:rPr>
            </w:pPr>
            <w:r w:rsidRPr="00775167">
              <w:t>2759,0</w:t>
            </w:r>
          </w:p>
        </w:tc>
        <w:tc>
          <w:tcPr>
            <w:tcW w:w="1276" w:type="dxa"/>
            <w:gridSpan w:val="3"/>
            <w:shd w:val="clear" w:color="auto" w:fill="FFFFFF" w:themeFill="background1"/>
          </w:tcPr>
          <w:p w14:paraId="769F0D96" w14:textId="4AF0ED3D" w:rsidR="00EC7203" w:rsidRPr="00775167" w:rsidRDefault="00EC7203" w:rsidP="00775167">
            <w:pPr>
              <w:jc w:val="center"/>
              <w:rPr>
                <w:b/>
                <w:bCs/>
              </w:rPr>
            </w:pPr>
            <w:r w:rsidRPr="00775167">
              <w:t>0,0</w:t>
            </w:r>
          </w:p>
        </w:tc>
        <w:tc>
          <w:tcPr>
            <w:tcW w:w="824" w:type="dxa"/>
            <w:shd w:val="clear" w:color="auto" w:fill="FFFFFF" w:themeFill="background1"/>
          </w:tcPr>
          <w:p w14:paraId="4ED93A37" w14:textId="40A4785E" w:rsidR="00EC7203" w:rsidRPr="00775167" w:rsidRDefault="00EC7203" w:rsidP="00775167">
            <w:pPr>
              <w:jc w:val="center"/>
              <w:rPr>
                <w:b/>
                <w:bCs/>
              </w:rPr>
            </w:pPr>
            <w:r w:rsidRPr="00775167">
              <w:t>0,0</w:t>
            </w:r>
          </w:p>
        </w:tc>
        <w:tc>
          <w:tcPr>
            <w:tcW w:w="2484" w:type="dxa"/>
            <w:shd w:val="clear" w:color="auto" w:fill="FFFFFF" w:themeFill="background1"/>
          </w:tcPr>
          <w:p w14:paraId="7E9B259F" w14:textId="77777777" w:rsidR="00EC7203" w:rsidRPr="00775167" w:rsidRDefault="00EC7203" w:rsidP="00775167">
            <w:pPr>
              <w:pStyle w:val="af1"/>
              <w:spacing w:after="0" w:line="240" w:lineRule="auto"/>
              <w:ind w:left="0"/>
              <w:jc w:val="both"/>
              <w:rPr>
                <w:rFonts w:ascii="Times New Roman" w:hAnsi="Times New Roman"/>
                <w:sz w:val="24"/>
                <w:szCs w:val="24"/>
                <w:lang w:val="uk-UA"/>
              </w:rPr>
            </w:pPr>
            <w:r w:rsidRPr="00775167">
              <w:rPr>
                <w:rFonts w:ascii="Times New Roman" w:hAnsi="Times New Roman"/>
                <w:sz w:val="24"/>
                <w:szCs w:val="24"/>
                <w:lang w:val="uk-UA"/>
              </w:rPr>
              <w:t>Покращення надання послуг  водопостачання</w:t>
            </w:r>
          </w:p>
        </w:tc>
      </w:tr>
      <w:tr w:rsidR="00EC7203" w:rsidRPr="00775167" w14:paraId="224D81F8"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CF4307" w14:textId="77777777" w:rsidR="00EC7203" w:rsidRPr="00775167" w:rsidRDefault="00EC7203" w:rsidP="00775167">
            <w:pPr>
              <w:rPr>
                <w:color w:val="000000"/>
              </w:rPr>
            </w:pPr>
            <w:proofErr w:type="spellStart"/>
            <w:r w:rsidRPr="00775167">
              <w:rPr>
                <w:color w:val="000000"/>
              </w:rPr>
              <w:t>Розробка</w:t>
            </w:r>
            <w:proofErr w:type="spellEnd"/>
            <w:r w:rsidRPr="00775167">
              <w:rPr>
                <w:color w:val="000000"/>
              </w:rPr>
              <w:t xml:space="preserve"> </w:t>
            </w:r>
            <w:proofErr w:type="spellStart"/>
            <w:r w:rsidRPr="00775167">
              <w:rPr>
                <w:color w:val="000000"/>
              </w:rPr>
              <w:t>техніко-економічного</w:t>
            </w:r>
            <w:proofErr w:type="spellEnd"/>
            <w:r w:rsidRPr="00775167">
              <w:rPr>
                <w:color w:val="000000"/>
              </w:rPr>
              <w:t xml:space="preserve"> </w:t>
            </w:r>
            <w:proofErr w:type="spellStart"/>
            <w:r w:rsidRPr="00775167">
              <w:rPr>
                <w:color w:val="000000"/>
              </w:rPr>
              <w:t>обґрунтування</w:t>
            </w:r>
            <w:proofErr w:type="spellEnd"/>
            <w:r w:rsidRPr="00775167">
              <w:rPr>
                <w:color w:val="000000"/>
              </w:rPr>
              <w:t xml:space="preserve"> </w:t>
            </w:r>
            <w:proofErr w:type="spellStart"/>
            <w:r w:rsidRPr="00775167">
              <w:rPr>
                <w:color w:val="000000"/>
              </w:rPr>
              <w:t>розвитку</w:t>
            </w:r>
            <w:proofErr w:type="spellEnd"/>
            <w:r w:rsidRPr="00775167">
              <w:rPr>
                <w:color w:val="000000"/>
              </w:rPr>
              <w:t xml:space="preserve"> </w:t>
            </w:r>
            <w:proofErr w:type="spellStart"/>
            <w:r w:rsidRPr="00775167">
              <w:rPr>
                <w:color w:val="000000"/>
              </w:rPr>
              <w:t>централізованої</w:t>
            </w:r>
            <w:proofErr w:type="spellEnd"/>
            <w:r w:rsidRPr="00775167">
              <w:rPr>
                <w:color w:val="000000"/>
              </w:rPr>
              <w:t xml:space="preserve"> </w:t>
            </w:r>
            <w:proofErr w:type="spellStart"/>
            <w:r w:rsidRPr="00775167">
              <w:rPr>
                <w:color w:val="000000"/>
              </w:rPr>
              <w:t>системи</w:t>
            </w:r>
            <w:proofErr w:type="spellEnd"/>
            <w:r w:rsidRPr="00775167">
              <w:rPr>
                <w:color w:val="000000"/>
              </w:rPr>
              <w:t xml:space="preserve"> </w:t>
            </w:r>
            <w:proofErr w:type="spellStart"/>
            <w:r w:rsidRPr="00775167">
              <w:rPr>
                <w:color w:val="000000"/>
              </w:rPr>
              <w:t>водопостачання</w:t>
            </w:r>
            <w:proofErr w:type="spellEnd"/>
            <w:r w:rsidRPr="00775167">
              <w:rPr>
                <w:color w:val="000000"/>
              </w:rPr>
              <w:t xml:space="preserve"> м. </w:t>
            </w:r>
            <w:proofErr w:type="spellStart"/>
            <w:r w:rsidRPr="00775167">
              <w:rPr>
                <w:color w:val="000000"/>
              </w:rPr>
              <w:t>Івано</w:t>
            </w:r>
            <w:proofErr w:type="spellEnd"/>
            <w:r w:rsidRPr="00775167">
              <w:rPr>
                <w:color w:val="000000"/>
              </w:rPr>
              <w:t>-</w:t>
            </w:r>
          </w:p>
          <w:p w14:paraId="1F4B5117" w14:textId="77777777" w:rsidR="00EC7203" w:rsidRPr="00775167" w:rsidRDefault="00EC7203" w:rsidP="00775167">
            <w:pPr>
              <w:jc w:val="both"/>
            </w:pPr>
            <w:proofErr w:type="spellStart"/>
            <w:r w:rsidRPr="00775167">
              <w:rPr>
                <w:color w:val="000000"/>
              </w:rPr>
              <w:t>Франківська</w:t>
            </w:r>
            <w:proofErr w:type="spellEnd"/>
            <w:r w:rsidRPr="00775167">
              <w:rPr>
                <w:color w:val="000000"/>
              </w:rPr>
              <w:t xml:space="preserve"> і </w:t>
            </w:r>
            <w:proofErr w:type="spellStart"/>
            <w:r w:rsidRPr="00775167">
              <w:rPr>
                <w:color w:val="000000"/>
              </w:rPr>
              <w:t>прилеглих</w:t>
            </w:r>
            <w:proofErr w:type="spellEnd"/>
            <w:r w:rsidRPr="00775167">
              <w:rPr>
                <w:color w:val="000000"/>
              </w:rPr>
              <w:t xml:space="preserve"> </w:t>
            </w:r>
            <w:proofErr w:type="spellStart"/>
            <w:r w:rsidRPr="00775167">
              <w:rPr>
                <w:color w:val="000000"/>
              </w:rPr>
              <w:t>населених</w:t>
            </w:r>
            <w:proofErr w:type="spellEnd"/>
            <w:r w:rsidRPr="00775167">
              <w:rPr>
                <w:color w:val="000000"/>
              </w:rPr>
              <w:t xml:space="preserve"> </w:t>
            </w:r>
            <w:proofErr w:type="spellStart"/>
            <w:r w:rsidRPr="00775167">
              <w:rPr>
                <w:color w:val="000000"/>
              </w:rPr>
              <w:t>пунктів</w:t>
            </w:r>
            <w:proofErr w:type="spellEnd"/>
            <w:r w:rsidRPr="00775167">
              <w:rPr>
                <w:color w:val="000000"/>
              </w:rPr>
              <w:t xml:space="preserve"> з </w:t>
            </w:r>
            <w:proofErr w:type="spellStart"/>
            <w:r w:rsidRPr="00775167">
              <w:rPr>
                <w:color w:val="000000"/>
              </w:rPr>
              <w:t>пошуком</w:t>
            </w:r>
            <w:proofErr w:type="spellEnd"/>
            <w:r w:rsidRPr="00775167">
              <w:rPr>
                <w:color w:val="000000"/>
              </w:rPr>
              <w:t xml:space="preserve"> </w:t>
            </w:r>
            <w:proofErr w:type="spellStart"/>
            <w:r w:rsidRPr="00775167">
              <w:rPr>
                <w:color w:val="000000"/>
              </w:rPr>
              <w:t>додаткових</w:t>
            </w:r>
            <w:proofErr w:type="spellEnd"/>
            <w:r w:rsidRPr="00775167">
              <w:rPr>
                <w:color w:val="000000"/>
              </w:rPr>
              <w:t xml:space="preserve"> </w:t>
            </w:r>
            <w:proofErr w:type="spellStart"/>
            <w:r w:rsidRPr="00775167">
              <w:rPr>
                <w:color w:val="000000"/>
              </w:rPr>
              <w:t>джерел</w:t>
            </w:r>
            <w:proofErr w:type="spellEnd"/>
            <w:r w:rsidRPr="00775167">
              <w:rPr>
                <w:color w:val="000000"/>
              </w:rPr>
              <w:t xml:space="preserve"> для </w:t>
            </w:r>
            <w:proofErr w:type="spellStart"/>
            <w:r w:rsidRPr="00775167">
              <w:rPr>
                <w:color w:val="000000"/>
              </w:rPr>
              <w:t>збільшення</w:t>
            </w:r>
            <w:proofErr w:type="spellEnd"/>
            <w:r w:rsidRPr="00775167">
              <w:rPr>
                <w:color w:val="000000"/>
              </w:rPr>
              <w:t xml:space="preserve"> ресурсу </w:t>
            </w:r>
            <w:proofErr w:type="spellStart"/>
            <w:r w:rsidRPr="00775167">
              <w:rPr>
                <w:color w:val="000000"/>
              </w:rPr>
              <w:t>питної</w:t>
            </w:r>
            <w:proofErr w:type="spellEnd"/>
            <w:r w:rsidRPr="00775167">
              <w:rPr>
                <w:color w:val="000000"/>
              </w:rPr>
              <w:t xml:space="preserve"> води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772A86A" w14:textId="4A032254" w:rsidR="00EC7203" w:rsidRPr="00775167" w:rsidRDefault="00EC7203" w:rsidP="00775167">
            <w:pPr>
              <w:jc w:val="center"/>
            </w:pPr>
            <w:r w:rsidRPr="00775167">
              <w:t>КП "</w:t>
            </w:r>
            <w:proofErr w:type="spellStart"/>
            <w:r w:rsidRPr="00775167">
              <w:t>Івано-Франківськ</w:t>
            </w:r>
            <w:proofErr w:type="spellEnd"/>
            <w:proofErr w:type="gramStart"/>
            <w:r w:rsidRPr="00775167">
              <w:t xml:space="preserve">-  </w:t>
            </w:r>
            <w:proofErr w:type="spellStart"/>
            <w:r w:rsidRPr="00775167">
              <w:t>водоекотехпром</w:t>
            </w:r>
            <w:proofErr w:type="spellEnd"/>
            <w:proofErr w:type="gramEnd"/>
            <w:r w:rsidRPr="00775167">
              <w:t>"</w:t>
            </w:r>
          </w:p>
        </w:tc>
        <w:tc>
          <w:tcPr>
            <w:tcW w:w="1454" w:type="dxa"/>
            <w:gridSpan w:val="2"/>
            <w:shd w:val="clear" w:color="auto" w:fill="FFFFFF" w:themeFill="background1"/>
          </w:tcPr>
          <w:p w14:paraId="74B3A1CD" w14:textId="77777777" w:rsidR="00EC7203" w:rsidRPr="00775167" w:rsidRDefault="00EC7203" w:rsidP="00775167">
            <w:pPr>
              <w:jc w:val="center"/>
            </w:pPr>
            <w:r w:rsidRPr="00775167">
              <w:t>3354,0</w:t>
            </w:r>
          </w:p>
        </w:tc>
        <w:tc>
          <w:tcPr>
            <w:tcW w:w="1381" w:type="dxa"/>
            <w:shd w:val="clear" w:color="auto" w:fill="FFFFFF" w:themeFill="background1"/>
          </w:tcPr>
          <w:p w14:paraId="2A5337A0" w14:textId="159961DB" w:rsidR="00EC7203" w:rsidRPr="00775167" w:rsidRDefault="00EC7203" w:rsidP="00775167">
            <w:pPr>
              <w:jc w:val="center"/>
            </w:pPr>
            <w:r w:rsidRPr="00775167">
              <w:t>0,0</w:t>
            </w:r>
          </w:p>
        </w:tc>
        <w:tc>
          <w:tcPr>
            <w:tcW w:w="1417" w:type="dxa"/>
            <w:shd w:val="clear" w:color="auto" w:fill="FFFFFF" w:themeFill="background1"/>
          </w:tcPr>
          <w:p w14:paraId="5589BC3B" w14:textId="4EEF32F7" w:rsidR="00EC7203" w:rsidRPr="00775167" w:rsidRDefault="00EC7203" w:rsidP="00775167">
            <w:pPr>
              <w:jc w:val="center"/>
            </w:pPr>
            <w:r w:rsidRPr="00775167">
              <w:t>0,0</w:t>
            </w:r>
          </w:p>
        </w:tc>
        <w:tc>
          <w:tcPr>
            <w:tcW w:w="1470" w:type="dxa"/>
            <w:gridSpan w:val="3"/>
            <w:shd w:val="clear" w:color="auto" w:fill="FFFFFF" w:themeFill="background1"/>
          </w:tcPr>
          <w:p w14:paraId="20070BBC" w14:textId="431999F6" w:rsidR="00EC7203" w:rsidRPr="00775167" w:rsidRDefault="00EC7203" w:rsidP="00775167">
            <w:pPr>
              <w:jc w:val="center"/>
            </w:pPr>
            <w:r w:rsidRPr="00775167">
              <w:t>0,0</w:t>
            </w:r>
          </w:p>
        </w:tc>
        <w:tc>
          <w:tcPr>
            <w:tcW w:w="940" w:type="dxa"/>
            <w:shd w:val="clear" w:color="auto" w:fill="FFFFFF" w:themeFill="background1"/>
          </w:tcPr>
          <w:p w14:paraId="4959FF24" w14:textId="77777777" w:rsidR="00EC7203" w:rsidRPr="00775167" w:rsidRDefault="00EC7203" w:rsidP="00775167">
            <w:pPr>
              <w:jc w:val="center"/>
              <w:rPr>
                <w:b/>
                <w:bCs/>
              </w:rPr>
            </w:pPr>
            <w:r w:rsidRPr="00775167">
              <w:t>3354,0</w:t>
            </w:r>
          </w:p>
        </w:tc>
        <w:tc>
          <w:tcPr>
            <w:tcW w:w="1276" w:type="dxa"/>
            <w:gridSpan w:val="3"/>
            <w:shd w:val="clear" w:color="auto" w:fill="FFFFFF" w:themeFill="background1"/>
          </w:tcPr>
          <w:p w14:paraId="1C9DEBBC" w14:textId="247F34BB" w:rsidR="00EC7203" w:rsidRPr="00775167" w:rsidRDefault="00EC7203" w:rsidP="00775167">
            <w:pPr>
              <w:jc w:val="center"/>
              <w:rPr>
                <w:b/>
                <w:bCs/>
              </w:rPr>
            </w:pPr>
            <w:r w:rsidRPr="00775167">
              <w:t>0,0</w:t>
            </w:r>
          </w:p>
        </w:tc>
        <w:tc>
          <w:tcPr>
            <w:tcW w:w="824" w:type="dxa"/>
            <w:shd w:val="clear" w:color="auto" w:fill="FFFFFF" w:themeFill="background1"/>
          </w:tcPr>
          <w:p w14:paraId="71695519" w14:textId="6206324A" w:rsidR="00EC7203" w:rsidRPr="00775167" w:rsidRDefault="00EC7203" w:rsidP="00775167">
            <w:pPr>
              <w:jc w:val="center"/>
              <w:rPr>
                <w:b/>
                <w:bCs/>
              </w:rPr>
            </w:pPr>
            <w:r w:rsidRPr="00775167">
              <w:t>0,0</w:t>
            </w:r>
          </w:p>
        </w:tc>
        <w:tc>
          <w:tcPr>
            <w:tcW w:w="2484" w:type="dxa"/>
            <w:shd w:val="clear" w:color="auto" w:fill="FFFFFF" w:themeFill="background1"/>
          </w:tcPr>
          <w:p w14:paraId="70F29D0F" w14:textId="77777777" w:rsidR="00EC7203" w:rsidRPr="00775167" w:rsidRDefault="00EC7203" w:rsidP="00775167">
            <w:pPr>
              <w:tabs>
                <w:tab w:val="left" w:pos="3396"/>
              </w:tabs>
            </w:pPr>
            <w:proofErr w:type="spellStart"/>
            <w:r w:rsidRPr="00775167">
              <w:t>Забезпечення</w:t>
            </w:r>
            <w:proofErr w:type="spellEnd"/>
            <w:r w:rsidRPr="00775167">
              <w:t xml:space="preserve"> </w:t>
            </w:r>
            <w:proofErr w:type="spellStart"/>
            <w:r w:rsidRPr="00775167">
              <w:t>додаткових</w:t>
            </w:r>
            <w:proofErr w:type="spellEnd"/>
            <w:r w:rsidRPr="00775167">
              <w:t xml:space="preserve"> </w:t>
            </w:r>
            <w:proofErr w:type="spellStart"/>
            <w:r w:rsidRPr="00775167">
              <w:t>об’ємів</w:t>
            </w:r>
            <w:proofErr w:type="spellEnd"/>
            <w:r w:rsidRPr="00775167">
              <w:t xml:space="preserve"> для </w:t>
            </w:r>
            <w:proofErr w:type="spellStart"/>
            <w:r w:rsidRPr="00775167">
              <w:t>централізовано</w:t>
            </w:r>
            <w:proofErr w:type="spellEnd"/>
          </w:p>
          <w:p w14:paraId="268047C1" w14:textId="77777777" w:rsidR="00EC7203" w:rsidRPr="00775167" w:rsidRDefault="00EC7203" w:rsidP="00775167">
            <w:pPr>
              <w:pStyle w:val="af1"/>
              <w:spacing w:after="0" w:line="240" w:lineRule="auto"/>
              <w:ind w:left="0"/>
              <w:jc w:val="both"/>
              <w:rPr>
                <w:rFonts w:ascii="Times New Roman" w:hAnsi="Times New Roman"/>
                <w:sz w:val="24"/>
                <w:szCs w:val="24"/>
                <w:lang w:val="uk-UA"/>
              </w:rPr>
            </w:pPr>
            <w:r w:rsidRPr="00775167">
              <w:rPr>
                <w:rFonts w:ascii="Times New Roman" w:hAnsi="Times New Roman"/>
                <w:sz w:val="24"/>
                <w:szCs w:val="24"/>
                <w:lang w:val="uk-UA"/>
              </w:rPr>
              <w:t>го водопостачання</w:t>
            </w:r>
          </w:p>
        </w:tc>
      </w:tr>
      <w:tr w:rsidR="00EC7203" w:rsidRPr="00775167" w14:paraId="1C34E1EA"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27FCC2E" w14:textId="77777777" w:rsidR="00EC7203" w:rsidRPr="00775167" w:rsidRDefault="00EC7203" w:rsidP="00775167">
            <w:pPr>
              <w:jc w:val="both"/>
              <w:rPr>
                <w:color w:val="000000"/>
              </w:rPr>
            </w:pPr>
            <w:proofErr w:type="spellStart"/>
            <w:r w:rsidRPr="00775167">
              <w:rPr>
                <w:color w:val="000000"/>
              </w:rPr>
              <w:t>Реконструкція</w:t>
            </w:r>
            <w:proofErr w:type="spellEnd"/>
            <w:r w:rsidRPr="00775167">
              <w:rPr>
                <w:color w:val="000000"/>
              </w:rPr>
              <w:t xml:space="preserve"> </w:t>
            </w:r>
            <w:proofErr w:type="spellStart"/>
            <w:r w:rsidRPr="00775167">
              <w:rPr>
                <w:color w:val="000000"/>
              </w:rPr>
              <w:t>каналізаційного</w:t>
            </w:r>
            <w:proofErr w:type="spellEnd"/>
            <w:r w:rsidRPr="00775167">
              <w:rPr>
                <w:color w:val="000000"/>
              </w:rPr>
              <w:t xml:space="preserve"> </w:t>
            </w:r>
            <w:proofErr w:type="spellStart"/>
            <w:r w:rsidRPr="00775167">
              <w:rPr>
                <w:color w:val="000000"/>
              </w:rPr>
              <w:t>колектора</w:t>
            </w:r>
            <w:proofErr w:type="spellEnd"/>
            <w:r w:rsidRPr="00775167">
              <w:rPr>
                <w:color w:val="000000"/>
              </w:rPr>
              <w:t xml:space="preserve"> на </w:t>
            </w:r>
            <w:proofErr w:type="spellStart"/>
            <w:proofErr w:type="gramStart"/>
            <w:r w:rsidRPr="00775167">
              <w:rPr>
                <w:color w:val="000000"/>
              </w:rPr>
              <w:lastRenderedPageBreak/>
              <w:t>вул.Береговій</w:t>
            </w:r>
            <w:proofErr w:type="spellEnd"/>
            <w:proofErr w:type="gramEnd"/>
            <w:r w:rsidRPr="00775167">
              <w:rPr>
                <w:color w:val="000000"/>
              </w:rPr>
              <w:t xml:space="preserve"> </w:t>
            </w:r>
            <w:proofErr w:type="spellStart"/>
            <w:r w:rsidRPr="00775167">
              <w:rPr>
                <w:color w:val="000000"/>
              </w:rPr>
              <w:t>від</w:t>
            </w:r>
            <w:proofErr w:type="spellEnd"/>
            <w:r w:rsidRPr="00775167">
              <w:rPr>
                <w:color w:val="000000"/>
              </w:rPr>
              <w:t xml:space="preserve"> </w:t>
            </w:r>
            <w:proofErr w:type="spellStart"/>
            <w:r w:rsidRPr="00775167">
              <w:rPr>
                <w:color w:val="000000"/>
              </w:rPr>
              <w:t>вул.Довгої</w:t>
            </w:r>
            <w:proofErr w:type="spellEnd"/>
            <w:r w:rsidRPr="00775167">
              <w:rPr>
                <w:color w:val="000000"/>
              </w:rPr>
              <w:t xml:space="preserve"> до </w:t>
            </w:r>
            <w:proofErr w:type="spellStart"/>
            <w:r w:rsidRPr="00775167">
              <w:rPr>
                <w:color w:val="000000"/>
              </w:rPr>
              <w:t>вул.Пулюя</w:t>
            </w:r>
            <w:proofErr w:type="spellEnd"/>
            <w:r w:rsidRPr="00775167">
              <w:rPr>
                <w:color w:val="000000"/>
              </w:rPr>
              <w:t xml:space="preserve"> </w:t>
            </w:r>
          </w:p>
          <w:p w14:paraId="4BC8C652" w14:textId="76D1B317" w:rsidR="00EC7203" w:rsidRPr="00775167" w:rsidRDefault="00EC7203" w:rsidP="00775167">
            <w:pPr>
              <w:jc w:val="both"/>
            </w:pPr>
            <w:r w:rsidRPr="00775167">
              <w:rPr>
                <w:color w:val="000000"/>
              </w:rPr>
              <w:t xml:space="preserve">у м. </w:t>
            </w:r>
            <w:proofErr w:type="spellStart"/>
            <w:r w:rsidRPr="00775167">
              <w:rPr>
                <w:color w:val="000000"/>
              </w:rPr>
              <w:t>Івано-Фран</w:t>
            </w:r>
            <w:r w:rsidR="00786E2F" w:rsidRPr="00775167">
              <w:rPr>
                <w:color w:val="000000"/>
              </w:rPr>
              <w:t>-</w:t>
            </w:r>
            <w:r w:rsidRPr="00775167">
              <w:rPr>
                <w:color w:val="000000"/>
              </w:rPr>
              <w:t>ківську</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06D07CF" w14:textId="77777777" w:rsidR="00EC7203" w:rsidRPr="00775167" w:rsidRDefault="00EC7203" w:rsidP="00775167">
            <w:pPr>
              <w:jc w:val="center"/>
            </w:pPr>
            <w:r w:rsidRPr="00775167">
              <w:lastRenderedPageBreak/>
              <w:t>КП "</w:t>
            </w:r>
            <w:proofErr w:type="spellStart"/>
            <w:r w:rsidRPr="00775167">
              <w:t>Івано-Франківськ</w:t>
            </w:r>
            <w:proofErr w:type="spellEnd"/>
            <w:r w:rsidRPr="00775167">
              <w:t xml:space="preserve">  </w:t>
            </w:r>
            <w:proofErr w:type="spellStart"/>
            <w:r w:rsidRPr="00775167">
              <w:lastRenderedPageBreak/>
              <w:t>водоекотехпром</w:t>
            </w:r>
            <w:proofErr w:type="spellEnd"/>
            <w:r w:rsidRPr="00775167">
              <w:t>"</w:t>
            </w:r>
          </w:p>
        </w:tc>
        <w:tc>
          <w:tcPr>
            <w:tcW w:w="1454" w:type="dxa"/>
            <w:gridSpan w:val="2"/>
            <w:shd w:val="clear" w:color="auto" w:fill="FFFFFF" w:themeFill="background1"/>
          </w:tcPr>
          <w:p w14:paraId="21D1901B" w14:textId="77777777" w:rsidR="00EC7203" w:rsidRPr="00775167" w:rsidRDefault="00EC7203" w:rsidP="00775167">
            <w:pPr>
              <w:jc w:val="center"/>
            </w:pPr>
            <w:r w:rsidRPr="00775167">
              <w:rPr>
                <w:color w:val="000000"/>
              </w:rPr>
              <w:lastRenderedPageBreak/>
              <w:t xml:space="preserve">   4987,0</w:t>
            </w:r>
          </w:p>
        </w:tc>
        <w:tc>
          <w:tcPr>
            <w:tcW w:w="1381" w:type="dxa"/>
            <w:shd w:val="clear" w:color="auto" w:fill="FFFFFF" w:themeFill="background1"/>
          </w:tcPr>
          <w:p w14:paraId="7F9211AE" w14:textId="1D3ADBAA" w:rsidR="00EC7203" w:rsidRPr="00775167" w:rsidRDefault="00EC7203" w:rsidP="00775167">
            <w:pPr>
              <w:jc w:val="center"/>
            </w:pPr>
            <w:r w:rsidRPr="00775167">
              <w:t>0,0</w:t>
            </w:r>
          </w:p>
        </w:tc>
        <w:tc>
          <w:tcPr>
            <w:tcW w:w="1417" w:type="dxa"/>
            <w:shd w:val="clear" w:color="auto" w:fill="FFFFFF" w:themeFill="background1"/>
          </w:tcPr>
          <w:p w14:paraId="21BD310E" w14:textId="70E8800D" w:rsidR="00EC7203" w:rsidRPr="00775167" w:rsidRDefault="00EC7203" w:rsidP="00775167">
            <w:pPr>
              <w:jc w:val="center"/>
            </w:pPr>
            <w:r w:rsidRPr="00775167">
              <w:t>0,0</w:t>
            </w:r>
          </w:p>
        </w:tc>
        <w:tc>
          <w:tcPr>
            <w:tcW w:w="1470" w:type="dxa"/>
            <w:gridSpan w:val="3"/>
            <w:shd w:val="clear" w:color="auto" w:fill="FFFFFF" w:themeFill="background1"/>
          </w:tcPr>
          <w:p w14:paraId="720FAED7" w14:textId="7018F392" w:rsidR="00EC7203" w:rsidRPr="00775167" w:rsidRDefault="00EC7203" w:rsidP="00775167">
            <w:pPr>
              <w:jc w:val="center"/>
            </w:pPr>
            <w:r w:rsidRPr="00775167">
              <w:t>0,0</w:t>
            </w:r>
          </w:p>
        </w:tc>
        <w:tc>
          <w:tcPr>
            <w:tcW w:w="940" w:type="dxa"/>
            <w:shd w:val="clear" w:color="auto" w:fill="FFFFFF" w:themeFill="background1"/>
          </w:tcPr>
          <w:p w14:paraId="2100E809" w14:textId="77777777" w:rsidR="00EC7203" w:rsidRPr="00775167" w:rsidRDefault="00EC7203" w:rsidP="00775167">
            <w:pPr>
              <w:jc w:val="center"/>
              <w:rPr>
                <w:b/>
                <w:bCs/>
              </w:rPr>
            </w:pPr>
            <w:r w:rsidRPr="00775167">
              <w:rPr>
                <w:color w:val="000000"/>
              </w:rPr>
              <w:t>4987,0</w:t>
            </w:r>
          </w:p>
        </w:tc>
        <w:tc>
          <w:tcPr>
            <w:tcW w:w="1276" w:type="dxa"/>
            <w:gridSpan w:val="3"/>
            <w:shd w:val="clear" w:color="auto" w:fill="FFFFFF" w:themeFill="background1"/>
          </w:tcPr>
          <w:p w14:paraId="3AD274BE" w14:textId="4225E72F" w:rsidR="00EC7203" w:rsidRPr="00775167" w:rsidRDefault="00EC7203" w:rsidP="00775167">
            <w:pPr>
              <w:jc w:val="center"/>
              <w:rPr>
                <w:b/>
                <w:bCs/>
              </w:rPr>
            </w:pPr>
            <w:r w:rsidRPr="00775167">
              <w:t>0,0</w:t>
            </w:r>
          </w:p>
        </w:tc>
        <w:tc>
          <w:tcPr>
            <w:tcW w:w="824" w:type="dxa"/>
            <w:shd w:val="clear" w:color="auto" w:fill="FFFFFF" w:themeFill="background1"/>
          </w:tcPr>
          <w:p w14:paraId="36D55DD6" w14:textId="2744B010" w:rsidR="00EC7203" w:rsidRPr="00775167" w:rsidRDefault="00EC7203" w:rsidP="00775167">
            <w:pPr>
              <w:jc w:val="center"/>
              <w:rPr>
                <w:b/>
                <w:bCs/>
              </w:rPr>
            </w:pPr>
            <w:r w:rsidRPr="00775167">
              <w:t>0,0</w:t>
            </w:r>
          </w:p>
        </w:tc>
        <w:tc>
          <w:tcPr>
            <w:tcW w:w="2484" w:type="dxa"/>
            <w:shd w:val="clear" w:color="auto" w:fill="FFFFFF" w:themeFill="background1"/>
          </w:tcPr>
          <w:p w14:paraId="327DB927" w14:textId="77777777" w:rsidR="00EC7203" w:rsidRPr="00775167" w:rsidRDefault="00EC7203" w:rsidP="00775167">
            <w:pPr>
              <w:pStyle w:val="af1"/>
              <w:spacing w:after="0" w:line="240" w:lineRule="auto"/>
              <w:ind w:left="0"/>
              <w:jc w:val="both"/>
              <w:rPr>
                <w:rFonts w:ascii="Times New Roman" w:hAnsi="Times New Roman"/>
                <w:sz w:val="24"/>
                <w:szCs w:val="24"/>
                <w:lang w:val="uk-UA"/>
              </w:rPr>
            </w:pPr>
            <w:r w:rsidRPr="00775167">
              <w:rPr>
                <w:rFonts w:ascii="Times New Roman" w:hAnsi="Times New Roman"/>
                <w:sz w:val="24"/>
                <w:szCs w:val="24"/>
                <w:lang w:val="uk-UA"/>
              </w:rPr>
              <w:t>Покращення надання послуг водовідведення</w:t>
            </w:r>
          </w:p>
        </w:tc>
      </w:tr>
      <w:tr w:rsidR="00EC7203" w:rsidRPr="00775167" w14:paraId="6D5BED88"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CB9232" w14:textId="77777777" w:rsidR="00EC7203" w:rsidRPr="00775167" w:rsidRDefault="00EC7203" w:rsidP="00775167">
            <w:pPr>
              <w:jc w:val="both"/>
              <w:rPr>
                <w:color w:val="000000"/>
              </w:rPr>
            </w:pPr>
            <w:proofErr w:type="spellStart"/>
            <w:r w:rsidRPr="00775167">
              <w:rPr>
                <w:color w:val="000000"/>
              </w:rPr>
              <w:t>Реконструкція</w:t>
            </w:r>
            <w:proofErr w:type="spellEnd"/>
            <w:r w:rsidRPr="00775167">
              <w:rPr>
                <w:color w:val="000000"/>
              </w:rPr>
              <w:t xml:space="preserve"> </w:t>
            </w:r>
            <w:proofErr w:type="spellStart"/>
            <w:r w:rsidRPr="00775167">
              <w:rPr>
                <w:color w:val="000000"/>
              </w:rPr>
              <w:t>каналізаційного</w:t>
            </w:r>
            <w:proofErr w:type="spellEnd"/>
            <w:r w:rsidRPr="00775167">
              <w:rPr>
                <w:color w:val="000000"/>
              </w:rPr>
              <w:t xml:space="preserve"> </w:t>
            </w:r>
            <w:proofErr w:type="spellStart"/>
            <w:r w:rsidRPr="00775167">
              <w:rPr>
                <w:color w:val="000000"/>
              </w:rPr>
              <w:t>колектора</w:t>
            </w:r>
            <w:proofErr w:type="spellEnd"/>
          </w:p>
          <w:p w14:paraId="561000DA" w14:textId="3B52E96C" w:rsidR="00EC7203" w:rsidRPr="00775167" w:rsidRDefault="00EC7203" w:rsidP="00775167">
            <w:pPr>
              <w:jc w:val="both"/>
              <w:rPr>
                <w:color w:val="000000"/>
              </w:rPr>
            </w:pPr>
            <w:r w:rsidRPr="00775167">
              <w:rPr>
                <w:color w:val="000000"/>
              </w:rPr>
              <w:t xml:space="preserve"> на </w:t>
            </w:r>
            <w:proofErr w:type="spellStart"/>
            <w:proofErr w:type="gramStart"/>
            <w:r w:rsidRPr="00775167">
              <w:rPr>
                <w:color w:val="000000"/>
              </w:rPr>
              <w:t>вул.Польовій</w:t>
            </w:r>
            <w:proofErr w:type="spellEnd"/>
            <w:proofErr w:type="gramEnd"/>
            <w:r w:rsidRPr="00775167">
              <w:rPr>
                <w:color w:val="000000"/>
              </w:rPr>
              <w:t xml:space="preserve"> в м. </w:t>
            </w:r>
            <w:proofErr w:type="spellStart"/>
            <w:r w:rsidRPr="00775167">
              <w:rPr>
                <w:color w:val="000000"/>
              </w:rPr>
              <w:t>Івано-Франків</w:t>
            </w:r>
            <w:r w:rsidR="00786E2F" w:rsidRPr="00775167">
              <w:rPr>
                <w:color w:val="000000"/>
              </w:rPr>
              <w:t>-</w:t>
            </w:r>
            <w:r w:rsidRPr="00775167">
              <w:rPr>
                <w:color w:val="000000"/>
              </w:rPr>
              <w:t>ську</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EFD803D" w14:textId="77777777" w:rsidR="00EC7203" w:rsidRPr="00775167" w:rsidRDefault="00EC7203" w:rsidP="00775167">
            <w:pPr>
              <w:jc w:val="center"/>
            </w:pPr>
            <w:r w:rsidRPr="00775167">
              <w:t>КП "</w:t>
            </w:r>
            <w:proofErr w:type="spellStart"/>
            <w:r w:rsidRPr="00775167">
              <w:t>Івано-Франківськ</w:t>
            </w:r>
            <w:proofErr w:type="spellEnd"/>
            <w:r w:rsidRPr="00775167">
              <w:t xml:space="preserve">  </w:t>
            </w:r>
            <w:proofErr w:type="spellStart"/>
            <w:r w:rsidRPr="00775167">
              <w:t>водоекотехпром</w:t>
            </w:r>
            <w:proofErr w:type="spellEnd"/>
            <w:r w:rsidRPr="00775167">
              <w:t>"</w:t>
            </w:r>
          </w:p>
        </w:tc>
        <w:tc>
          <w:tcPr>
            <w:tcW w:w="1454" w:type="dxa"/>
            <w:gridSpan w:val="2"/>
            <w:shd w:val="clear" w:color="auto" w:fill="FFFFFF" w:themeFill="background1"/>
          </w:tcPr>
          <w:p w14:paraId="1E2D8438" w14:textId="77777777" w:rsidR="00EC7203" w:rsidRPr="00775167" w:rsidRDefault="00EC7203" w:rsidP="00775167">
            <w:pPr>
              <w:jc w:val="center"/>
            </w:pPr>
            <w:r w:rsidRPr="00775167">
              <w:t xml:space="preserve"> 1709,0</w:t>
            </w:r>
          </w:p>
        </w:tc>
        <w:tc>
          <w:tcPr>
            <w:tcW w:w="1381" w:type="dxa"/>
            <w:shd w:val="clear" w:color="auto" w:fill="FFFFFF" w:themeFill="background1"/>
          </w:tcPr>
          <w:p w14:paraId="53362CF0" w14:textId="732302F7" w:rsidR="00EC7203" w:rsidRPr="00775167" w:rsidRDefault="00EC7203" w:rsidP="00775167">
            <w:pPr>
              <w:jc w:val="center"/>
            </w:pPr>
            <w:r w:rsidRPr="00775167">
              <w:t>0,0</w:t>
            </w:r>
          </w:p>
        </w:tc>
        <w:tc>
          <w:tcPr>
            <w:tcW w:w="1417" w:type="dxa"/>
            <w:shd w:val="clear" w:color="auto" w:fill="FFFFFF" w:themeFill="background1"/>
          </w:tcPr>
          <w:p w14:paraId="6066CFCC" w14:textId="2506941C" w:rsidR="00EC7203" w:rsidRPr="00775167" w:rsidRDefault="00EC7203" w:rsidP="00775167">
            <w:pPr>
              <w:jc w:val="center"/>
            </w:pPr>
            <w:r w:rsidRPr="00775167">
              <w:t>0,0</w:t>
            </w:r>
          </w:p>
        </w:tc>
        <w:tc>
          <w:tcPr>
            <w:tcW w:w="1470" w:type="dxa"/>
            <w:gridSpan w:val="3"/>
            <w:shd w:val="clear" w:color="auto" w:fill="FFFFFF" w:themeFill="background1"/>
          </w:tcPr>
          <w:p w14:paraId="633EB26E" w14:textId="4D3365C7" w:rsidR="00EC7203" w:rsidRPr="00775167" w:rsidRDefault="00EC7203" w:rsidP="00775167">
            <w:pPr>
              <w:jc w:val="center"/>
            </w:pPr>
            <w:r w:rsidRPr="00775167">
              <w:t>0,0</w:t>
            </w:r>
          </w:p>
        </w:tc>
        <w:tc>
          <w:tcPr>
            <w:tcW w:w="940" w:type="dxa"/>
            <w:shd w:val="clear" w:color="auto" w:fill="FFFFFF" w:themeFill="background1"/>
          </w:tcPr>
          <w:p w14:paraId="77500052" w14:textId="77777777" w:rsidR="00EC7203" w:rsidRPr="00775167" w:rsidRDefault="00EC7203" w:rsidP="00775167">
            <w:pPr>
              <w:jc w:val="center"/>
              <w:rPr>
                <w:b/>
                <w:bCs/>
              </w:rPr>
            </w:pPr>
            <w:r w:rsidRPr="00775167">
              <w:rPr>
                <w:color w:val="000000"/>
              </w:rPr>
              <w:t>1709,0</w:t>
            </w:r>
          </w:p>
        </w:tc>
        <w:tc>
          <w:tcPr>
            <w:tcW w:w="1276" w:type="dxa"/>
            <w:gridSpan w:val="3"/>
            <w:shd w:val="clear" w:color="auto" w:fill="FFFFFF" w:themeFill="background1"/>
          </w:tcPr>
          <w:p w14:paraId="53294C3D" w14:textId="6A1F4093" w:rsidR="00EC7203" w:rsidRPr="00775167" w:rsidRDefault="00EC7203" w:rsidP="00775167">
            <w:pPr>
              <w:jc w:val="center"/>
              <w:rPr>
                <w:b/>
                <w:bCs/>
              </w:rPr>
            </w:pPr>
            <w:r w:rsidRPr="00775167">
              <w:t>0,0</w:t>
            </w:r>
          </w:p>
        </w:tc>
        <w:tc>
          <w:tcPr>
            <w:tcW w:w="824" w:type="dxa"/>
            <w:shd w:val="clear" w:color="auto" w:fill="FFFFFF" w:themeFill="background1"/>
          </w:tcPr>
          <w:p w14:paraId="725EA323" w14:textId="4C217477" w:rsidR="00EC7203" w:rsidRPr="00775167" w:rsidRDefault="00EC7203" w:rsidP="00775167">
            <w:pPr>
              <w:jc w:val="center"/>
              <w:rPr>
                <w:b/>
                <w:bCs/>
              </w:rPr>
            </w:pPr>
            <w:r w:rsidRPr="00775167">
              <w:t>0,0</w:t>
            </w:r>
          </w:p>
        </w:tc>
        <w:tc>
          <w:tcPr>
            <w:tcW w:w="2484" w:type="dxa"/>
            <w:shd w:val="clear" w:color="auto" w:fill="FFFFFF" w:themeFill="background1"/>
          </w:tcPr>
          <w:p w14:paraId="33A573E5" w14:textId="77777777" w:rsidR="00EC7203" w:rsidRPr="00775167" w:rsidRDefault="00EC7203" w:rsidP="00775167">
            <w:pPr>
              <w:pStyle w:val="af1"/>
              <w:spacing w:after="0" w:line="240" w:lineRule="auto"/>
              <w:ind w:left="0"/>
              <w:jc w:val="both"/>
              <w:rPr>
                <w:rFonts w:ascii="Times New Roman" w:hAnsi="Times New Roman"/>
                <w:sz w:val="24"/>
                <w:szCs w:val="24"/>
                <w:lang w:val="uk-UA"/>
              </w:rPr>
            </w:pPr>
            <w:r w:rsidRPr="00775167">
              <w:rPr>
                <w:rFonts w:ascii="Times New Roman" w:hAnsi="Times New Roman"/>
                <w:sz w:val="24"/>
                <w:szCs w:val="24"/>
                <w:lang w:val="uk-UA"/>
              </w:rPr>
              <w:t>Покращення надання послуг водовідведення</w:t>
            </w:r>
          </w:p>
        </w:tc>
      </w:tr>
      <w:tr w:rsidR="00EC7203" w:rsidRPr="00775167" w14:paraId="441BAF3A"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B47656" w14:textId="77777777" w:rsidR="00EC7203" w:rsidRPr="00775167" w:rsidRDefault="00EC7203" w:rsidP="00775167">
            <w:pPr>
              <w:jc w:val="both"/>
            </w:pPr>
            <w:proofErr w:type="spellStart"/>
            <w:r w:rsidRPr="00775167">
              <w:rPr>
                <w:color w:val="000000"/>
              </w:rPr>
              <w:t>Реконструкція</w:t>
            </w:r>
            <w:proofErr w:type="spellEnd"/>
            <w:r w:rsidRPr="00775167">
              <w:rPr>
                <w:color w:val="000000"/>
              </w:rPr>
              <w:t xml:space="preserve"> </w:t>
            </w:r>
            <w:proofErr w:type="spellStart"/>
            <w:r w:rsidRPr="00775167">
              <w:rPr>
                <w:color w:val="000000"/>
              </w:rPr>
              <w:t>із</w:t>
            </w:r>
            <w:proofErr w:type="spellEnd"/>
            <w:r w:rsidRPr="00775167">
              <w:rPr>
                <w:color w:val="000000"/>
              </w:rPr>
              <w:t xml:space="preserve"> </w:t>
            </w:r>
            <w:proofErr w:type="spellStart"/>
            <w:r w:rsidRPr="00775167">
              <w:rPr>
                <w:color w:val="000000"/>
              </w:rPr>
              <w:t>кріпленням</w:t>
            </w:r>
            <w:proofErr w:type="spellEnd"/>
            <w:r w:rsidRPr="00775167">
              <w:rPr>
                <w:color w:val="000000"/>
              </w:rPr>
              <w:t xml:space="preserve"> </w:t>
            </w:r>
            <w:proofErr w:type="spellStart"/>
            <w:r w:rsidRPr="00775167">
              <w:rPr>
                <w:color w:val="000000"/>
              </w:rPr>
              <w:t>дюкерного</w:t>
            </w:r>
            <w:proofErr w:type="spellEnd"/>
            <w:r w:rsidRPr="00775167">
              <w:rPr>
                <w:color w:val="000000"/>
              </w:rPr>
              <w:t xml:space="preserve"> переходу </w:t>
            </w:r>
            <w:proofErr w:type="spellStart"/>
            <w:r w:rsidRPr="00775167">
              <w:rPr>
                <w:color w:val="000000"/>
              </w:rPr>
              <w:t>каналізаційного</w:t>
            </w:r>
            <w:proofErr w:type="spellEnd"/>
            <w:r w:rsidRPr="00775167">
              <w:rPr>
                <w:color w:val="000000"/>
              </w:rPr>
              <w:t xml:space="preserve"> </w:t>
            </w:r>
            <w:proofErr w:type="spellStart"/>
            <w:r w:rsidRPr="00775167">
              <w:rPr>
                <w:color w:val="000000"/>
              </w:rPr>
              <w:t>колектора</w:t>
            </w:r>
            <w:proofErr w:type="spellEnd"/>
            <w:r w:rsidRPr="00775167">
              <w:rPr>
                <w:color w:val="000000"/>
              </w:rPr>
              <w:t xml:space="preserve"> через </w:t>
            </w:r>
            <w:proofErr w:type="spellStart"/>
            <w:r w:rsidRPr="00775167">
              <w:rPr>
                <w:color w:val="000000"/>
              </w:rPr>
              <w:t>р.Бистриця</w:t>
            </w:r>
            <w:proofErr w:type="spellEnd"/>
            <w:r w:rsidRPr="00775167">
              <w:rPr>
                <w:color w:val="000000"/>
              </w:rPr>
              <w:t xml:space="preserve"> </w:t>
            </w:r>
            <w:proofErr w:type="spellStart"/>
            <w:r w:rsidRPr="00775167">
              <w:rPr>
                <w:color w:val="000000"/>
              </w:rPr>
              <w:t>Солотвинська</w:t>
            </w:r>
            <w:proofErr w:type="spellEnd"/>
            <w:r w:rsidRPr="00775167">
              <w:rPr>
                <w:color w:val="000000"/>
              </w:rPr>
              <w:t xml:space="preserve"> в </w:t>
            </w:r>
            <w:proofErr w:type="spellStart"/>
            <w:r w:rsidRPr="00775167">
              <w:rPr>
                <w:color w:val="000000"/>
              </w:rPr>
              <w:t>м.Івано-Франківську</w:t>
            </w:r>
            <w:proofErr w:type="spellEnd"/>
            <w:r w:rsidRPr="00775167">
              <w:rPr>
                <w:color w:val="00000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82CABDD" w14:textId="77777777" w:rsidR="00EC7203" w:rsidRPr="00775167" w:rsidRDefault="00EC7203" w:rsidP="00775167">
            <w:pPr>
              <w:jc w:val="center"/>
            </w:pPr>
            <w:r w:rsidRPr="00775167">
              <w:t>КП "</w:t>
            </w:r>
            <w:proofErr w:type="spellStart"/>
            <w:r w:rsidRPr="00775167">
              <w:t>Івано-Франківськ</w:t>
            </w:r>
            <w:proofErr w:type="spellEnd"/>
            <w:r w:rsidRPr="00775167">
              <w:t xml:space="preserve">  </w:t>
            </w:r>
            <w:proofErr w:type="spellStart"/>
            <w:r w:rsidRPr="00775167">
              <w:t>водоекотехпром</w:t>
            </w:r>
            <w:proofErr w:type="spellEnd"/>
            <w:r w:rsidRPr="00775167">
              <w:t>"</w:t>
            </w:r>
          </w:p>
        </w:tc>
        <w:tc>
          <w:tcPr>
            <w:tcW w:w="1454" w:type="dxa"/>
            <w:gridSpan w:val="2"/>
            <w:shd w:val="clear" w:color="auto" w:fill="FFFFFF" w:themeFill="background1"/>
          </w:tcPr>
          <w:p w14:paraId="64CA2968" w14:textId="77777777" w:rsidR="00EC7203" w:rsidRPr="00775167" w:rsidRDefault="00EC7203" w:rsidP="00775167">
            <w:pPr>
              <w:jc w:val="center"/>
            </w:pPr>
            <w:r w:rsidRPr="00775167">
              <w:t xml:space="preserve">   13999,0</w:t>
            </w:r>
          </w:p>
        </w:tc>
        <w:tc>
          <w:tcPr>
            <w:tcW w:w="1381" w:type="dxa"/>
            <w:shd w:val="clear" w:color="auto" w:fill="FFFFFF" w:themeFill="background1"/>
          </w:tcPr>
          <w:p w14:paraId="3AA358D1" w14:textId="0EB2792B" w:rsidR="00EC7203" w:rsidRPr="00775167" w:rsidRDefault="00EC7203" w:rsidP="00775167">
            <w:pPr>
              <w:jc w:val="center"/>
            </w:pPr>
            <w:r w:rsidRPr="00775167">
              <w:t>0,0</w:t>
            </w:r>
          </w:p>
        </w:tc>
        <w:tc>
          <w:tcPr>
            <w:tcW w:w="1417" w:type="dxa"/>
            <w:shd w:val="clear" w:color="auto" w:fill="FFFFFF" w:themeFill="background1"/>
          </w:tcPr>
          <w:p w14:paraId="27932231" w14:textId="5C18CCD7" w:rsidR="00EC7203" w:rsidRPr="00775167" w:rsidRDefault="00EC7203" w:rsidP="00775167">
            <w:pPr>
              <w:jc w:val="center"/>
            </w:pPr>
            <w:r w:rsidRPr="00775167">
              <w:t>0,0</w:t>
            </w:r>
          </w:p>
        </w:tc>
        <w:tc>
          <w:tcPr>
            <w:tcW w:w="1470" w:type="dxa"/>
            <w:gridSpan w:val="3"/>
            <w:shd w:val="clear" w:color="auto" w:fill="FFFFFF" w:themeFill="background1"/>
          </w:tcPr>
          <w:p w14:paraId="52938A97" w14:textId="7F46D645" w:rsidR="00EC7203" w:rsidRPr="00775167" w:rsidRDefault="00EC7203" w:rsidP="00775167">
            <w:pPr>
              <w:jc w:val="center"/>
            </w:pPr>
            <w:r w:rsidRPr="00775167">
              <w:t>0,0</w:t>
            </w:r>
          </w:p>
        </w:tc>
        <w:tc>
          <w:tcPr>
            <w:tcW w:w="940" w:type="dxa"/>
            <w:shd w:val="clear" w:color="auto" w:fill="FFFFFF" w:themeFill="background1"/>
          </w:tcPr>
          <w:p w14:paraId="0138A611" w14:textId="77777777" w:rsidR="00EC7203" w:rsidRPr="00775167" w:rsidRDefault="00EC7203" w:rsidP="00775167">
            <w:pPr>
              <w:jc w:val="center"/>
              <w:rPr>
                <w:b/>
                <w:bCs/>
              </w:rPr>
            </w:pPr>
            <w:r w:rsidRPr="00775167">
              <w:rPr>
                <w:color w:val="000000"/>
              </w:rPr>
              <w:t>12360,0</w:t>
            </w:r>
          </w:p>
        </w:tc>
        <w:tc>
          <w:tcPr>
            <w:tcW w:w="1276" w:type="dxa"/>
            <w:gridSpan w:val="3"/>
            <w:shd w:val="clear" w:color="auto" w:fill="FFFFFF" w:themeFill="background1"/>
          </w:tcPr>
          <w:p w14:paraId="75477A2B" w14:textId="4CE71785" w:rsidR="00EC7203" w:rsidRPr="00775167" w:rsidRDefault="00EC7203" w:rsidP="00775167">
            <w:pPr>
              <w:jc w:val="center"/>
              <w:rPr>
                <w:b/>
                <w:bCs/>
              </w:rPr>
            </w:pPr>
            <w:r w:rsidRPr="00775167">
              <w:t>1639</w:t>
            </w:r>
          </w:p>
        </w:tc>
        <w:tc>
          <w:tcPr>
            <w:tcW w:w="824" w:type="dxa"/>
            <w:shd w:val="clear" w:color="auto" w:fill="FFFFFF" w:themeFill="background1"/>
          </w:tcPr>
          <w:p w14:paraId="5226B2F7" w14:textId="6F893126" w:rsidR="00EC7203" w:rsidRPr="00775167" w:rsidRDefault="00EC7203" w:rsidP="00775167">
            <w:pPr>
              <w:jc w:val="center"/>
              <w:rPr>
                <w:b/>
                <w:bCs/>
              </w:rPr>
            </w:pPr>
            <w:r w:rsidRPr="00775167">
              <w:t>0,0</w:t>
            </w:r>
          </w:p>
        </w:tc>
        <w:tc>
          <w:tcPr>
            <w:tcW w:w="2484" w:type="dxa"/>
            <w:shd w:val="clear" w:color="auto" w:fill="FFFFFF" w:themeFill="background1"/>
          </w:tcPr>
          <w:p w14:paraId="31AC8FF6" w14:textId="77777777" w:rsidR="00EC7203" w:rsidRPr="00775167" w:rsidRDefault="00EC7203" w:rsidP="00775167">
            <w:pPr>
              <w:pStyle w:val="af1"/>
              <w:spacing w:after="0" w:line="240" w:lineRule="auto"/>
              <w:ind w:left="0"/>
              <w:jc w:val="both"/>
              <w:rPr>
                <w:rFonts w:ascii="Times New Roman" w:hAnsi="Times New Roman"/>
                <w:sz w:val="24"/>
                <w:szCs w:val="24"/>
                <w:lang w:val="uk-UA"/>
              </w:rPr>
            </w:pPr>
            <w:r w:rsidRPr="00775167">
              <w:rPr>
                <w:rFonts w:ascii="Times New Roman" w:hAnsi="Times New Roman"/>
                <w:sz w:val="24"/>
                <w:szCs w:val="24"/>
                <w:lang w:val="uk-UA"/>
              </w:rPr>
              <w:t>Підвищення надійності водовідведення</w:t>
            </w:r>
          </w:p>
        </w:tc>
      </w:tr>
      <w:tr w:rsidR="00BC180D" w:rsidRPr="00775167" w14:paraId="03F5956A" w14:textId="77777777" w:rsidTr="00944401">
        <w:trPr>
          <w:trHeight w:val="299"/>
        </w:trPr>
        <w:tc>
          <w:tcPr>
            <w:tcW w:w="15069" w:type="dxa"/>
            <w:gridSpan w:val="16"/>
            <w:tcBorders>
              <w:top w:val="single" w:sz="4" w:space="0" w:color="auto"/>
              <w:left w:val="single" w:sz="4" w:space="0" w:color="auto"/>
              <w:bottom w:val="single" w:sz="4" w:space="0" w:color="auto"/>
            </w:tcBorders>
            <w:shd w:val="clear" w:color="auto" w:fill="auto"/>
          </w:tcPr>
          <w:p w14:paraId="726E13AC" w14:textId="77777777" w:rsidR="00BC180D" w:rsidRPr="00775167" w:rsidRDefault="00BC180D" w:rsidP="00775167">
            <w:pPr>
              <w:pStyle w:val="af1"/>
              <w:spacing w:after="0" w:line="240" w:lineRule="auto"/>
              <w:ind w:left="0"/>
              <w:jc w:val="center"/>
              <w:rPr>
                <w:rFonts w:ascii="Times New Roman" w:hAnsi="Times New Roman"/>
                <w:b/>
                <w:sz w:val="24"/>
                <w:szCs w:val="24"/>
                <w:lang w:val="uk-UA"/>
              </w:rPr>
            </w:pPr>
            <w:r w:rsidRPr="00775167">
              <w:rPr>
                <w:rFonts w:ascii="Times New Roman" w:hAnsi="Times New Roman"/>
                <w:b/>
                <w:sz w:val="24"/>
                <w:szCs w:val="24"/>
                <w:lang w:val="uk-UA"/>
              </w:rPr>
              <w:t>Земельні відносини</w:t>
            </w:r>
          </w:p>
        </w:tc>
      </w:tr>
      <w:tr w:rsidR="00B66415" w:rsidRPr="00775167" w14:paraId="26EA1778" w14:textId="77777777" w:rsidTr="009512E7">
        <w:trPr>
          <w:trHeight w:val="58"/>
        </w:trPr>
        <w:tc>
          <w:tcPr>
            <w:tcW w:w="2122" w:type="dxa"/>
            <w:gridSpan w:val="2"/>
            <w:tcBorders>
              <w:top w:val="single" w:sz="4" w:space="0" w:color="auto"/>
              <w:left w:val="single" w:sz="4" w:space="0" w:color="auto"/>
              <w:bottom w:val="single" w:sz="4" w:space="0" w:color="auto"/>
              <w:right w:val="single" w:sz="4" w:space="0" w:color="auto"/>
            </w:tcBorders>
            <w:shd w:val="clear" w:color="auto" w:fill="auto"/>
          </w:tcPr>
          <w:p w14:paraId="7F71B495" w14:textId="49C66080" w:rsidR="00B66415" w:rsidRPr="00775167" w:rsidRDefault="00B66415" w:rsidP="00775167">
            <w:pPr>
              <w:jc w:val="both"/>
              <w:rPr>
                <w:lang w:val="uk-UA"/>
              </w:rPr>
            </w:pPr>
            <w:r w:rsidRPr="00775167">
              <w:rPr>
                <w:lang w:val="uk-UA"/>
              </w:rPr>
              <w:t xml:space="preserve">Організація та проведення інвентаризації земель Івано-Франківської міської територіальної громади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29B75B" w14:textId="77777777" w:rsidR="00B66415" w:rsidRPr="00775167" w:rsidRDefault="00B66415" w:rsidP="00775167">
            <w:pPr>
              <w:jc w:val="center"/>
            </w:pPr>
            <w:r w:rsidRPr="00775167">
              <w:t xml:space="preserve">Департамент </w:t>
            </w:r>
            <w:proofErr w:type="spellStart"/>
            <w:r w:rsidRPr="00775167">
              <w:t>комунальних</w:t>
            </w:r>
            <w:proofErr w:type="spellEnd"/>
            <w:r w:rsidRPr="00775167">
              <w:t xml:space="preserve"> </w:t>
            </w:r>
            <w:proofErr w:type="spellStart"/>
            <w:r w:rsidRPr="00775167">
              <w:t>ресурсів</w:t>
            </w:r>
            <w:proofErr w:type="spellEnd"/>
          </w:p>
        </w:tc>
        <w:tc>
          <w:tcPr>
            <w:tcW w:w="1454" w:type="dxa"/>
            <w:gridSpan w:val="2"/>
            <w:shd w:val="clear" w:color="auto" w:fill="auto"/>
          </w:tcPr>
          <w:p w14:paraId="036C0863" w14:textId="55EFE1DC" w:rsidR="00B66415" w:rsidRPr="00775167" w:rsidRDefault="00B66415"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381" w:type="dxa"/>
            <w:shd w:val="clear" w:color="auto" w:fill="auto"/>
          </w:tcPr>
          <w:p w14:paraId="628A67C6" w14:textId="398BBD8A" w:rsidR="00B66415" w:rsidRPr="00775167" w:rsidRDefault="00B66415"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17" w:type="dxa"/>
            <w:shd w:val="clear" w:color="auto" w:fill="auto"/>
          </w:tcPr>
          <w:p w14:paraId="72BBFE67" w14:textId="49E771F1" w:rsidR="00B66415" w:rsidRPr="00775167" w:rsidRDefault="00B66415"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70" w:type="dxa"/>
            <w:gridSpan w:val="3"/>
            <w:shd w:val="clear" w:color="auto" w:fill="auto"/>
          </w:tcPr>
          <w:p w14:paraId="311BAFB4" w14:textId="7715A694" w:rsidR="00B66415" w:rsidRPr="00775167" w:rsidRDefault="00B66415"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940" w:type="dxa"/>
            <w:shd w:val="clear" w:color="auto" w:fill="auto"/>
          </w:tcPr>
          <w:p w14:paraId="0E3050A7" w14:textId="14B006C8" w:rsidR="00B66415" w:rsidRPr="00775167" w:rsidRDefault="00B66415" w:rsidP="00775167">
            <w:pPr>
              <w:jc w:val="center"/>
              <w:rPr>
                <w:bCs/>
              </w:rPr>
            </w:pPr>
            <w:r w:rsidRPr="00775167">
              <w:t>0,0</w:t>
            </w:r>
          </w:p>
        </w:tc>
        <w:tc>
          <w:tcPr>
            <w:tcW w:w="1276" w:type="dxa"/>
            <w:gridSpan w:val="3"/>
            <w:shd w:val="clear" w:color="auto" w:fill="auto"/>
          </w:tcPr>
          <w:p w14:paraId="6E92DC59" w14:textId="7EB11A02" w:rsidR="00B66415" w:rsidRPr="00775167" w:rsidRDefault="00B66415" w:rsidP="00775167">
            <w:pPr>
              <w:jc w:val="center"/>
              <w:rPr>
                <w:bCs/>
              </w:rPr>
            </w:pPr>
            <w:r w:rsidRPr="00775167">
              <w:t>0,0</w:t>
            </w:r>
          </w:p>
        </w:tc>
        <w:tc>
          <w:tcPr>
            <w:tcW w:w="824" w:type="dxa"/>
            <w:shd w:val="clear" w:color="auto" w:fill="auto"/>
          </w:tcPr>
          <w:p w14:paraId="131C3FB1" w14:textId="06087398" w:rsidR="00B66415" w:rsidRPr="00775167" w:rsidRDefault="00B66415" w:rsidP="00775167">
            <w:pPr>
              <w:jc w:val="center"/>
              <w:rPr>
                <w:bCs/>
              </w:rPr>
            </w:pPr>
            <w:r w:rsidRPr="00775167">
              <w:t>0,0</w:t>
            </w:r>
          </w:p>
        </w:tc>
        <w:tc>
          <w:tcPr>
            <w:tcW w:w="2484" w:type="dxa"/>
            <w:shd w:val="clear" w:color="auto" w:fill="auto"/>
          </w:tcPr>
          <w:p w14:paraId="3DC4186E" w14:textId="5E7F8ACD" w:rsidR="00B66415" w:rsidRPr="00775167" w:rsidRDefault="00B66415" w:rsidP="00775167">
            <w:pPr>
              <w:pStyle w:val="af1"/>
              <w:spacing w:after="0" w:line="240" w:lineRule="auto"/>
              <w:ind w:left="0"/>
              <w:jc w:val="both"/>
              <w:rPr>
                <w:rFonts w:ascii="Times New Roman" w:hAnsi="Times New Roman"/>
                <w:sz w:val="24"/>
                <w:szCs w:val="24"/>
                <w:lang w:val="uk-UA"/>
              </w:rPr>
            </w:pPr>
            <w:r w:rsidRPr="00775167">
              <w:rPr>
                <w:rFonts w:ascii="Times New Roman" w:hAnsi="Times New Roman"/>
                <w:sz w:val="24"/>
                <w:szCs w:val="24"/>
                <w:lang w:val="uk-UA"/>
              </w:rPr>
              <w:t xml:space="preserve">Створення інформаційної бази для ведення державного земельного кадастру, регулювання земельних відносин, раціонального використання земельних ресурсів, формування земельних ділянок комунальної власності для інвестиційно </w:t>
            </w:r>
            <w:r w:rsidRPr="00775167">
              <w:rPr>
                <w:rFonts w:ascii="Times New Roman" w:hAnsi="Times New Roman"/>
                <w:sz w:val="24"/>
                <w:szCs w:val="24"/>
                <w:lang w:val="uk-UA"/>
              </w:rPr>
              <w:lastRenderedPageBreak/>
              <w:t>привабливого землекористування</w:t>
            </w:r>
          </w:p>
        </w:tc>
      </w:tr>
      <w:tr w:rsidR="00B66415" w:rsidRPr="00775167" w14:paraId="4F035875" w14:textId="77777777" w:rsidTr="009512E7">
        <w:trPr>
          <w:trHeight w:val="58"/>
        </w:trPr>
        <w:tc>
          <w:tcPr>
            <w:tcW w:w="2122" w:type="dxa"/>
            <w:gridSpan w:val="2"/>
            <w:tcBorders>
              <w:top w:val="single" w:sz="4" w:space="0" w:color="auto"/>
              <w:left w:val="single" w:sz="4" w:space="0" w:color="auto"/>
              <w:bottom w:val="single" w:sz="4" w:space="0" w:color="auto"/>
              <w:right w:val="single" w:sz="4" w:space="0" w:color="auto"/>
            </w:tcBorders>
            <w:shd w:val="clear" w:color="auto" w:fill="auto"/>
          </w:tcPr>
          <w:p w14:paraId="537C3F1E" w14:textId="3E67620C" w:rsidR="00B66415" w:rsidRPr="00775167" w:rsidRDefault="00B66415" w:rsidP="00775167">
            <w:pPr>
              <w:jc w:val="both"/>
            </w:pPr>
            <w:proofErr w:type="spellStart"/>
            <w:r w:rsidRPr="00775167">
              <w:t>Виконаня</w:t>
            </w:r>
            <w:proofErr w:type="spellEnd"/>
            <w:r w:rsidRPr="00775167">
              <w:t xml:space="preserve"> </w:t>
            </w:r>
            <w:proofErr w:type="spellStart"/>
            <w:r w:rsidRPr="00775167">
              <w:t>робіт</w:t>
            </w:r>
            <w:proofErr w:type="spellEnd"/>
            <w:r w:rsidRPr="00775167">
              <w:t xml:space="preserve"> </w:t>
            </w:r>
            <w:proofErr w:type="spellStart"/>
            <w:r w:rsidRPr="00775167">
              <w:t>щодо</w:t>
            </w:r>
            <w:proofErr w:type="spellEnd"/>
            <w:r w:rsidRPr="00775167">
              <w:t xml:space="preserve"> </w:t>
            </w:r>
            <w:proofErr w:type="spellStart"/>
            <w:r w:rsidRPr="00775167">
              <w:t>встановлення</w:t>
            </w:r>
            <w:proofErr w:type="spellEnd"/>
            <w:r w:rsidRPr="00775167">
              <w:t xml:space="preserve"> (</w:t>
            </w:r>
            <w:proofErr w:type="spellStart"/>
            <w:r w:rsidRPr="00775167">
              <w:t>зміни</w:t>
            </w:r>
            <w:proofErr w:type="spellEnd"/>
            <w:r w:rsidRPr="00775167">
              <w:t xml:space="preserve">) меж </w:t>
            </w:r>
            <w:proofErr w:type="spellStart"/>
            <w:r w:rsidRPr="00775167">
              <w:t>населених</w:t>
            </w:r>
            <w:proofErr w:type="spellEnd"/>
            <w:r w:rsidRPr="00775167">
              <w:t xml:space="preserve"> </w:t>
            </w:r>
            <w:proofErr w:type="spellStart"/>
            <w:r w:rsidRPr="00775167">
              <w:t>пунктів</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08E4EC5" w14:textId="0CB8F464" w:rsidR="00B66415" w:rsidRPr="00775167" w:rsidRDefault="00B66415" w:rsidP="00775167">
            <w:pPr>
              <w:jc w:val="center"/>
            </w:pPr>
            <w:r w:rsidRPr="00775167">
              <w:t xml:space="preserve">Департамент </w:t>
            </w:r>
            <w:proofErr w:type="spellStart"/>
            <w:r w:rsidRPr="00775167">
              <w:t>комунальних</w:t>
            </w:r>
            <w:proofErr w:type="spellEnd"/>
            <w:r w:rsidRPr="00775167">
              <w:t xml:space="preserve"> </w:t>
            </w:r>
            <w:proofErr w:type="spellStart"/>
            <w:r w:rsidRPr="00775167">
              <w:t>ресурсів</w:t>
            </w:r>
            <w:proofErr w:type="spellEnd"/>
          </w:p>
        </w:tc>
        <w:tc>
          <w:tcPr>
            <w:tcW w:w="1454" w:type="dxa"/>
            <w:gridSpan w:val="2"/>
            <w:shd w:val="clear" w:color="auto" w:fill="auto"/>
          </w:tcPr>
          <w:p w14:paraId="4E70B27C" w14:textId="7BD566EC" w:rsidR="00B66415" w:rsidRPr="00775167" w:rsidRDefault="00B66415"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381" w:type="dxa"/>
            <w:shd w:val="clear" w:color="auto" w:fill="auto"/>
          </w:tcPr>
          <w:p w14:paraId="547C0D7F" w14:textId="768BE213" w:rsidR="00B66415" w:rsidRPr="00775167" w:rsidRDefault="00B66415"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17" w:type="dxa"/>
            <w:shd w:val="clear" w:color="auto" w:fill="auto"/>
          </w:tcPr>
          <w:p w14:paraId="361EA1CC" w14:textId="6C2EFE5D" w:rsidR="00B66415" w:rsidRPr="00775167" w:rsidRDefault="00B66415"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70" w:type="dxa"/>
            <w:gridSpan w:val="3"/>
            <w:shd w:val="clear" w:color="auto" w:fill="auto"/>
          </w:tcPr>
          <w:p w14:paraId="5031CEB9" w14:textId="128C7F54" w:rsidR="00B66415" w:rsidRPr="00775167" w:rsidRDefault="00B66415"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940" w:type="dxa"/>
            <w:shd w:val="clear" w:color="auto" w:fill="auto"/>
          </w:tcPr>
          <w:p w14:paraId="21D47137" w14:textId="1187CC60" w:rsidR="00B66415" w:rsidRPr="00775167" w:rsidRDefault="00B66415" w:rsidP="00775167">
            <w:pPr>
              <w:jc w:val="center"/>
              <w:rPr>
                <w:bCs/>
              </w:rPr>
            </w:pPr>
            <w:r w:rsidRPr="00775167">
              <w:t>0,0</w:t>
            </w:r>
          </w:p>
        </w:tc>
        <w:tc>
          <w:tcPr>
            <w:tcW w:w="1276" w:type="dxa"/>
            <w:gridSpan w:val="3"/>
            <w:shd w:val="clear" w:color="auto" w:fill="auto"/>
          </w:tcPr>
          <w:p w14:paraId="6E0814EF" w14:textId="32B29565" w:rsidR="00B66415" w:rsidRPr="00775167" w:rsidRDefault="00B66415" w:rsidP="00775167">
            <w:pPr>
              <w:jc w:val="center"/>
              <w:rPr>
                <w:bCs/>
              </w:rPr>
            </w:pPr>
            <w:r w:rsidRPr="00775167">
              <w:t>0,0</w:t>
            </w:r>
          </w:p>
        </w:tc>
        <w:tc>
          <w:tcPr>
            <w:tcW w:w="824" w:type="dxa"/>
            <w:shd w:val="clear" w:color="auto" w:fill="auto"/>
          </w:tcPr>
          <w:p w14:paraId="4717F961" w14:textId="6A25BC05" w:rsidR="00B66415" w:rsidRPr="00775167" w:rsidRDefault="00B66415" w:rsidP="00775167">
            <w:pPr>
              <w:jc w:val="center"/>
              <w:rPr>
                <w:bCs/>
              </w:rPr>
            </w:pPr>
            <w:r w:rsidRPr="00775167">
              <w:t>0,0</w:t>
            </w:r>
          </w:p>
        </w:tc>
        <w:tc>
          <w:tcPr>
            <w:tcW w:w="2484" w:type="dxa"/>
            <w:shd w:val="clear" w:color="auto" w:fill="auto"/>
          </w:tcPr>
          <w:p w14:paraId="7DC6CF15" w14:textId="6495F3D2" w:rsidR="00B66415" w:rsidRPr="00775167" w:rsidRDefault="00B66415" w:rsidP="00775167">
            <w:pPr>
              <w:pStyle w:val="af1"/>
              <w:spacing w:after="0" w:line="240" w:lineRule="auto"/>
              <w:ind w:left="0"/>
              <w:jc w:val="both"/>
              <w:rPr>
                <w:rFonts w:ascii="Times New Roman" w:hAnsi="Times New Roman"/>
                <w:sz w:val="24"/>
                <w:szCs w:val="24"/>
                <w:lang w:val="uk-UA"/>
              </w:rPr>
            </w:pPr>
            <w:r w:rsidRPr="00775167">
              <w:rPr>
                <w:rFonts w:ascii="Times New Roman" w:hAnsi="Times New Roman"/>
                <w:sz w:val="24"/>
                <w:szCs w:val="24"/>
                <w:lang w:val="uk-UA"/>
              </w:rPr>
              <w:t>Включення земельних ділянок в межі населених пунктів, збільшення кількості земельних ділянок, які перейдуть з державної у комунальну власність</w:t>
            </w:r>
          </w:p>
        </w:tc>
      </w:tr>
      <w:tr w:rsidR="00B66415" w:rsidRPr="00775167" w14:paraId="20623E81" w14:textId="77777777" w:rsidTr="009512E7">
        <w:trPr>
          <w:trHeight w:val="58"/>
        </w:trPr>
        <w:tc>
          <w:tcPr>
            <w:tcW w:w="2122" w:type="dxa"/>
            <w:gridSpan w:val="2"/>
            <w:tcBorders>
              <w:top w:val="single" w:sz="4" w:space="0" w:color="auto"/>
              <w:left w:val="single" w:sz="4" w:space="0" w:color="auto"/>
              <w:bottom w:val="single" w:sz="4" w:space="0" w:color="auto"/>
              <w:right w:val="single" w:sz="4" w:space="0" w:color="auto"/>
            </w:tcBorders>
            <w:shd w:val="clear" w:color="auto" w:fill="auto"/>
          </w:tcPr>
          <w:p w14:paraId="7D931275" w14:textId="77777777" w:rsidR="00B66415" w:rsidRPr="00775167" w:rsidRDefault="00B66415" w:rsidP="00775167">
            <w:pPr>
              <w:jc w:val="both"/>
            </w:pPr>
            <w:proofErr w:type="spellStart"/>
            <w:r w:rsidRPr="00775167">
              <w:t>Розробка</w:t>
            </w:r>
            <w:proofErr w:type="spellEnd"/>
            <w:r w:rsidRPr="00775167">
              <w:t xml:space="preserve"> </w:t>
            </w:r>
            <w:proofErr w:type="spellStart"/>
            <w:r w:rsidRPr="00775167">
              <w:t>додаткових</w:t>
            </w:r>
            <w:proofErr w:type="spellEnd"/>
            <w:r w:rsidRPr="00775167">
              <w:t xml:space="preserve"> </w:t>
            </w:r>
            <w:proofErr w:type="spellStart"/>
            <w:r w:rsidRPr="00775167">
              <w:t>функціоналів</w:t>
            </w:r>
            <w:proofErr w:type="spellEnd"/>
            <w:r w:rsidRPr="00775167">
              <w:t xml:space="preserve"> ЕКАСТО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3817BB" w14:textId="77777777" w:rsidR="00B66415" w:rsidRPr="00775167" w:rsidRDefault="00B66415" w:rsidP="00775167">
            <w:pPr>
              <w:jc w:val="center"/>
            </w:pPr>
            <w:r w:rsidRPr="00775167">
              <w:t xml:space="preserve">Департамент </w:t>
            </w:r>
            <w:proofErr w:type="spellStart"/>
            <w:r w:rsidRPr="00775167">
              <w:t>комунальних</w:t>
            </w:r>
            <w:proofErr w:type="spellEnd"/>
            <w:r w:rsidRPr="00775167">
              <w:t xml:space="preserve"> </w:t>
            </w:r>
            <w:proofErr w:type="spellStart"/>
            <w:r w:rsidRPr="00775167">
              <w:t>ресурсів</w:t>
            </w:r>
            <w:proofErr w:type="spellEnd"/>
          </w:p>
        </w:tc>
        <w:tc>
          <w:tcPr>
            <w:tcW w:w="1454" w:type="dxa"/>
            <w:gridSpan w:val="2"/>
            <w:shd w:val="clear" w:color="auto" w:fill="auto"/>
          </w:tcPr>
          <w:p w14:paraId="18F312EA" w14:textId="0B519D97" w:rsidR="00B66415" w:rsidRPr="00775167" w:rsidRDefault="00B66415"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381" w:type="dxa"/>
            <w:shd w:val="clear" w:color="auto" w:fill="auto"/>
          </w:tcPr>
          <w:p w14:paraId="40295467" w14:textId="3F24E23F" w:rsidR="00B66415" w:rsidRPr="00775167" w:rsidRDefault="00B66415"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17" w:type="dxa"/>
            <w:shd w:val="clear" w:color="auto" w:fill="auto"/>
          </w:tcPr>
          <w:p w14:paraId="0C97D281" w14:textId="16EF8786" w:rsidR="00B66415" w:rsidRPr="00775167" w:rsidRDefault="00B66415"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70" w:type="dxa"/>
            <w:gridSpan w:val="3"/>
            <w:shd w:val="clear" w:color="auto" w:fill="auto"/>
          </w:tcPr>
          <w:p w14:paraId="37736599" w14:textId="41CF00FA" w:rsidR="00B66415" w:rsidRPr="00775167" w:rsidRDefault="00B66415"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940" w:type="dxa"/>
            <w:shd w:val="clear" w:color="auto" w:fill="auto"/>
          </w:tcPr>
          <w:p w14:paraId="610D640A" w14:textId="3AB2A794" w:rsidR="00B66415" w:rsidRPr="00775167" w:rsidRDefault="00B66415" w:rsidP="00775167">
            <w:pPr>
              <w:jc w:val="center"/>
              <w:rPr>
                <w:bCs/>
              </w:rPr>
            </w:pPr>
            <w:r w:rsidRPr="00775167">
              <w:t>0,0</w:t>
            </w:r>
          </w:p>
        </w:tc>
        <w:tc>
          <w:tcPr>
            <w:tcW w:w="1276" w:type="dxa"/>
            <w:gridSpan w:val="3"/>
            <w:shd w:val="clear" w:color="auto" w:fill="auto"/>
          </w:tcPr>
          <w:p w14:paraId="59C3BC15" w14:textId="2315638B" w:rsidR="00B66415" w:rsidRPr="00775167" w:rsidRDefault="00B66415" w:rsidP="00775167">
            <w:pPr>
              <w:jc w:val="center"/>
              <w:rPr>
                <w:bCs/>
              </w:rPr>
            </w:pPr>
            <w:r w:rsidRPr="00775167">
              <w:t>0,0</w:t>
            </w:r>
          </w:p>
        </w:tc>
        <w:tc>
          <w:tcPr>
            <w:tcW w:w="824" w:type="dxa"/>
            <w:shd w:val="clear" w:color="auto" w:fill="auto"/>
          </w:tcPr>
          <w:p w14:paraId="45135369" w14:textId="683D0DDF" w:rsidR="00B66415" w:rsidRPr="00775167" w:rsidRDefault="00B66415" w:rsidP="00775167">
            <w:pPr>
              <w:jc w:val="center"/>
              <w:rPr>
                <w:bCs/>
              </w:rPr>
            </w:pPr>
            <w:r w:rsidRPr="00775167">
              <w:t>0,0</w:t>
            </w:r>
          </w:p>
        </w:tc>
        <w:tc>
          <w:tcPr>
            <w:tcW w:w="2484" w:type="dxa"/>
            <w:shd w:val="clear" w:color="auto" w:fill="auto"/>
          </w:tcPr>
          <w:p w14:paraId="1173BE8F" w14:textId="77777777" w:rsidR="00B66415" w:rsidRPr="00775167" w:rsidRDefault="00B66415" w:rsidP="00775167">
            <w:pPr>
              <w:pStyle w:val="af1"/>
              <w:spacing w:after="0" w:line="240" w:lineRule="auto"/>
              <w:ind w:left="0"/>
              <w:jc w:val="both"/>
              <w:rPr>
                <w:rFonts w:ascii="Times New Roman" w:hAnsi="Times New Roman"/>
                <w:sz w:val="24"/>
                <w:szCs w:val="24"/>
                <w:lang w:val="uk-UA"/>
              </w:rPr>
            </w:pPr>
            <w:r w:rsidRPr="00775167">
              <w:rPr>
                <w:rFonts w:ascii="Times New Roman" w:hAnsi="Times New Roman"/>
                <w:bCs/>
                <w:sz w:val="24"/>
                <w:szCs w:val="24"/>
                <w:lang w:val="uk-UA"/>
              </w:rPr>
              <w:t>Модернізація, підвищення надійності функціонування ЕКАСТО</w:t>
            </w:r>
          </w:p>
        </w:tc>
      </w:tr>
      <w:tr w:rsidR="00B66415" w:rsidRPr="00775167" w14:paraId="53D75D1D" w14:textId="77777777" w:rsidTr="009512E7">
        <w:trPr>
          <w:trHeight w:val="58"/>
        </w:trPr>
        <w:tc>
          <w:tcPr>
            <w:tcW w:w="2122" w:type="dxa"/>
            <w:gridSpan w:val="2"/>
            <w:tcBorders>
              <w:top w:val="single" w:sz="4" w:space="0" w:color="auto"/>
              <w:left w:val="single" w:sz="4" w:space="0" w:color="auto"/>
              <w:bottom w:val="single" w:sz="4" w:space="0" w:color="auto"/>
              <w:right w:val="single" w:sz="4" w:space="0" w:color="auto"/>
            </w:tcBorders>
            <w:shd w:val="clear" w:color="auto" w:fill="auto"/>
          </w:tcPr>
          <w:p w14:paraId="7404AA6F" w14:textId="77777777" w:rsidR="00B66415" w:rsidRPr="00775167" w:rsidRDefault="00B66415" w:rsidP="00775167">
            <w:pPr>
              <w:jc w:val="both"/>
              <w:rPr>
                <w:lang w:val="uk-UA"/>
              </w:rPr>
            </w:pPr>
            <w:r w:rsidRPr="00775167">
              <w:rPr>
                <w:lang w:val="uk-UA"/>
              </w:rPr>
              <w:t>Розроблення документації з нормативної грошової оцінки земель населених пунктів Івано-Франківської міської територіальної громади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20B60C7" w14:textId="77777777" w:rsidR="00B66415" w:rsidRPr="00775167" w:rsidRDefault="00B66415" w:rsidP="00775167">
            <w:pPr>
              <w:jc w:val="center"/>
            </w:pPr>
            <w:r w:rsidRPr="00775167">
              <w:t xml:space="preserve">Департамент </w:t>
            </w:r>
            <w:proofErr w:type="spellStart"/>
            <w:r w:rsidRPr="00775167">
              <w:t>комунальних</w:t>
            </w:r>
            <w:proofErr w:type="spellEnd"/>
            <w:r w:rsidRPr="00775167">
              <w:t xml:space="preserve"> </w:t>
            </w:r>
            <w:proofErr w:type="spellStart"/>
            <w:r w:rsidRPr="00775167">
              <w:t>ресурсів</w:t>
            </w:r>
            <w:proofErr w:type="spellEnd"/>
          </w:p>
        </w:tc>
        <w:tc>
          <w:tcPr>
            <w:tcW w:w="1454" w:type="dxa"/>
            <w:gridSpan w:val="2"/>
            <w:shd w:val="clear" w:color="auto" w:fill="auto"/>
          </w:tcPr>
          <w:p w14:paraId="398CA742" w14:textId="7FB45165" w:rsidR="00B66415" w:rsidRPr="00775167" w:rsidRDefault="00B66415"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381" w:type="dxa"/>
            <w:shd w:val="clear" w:color="auto" w:fill="auto"/>
          </w:tcPr>
          <w:p w14:paraId="63F95748" w14:textId="2DC80859" w:rsidR="00B66415" w:rsidRPr="00775167" w:rsidRDefault="00B66415"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17" w:type="dxa"/>
            <w:shd w:val="clear" w:color="auto" w:fill="auto"/>
          </w:tcPr>
          <w:p w14:paraId="6F9649DB" w14:textId="66840A66" w:rsidR="00B66415" w:rsidRPr="00775167" w:rsidRDefault="00B66415"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70" w:type="dxa"/>
            <w:gridSpan w:val="3"/>
            <w:shd w:val="clear" w:color="auto" w:fill="auto"/>
          </w:tcPr>
          <w:p w14:paraId="739C5B8E" w14:textId="7266F9FA" w:rsidR="00B66415" w:rsidRPr="00775167" w:rsidRDefault="00B66415"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940" w:type="dxa"/>
            <w:shd w:val="clear" w:color="auto" w:fill="auto"/>
          </w:tcPr>
          <w:p w14:paraId="5071404F" w14:textId="3EA2D40A" w:rsidR="00B66415" w:rsidRPr="00775167" w:rsidRDefault="00B66415" w:rsidP="00775167">
            <w:pPr>
              <w:jc w:val="center"/>
              <w:rPr>
                <w:bCs/>
              </w:rPr>
            </w:pPr>
            <w:r w:rsidRPr="00775167">
              <w:t>0,0</w:t>
            </w:r>
          </w:p>
        </w:tc>
        <w:tc>
          <w:tcPr>
            <w:tcW w:w="1276" w:type="dxa"/>
            <w:gridSpan w:val="3"/>
            <w:shd w:val="clear" w:color="auto" w:fill="auto"/>
          </w:tcPr>
          <w:p w14:paraId="23BCFBEE" w14:textId="24265E4D" w:rsidR="00B66415" w:rsidRPr="00775167" w:rsidRDefault="00B66415" w:rsidP="00775167">
            <w:pPr>
              <w:jc w:val="center"/>
              <w:rPr>
                <w:bCs/>
              </w:rPr>
            </w:pPr>
            <w:r w:rsidRPr="00775167">
              <w:t>0,0</w:t>
            </w:r>
          </w:p>
        </w:tc>
        <w:tc>
          <w:tcPr>
            <w:tcW w:w="824" w:type="dxa"/>
            <w:shd w:val="clear" w:color="auto" w:fill="auto"/>
          </w:tcPr>
          <w:p w14:paraId="24199C26" w14:textId="7A623A69" w:rsidR="00B66415" w:rsidRPr="00775167" w:rsidRDefault="00B66415" w:rsidP="00775167">
            <w:pPr>
              <w:jc w:val="center"/>
              <w:rPr>
                <w:bCs/>
              </w:rPr>
            </w:pPr>
            <w:r w:rsidRPr="00775167">
              <w:t>0,0</w:t>
            </w:r>
          </w:p>
        </w:tc>
        <w:tc>
          <w:tcPr>
            <w:tcW w:w="2484" w:type="dxa"/>
            <w:shd w:val="clear" w:color="auto" w:fill="auto"/>
          </w:tcPr>
          <w:p w14:paraId="05882A9C" w14:textId="77777777" w:rsidR="00B66415" w:rsidRPr="00775167" w:rsidRDefault="00B66415" w:rsidP="00775167">
            <w:pPr>
              <w:pStyle w:val="af1"/>
              <w:spacing w:after="0" w:line="240" w:lineRule="auto"/>
              <w:ind w:left="0"/>
              <w:jc w:val="both"/>
              <w:rPr>
                <w:rFonts w:ascii="Times New Roman" w:hAnsi="Times New Roman"/>
                <w:sz w:val="24"/>
                <w:szCs w:val="24"/>
                <w:lang w:val="uk-UA"/>
              </w:rPr>
            </w:pPr>
            <w:r w:rsidRPr="00775167">
              <w:rPr>
                <w:rFonts w:ascii="Times New Roman" w:hAnsi="Times New Roman"/>
                <w:sz w:val="24"/>
                <w:szCs w:val="24"/>
                <w:lang w:val="uk-UA"/>
              </w:rPr>
              <w:t>Оновлення НГО, збільшення надходжень до  бюджету міської територіальної громади від плати за землю</w:t>
            </w:r>
          </w:p>
        </w:tc>
      </w:tr>
      <w:tr w:rsidR="00BC180D" w:rsidRPr="00775167" w14:paraId="07C280E0" w14:textId="77777777" w:rsidTr="00944401">
        <w:trPr>
          <w:trHeight w:val="299"/>
        </w:trPr>
        <w:tc>
          <w:tcPr>
            <w:tcW w:w="15069" w:type="dxa"/>
            <w:gridSpan w:val="16"/>
            <w:tcBorders>
              <w:top w:val="single" w:sz="4" w:space="0" w:color="auto"/>
              <w:left w:val="single" w:sz="4" w:space="0" w:color="auto"/>
              <w:bottom w:val="single" w:sz="4" w:space="0" w:color="auto"/>
            </w:tcBorders>
            <w:shd w:val="clear" w:color="auto" w:fill="auto"/>
          </w:tcPr>
          <w:p w14:paraId="4569D2A3" w14:textId="77777777" w:rsidR="00BC180D" w:rsidRPr="00775167" w:rsidRDefault="00BC180D" w:rsidP="00775167">
            <w:pPr>
              <w:pStyle w:val="af1"/>
              <w:spacing w:after="0" w:line="240" w:lineRule="auto"/>
              <w:ind w:left="0"/>
              <w:jc w:val="center"/>
              <w:rPr>
                <w:rFonts w:ascii="Times New Roman" w:hAnsi="Times New Roman"/>
                <w:b/>
                <w:sz w:val="24"/>
                <w:szCs w:val="24"/>
                <w:lang w:val="uk-UA"/>
              </w:rPr>
            </w:pPr>
            <w:r w:rsidRPr="00775167">
              <w:rPr>
                <w:rFonts w:ascii="Times New Roman" w:hAnsi="Times New Roman"/>
                <w:b/>
                <w:sz w:val="24"/>
                <w:szCs w:val="24"/>
                <w:lang w:val="uk-UA"/>
              </w:rPr>
              <w:t>Розвиток туристичної галузі та промоція міста</w:t>
            </w:r>
          </w:p>
        </w:tc>
      </w:tr>
      <w:tr w:rsidR="00BC180D" w:rsidRPr="00775167" w14:paraId="65B5E834" w14:textId="77777777" w:rsidTr="006F5B4F">
        <w:trPr>
          <w:trHeight w:val="299"/>
        </w:trPr>
        <w:tc>
          <w:tcPr>
            <w:tcW w:w="21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BD6B3B1" w14:textId="55F931D4" w:rsidR="00BC180D" w:rsidRPr="00775167" w:rsidRDefault="00BC180D" w:rsidP="00775167">
            <w:pPr>
              <w:jc w:val="both"/>
              <w:rPr>
                <w:lang w:val="uk-UA"/>
              </w:rPr>
            </w:pPr>
            <w:r w:rsidRPr="00775167">
              <w:rPr>
                <w:lang w:val="uk-UA"/>
              </w:rPr>
              <w:t>Реалізація проєкту "Реставрація па</w:t>
            </w:r>
            <w:r w:rsidR="00770452" w:rsidRPr="00775167">
              <w:rPr>
                <w:lang w:val="uk-UA"/>
              </w:rPr>
              <w:t>-</w:t>
            </w:r>
            <w:r w:rsidRPr="00775167">
              <w:rPr>
                <w:lang w:val="uk-UA"/>
              </w:rPr>
              <w:t>м</w:t>
            </w:r>
            <w:r w:rsidR="00770452" w:rsidRPr="00775167">
              <w:rPr>
                <w:lang w:val="uk-UA"/>
              </w:rPr>
              <w:t>'</w:t>
            </w:r>
            <w:r w:rsidRPr="00775167">
              <w:rPr>
                <w:lang w:val="uk-UA"/>
              </w:rPr>
              <w:t>ятки архітектури – будинку-ратуші у місті Івано-Франківську"</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6B86E7D" w14:textId="7374A110" w:rsidR="00BC180D" w:rsidRPr="00775167" w:rsidRDefault="00445354" w:rsidP="00775167">
            <w:pPr>
              <w:jc w:val="center"/>
            </w:pPr>
            <w:r w:rsidRPr="00775167">
              <w:t xml:space="preserve">департамент </w:t>
            </w:r>
            <w:proofErr w:type="spellStart"/>
            <w:r w:rsidRPr="00775167">
              <w:t>інфраструктури</w:t>
            </w:r>
            <w:proofErr w:type="spellEnd"/>
            <w:r w:rsidRPr="00775167">
              <w:t xml:space="preserve">, </w:t>
            </w:r>
            <w:proofErr w:type="spellStart"/>
            <w:r w:rsidRPr="00775167">
              <w:t>житлової</w:t>
            </w:r>
            <w:proofErr w:type="spellEnd"/>
            <w:r w:rsidRPr="00775167">
              <w:t xml:space="preserve"> та </w:t>
            </w:r>
            <w:proofErr w:type="spellStart"/>
            <w:r w:rsidRPr="00775167">
              <w:t>комунальної</w:t>
            </w:r>
            <w:proofErr w:type="spellEnd"/>
            <w:r w:rsidRPr="00775167">
              <w:t xml:space="preserve"> </w:t>
            </w:r>
            <w:proofErr w:type="spellStart"/>
            <w:r w:rsidRPr="00775167">
              <w:t>політики</w:t>
            </w:r>
            <w:proofErr w:type="spellEnd"/>
          </w:p>
        </w:tc>
        <w:tc>
          <w:tcPr>
            <w:tcW w:w="1454" w:type="dxa"/>
            <w:gridSpan w:val="2"/>
            <w:shd w:val="clear" w:color="auto" w:fill="FFFFFF" w:themeFill="background1"/>
          </w:tcPr>
          <w:p w14:paraId="6C735513" w14:textId="77777777" w:rsidR="00BC180D" w:rsidRPr="00775167" w:rsidRDefault="00BC180D" w:rsidP="00775167">
            <w:pPr>
              <w:jc w:val="center"/>
            </w:pPr>
            <w:r w:rsidRPr="00775167">
              <w:t>16600,0</w:t>
            </w:r>
          </w:p>
        </w:tc>
        <w:tc>
          <w:tcPr>
            <w:tcW w:w="4268" w:type="dxa"/>
            <w:gridSpan w:val="5"/>
            <w:shd w:val="clear" w:color="auto" w:fill="FFFFFF" w:themeFill="background1"/>
          </w:tcPr>
          <w:p w14:paraId="1F93A56D" w14:textId="77777777" w:rsidR="00BC180D" w:rsidRPr="00775167" w:rsidRDefault="00BC180D" w:rsidP="00775167">
            <w:pPr>
              <w:jc w:val="center"/>
            </w:pPr>
            <w:r w:rsidRPr="00775167">
              <w:t>586 4,2</w:t>
            </w:r>
          </w:p>
        </w:tc>
        <w:tc>
          <w:tcPr>
            <w:tcW w:w="3040" w:type="dxa"/>
            <w:gridSpan w:val="5"/>
            <w:shd w:val="clear" w:color="auto" w:fill="FFFFFF" w:themeFill="background1"/>
          </w:tcPr>
          <w:p w14:paraId="7E3E133F" w14:textId="77777777" w:rsidR="00BC180D" w:rsidRPr="00775167" w:rsidRDefault="00BC180D" w:rsidP="00775167">
            <w:pPr>
              <w:jc w:val="center"/>
              <w:rPr>
                <w:bCs/>
              </w:rPr>
            </w:pPr>
            <w:r w:rsidRPr="00775167">
              <w:rPr>
                <w:bCs/>
              </w:rPr>
              <w:t>10735,8</w:t>
            </w:r>
          </w:p>
        </w:tc>
        <w:tc>
          <w:tcPr>
            <w:tcW w:w="2484" w:type="dxa"/>
            <w:shd w:val="clear" w:color="auto" w:fill="auto"/>
          </w:tcPr>
          <w:p w14:paraId="2E75511F" w14:textId="71397125" w:rsidR="00BC180D" w:rsidRPr="00775167" w:rsidRDefault="00BC180D" w:rsidP="00775167">
            <w:pPr>
              <w:pStyle w:val="af1"/>
              <w:spacing w:after="0" w:line="240" w:lineRule="auto"/>
              <w:ind w:left="0"/>
              <w:jc w:val="both"/>
              <w:rPr>
                <w:rFonts w:ascii="Times New Roman" w:hAnsi="Times New Roman"/>
                <w:sz w:val="24"/>
                <w:szCs w:val="24"/>
                <w:lang w:val="uk-UA"/>
              </w:rPr>
            </w:pPr>
            <w:r w:rsidRPr="00775167">
              <w:rPr>
                <w:rFonts w:ascii="Times New Roman" w:hAnsi="Times New Roman"/>
                <w:sz w:val="24"/>
                <w:szCs w:val="24"/>
                <w:lang w:val="uk-UA"/>
              </w:rPr>
              <w:t>Відновлення об'єкту історичної спадщини – будинку-ратуші та створення публічного простору "Історико-культурний центр</w:t>
            </w:r>
            <w:r w:rsidR="00834140" w:rsidRPr="00775167">
              <w:rPr>
                <w:rFonts w:ascii="Times New Roman" w:hAnsi="Times New Roman"/>
                <w:sz w:val="24"/>
                <w:szCs w:val="24"/>
                <w:lang w:val="uk-UA"/>
              </w:rPr>
              <w:t>"</w:t>
            </w:r>
          </w:p>
        </w:tc>
      </w:tr>
      <w:tr w:rsidR="00445354" w:rsidRPr="00775167" w14:paraId="043D93FC" w14:textId="77777777" w:rsidTr="00080BCE">
        <w:trPr>
          <w:trHeight w:val="299"/>
        </w:trPr>
        <w:tc>
          <w:tcPr>
            <w:tcW w:w="2122" w:type="dxa"/>
            <w:gridSpan w:val="2"/>
            <w:tcBorders>
              <w:top w:val="single" w:sz="4" w:space="0" w:color="auto"/>
              <w:left w:val="single" w:sz="4" w:space="0" w:color="auto"/>
              <w:bottom w:val="single" w:sz="4" w:space="0" w:color="auto"/>
              <w:right w:val="single" w:sz="4" w:space="0" w:color="auto"/>
            </w:tcBorders>
            <w:shd w:val="clear" w:color="auto" w:fill="auto"/>
          </w:tcPr>
          <w:p w14:paraId="0E99F9D8" w14:textId="77777777" w:rsidR="00445354" w:rsidRPr="00775167" w:rsidRDefault="00445354" w:rsidP="00775167">
            <w:pPr>
              <w:jc w:val="both"/>
              <w:rPr>
                <w:lang w:val="uk-UA"/>
              </w:rPr>
            </w:pPr>
            <w:r w:rsidRPr="00775167">
              <w:rPr>
                <w:lang w:val="uk-UA"/>
              </w:rPr>
              <w:t xml:space="preserve">Розробка та видання друкованих </w:t>
            </w:r>
            <w:r w:rsidRPr="00775167">
              <w:rPr>
                <w:lang w:val="uk-UA"/>
              </w:rPr>
              <w:lastRenderedPageBreak/>
              <w:t>матеріалів, придбання сувенірно-</w:t>
            </w:r>
            <w:proofErr w:type="spellStart"/>
            <w:r w:rsidRPr="00775167">
              <w:rPr>
                <w:lang w:val="uk-UA"/>
              </w:rPr>
              <w:t>промоційної</w:t>
            </w:r>
            <w:proofErr w:type="spellEnd"/>
            <w:r w:rsidRPr="00775167">
              <w:rPr>
                <w:lang w:val="uk-UA"/>
              </w:rPr>
              <w:t xml:space="preserve"> продукції, підготовка щорічного туристичного календаря,  створення відеоматеріалів з метою популяризації туристичного потенціалу міської територіальної громади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4129CF9" w14:textId="1438C2E3" w:rsidR="00445354" w:rsidRPr="00775167" w:rsidRDefault="005C681D" w:rsidP="00775167">
            <w:pPr>
              <w:jc w:val="center"/>
              <w:rPr>
                <w:lang w:val="uk-UA"/>
              </w:rPr>
            </w:pPr>
            <w:r w:rsidRPr="00775167">
              <w:rPr>
                <w:lang w:val="uk-UA"/>
              </w:rPr>
              <w:lastRenderedPageBreak/>
              <w:t>д</w:t>
            </w:r>
            <w:r w:rsidR="00445354" w:rsidRPr="00775167">
              <w:rPr>
                <w:lang w:val="uk-UA"/>
              </w:rPr>
              <w:t xml:space="preserve">епартамент інвестиційної </w:t>
            </w:r>
            <w:r w:rsidR="00445354" w:rsidRPr="00775167">
              <w:rPr>
                <w:lang w:val="uk-UA"/>
              </w:rPr>
              <w:lastRenderedPageBreak/>
              <w:t xml:space="preserve">політики, проєктів, міжнародних </w:t>
            </w:r>
            <w:proofErr w:type="spellStart"/>
            <w:r w:rsidR="00445354" w:rsidRPr="00775167">
              <w:rPr>
                <w:lang w:val="uk-UA"/>
              </w:rPr>
              <w:t>зв'язків</w:t>
            </w:r>
            <w:proofErr w:type="spellEnd"/>
            <w:r w:rsidR="00445354" w:rsidRPr="00775167">
              <w:rPr>
                <w:lang w:val="uk-UA"/>
              </w:rPr>
              <w:t>, туризму та промоцій міста</w:t>
            </w:r>
          </w:p>
        </w:tc>
        <w:tc>
          <w:tcPr>
            <w:tcW w:w="1454" w:type="dxa"/>
            <w:gridSpan w:val="2"/>
            <w:shd w:val="clear" w:color="auto" w:fill="FFFFFF" w:themeFill="background1"/>
          </w:tcPr>
          <w:p w14:paraId="191CDD91" w14:textId="77777777" w:rsidR="00445354" w:rsidRPr="00775167" w:rsidRDefault="00445354" w:rsidP="00775167">
            <w:pPr>
              <w:jc w:val="center"/>
            </w:pPr>
            <w:r w:rsidRPr="00775167">
              <w:lastRenderedPageBreak/>
              <w:t>320,00</w:t>
            </w:r>
          </w:p>
        </w:tc>
        <w:tc>
          <w:tcPr>
            <w:tcW w:w="1381" w:type="dxa"/>
            <w:shd w:val="clear" w:color="auto" w:fill="FFFFFF" w:themeFill="background1"/>
          </w:tcPr>
          <w:p w14:paraId="036CC6BE" w14:textId="77777777" w:rsidR="00445354" w:rsidRPr="00775167" w:rsidRDefault="00445354" w:rsidP="00775167">
            <w:pPr>
              <w:jc w:val="center"/>
            </w:pPr>
            <w:r w:rsidRPr="00775167">
              <w:t>106,66</w:t>
            </w:r>
          </w:p>
        </w:tc>
        <w:tc>
          <w:tcPr>
            <w:tcW w:w="1417" w:type="dxa"/>
            <w:shd w:val="clear" w:color="auto" w:fill="FFFFFF" w:themeFill="background1"/>
          </w:tcPr>
          <w:p w14:paraId="7F1109F0" w14:textId="77777777" w:rsidR="00445354" w:rsidRPr="00775167" w:rsidRDefault="00445354" w:rsidP="00775167">
            <w:pPr>
              <w:jc w:val="center"/>
            </w:pPr>
            <w:r w:rsidRPr="00775167">
              <w:t>106,66</w:t>
            </w:r>
          </w:p>
        </w:tc>
        <w:tc>
          <w:tcPr>
            <w:tcW w:w="1470" w:type="dxa"/>
            <w:gridSpan w:val="3"/>
            <w:shd w:val="clear" w:color="auto" w:fill="FFFFFF" w:themeFill="background1"/>
          </w:tcPr>
          <w:p w14:paraId="4BB72EC1" w14:textId="77777777" w:rsidR="00445354" w:rsidRPr="00775167" w:rsidRDefault="00445354" w:rsidP="00775167">
            <w:pPr>
              <w:jc w:val="center"/>
            </w:pPr>
            <w:r w:rsidRPr="00775167">
              <w:t>106,66</w:t>
            </w:r>
          </w:p>
        </w:tc>
        <w:tc>
          <w:tcPr>
            <w:tcW w:w="1220" w:type="dxa"/>
            <w:gridSpan w:val="2"/>
            <w:shd w:val="clear" w:color="auto" w:fill="FFFFFF" w:themeFill="background1"/>
          </w:tcPr>
          <w:p w14:paraId="4D89719D" w14:textId="06EC9B5A" w:rsidR="00445354" w:rsidRPr="00775167" w:rsidRDefault="00445354" w:rsidP="00775167">
            <w:pPr>
              <w:jc w:val="center"/>
              <w:rPr>
                <w:bCs/>
              </w:rPr>
            </w:pPr>
            <w:r w:rsidRPr="00775167">
              <w:t>0,0</w:t>
            </w:r>
          </w:p>
        </w:tc>
        <w:tc>
          <w:tcPr>
            <w:tcW w:w="996" w:type="dxa"/>
            <w:gridSpan w:val="2"/>
            <w:shd w:val="clear" w:color="auto" w:fill="FFFFFF" w:themeFill="background1"/>
          </w:tcPr>
          <w:p w14:paraId="2CD86329" w14:textId="1BCB9710" w:rsidR="00445354" w:rsidRPr="00775167" w:rsidRDefault="00445354" w:rsidP="00775167">
            <w:pPr>
              <w:jc w:val="center"/>
              <w:rPr>
                <w:bCs/>
              </w:rPr>
            </w:pPr>
            <w:r w:rsidRPr="00775167">
              <w:t>0,0</w:t>
            </w:r>
          </w:p>
        </w:tc>
        <w:tc>
          <w:tcPr>
            <w:tcW w:w="824" w:type="dxa"/>
            <w:shd w:val="clear" w:color="auto" w:fill="FFFFFF" w:themeFill="background1"/>
          </w:tcPr>
          <w:p w14:paraId="0460EE8B" w14:textId="77E66952" w:rsidR="00445354" w:rsidRPr="00775167" w:rsidRDefault="00445354" w:rsidP="00775167">
            <w:pPr>
              <w:jc w:val="center"/>
              <w:rPr>
                <w:bCs/>
              </w:rPr>
            </w:pPr>
            <w:r w:rsidRPr="00775167">
              <w:t>0,0</w:t>
            </w:r>
          </w:p>
        </w:tc>
        <w:tc>
          <w:tcPr>
            <w:tcW w:w="2484" w:type="dxa"/>
            <w:shd w:val="clear" w:color="auto" w:fill="auto"/>
          </w:tcPr>
          <w:p w14:paraId="15AC0B63" w14:textId="064ECE76" w:rsidR="00445354" w:rsidRPr="00775167" w:rsidRDefault="00445354" w:rsidP="00775167">
            <w:pPr>
              <w:pStyle w:val="af1"/>
              <w:spacing w:after="0" w:line="240" w:lineRule="auto"/>
              <w:ind w:left="0"/>
              <w:jc w:val="both"/>
              <w:rPr>
                <w:rFonts w:ascii="Times New Roman" w:hAnsi="Times New Roman"/>
                <w:sz w:val="24"/>
                <w:szCs w:val="24"/>
                <w:lang w:val="uk-UA"/>
              </w:rPr>
            </w:pPr>
            <w:proofErr w:type="spellStart"/>
            <w:r w:rsidRPr="00775167">
              <w:rPr>
                <w:rFonts w:ascii="Times New Roman" w:hAnsi="Times New Roman"/>
                <w:sz w:val="24"/>
                <w:szCs w:val="24"/>
              </w:rPr>
              <w:t>Поширення</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інформації</w:t>
            </w:r>
            <w:proofErr w:type="spellEnd"/>
            <w:r w:rsidRPr="00775167">
              <w:rPr>
                <w:rFonts w:ascii="Times New Roman" w:hAnsi="Times New Roman"/>
                <w:sz w:val="24"/>
                <w:szCs w:val="24"/>
              </w:rPr>
              <w:t xml:space="preserve"> про </w:t>
            </w:r>
            <w:proofErr w:type="spellStart"/>
            <w:r w:rsidRPr="00775167">
              <w:rPr>
                <w:rFonts w:ascii="Times New Roman" w:hAnsi="Times New Roman"/>
                <w:sz w:val="24"/>
                <w:szCs w:val="24"/>
              </w:rPr>
              <w:t>місто</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міські</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lastRenderedPageBreak/>
              <w:t>події</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фестивалі</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нові</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туристичні</w:t>
            </w:r>
            <w:proofErr w:type="spellEnd"/>
            <w:r w:rsidRPr="00775167">
              <w:rPr>
                <w:rFonts w:ascii="Times New Roman" w:hAnsi="Times New Roman"/>
                <w:sz w:val="24"/>
                <w:szCs w:val="24"/>
              </w:rPr>
              <w:t xml:space="preserve"> </w:t>
            </w:r>
            <w:proofErr w:type="gramStart"/>
            <w:r w:rsidRPr="00775167">
              <w:rPr>
                <w:rFonts w:ascii="Times New Roman" w:hAnsi="Times New Roman"/>
                <w:sz w:val="24"/>
                <w:szCs w:val="24"/>
              </w:rPr>
              <w:t>об</w:t>
            </w:r>
            <w:r w:rsidR="00834140" w:rsidRPr="00775167">
              <w:rPr>
                <w:rFonts w:ascii="Times New Roman" w:hAnsi="Times New Roman"/>
                <w:sz w:val="24"/>
                <w:szCs w:val="24"/>
                <w:lang w:val="uk-UA"/>
              </w:rPr>
              <w:t>'</w:t>
            </w:r>
            <w:proofErr w:type="spellStart"/>
            <w:r w:rsidRPr="00775167">
              <w:rPr>
                <w:rFonts w:ascii="Times New Roman" w:hAnsi="Times New Roman"/>
                <w:sz w:val="24"/>
                <w:szCs w:val="24"/>
              </w:rPr>
              <w:t>єкти</w:t>
            </w:r>
            <w:proofErr w:type="spellEnd"/>
            <w:r w:rsidRPr="00775167">
              <w:rPr>
                <w:rFonts w:ascii="Times New Roman" w:hAnsi="Times New Roman"/>
                <w:sz w:val="24"/>
                <w:szCs w:val="24"/>
              </w:rPr>
              <w:t xml:space="preserve">  з</w:t>
            </w:r>
            <w:proofErr w:type="gramEnd"/>
            <w:r w:rsidRPr="00775167">
              <w:rPr>
                <w:rFonts w:ascii="Times New Roman" w:hAnsi="Times New Roman"/>
                <w:sz w:val="24"/>
                <w:szCs w:val="24"/>
              </w:rPr>
              <w:t xml:space="preserve"> метою </w:t>
            </w:r>
            <w:proofErr w:type="spellStart"/>
            <w:r w:rsidRPr="00775167">
              <w:rPr>
                <w:rFonts w:ascii="Times New Roman" w:hAnsi="Times New Roman"/>
                <w:sz w:val="24"/>
                <w:szCs w:val="24"/>
              </w:rPr>
              <w:t>популяризації</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туристичного</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потенціалу</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міс</w:t>
            </w:r>
            <w:r w:rsidRPr="00775167">
              <w:rPr>
                <w:rFonts w:ascii="Times New Roman" w:hAnsi="Times New Roman"/>
                <w:sz w:val="24"/>
                <w:szCs w:val="24"/>
                <w:lang w:val="uk-UA"/>
              </w:rPr>
              <w:t>ької</w:t>
            </w:r>
            <w:proofErr w:type="spellEnd"/>
            <w:r w:rsidRPr="00775167">
              <w:rPr>
                <w:rFonts w:ascii="Times New Roman" w:hAnsi="Times New Roman"/>
                <w:sz w:val="24"/>
                <w:szCs w:val="24"/>
                <w:lang w:val="uk-UA"/>
              </w:rPr>
              <w:t xml:space="preserve"> терито</w:t>
            </w:r>
            <w:r w:rsidR="00167E18" w:rsidRPr="00775167">
              <w:rPr>
                <w:rFonts w:ascii="Times New Roman" w:hAnsi="Times New Roman"/>
                <w:sz w:val="24"/>
                <w:szCs w:val="24"/>
                <w:lang w:val="uk-UA"/>
              </w:rPr>
              <w:t>р</w:t>
            </w:r>
            <w:r w:rsidRPr="00775167">
              <w:rPr>
                <w:rFonts w:ascii="Times New Roman" w:hAnsi="Times New Roman"/>
                <w:sz w:val="24"/>
                <w:szCs w:val="24"/>
                <w:lang w:val="uk-UA"/>
              </w:rPr>
              <w:t>іальної громади</w:t>
            </w:r>
          </w:p>
        </w:tc>
      </w:tr>
      <w:tr w:rsidR="00962882" w:rsidRPr="00775167" w14:paraId="33947AC2" w14:textId="77777777" w:rsidTr="00080BCE">
        <w:trPr>
          <w:trHeight w:val="299"/>
        </w:trPr>
        <w:tc>
          <w:tcPr>
            <w:tcW w:w="21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62D4CE" w14:textId="374C8A99" w:rsidR="00962882" w:rsidRPr="00775167" w:rsidRDefault="00962882" w:rsidP="00775167">
            <w:pPr>
              <w:jc w:val="both"/>
            </w:pPr>
            <w:proofErr w:type="spellStart"/>
            <w:r w:rsidRPr="00775167">
              <w:t>Створення</w:t>
            </w:r>
            <w:proofErr w:type="spellEnd"/>
            <w:r w:rsidRPr="00775167">
              <w:t xml:space="preserve"> </w:t>
            </w:r>
            <w:proofErr w:type="spellStart"/>
            <w:r w:rsidRPr="00775167">
              <w:t>туристично-інформа</w:t>
            </w:r>
            <w:r w:rsidR="005C681D" w:rsidRPr="00775167">
              <w:t>-</w:t>
            </w:r>
            <w:r w:rsidRPr="00775167">
              <w:t>ційних</w:t>
            </w:r>
            <w:proofErr w:type="spellEnd"/>
            <w:r w:rsidRPr="00775167">
              <w:t xml:space="preserve"> </w:t>
            </w:r>
            <w:proofErr w:type="spellStart"/>
            <w:r w:rsidRPr="00775167">
              <w:t>центрів</w:t>
            </w:r>
            <w:proofErr w:type="spellEnd"/>
            <w:r w:rsidRPr="00775167">
              <w:t xml:space="preserve"> (</w:t>
            </w:r>
            <w:proofErr w:type="spellStart"/>
            <w:r w:rsidRPr="00775167">
              <w:t>кіосків</w:t>
            </w:r>
            <w:proofErr w:type="spellEnd"/>
            <w:r w:rsidRPr="00775167">
              <w:t xml:space="preserve">) на </w:t>
            </w:r>
            <w:proofErr w:type="spellStart"/>
            <w:r w:rsidRPr="00775167">
              <w:t>території</w:t>
            </w:r>
            <w:proofErr w:type="spellEnd"/>
            <w:r w:rsidRPr="00775167">
              <w:t xml:space="preserve"> </w:t>
            </w:r>
            <w:proofErr w:type="spellStart"/>
            <w:r w:rsidRPr="00775167">
              <w:t>залізничного</w:t>
            </w:r>
            <w:proofErr w:type="spellEnd"/>
            <w:r w:rsidRPr="00775167">
              <w:t xml:space="preserve"> вокзалу, </w:t>
            </w:r>
            <w:proofErr w:type="spellStart"/>
            <w:r w:rsidRPr="00775167">
              <w:t>автовокзалів</w:t>
            </w:r>
            <w:proofErr w:type="spellEnd"/>
            <w:r w:rsidRPr="00775167">
              <w:t xml:space="preserve"> та </w:t>
            </w:r>
            <w:proofErr w:type="spellStart"/>
            <w:r w:rsidRPr="00775167">
              <w:t>аеропорту</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F8ACDC2" w14:textId="726821D6" w:rsidR="00962882" w:rsidRPr="00775167" w:rsidRDefault="005C681D" w:rsidP="00775167">
            <w:pPr>
              <w:jc w:val="center"/>
            </w:pPr>
            <w:r w:rsidRPr="00775167">
              <w:t>д</w:t>
            </w:r>
            <w:r w:rsidR="00962882" w:rsidRPr="00775167">
              <w:t xml:space="preserve">епартамент </w:t>
            </w:r>
            <w:proofErr w:type="spellStart"/>
            <w:r w:rsidR="00962882" w:rsidRPr="00775167">
              <w:t>інвестиційної</w:t>
            </w:r>
            <w:proofErr w:type="spellEnd"/>
            <w:r w:rsidR="00962882" w:rsidRPr="00775167">
              <w:t xml:space="preserve"> </w:t>
            </w:r>
            <w:proofErr w:type="spellStart"/>
            <w:r w:rsidR="00962882" w:rsidRPr="00775167">
              <w:t>політики</w:t>
            </w:r>
            <w:proofErr w:type="spellEnd"/>
            <w:r w:rsidR="00962882" w:rsidRPr="00775167">
              <w:t xml:space="preserve">, проєктів, </w:t>
            </w:r>
            <w:proofErr w:type="spellStart"/>
            <w:r w:rsidR="00962882" w:rsidRPr="00775167">
              <w:t>міжнародних</w:t>
            </w:r>
            <w:proofErr w:type="spellEnd"/>
            <w:r w:rsidR="00962882" w:rsidRPr="00775167">
              <w:t xml:space="preserve"> </w:t>
            </w:r>
            <w:proofErr w:type="spellStart"/>
            <w:r w:rsidR="00962882" w:rsidRPr="00775167">
              <w:t>зв'язків</w:t>
            </w:r>
            <w:proofErr w:type="spellEnd"/>
            <w:r w:rsidR="00962882" w:rsidRPr="00775167">
              <w:t xml:space="preserve">, туризму та </w:t>
            </w:r>
            <w:proofErr w:type="spellStart"/>
            <w:r w:rsidR="00962882" w:rsidRPr="00775167">
              <w:t>промоцій</w:t>
            </w:r>
            <w:proofErr w:type="spellEnd"/>
            <w:r w:rsidR="00962882" w:rsidRPr="00775167">
              <w:t xml:space="preserve"> </w:t>
            </w:r>
            <w:proofErr w:type="spellStart"/>
            <w:r w:rsidR="00962882" w:rsidRPr="00775167">
              <w:t>міста</w:t>
            </w:r>
            <w:proofErr w:type="spellEnd"/>
          </w:p>
        </w:tc>
        <w:tc>
          <w:tcPr>
            <w:tcW w:w="1454" w:type="dxa"/>
            <w:gridSpan w:val="2"/>
            <w:shd w:val="clear" w:color="auto" w:fill="FFFFFF" w:themeFill="background1"/>
          </w:tcPr>
          <w:p w14:paraId="3B046D09" w14:textId="77777777" w:rsidR="00962882" w:rsidRPr="00775167" w:rsidRDefault="00962882" w:rsidP="00775167">
            <w:pPr>
              <w:jc w:val="center"/>
            </w:pPr>
            <w:r w:rsidRPr="00775167">
              <w:t>100, 0</w:t>
            </w:r>
          </w:p>
        </w:tc>
        <w:tc>
          <w:tcPr>
            <w:tcW w:w="1381" w:type="dxa"/>
            <w:shd w:val="clear" w:color="auto" w:fill="FFFFFF" w:themeFill="background1"/>
          </w:tcPr>
          <w:p w14:paraId="33D7B8EE" w14:textId="77777777" w:rsidR="00962882" w:rsidRPr="00775167" w:rsidRDefault="00962882" w:rsidP="00775167">
            <w:pPr>
              <w:jc w:val="center"/>
            </w:pPr>
            <w:r w:rsidRPr="00775167">
              <w:t>33,33</w:t>
            </w:r>
          </w:p>
        </w:tc>
        <w:tc>
          <w:tcPr>
            <w:tcW w:w="1417" w:type="dxa"/>
            <w:shd w:val="clear" w:color="auto" w:fill="FFFFFF" w:themeFill="background1"/>
          </w:tcPr>
          <w:p w14:paraId="75DE40F3" w14:textId="77777777" w:rsidR="00962882" w:rsidRPr="00775167" w:rsidRDefault="00962882" w:rsidP="00775167">
            <w:pPr>
              <w:jc w:val="center"/>
            </w:pPr>
            <w:r w:rsidRPr="00775167">
              <w:t>33,33</w:t>
            </w:r>
          </w:p>
        </w:tc>
        <w:tc>
          <w:tcPr>
            <w:tcW w:w="1470" w:type="dxa"/>
            <w:gridSpan w:val="3"/>
            <w:shd w:val="clear" w:color="auto" w:fill="FFFFFF" w:themeFill="background1"/>
          </w:tcPr>
          <w:p w14:paraId="6A6E96D9" w14:textId="77777777" w:rsidR="00962882" w:rsidRPr="00775167" w:rsidRDefault="00962882" w:rsidP="00775167">
            <w:pPr>
              <w:jc w:val="center"/>
            </w:pPr>
            <w:r w:rsidRPr="00775167">
              <w:t>33,33</w:t>
            </w:r>
          </w:p>
        </w:tc>
        <w:tc>
          <w:tcPr>
            <w:tcW w:w="1220" w:type="dxa"/>
            <w:gridSpan w:val="2"/>
            <w:shd w:val="clear" w:color="auto" w:fill="FFFFFF" w:themeFill="background1"/>
          </w:tcPr>
          <w:p w14:paraId="2F9DE451" w14:textId="768ADBEE" w:rsidR="00962882" w:rsidRPr="00775167" w:rsidRDefault="00962882" w:rsidP="00775167">
            <w:pPr>
              <w:jc w:val="center"/>
              <w:rPr>
                <w:bCs/>
              </w:rPr>
            </w:pPr>
            <w:r w:rsidRPr="00775167">
              <w:t>0,0</w:t>
            </w:r>
          </w:p>
        </w:tc>
        <w:tc>
          <w:tcPr>
            <w:tcW w:w="996" w:type="dxa"/>
            <w:gridSpan w:val="2"/>
            <w:shd w:val="clear" w:color="auto" w:fill="FFFFFF" w:themeFill="background1"/>
          </w:tcPr>
          <w:p w14:paraId="574CB6F7" w14:textId="3120FC5E" w:rsidR="00962882" w:rsidRPr="00775167" w:rsidRDefault="00962882" w:rsidP="00775167">
            <w:pPr>
              <w:jc w:val="center"/>
              <w:rPr>
                <w:bCs/>
              </w:rPr>
            </w:pPr>
            <w:r w:rsidRPr="00775167">
              <w:t>0,0</w:t>
            </w:r>
          </w:p>
        </w:tc>
        <w:tc>
          <w:tcPr>
            <w:tcW w:w="824" w:type="dxa"/>
            <w:shd w:val="clear" w:color="auto" w:fill="FFFFFF" w:themeFill="background1"/>
          </w:tcPr>
          <w:p w14:paraId="3513FCC5" w14:textId="62DD9C4C" w:rsidR="00962882" w:rsidRPr="00775167" w:rsidRDefault="00962882" w:rsidP="00775167">
            <w:pPr>
              <w:jc w:val="center"/>
              <w:rPr>
                <w:bCs/>
              </w:rPr>
            </w:pPr>
            <w:r w:rsidRPr="00775167">
              <w:t>0,0</w:t>
            </w:r>
          </w:p>
        </w:tc>
        <w:tc>
          <w:tcPr>
            <w:tcW w:w="2484" w:type="dxa"/>
            <w:shd w:val="clear" w:color="auto" w:fill="auto"/>
          </w:tcPr>
          <w:p w14:paraId="5AD4DFA4" w14:textId="77777777" w:rsidR="00962882" w:rsidRPr="00775167" w:rsidRDefault="00962882" w:rsidP="00775167">
            <w:pPr>
              <w:pStyle w:val="af1"/>
              <w:spacing w:after="0" w:line="240" w:lineRule="auto"/>
              <w:ind w:left="0"/>
              <w:jc w:val="both"/>
              <w:rPr>
                <w:rFonts w:ascii="Times New Roman" w:hAnsi="Times New Roman"/>
                <w:sz w:val="24"/>
                <w:szCs w:val="24"/>
                <w:lang w:val="uk-UA"/>
              </w:rPr>
            </w:pPr>
            <w:proofErr w:type="spellStart"/>
            <w:r w:rsidRPr="00775167">
              <w:rPr>
                <w:rFonts w:ascii="Times New Roman" w:hAnsi="Times New Roman"/>
                <w:sz w:val="24"/>
                <w:szCs w:val="24"/>
              </w:rPr>
              <w:t>Покращення</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інформування</w:t>
            </w:r>
            <w:proofErr w:type="spellEnd"/>
            <w:r w:rsidRPr="00775167">
              <w:rPr>
                <w:rFonts w:ascii="Times New Roman" w:hAnsi="Times New Roman"/>
                <w:sz w:val="24"/>
                <w:szCs w:val="24"/>
              </w:rPr>
              <w:t xml:space="preserve"> про </w:t>
            </w:r>
            <w:proofErr w:type="spellStart"/>
            <w:r w:rsidRPr="00775167">
              <w:rPr>
                <w:rFonts w:ascii="Times New Roman" w:hAnsi="Times New Roman"/>
                <w:sz w:val="24"/>
                <w:szCs w:val="24"/>
              </w:rPr>
              <w:t>туристичний</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потенціал</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підвищення</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якості</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роботи</w:t>
            </w:r>
            <w:proofErr w:type="spellEnd"/>
            <w:r w:rsidRPr="00775167">
              <w:rPr>
                <w:rFonts w:ascii="Times New Roman" w:hAnsi="Times New Roman"/>
                <w:sz w:val="24"/>
                <w:szCs w:val="24"/>
              </w:rPr>
              <w:t xml:space="preserve"> з туристами</w:t>
            </w:r>
          </w:p>
        </w:tc>
      </w:tr>
      <w:tr w:rsidR="00962882" w:rsidRPr="00775167" w14:paraId="0D16A99A" w14:textId="77777777" w:rsidTr="00080BCE">
        <w:trPr>
          <w:trHeight w:val="299"/>
        </w:trPr>
        <w:tc>
          <w:tcPr>
            <w:tcW w:w="21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3638B2" w14:textId="77777777" w:rsidR="00962882" w:rsidRPr="00775167" w:rsidRDefault="00962882" w:rsidP="00775167">
            <w:pPr>
              <w:jc w:val="both"/>
            </w:pPr>
            <w:r w:rsidRPr="00775167">
              <w:rPr>
                <w:lang w:val="uk-UA"/>
              </w:rPr>
              <w:t>С</w:t>
            </w:r>
            <w:proofErr w:type="spellStart"/>
            <w:r w:rsidRPr="00775167">
              <w:t>творення</w:t>
            </w:r>
            <w:proofErr w:type="spellEnd"/>
            <w:r w:rsidRPr="00775167">
              <w:t xml:space="preserve">  </w:t>
            </w:r>
            <w:proofErr w:type="spellStart"/>
            <w:r w:rsidRPr="00775167">
              <w:t>об’єктів</w:t>
            </w:r>
            <w:proofErr w:type="spellEnd"/>
            <w:r w:rsidRPr="00775167">
              <w:t xml:space="preserve"> </w:t>
            </w:r>
            <w:proofErr w:type="spellStart"/>
            <w:r w:rsidRPr="00775167">
              <w:t>туристичної</w:t>
            </w:r>
            <w:proofErr w:type="spellEnd"/>
            <w:r w:rsidRPr="00775167">
              <w:t xml:space="preserve"> </w:t>
            </w:r>
            <w:proofErr w:type="spellStart"/>
            <w:r w:rsidRPr="00775167">
              <w:t>інфраструктури</w:t>
            </w:r>
            <w:proofErr w:type="spellEnd"/>
            <w:r w:rsidRPr="00775167">
              <w:t xml:space="preserve"> (</w:t>
            </w:r>
            <w:proofErr w:type="spellStart"/>
            <w:r w:rsidRPr="00775167">
              <w:t>паркінгу</w:t>
            </w:r>
            <w:proofErr w:type="spellEnd"/>
            <w:r w:rsidRPr="00775167">
              <w:t xml:space="preserve"> для </w:t>
            </w:r>
            <w:proofErr w:type="spellStart"/>
            <w:r w:rsidRPr="00775167">
              <w:t>туристичних</w:t>
            </w:r>
            <w:proofErr w:type="spellEnd"/>
            <w:r w:rsidRPr="00775167">
              <w:t xml:space="preserve"> </w:t>
            </w:r>
            <w:proofErr w:type="spellStart"/>
            <w:r w:rsidRPr="00775167">
              <w:t>автобусів</w:t>
            </w:r>
            <w:proofErr w:type="spellEnd"/>
            <w:r w:rsidRPr="00775167">
              <w:t xml:space="preserve">, </w:t>
            </w:r>
            <w:proofErr w:type="spellStart"/>
            <w:r w:rsidRPr="00775167">
              <w:t>пунктів</w:t>
            </w:r>
            <w:proofErr w:type="spellEnd"/>
            <w:r w:rsidRPr="00775167">
              <w:t xml:space="preserve"> прокату </w:t>
            </w:r>
            <w:proofErr w:type="spellStart"/>
            <w:r w:rsidRPr="00775167">
              <w:t>велосипедів</w:t>
            </w:r>
            <w:proofErr w:type="spellEnd"/>
            <w:r w:rsidRPr="00775167">
              <w:t xml:space="preserve">, </w:t>
            </w:r>
            <w:proofErr w:type="spellStart"/>
            <w:r w:rsidRPr="00775167">
              <w:t>містечка</w:t>
            </w:r>
            <w:proofErr w:type="spellEnd"/>
            <w:r w:rsidRPr="00775167">
              <w:t xml:space="preserve"> </w:t>
            </w:r>
            <w:proofErr w:type="spellStart"/>
            <w:r w:rsidRPr="00775167">
              <w:t>майстрів</w:t>
            </w:r>
            <w:proofErr w:type="spellEnd"/>
            <w:r w:rsidRPr="00775167">
              <w:t xml:space="preserve">, зон </w:t>
            </w:r>
            <w:proofErr w:type="spellStart"/>
            <w:r w:rsidRPr="00775167">
              <w:t>відпочинку</w:t>
            </w:r>
            <w:proofErr w:type="spellEnd"/>
            <w:r w:rsidRPr="00775167">
              <w:t xml:space="preserve"> </w:t>
            </w:r>
            <w:proofErr w:type="spellStart"/>
            <w:r w:rsidRPr="00775167">
              <w:t>тощо</w:t>
            </w:r>
            <w:proofErr w:type="spellEnd"/>
            <w:r w:rsidRPr="00775167">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529E4CC" w14:textId="43CCACC0" w:rsidR="00962882" w:rsidRPr="00775167" w:rsidRDefault="005C681D" w:rsidP="00775167">
            <w:pPr>
              <w:jc w:val="center"/>
            </w:pPr>
            <w:r w:rsidRPr="00775167">
              <w:t>д</w:t>
            </w:r>
            <w:r w:rsidR="00962882" w:rsidRPr="00775167">
              <w:t xml:space="preserve">епартамент </w:t>
            </w:r>
            <w:proofErr w:type="spellStart"/>
            <w:r w:rsidR="00962882" w:rsidRPr="00775167">
              <w:t>інвестиційної</w:t>
            </w:r>
            <w:proofErr w:type="spellEnd"/>
            <w:r w:rsidR="00962882" w:rsidRPr="00775167">
              <w:t xml:space="preserve"> </w:t>
            </w:r>
            <w:proofErr w:type="spellStart"/>
            <w:r w:rsidR="00962882" w:rsidRPr="00775167">
              <w:t>політики</w:t>
            </w:r>
            <w:proofErr w:type="spellEnd"/>
            <w:r w:rsidR="00962882" w:rsidRPr="00775167">
              <w:t xml:space="preserve">, проєктів, </w:t>
            </w:r>
            <w:proofErr w:type="spellStart"/>
            <w:r w:rsidR="00962882" w:rsidRPr="00775167">
              <w:t>міжнародних</w:t>
            </w:r>
            <w:proofErr w:type="spellEnd"/>
            <w:r w:rsidR="00962882" w:rsidRPr="00775167">
              <w:t xml:space="preserve"> </w:t>
            </w:r>
            <w:proofErr w:type="spellStart"/>
            <w:r w:rsidR="00962882" w:rsidRPr="00775167">
              <w:t>зв'язків</w:t>
            </w:r>
            <w:proofErr w:type="spellEnd"/>
            <w:r w:rsidR="00962882" w:rsidRPr="00775167">
              <w:t xml:space="preserve">, туризму та </w:t>
            </w:r>
            <w:proofErr w:type="spellStart"/>
            <w:r w:rsidR="00962882" w:rsidRPr="00775167">
              <w:t>промоцій</w:t>
            </w:r>
            <w:proofErr w:type="spellEnd"/>
            <w:r w:rsidR="00962882" w:rsidRPr="00775167">
              <w:t xml:space="preserve"> </w:t>
            </w:r>
            <w:proofErr w:type="spellStart"/>
            <w:r w:rsidR="00962882" w:rsidRPr="00775167">
              <w:t>міста</w:t>
            </w:r>
            <w:proofErr w:type="spellEnd"/>
            <w:r w:rsidR="00962882" w:rsidRPr="00775167">
              <w:t xml:space="preserve">, департамент </w:t>
            </w:r>
            <w:proofErr w:type="spellStart"/>
            <w:r w:rsidRPr="00775167">
              <w:t>інфраструктури</w:t>
            </w:r>
            <w:proofErr w:type="spellEnd"/>
            <w:r w:rsidRPr="00775167">
              <w:t xml:space="preserve">, </w:t>
            </w:r>
            <w:proofErr w:type="spellStart"/>
            <w:r w:rsidRPr="00775167">
              <w:t>житлової</w:t>
            </w:r>
            <w:proofErr w:type="spellEnd"/>
            <w:r w:rsidRPr="00775167">
              <w:t xml:space="preserve"> та </w:t>
            </w:r>
            <w:proofErr w:type="spellStart"/>
            <w:r w:rsidRPr="00775167">
              <w:lastRenderedPageBreak/>
              <w:t>комунальної</w:t>
            </w:r>
            <w:proofErr w:type="spellEnd"/>
            <w:r w:rsidRPr="00775167">
              <w:t xml:space="preserve"> </w:t>
            </w:r>
            <w:proofErr w:type="spellStart"/>
            <w:r w:rsidRPr="00775167">
              <w:t>політики</w:t>
            </w:r>
            <w:proofErr w:type="spellEnd"/>
          </w:p>
        </w:tc>
        <w:tc>
          <w:tcPr>
            <w:tcW w:w="1454" w:type="dxa"/>
            <w:gridSpan w:val="2"/>
            <w:shd w:val="clear" w:color="auto" w:fill="FFFFFF" w:themeFill="background1"/>
          </w:tcPr>
          <w:p w14:paraId="433B41AC" w14:textId="77777777" w:rsidR="00962882" w:rsidRPr="00775167" w:rsidRDefault="00962882" w:rsidP="00775167">
            <w:pPr>
              <w:jc w:val="center"/>
            </w:pPr>
            <w:r w:rsidRPr="00775167">
              <w:lastRenderedPageBreak/>
              <w:t>300,0</w:t>
            </w:r>
          </w:p>
        </w:tc>
        <w:tc>
          <w:tcPr>
            <w:tcW w:w="1381" w:type="dxa"/>
            <w:shd w:val="clear" w:color="auto" w:fill="FFFFFF" w:themeFill="background1"/>
          </w:tcPr>
          <w:p w14:paraId="53533BF9" w14:textId="77777777" w:rsidR="00962882" w:rsidRPr="00775167" w:rsidRDefault="00962882" w:rsidP="00775167">
            <w:pPr>
              <w:jc w:val="center"/>
            </w:pPr>
            <w:r w:rsidRPr="00775167">
              <w:t>100,0</w:t>
            </w:r>
          </w:p>
        </w:tc>
        <w:tc>
          <w:tcPr>
            <w:tcW w:w="1417" w:type="dxa"/>
            <w:shd w:val="clear" w:color="auto" w:fill="FFFFFF" w:themeFill="background1"/>
          </w:tcPr>
          <w:p w14:paraId="3B30AD27" w14:textId="77777777" w:rsidR="00962882" w:rsidRPr="00775167" w:rsidRDefault="00962882" w:rsidP="00775167">
            <w:pPr>
              <w:jc w:val="center"/>
            </w:pPr>
            <w:r w:rsidRPr="00775167">
              <w:t>100,0</w:t>
            </w:r>
          </w:p>
        </w:tc>
        <w:tc>
          <w:tcPr>
            <w:tcW w:w="1470" w:type="dxa"/>
            <w:gridSpan w:val="3"/>
            <w:shd w:val="clear" w:color="auto" w:fill="FFFFFF" w:themeFill="background1"/>
          </w:tcPr>
          <w:p w14:paraId="556F8802" w14:textId="77777777" w:rsidR="00962882" w:rsidRPr="00775167" w:rsidRDefault="00962882" w:rsidP="00775167">
            <w:pPr>
              <w:jc w:val="center"/>
            </w:pPr>
            <w:r w:rsidRPr="00775167">
              <w:t>100,0</w:t>
            </w:r>
          </w:p>
        </w:tc>
        <w:tc>
          <w:tcPr>
            <w:tcW w:w="1220" w:type="dxa"/>
            <w:gridSpan w:val="2"/>
            <w:shd w:val="clear" w:color="auto" w:fill="FFFFFF" w:themeFill="background1"/>
          </w:tcPr>
          <w:p w14:paraId="32C1A293" w14:textId="1B47057B" w:rsidR="00962882" w:rsidRPr="00775167" w:rsidRDefault="00962882" w:rsidP="00775167">
            <w:pPr>
              <w:jc w:val="center"/>
              <w:rPr>
                <w:bCs/>
              </w:rPr>
            </w:pPr>
            <w:r w:rsidRPr="00775167">
              <w:t>0,0</w:t>
            </w:r>
          </w:p>
        </w:tc>
        <w:tc>
          <w:tcPr>
            <w:tcW w:w="996" w:type="dxa"/>
            <w:gridSpan w:val="2"/>
            <w:shd w:val="clear" w:color="auto" w:fill="FFFFFF" w:themeFill="background1"/>
          </w:tcPr>
          <w:p w14:paraId="49869FD1" w14:textId="2821A63C" w:rsidR="00962882" w:rsidRPr="00775167" w:rsidRDefault="00962882" w:rsidP="00775167">
            <w:pPr>
              <w:jc w:val="center"/>
              <w:rPr>
                <w:bCs/>
              </w:rPr>
            </w:pPr>
            <w:r w:rsidRPr="00775167">
              <w:t>0,0</w:t>
            </w:r>
          </w:p>
        </w:tc>
        <w:tc>
          <w:tcPr>
            <w:tcW w:w="824" w:type="dxa"/>
            <w:shd w:val="clear" w:color="auto" w:fill="FFFFFF" w:themeFill="background1"/>
          </w:tcPr>
          <w:p w14:paraId="4CADFA87" w14:textId="5F4905D0" w:rsidR="00962882" w:rsidRPr="00775167" w:rsidRDefault="00962882" w:rsidP="00775167">
            <w:pPr>
              <w:jc w:val="center"/>
              <w:rPr>
                <w:bCs/>
              </w:rPr>
            </w:pPr>
            <w:r w:rsidRPr="00775167">
              <w:t>0,0</w:t>
            </w:r>
          </w:p>
        </w:tc>
        <w:tc>
          <w:tcPr>
            <w:tcW w:w="2484" w:type="dxa"/>
            <w:shd w:val="clear" w:color="auto" w:fill="auto"/>
          </w:tcPr>
          <w:p w14:paraId="4970F292" w14:textId="77777777" w:rsidR="00962882" w:rsidRPr="00775167" w:rsidRDefault="00962882" w:rsidP="00775167">
            <w:pPr>
              <w:pStyle w:val="af1"/>
              <w:spacing w:after="0" w:line="240" w:lineRule="auto"/>
              <w:ind w:left="0"/>
              <w:jc w:val="both"/>
              <w:rPr>
                <w:rFonts w:ascii="Times New Roman" w:hAnsi="Times New Roman"/>
                <w:sz w:val="24"/>
                <w:szCs w:val="24"/>
                <w:lang w:val="uk-UA"/>
              </w:rPr>
            </w:pPr>
            <w:proofErr w:type="spellStart"/>
            <w:r w:rsidRPr="00775167">
              <w:rPr>
                <w:rFonts w:ascii="Times New Roman" w:hAnsi="Times New Roman"/>
                <w:sz w:val="24"/>
                <w:szCs w:val="24"/>
              </w:rPr>
              <w:t>Підвищення</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привабливості</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об’єктів</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туристичної</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інфраструктур</w:t>
            </w:r>
            <w:proofErr w:type="spellEnd"/>
            <w:r w:rsidRPr="00775167">
              <w:rPr>
                <w:rFonts w:ascii="Times New Roman" w:hAnsi="Times New Roman"/>
                <w:sz w:val="24"/>
                <w:szCs w:val="24"/>
                <w:lang w:val="uk-UA"/>
              </w:rPr>
              <w:t>и</w:t>
            </w:r>
            <w:r w:rsidRPr="00775167">
              <w:rPr>
                <w:rFonts w:ascii="Times New Roman" w:hAnsi="Times New Roman"/>
                <w:sz w:val="24"/>
                <w:szCs w:val="24"/>
              </w:rPr>
              <w:t xml:space="preserve">, </w:t>
            </w:r>
            <w:proofErr w:type="spellStart"/>
            <w:r w:rsidRPr="00775167">
              <w:rPr>
                <w:rFonts w:ascii="Times New Roman" w:hAnsi="Times New Roman"/>
                <w:sz w:val="24"/>
                <w:szCs w:val="24"/>
              </w:rPr>
              <w:t>збільшення</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кількості</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туристів</w:t>
            </w:r>
            <w:proofErr w:type="spellEnd"/>
          </w:p>
        </w:tc>
      </w:tr>
      <w:tr w:rsidR="00962882" w:rsidRPr="00775167" w14:paraId="66287E65" w14:textId="77777777" w:rsidTr="00080BCE">
        <w:trPr>
          <w:trHeight w:val="299"/>
        </w:trPr>
        <w:tc>
          <w:tcPr>
            <w:tcW w:w="21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753543" w14:textId="3180D4D1" w:rsidR="00962882" w:rsidRPr="00775167" w:rsidRDefault="00962882" w:rsidP="00775167">
            <w:pPr>
              <w:jc w:val="both"/>
            </w:pPr>
            <w:proofErr w:type="spellStart"/>
            <w:r w:rsidRPr="00775167">
              <w:t>Організація</w:t>
            </w:r>
            <w:proofErr w:type="spellEnd"/>
            <w:r w:rsidRPr="00775167">
              <w:t xml:space="preserve"> та </w:t>
            </w:r>
            <w:proofErr w:type="spellStart"/>
            <w:r w:rsidRPr="00775167">
              <w:t>проведення</w:t>
            </w:r>
            <w:proofErr w:type="spellEnd"/>
            <w:r w:rsidRPr="00775167">
              <w:t xml:space="preserve"> в </w:t>
            </w:r>
            <w:proofErr w:type="spellStart"/>
            <w:r w:rsidRPr="00775167">
              <w:t>місті</w:t>
            </w:r>
            <w:proofErr w:type="spellEnd"/>
            <w:r w:rsidRPr="00775167">
              <w:t xml:space="preserve"> </w:t>
            </w:r>
            <w:proofErr w:type="spellStart"/>
            <w:r w:rsidRPr="00775167">
              <w:t>туристичних</w:t>
            </w:r>
            <w:proofErr w:type="spellEnd"/>
            <w:r w:rsidRPr="00775167">
              <w:t xml:space="preserve"> </w:t>
            </w:r>
            <w:proofErr w:type="spellStart"/>
            <w:r w:rsidRPr="00775167">
              <w:t>заходів</w:t>
            </w:r>
            <w:proofErr w:type="spellEnd"/>
            <w:r w:rsidRPr="00775167">
              <w:t>, в т.ч.</w:t>
            </w:r>
            <w:r w:rsidR="005C681D" w:rsidRPr="00775167">
              <w:t xml:space="preserve"> </w:t>
            </w:r>
            <w:proofErr w:type="spellStart"/>
            <w:r w:rsidRPr="00775167">
              <w:t>фестивалів</w:t>
            </w:r>
            <w:proofErr w:type="spellEnd"/>
            <w:r w:rsidRPr="00775167">
              <w:t xml:space="preserve">, </w:t>
            </w:r>
            <w:proofErr w:type="spellStart"/>
            <w:r w:rsidRPr="00775167">
              <w:t>конференцій</w:t>
            </w:r>
            <w:proofErr w:type="spellEnd"/>
            <w:r w:rsidRPr="00775167">
              <w:t xml:space="preserve"> з </w:t>
            </w:r>
            <w:proofErr w:type="spellStart"/>
            <w:r w:rsidRPr="00775167">
              <w:t>питань</w:t>
            </w:r>
            <w:proofErr w:type="spellEnd"/>
            <w:r w:rsidRPr="00775167">
              <w:t xml:space="preserve"> </w:t>
            </w:r>
            <w:proofErr w:type="spellStart"/>
            <w:r w:rsidRPr="00775167">
              <w:t>розвитку</w:t>
            </w:r>
            <w:proofErr w:type="spellEnd"/>
            <w:r w:rsidRPr="00775167">
              <w:t xml:space="preserve"> туризму, Дня туризму</w:t>
            </w:r>
            <w:r w:rsidR="005C681D" w:rsidRPr="00775167">
              <w:t xml:space="preserve">, </w:t>
            </w:r>
            <w:proofErr w:type="spellStart"/>
            <w:r w:rsidRPr="00775167">
              <w:t>організація</w:t>
            </w:r>
            <w:proofErr w:type="spellEnd"/>
            <w:r w:rsidRPr="00775167">
              <w:t xml:space="preserve"> та </w:t>
            </w:r>
            <w:proofErr w:type="spellStart"/>
            <w:r w:rsidRPr="00775167">
              <w:t>прове</w:t>
            </w:r>
            <w:r w:rsidR="005C681D" w:rsidRPr="00775167">
              <w:t>-</w:t>
            </w:r>
            <w:r w:rsidRPr="00775167">
              <w:t>дення</w:t>
            </w:r>
            <w:proofErr w:type="spellEnd"/>
            <w:r w:rsidRPr="00775167">
              <w:t xml:space="preserve"> фестивалю </w:t>
            </w:r>
            <w:proofErr w:type="spellStart"/>
            <w:r w:rsidRPr="00775167">
              <w:t>етно</w:t>
            </w:r>
            <w:proofErr w:type="spellEnd"/>
            <w:r w:rsidRPr="00775167">
              <w:t>-</w:t>
            </w:r>
            <w:proofErr w:type="gramStart"/>
            <w:r w:rsidRPr="00775167">
              <w:t>дизайну  "</w:t>
            </w:r>
            <w:proofErr w:type="spellStart"/>
            <w:proofErr w:type="gramEnd"/>
            <w:r w:rsidRPr="00775167">
              <w:t>КрайКа</w:t>
            </w:r>
            <w:proofErr w:type="spellEnd"/>
            <w:r w:rsidRPr="00775167">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0892DA5" w14:textId="3A4187B9" w:rsidR="00962882" w:rsidRPr="00775167" w:rsidRDefault="001C4187" w:rsidP="00775167">
            <w:pPr>
              <w:jc w:val="center"/>
            </w:pPr>
            <w:r w:rsidRPr="00775167">
              <w:t>д</w:t>
            </w:r>
            <w:r w:rsidR="00962882" w:rsidRPr="00775167">
              <w:t xml:space="preserve">епартамент </w:t>
            </w:r>
            <w:proofErr w:type="spellStart"/>
            <w:r w:rsidR="00962882" w:rsidRPr="00775167">
              <w:t>інвестиційної</w:t>
            </w:r>
            <w:proofErr w:type="spellEnd"/>
            <w:r w:rsidR="00962882" w:rsidRPr="00775167">
              <w:t xml:space="preserve"> </w:t>
            </w:r>
            <w:proofErr w:type="spellStart"/>
            <w:r w:rsidR="00962882" w:rsidRPr="00775167">
              <w:t>політики</w:t>
            </w:r>
            <w:proofErr w:type="spellEnd"/>
            <w:r w:rsidR="00962882" w:rsidRPr="00775167">
              <w:t xml:space="preserve">, проєктів, </w:t>
            </w:r>
            <w:proofErr w:type="spellStart"/>
            <w:r w:rsidR="00962882" w:rsidRPr="00775167">
              <w:t>міжнародних</w:t>
            </w:r>
            <w:proofErr w:type="spellEnd"/>
            <w:r w:rsidR="00962882" w:rsidRPr="00775167">
              <w:t xml:space="preserve"> </w:t>
            </w:r>
            <w:proofErr w:type="spellStart"/>
            <w:r w:rsidR="00962882" w:rsidRPr="00775167">
              <w:t>зв'язків</w:t>
            </w:r>
            <w:proofErr w:type="spellEnd"/>
            <w:r w:rsidR="00962882" w:rsidRPr="00775167">
              <w:t xml:space="preserve">, туризму та </w:t>
            </w:r>
            <w:proofErr w:type="spellStart"/>
            <w:r w:rsidR="00962882" w:rsidRPr="00775167">
              <w:t>промоцій</w:t>
            </w:r>
            <w:proofErr w:type="spellEnd"/>
            <w:r w:rsidR="00962882" w:rsidRPr="00775167">
              <w:t xml:space="preserve"> </w:t>
            </w:r>
            <w:proofErr w:type="spellStart"/>
            <w:r w:rsidR="00962882" w:rsidRPr="00775167">
              <w:t>міста</w:t>
            </w:r>
            <w:proofErr w:type="spellEnd"/>
            <w:r w:rsidR="00962882" w:rsidRPr="00775167">
              <w:t>,</w:t>
            </w:r>
          </w:p>
          <w:p w14:paraId="2BC16C3A" w14:textId="77777777" w:rsidR="005C681D" w:rsidRPr="00775167" w:rsidRDefault="00962882" w:rsidP="00775167">
            <w:pPr>
              <w:jc w:val="center"/>
            </w:pPr>
            <w:r w:rsidRPr="00775167">
              <w:t xml:space="preserve">КП "Центр </w:t>
            </w:r>
            <w:proofErr w:type="spellStart"/>
            <w:r w:rsidRPr="00775167">
              <w:t>розвитку</w:t>
            </w:r>
            <w:proofErr w:type="spellEnd"/>
            <w:r w:rsidRPr="00775167">
              <w:t xml:space="preserve"> та </w:t>
            </w:r>
            <w:proofErr w:type="spellStart"/>
            <w:r w:rsidRPr="00775167">
              <w:t>рекреації</w:t>
            </w:r>
            <w:proofErr w:type="spellEnd"/>
            <w:r w:rsidRPr="00775167">
              <w:t xml:space="preserve">", </w:t>
            </w:r>
          </w:p>
          <w:p w14:paraId="09A8F8C6" w14:textId="36711863" w:rsidR="00962882" w:rsidRPr="00775167" w:rsidRDefault="00962882" w:rsidP="00775167">
            <w:pPr>
              <w:jc w:val="center"/>
            </w:pPr>
            <w:r w:rsidRPr="00775167">
              <w:t xml:space="preserve">департамент </w:t>
            </w:r>
            <w:proofErr w:type="spellStart"/>
            <w:r w:rsidRPr="00775167">
              <w:t>культури</w:t>
            </w:r>
            <w:proofErr w:type="spellEnd"/>
          </w:p>
        </w:tc>
        <w:tc>
          <w:tcPr>
            <w:tcW w:w="1454" w:type="dxa"/>
            <w:gridSpan w:val="2"/>
            <w:shd w:val="clear" w:color="auto" w:fill="FFFFFF" w:themeFill="background1"/>
          </w:tcPr>
          <w:p w14:paraId="325C71A3" w14:textId="77777777" w:rsidR="00962882" w:rsidRPr="00775167" w:rsidRDefault="00962882" w:rsidP="00775167">
            <w:pPr>
              <w:jc w:val="center"/>
            </w:pPr>
            <w:r w:rsidRPr="00775167">
              <w:t>800,0</w:t>
            </w:r>
          </w:p>
        </w:tc>
        <w:tc>
          <w:tcPr>
            <w:tcW w:w="1381" w:type="dxa"/>
            <w:shd w:val="clear" w:color="auto" w:fill="FFFFFF" w:themeFill="background1"/>
          </w:tcPr>
          <w:p w14:paraId="1F804C6A" w14:textId="77777777" w:rsidR="00962882" w:rsidRPr="00775167" w:rsidRDefault="00962882" w:rsidP="00775167">
            <w:pPr>
              <w:jc w:val="center"/>
            </w:pPr>
            <w:r w:rsidRPr="00775167">
              <w:t>266,66</w:t>
            </w:r>
          </w:p>
        </w:tc>
        <w:tc>
          <w:tcPr>
            <w:tcW w:w="1417" w:type="dxa"/>
            <w:shd w:val="clear" w:color="auto" w:fill="FFFFFF" w:themeFill="background1"/>
          </w:tcPr>
          <w:p w14:paraId="18003BF4" w14:textId="77777777" w:rsidR="00962882" w:rsidRPr="00775167" w:rsidRDefault="00962882" w:rsidP="00775167">
            <w:pPr>
              <w:jc w:val="center"/>
            </w:pPr>
            <w:r w:rsidRPr="00775167">
              <w:t>266,66</w:t>
            </w:r>
          </w:p>
        </w:tc>
        <w:tc>
          <w:tcPr>
            <w:tcW w:w="1470" w:type="dxa"/>
            <w:gridSpan w:val="3"/>
            <w:shd w:val="clear" w:color="auto" w:fill="FFFFFF" w:themeFill="background1"/>
          </w:tcPr>
          <w:p w14:paraId="5C08B104" w14:textId="77777777" w:rsidR="00962882" w:rsidRPr="00775167" w:rsidRDefault="00962882" w:rsidP="00775167">
            <w:pPr>
              <w:jc w:val="center"/>
            </w:pPr>
            <w:r w:rsidRPr="00775167">
              <w:t>266,66</w:t>
            </w:r>
          </w:p>
        </w:tc>
        <w:tc>
          <w:tcPr>
            <w:tcW w:w="1220" w:type="dxa"/>
            <w:gridSpan w:val="2"/>
            <w:shd w:val="clear" w:color="auto" w:fill="FFFFFF" w:themeFill="background1"/>
          </w:tcPr>
          <w:p w14:paraId="547BDB31" w14:textId="17D48943" w:rsidR="00962882" w:rsidRPr="00775167" w:rsidRDefault="00962882" w:rsidP="00775167">
            <w:pPr>
              <w:jc w:val="center"/>
              <w:rPr>
                <w:bCs/>
              </w:rPr>
            </w:pPr>
            <w:r w:rsidRPr="00775167">
              <w:t>0,0</w:t>
            </w:r>
          </w:p>
        </w:tc>
        <w:tc>
          <w:tcPr>
            <w:tcW w:w="996" w:type="dxa"/>
            <w:gridSpan w:val="2"/>
            <w:shd w:val="clear" w:color="auto" w:fill="FFFFFF" w:themeFill="background1"/>
          </w:tcPr>
          <w:p w14:paraId="2E94C07E" w14:textId="2C1C1416" w:rsidR="00962882" w:rsidRPr="00775167" w:rsidRDefault="00962882" w:rsidP="00775167">
            <w:pPr>
              <w:jc w:val="center"/>
              <w:rPr>
                <w:bCs/>
              </w:rPr>
            </w:pPr>
            <w:r w:rsidRPr="00775167">
              <w:t>0,0</w:t>
            </w:r>
          </w:p>
        </w:tc>
        <w:tc>
          <w:tcPr>
            <w:tcW w:w="824" w:type="dxa"/>
            <w:shd w:val="clear" w:color="auto" w:fill="FFFFFF" w:themeFill="background1"/>
          </w:tcPr>
          <w:p w14:paraId="1BA96583" w14:textId="1B80A2C6" w:rsidR="00962882" w:rsidRPr="00775167" w:rsidRDefault="00962882" w:rsidP="00775167">
            <w:pPr>
              <w:jc w:val="center"/>
              <w:rPr>
                <w:bCs/>
              </w:rPr>
            </w:pPr>
            <w:r w:rsidRPr="00775167">
              <w:t>0,0</w:t>
            </w:r>
          </w:p>
        </w:tc>
        <w:tc>
          <w:tcPr>
            <w:tcW w:w="2484" w:type="dxa"/>
            <w:shd w:val="clear" w:color="auto" w:fill="auto"/>
          </w:tcPr>
          <w:p w14:paraId="4CA80DDC" w14:textId="527CB6AA" w:rsidR="00962882" w:rsidRPr="00775167" w:rsidRDefault="00962882" w:rsidP="00775167">
            <w:pPr>
              <w:pStyle w:val="af1"/>
              <w:spacing w:after="0" w:line="240" w:lineRule="auto"/>
              <w:ind w:left="0"/>
              <w:jc w:val="both"/>
              <w:rPr>
                <w:rFonts w:ascii="Times New Roman" w:hAnsi="Times New Roman"/>
                <w:sz w:val="24"/>
                <w:szCs w:val="24"/>
                <w:lang w:val="uk-UA"/>
              </w:rPr>
            </w:pPr>
            <w:proofErr w:type="spellStart"/>
            <w:r w:rsidRPr="00775167">
              <w:rPr>
                <w:rFonts w:ascii="Times New Roman" w:hAnsi="Times New Roman"/>
                <w:sz w:val="24"/>
                <w:szCs w:val="24"/>
              </w:rPr>
              <w:t>Збільшення</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кількості</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туристів</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популяризація</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культурних</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етнографічних</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особливостей</w:t>
            </w:r>
            <w:proofErr w:type="spellEnd"/>
            <w:r w:rsidRPr="00775167">
              <w:rPr>
                <w:rFonts w:ascii="Times New Roman" w:hAnsi="Times New Roman"/>
                <w:sz w:val="24"/>
                <w:szCs w:val="24"/>
              </w:rPr>
              <w:t xml:space="preserve"> </w:t>
            </w:r>
            <w:r w:rsidRPr="00775167">
              <w:rPr>
                <w:rFonts w:ascii="Times New Roman" w:hAnsi="Times New Roman"/>
                <w:sz w:val="24"/>
                <w:szCs w:val="24"/>
                <w:lang w:val="uk-UA"/>
              </w:rPr>
              <w:t>територ</w:t>
            </w:r>
            <w:r w:rsidR="005C681D" w:rsidRPr="00775167">
              <w:rPr>
                <w:rFonts w:ascii="Times New Roman" w:hAnsi="Times New Roman"/>
                <w:sz w:val="24"/>
                <w:szCs w:val="24"/>
                <w:lang w:val="uk-UA"/>
              </w:rPr>
              <w:t>і</w:t>
            </w:r>
            <w:r w:rsidRPr="00775167">
              <w:rPr>
                <w:rFonts w:ascii="Times New Roman" w:hAnsi="Times New Roman"/>
                <w:sz w:val="24"/>
                <w:szCs w:val="24"/>
                <w:lang w:val="uk-UA"/>
              </w:rPr>
              <w:t>альної громади</w:t>
            </w:r>
          </w:p>
        </w:tc>
      </w:tr>
      <w:tr w:rsidR="00770452" w:rsidRPr="00775167" w14:paraId="6C4B551D" w14:textId="77777777" w:rsidTr="00080BCE">
        <w:trPr>
          <w:trHeight w:val="299"/>
        </w:trPr>
        <w:tc>
          <w:tcPr>
            <w:tcW w:w="21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85E1DA" w14:textId="5D39D566" w:rsidR="00770452" w:rsidRPr="00775167" w:rsidRDefault="00770452" w:rsidP="00775167">
            <w:pPr>
              <w:jc w:val="both"/>
            </w:pPr>
            <w:proofErr w:type="spellStart"/>
            <w:r w:rsidRPr="00775167">
              <w:t>Організація</w:t>
            </w:r>
            <w:proofErr w:type="spellEnd"/>
            <w:r w:rsidRPr="00775167">
              <w:t xml:space="preserve"> </w:t>
            </w:r>
            <w:proofErr w:type="spellStart"/>
            <w:r w:rsidRPr="00775167">
              <w:t>курсів</w:t>
            </w:r>
            <w:proofErr w:type="spellEnd"/>
            <w:r w:rsidRPr="00775167">
              <w:t xml:space="preserve"> для </w:t>
            </w:r>
            <w:proofErr w:type="spellStart"/>
            <w:r w:rsidRPr="00775167">
              <w:t>представників</w:t>
            </w:r>
            <w:proofErr w:type="spellEnd"/>
            <w:r w:rsidRPr="00775167">
              <w:t xml:space="preserve"> </w:t>
            </w:r>
            <w:proofErr w:type="spellStart"/>
            <w:r w:rsidRPr="00775167">
              <w:t>туристично-рекреаційної</w:t>
            </w:r>
            <w:proofErr w:type="spellEnd"/>
            <w:r w:rsidRPr="00775167">
              <w:t xml:space="preserve"> </w:t>
            </w:r>
            <w:proofErr w:type="spellStart"/>
            <w:r w:rsidRPr="00775167">
              <w:t>сфери</w:t>
            </w:r>
            <w:proofErr w:type="spellEnd"/>
            <w:r w:rsidRPr="00775167">
              <w:t xml:space="preserve"> (</w:t>
            </w:r>
            <w:proofErr w:type="spellStart"/>
            <w:r w:rsidRPr="00775167">
              <w:t>школи</w:t>
            </w:r>
            <w:proofErr w:type="spellEnd"/>
            <w:r w:rsidRPr="00775167">
              <w:t xml:space="preserve"> </w:t>
            </w:r>
            <w:proofErr w:type="spellStart"/>
            <w:r w:rsidRPr="00775167">
              <w:t>гідів</w:t>
            </w:r>
            <w:proofErr w:type="spellEnd"/>
            <w:r w:rsidRPr="00775167">
              <w:t xml:space="preserve">), </w:t>
            </w:r>
            <w:proofErr w:type="spellStart"/>
            <w:r w:rsidRPr="00775167">
              <w:t>проведення</w:t>
            </w:r>
            <w:proofErr w:type="spellEnd"/>
            <w:r w:rsidRPr="00775167">
              <w:t xml:space="preserve"> </w:t>
            </w:r>
            <w:proofErr w:type="spellStart"/>
            <w:r w:rsidRPr="00775167">
              <w:t>маркетингових</w:t>
            </w:r>
            <w:proofErr w:type="spellEnd"/>
            <w:r w:rsidRPr="00775167">
              <w:t xml:space="preserve">, </w:t>
            </w:r>
            <w:proofErr w:type="spellStart"/>
            <w:r w:rsidRPr="00775167">
              <w:t>соціологіч</w:t>
            </w:r>
            <w:proofErr w:type="spellEnd"/>
            <w:r w:rsidR="008817C7" w:rsidRPr="00775167">
              <w:t>-</w:t>
            </w:r>
            <w:r w:rsidRPr="00775167">
              <w:t xml:space="preserve">них </w:t>
            </w:r>
            <w:proofErr w:type="spellStart"/>
            <w:r w:rsidRPr="00775167">
              <w:t>досліджень</w:t>
            </w:r>
            <w:proofErr w:type="spellEnd"/>
            <w:r w:rsidRPr="00775167">
              <w:t xml:space="preserve"> та </w:t>
            </w:r>
            <w:proofErr w:type="spellStart"/>
            <w:r w:rsidRPr="00775167">
              <w:t>опитувань</w:t>
            </w:r>
            <w:proofErr w:type="spellEnd"/>
            <w:r w:rsidRPr="00775167">
              <w:t xml:space="preserve"> в </w:t>
            </w:r>
            <w:proofErr w:type="spellStart"/>
            <w:r w:rsidRPr="00775167">
              <w:t>галузі</w:t>
            </w:r>
            <w:proofErr w:type="spellEnd"/>
            <w:r w:rsidRPr="00775167">
              <w:t xml:space="preserve"> туризму</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D363705" w14:textId="53B97B2E" w:rsidR="00770452" w:rsidRPr="00775167" w:rsidRDefault="001C4187" w:rsidP="00775167">
            <w:pPr>
              <w:jc w:val="center"/>
            </w:pPr>
            <w:r w:rsidRPr="00775167">
              <w:t>д</w:t>
            </w:r>
            <w:r w:rsidR="00770452" w:rsidRPr="00775167">
              <w:t xml:space="preserve">епартамент </w:t>
            </w:r>
            <w:proofErr w:type="spellStart"/>
            <w:r w:rsidR="00770452" w:rsidRPr="00775167">
              <w:t>інвестиційної</w:t>
            </w:r>
            <w:proofErr w:type="spellEnd"/>
            <w:r w:rsidR="00770452" w:rsidRPr="00775167">
              <w:t xml:space="preserve"> </w:t>
            </w:r>
            <w:proofErr w:type="spellStart"/>
            <w:r w:rsidR="00770452" w:rsidRPr="00775167">
              <w:t>політики</w:t>
            </w:r>
            <w:proofErr w:type="spellEnd"/>
            <w:r w:rsidR="00770452" w:rsidRPr="00775167">
              <w:t xml:space="preserve">, проєктів, </w:t>
            </w:r>
            <w:proofErr w:type="spellStart"/>
            <w:r w:rsidR="00770452" w:rsidRPr="00775167">
              <w:t>міжнародних</w:t>
            </w:r>
            <w:proofErr w:type="spellEnd"/>
            <w:r w:rsidR="00770452" w:rsidRPr="00775167">
              <w:t xml:space="preserve"> </w:t>
            </w:r>
            <w:proofErr w:type="spellStart"/>
            <w:r w:rsidR="00770452" w:rsidRPr="00775167">
              <w:t>зв'язків</w:t>
            </w:r>
            <w:proofErr w:type="spellEnd"/>
            <w:r w:rsidR="00770452" w:rsidRPr="00775167">
              <w:t xml:space="preserve">, туризму та </w:t>
            </w:r>
            <w:proofErr w:type="spellStart"/>
            <w:r w:rsidR="00770452" w:rsidRPr="00775167">
              <w:t>промоцій</w:t>
            </w:r>
            <w:proofErr w:type="spellEnd"/>
            <w:r w:rsidR="00770452" w:rsidRPr="00775167">
              <w:t xml:space="preserve"> </w:t>
            </w:r>
            <w:proofErr w:type="spellStart"/>
            <w:r w:rsidR="00770452" w:rsidRPr="00775167">
              <w:t>міста</w:t>
            </w:r>
            <w:proofErr w:type="spellEnd"/>
          </w:p>
        </w:tc>
        <w:tc>
          <w:tcPr>
            <w:tcW w:w="1454" w:type="dxa"/>
            <w:gridSpan w:val="2"/>
            <w:shd w:val="clear" w:color="auto" w:fill="FFFFFF" w:themeFill="background1"/>
          </w:tcPr>
          <w:p w14:paraId="63E997F3" w14:textId="77777777" w:rsidR="00770452" w:rsidRPr="00775167" w:rsidRDefault="00770452" w:rsidP="00775167">
            <w:pPr>
              <w:jc w:val="center"/>
            </w:pPr>
            <w:r w:rsidRPr="00775167">
              <w:t>300,00</w:t>
            </w:r>
          </w:p>
        </w:tc>
        <w:tc>
          <w:tcPr>
            <w:tcW w:w="1381" w:type="dxa"/>
            <w:shd w:val="clear" w:color="auto" w:fill="FFFFFF" w:themeFill="background1"/>
          </w:tcPr>
          <w:p w14:paraId="13773D04" w14:textId="77777777" w:rsidR="00770452" w:rsidRPr="00775167" w:rsidRDefault="00770452" w:rsidP="00775167">
            <w:pPr>
              <w:jc w:val="center"/>
            </w:pPr>
            <w:r w:rsidRPr="00775167">
              <w:t>100,0</w:t>
            </w:r>
          </w:p>
        </w:tc>
        <w:tc>
          <w:tcPr>
            <w:tcW w:w="1417" w:type="dxa"/>
            <w:shd w:val="clear" w:color="auto" w:fill="FFFFFF" w:themeFill="background1"/>
          </w:tcPr>
          <w:p w14:paraId="606C7FF8" w14:textId="77777777" w:rsidR="00770452" w:rsidRPr="00775167" w:rsidRDefault="00770452" w:rsidP="00775167">
            <w:pPr>
              <w:jc w:val="center"/>
            </w:pPr>
            <w:r w:rsidRPr="00775167">
              <w:t>100,0</w:t>
            </w:r>
          </w:p>
        </w:tc>
        <w:tc>
          <w:tcPr>
            <w:tcW w:w="1470" w:type="dxa"/>
            <w:gridSpan w:val="3"/>
            <w:shd w:val="clear" w:color="auto" w:fill="FFFFFF" w:themeFill="background1"/>
          </w:tcPr>
          <w:p w14:paraId="3D762BCE" w14:textId="77777777" w:rsidR="00770452" w:rsidRPr="00775167" w:rsidRDefault="00770452" w:rsidP="00775167">
            <w:pPr>
              <w:jc w:val="center"/>
            </w:pPr>
            <w:r w:rsidRPr="00775167">
              <w:t>100,0</w:t>
            </w:r>
          </w:p>
        </w:tc>
        <w:tc>
          <w:tcPr>
            <w:tcW w:w="1220" w:type="dxa"/>
            <w:gridSpan w:val="2"/>
            <w:shd w:val="clear" w:color="auto" w:fill="FFFFFF" w:themeFill="background1"/>
          </w:tcPr>
          <w:p w14:paraId="797B4816" w14:textId="47B1A867" w:rsidR="00770452" w:rsidRPr="00775167" w:rsidRDefault="00770452" w:rsidP="00775167">
            <w:pPr>
              <w:jc w:val="center"/>
              <w:rPr>
                <w:bCs/>
              </w:rPr>
            </w:pPr>
            <w:r w:rsidRPr="00775167">
              <w:t>0,0</w:t>
            </w:r>
          </w:p>
        </w:tc>
        <w:tc>
          <w:tcPr>
            <w:tcW w:w="996" w:type="dxa"/>
            <w:gridSpan w:val="2"/>
            <w:shd w:val="clear" w:color="auto" w:fill="FFFFFF" w:themeFill="background1"/>
          </w:tcPr>
          <w:p w14:paraId="0989746C" w14:textId="5A7C8824" w:rsidR="00770452" w:rsidRPr="00775167" w:rsidRDefault="00770452" w:rsidP="00775167">
            <w:pPr>
              <w:jc w:val="center"/>
              <w:rPr>
                <w:bCs/>
              </w:rPr>
            </w:pPr>
            <w:r w:rsidRPr="00775167">
              <w:t>0,0</w:t>
            </w:r>
          </w:p>
        </w:tc>
        <w:tc>
          <w:tcPr>
            <w:tcW w:w="824" w:type="dxa"/>
            <w:shd w:val="clear" w:color="auto" w:fill="FFFFFF" w:themeFill="background1"/>
          </w:tcPr>
          <w:p w14:paraId="79441398" w14:textId="6849650B" w:rsidR="00770452" w:rsidRPr="00775167" w:rsidRDefault="00770452" w:rsidP="00775167">
            <w:pPr>
              <w:jc w:val="center"/>
              <w:rPr>
                <w:bCs/>
              </w:rPr>
            </w:pPr>
            <w:r w:rsidRPr="00775167">
              <w:t>0,0</w:t>
            </w:r>
          </w:p>
        </w:tc>
        <w:tc>
          <w:tcPr>
            <w:tcW w:w="2484" w:type="dxa"/>
            <w:shd w:val="clear" w:color="auto" w:fill="auto"/>
          </w:tcPr>
          <w:p w14:paraId="43B0AF8C" w14:textId="6D186DD1" w:rsidR="00770452" w:rsidRPr="00775167" w:rsidRDefault="00770452" w:rsidP="00775167">
            <w:pPr>
              <w:pStyle w:val="af1"/>
              <w:spacing w:after="0" w:line="240" w:lineRule="auto"/>
              <w:ind w:left="0"/>
              <w:jc w:val="both"/>
              <w:rPr>
                <w:rFonts w:ascii="Times New Roman" w:hAnsi="Times New Roman"/>
                <w:sz w:val="24"/>
                <w:szCs w:val="24"/>
                <w:lang w:val="uk-UA"/>
              </w:rPr>
            </w:pPr>
            <w:proofErr w:type="spellStart"/>
            <w:r w:rsidRPr="00775167">
              <w:rPr>
                <w:rFonts w:ascii="Times New Roman" w:hAnsi="Times New Roman"/>
                <w:sz w:val="24"/>
                <w:szCs w:val="24"/>
              </w:rPr>
              <w:t>Підвищення</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кваліфі</w:t>
            </w:r>
            <w:proofErr w:type="spellEnd"/>
            <w:r w:rsidR="008817C7" w:rsidRPr="00775167">
              <w:rPr>
                <w:rFonts w:ascii="Times New Roman" w:hAnsi="Times New Roman"/>
                <w:sz w:val="24"/>
                <w:szCs w:val="24"/>
                <w:lang w:val="uk-UA"/>
              </w:rPr>
              <w:t>-</w:t>
            </w:r>
            <w:proofErr w:type="spellStart"/>
            <w:r w:rsidRPr="00775167">
              <w:rPr>
                <w:rFonts w:ascii="Times New Roman" w:hAnsi="Times New Roman"/>
                <w:sz w:val="24"/>
                <w:szCs w:val="24"/>
              </w:rPr>
              <w:t>кації</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працівників</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сфери</w:t>
            </w:r>
            <w:proofErr w:type="spellEnd"/>
            <w:r w:rsidRPr="00775167">
              <w:rPr>
                <w:rFonts w:ascii="Times New Roman" w:hAnsi="Times New Roman"/>
                <w:sz w:val="24"/>
                <w:szCs w:val="24"/>
              </w:rPr>
              <w:t xml:space="preserve"> туризму, </w:t>
            </w:r>
            <w:proofErr w:type="spellStart"/>
            <w:r w:rsidRPr="00775167">
              <w:rPr>
                <w:rFonts w:ascii="Times New Roman" w:hAnsi="Times New Roman"/>
                <w:sz w:val="24"/>
                <w:szCs w:val="24"/>
              </w:rPr>
              <w:t>покращення</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рівня</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якості</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надання</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туристичних</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послуг</w:t>
            </w:r>
            <w:proofErr w:type="spellEnd"/>
          </w:p>
        </w:tc>
      </w:tr>
      <w:tr w:rsidR="00770452" w:rsidRPr="00775167" w14:paraId="4620BB7D" w14:textId="77777777" w:rsidTr="00080BCE">
        <w:trPr>
          <w:trHeight w:val="299"/>
        </w:trPr>
        <w:tc>
          <w:tcPr>
            <w:tcW w:w="21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0D2FC6" w14:textId="4B0D353C" w:rsidR="00770452" w:rsidRPr="00775167" w:rsidRDefault="00770452" w:rsidP="00775167">
            <w:pPr>
              <w:jc w:val="both"/>
            </w:pPr>
            <w:proofErr w:type="spellStart"/>
            <w:r w:rsidRPr="00775167">
              <w:t>Розробка</w:t>
            </w:r>
            <w:proofErr w:type="spellEnd"/>
            <w:r w:rsidRPr="00775167">
              <w:t xml:space="preserve"> та </w:t>
            </w:r>
            <w:proofErr w:type="spellStart"/>
            <w:r w:rsidRPr="00775167">
              <w:t>популяризація</w:t>
            </w:r>
            <w:proofErr w:type="spellEnd"/>
            <w:r w:rsidRPr="00775167">
              <w:t xml:space="preserve"> </w:t>
            </w:r>
            <w:proofErr w:type="spellStart"/>
            <w:r w:rsidRPr="00775167">
              <w:t>нових</w:t>
            </w:r>
            <w:proofErr w:type="spellEnd"/>
            <w:r w:rsidRPr="00775167">
              <w:t xml:space="preserve"> </w:t>
            </w:r>
            <w:proofErr w:type="spellStart"/>
            <w:r w:rsidRPr="00775167">
              <w:t>тури</w:t>
            </w:r>
            <w:r w:rsidR="00CC6244" w:rsidRPr="00775167">
              <w:t>с</w:t>
            </w:r>
            <w:r w:rsidRPr="00775167">
              <w:t>тичних</w:t>
            </w:r>
            <w:proofErr w:type="spellEnd"/>
            <w:r w:rsidRPr="00775167">
              <w:t xml:space="preserve"> </w:t>
            </w:r>
            <w:proofErr w:type="spellStart"/>
            <w:r w:rsidRPr="00775167">
              <w:t>брендів</w:t>
            </w:r>
            <w:proofErr w:type="spellEnd"/>
            <w:r w:rsidRPr="00775167">
              <w:t xml:space="preserve"> "</w:t>
            </w:r>
            <w:proofErr w:type="spellStart"/>
            <w:r w:rsidRPr="00775167">
              <w:t>Зроблено</w:t>
            </w:r>
            <w:proofErr w:type="spellEnd"/>
            <w:r w:rsidRPr="00775167">
              <w:t xml:space="preserve"> у </w:t>
            </w:r>
            <w:proofErr w:type="spellStart"/>
            <w:r w:rsidRPr="00775167">
              <w:t>Франківську</w:t>
            </w:r>
            <w:proofErr w:type="spellEnd"/>
            <w:r w:rsidRPr="00775167">
              <w:t>", "</w:t>
            </w:r>
            <w:proofErr w:type="spellStart"/>
            <w:r w:rsidRPr="00775167">
              <w:t>Станіславська</w:t>
            </w:r>
            <w:proofErr w:type="spellEnd"/>
            <w:r w:rsidRPr="00775167">
              <w:t xml:space="preserve"> </w:t>
            </w:r>
            <w:proofErr w:type="spellStart"/>
            <w:r w:rsidRPr="00775167">
              <w:t>мармуляда</w:t>
            </w:r>
            <w:proofErr w:type="spellEnd"/>
            <w:r w:rsidRPr="00775167">
              <w:t xml:space="preserve">", "Свято </w:t>
            </w:r>
            <w:proofErr w:type="spellStart"/>
            <w:r w:rsidRPr="00775167">
              <w:t>ковалів</w:t>
            </w:r>
            <w:proofErr w:type="spellEnd"/>
            <w:r w:rsidRPr="00775167">
              <w:t xml:space="preserve">", </w:t>
            </w:r>
            <w:r w:rsidRPr="00775167">
              <w:lastRenderedPageBreak/>
              <w:t xml:space="preserve">"Палац </w:t>
            </w:r>
            <w:proofErr w:type="spellStart"/>
            <w:r w:rsidRPr="00775167">
              <w:t>Потоцьких</w:t>
            </w:r>
            <w:proofErr w:type="spellEnd"/>
            <w:r w:rsidRPr="00775167">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1EE8AAF" w14:textId="52347D69" w:rsidR="00770452" w:rsidRPr="00775167" w:rsidRDefault="001C4187" w:rsidP="00775167">
            <w:pPr>
              <w:jc w:val="center"/>
            </w:pPr>
            <w:r w:rsidRPr="00775167">
              <w:lastRenderedPageBreak/>
              <w:t>д</w:t>
            </w:r>
            <w:r w:rsidR="00770452" w:rsidRPr="00775167">
              <w:t xml:space="preserve">епартамент </w:t>
            </w:r>
            <w:proofErr w:type="spellStart"/>
            <w:r w:rsidR="00770452" w:rsidRPr="00775167">
              <w:t>інвестиційної</w:t>
            </w:r>
            <w:proofErr w:type="spellEnd"/>
            <w:r w:rsidR="00770452" w:rsidRPr="00775167">
              <w:t xml:space="preserve"> </w:t>
            </w:r>
            <w:proofErr w:type="spellStart"/>
            <w:r w:rsidR="00770452" w:rsidRPr="00775167">
              <w:t>політики</w:t>
            </w:r>
            <w:proofErr w:type="spellEnd"/>
            <w:r w:rsidR="00770452" w:rsidRPr="00775167">
              <w:t xml:space="preserve">, проєктів, </w:t>
            </w:r>
            <w:proofErr w:type="spellStart"/>
            <w:r w:rsidR="00770452" w:rsidRPr="00775167">
              <w:t>міжнародних</w:t>
            </w:r>
            <w:proofErr w:type="spellEnd"/>
            <w:r w:rsidR="00770452" w:rsidRPr="00775167">
              <w:t xml:space="preserve"> </w:t>
            </w:r>
            <w:proofErr w:type="spellStart"/>
            <w:r w:rsidR="00770452" w:rsidRPr="00775167">
              <w:t>зв'язків</w:t>
            </w:r>
            <w:proofErr w:type="spellEnd"/>
            <w:r w:rsidR="00770452" w:rsidRPr="00775167">
              <w:t xml:space="preserve">, туризму та </w:t>
            </w:r>
            <w:proofErr w:type="spellStart"/>
            <w:r w:rsidR="00770452" w:rsidRPr="00775167">
              <w:t>промоцій</w:t>
            </w:r>
            <w:proofErr w:type="spellEnd"/>
            <w:r w:rsidR="00770452" w:rsidRPr="00775167">
              <w:t xml:space="preserve"> </w:t>
            </w:r>
            <w:proofErr w:type="spellStart"/>
            <w:r w:rsidR="00770452" w:rsidRPr="00775167">
              <w:t>міста</w:t>
            </w:r>
            <w:proofErr w:type="spellEnd"/>
          </w:p>
        </w:tc>
        <w:tc>
          <w:tcPr>
            <w:tcW w:w="1454" w:type="dxa"/>
            <w:gridSpan w:val="2"/>
            <w:shd w:val="clear" w:color="auto" w:fill="FFFFFF" w:themeFill="background1"/>
          </w:tcPr>
          <w:p w14:paraId="074B278E" w14:textId="77777777" w:rsidR="00770452" w:rsidRPr="00775167" w:rsidRDefault="00770452" w:rsidP="00775167">
            <w:pPr>
              <w:jc w:val="center"/>
            </w:pPr>
            <w:r w:rsidRPr="00775167">
              <w:t>200,0</w:t>
            </w:r>
          </w:p>
        </w:tc>
        <w:tc>
          <w:tcPr>
            <w:tcW w:w="1381" w:type="dxa"/>
            <w:shd w:val="clear" w:color="auto" w:fill="FFFFFF" w:themeFill="background1"/>
          </w:tcPr>
          <w:p w14:paraId="69392D1A" w14:textId="77777777" w:rsidR="00770452" w:rsidRPr="00775167" w:rsidRDefault="00770452" w:rsidP="00775167">
            <w:pPr>
              <w:jc w:val="center"/>
            </w:pPr>
            <w:r w:rsidRPr="00775167">
              <w:t>66,66</w:t>
            </w:r>
          </w:p>
        </w:tc>
        <w:tc>
          <w:tcPr>
            <w:tcW w:w="1417" w:type="dxa"/>
            <w:shd w:val="clear" w:color="auto" w:fill="FFFFFF" w:themeFill="background1"/>
          </w:tcPr>
          <w:p w14:paraId="51843954" w14:textId="77777777" w:rsidR="00770452" w:rsidRPr="00775167" w:rsidRDefault="00770452" w:rsidP="00775167">
            <w:pPr>
              <w:jc w:val="center"/>
            </w:pPr>
            <w:r w:rsidRPr="00775167">
              <w:t>66,66</w:t>
            </w:r>
          </w:p>
        </w:tc>
        <w:tc>
          <w:tcPr>
            <w:tcW w:w="1470" w:type="dxa"/>
            <w:gridSpan w:val="3"/>
            <w:shd w:val="clear" w:color="auto" w:fill="FFFFFF" w:themeFill="background1"/>
          </w:tcPr>
          <w:p w14:paraId="58982128" w14:textId="77777777" w:rsidR="00770452" w:rsidRPr="00775167" w:rsidRDefault="00770452" w:rsidP="00775167">
            <w:pPr>
              <w:jc w:val="center"/>
            </w:pPr>
            <w:r w:rsidRPr="00775167">
              <w:t>66,66</w:t>
            </w:r>
          </w:p>
        </w:tc>
        <w:tc>
          <w:tcPr>
            <w:tcW w:w="1220" w:type="dxa"/>
            <w:gridSpan w:val="2"/>
            <w:shd w:val="clear" w:color="auto" w:fill="FFFFFF" w:themeFill="background1"/>
          </w:tcPr>
          <w:p w14:paraId="5F3CECF9" w14:textId="73F1748D" w:rsidR="00770452" w:rsidRPr="00775167" w:rsidRDefault="00770452" w:rsidP="00775167">
            <w:pPr>
              <w:jc w:val="center"/>
              <w:rPr>
                <w:bCs/>
              </w:rPr>
            </w:pPr>
            <w:r w:rsidRPr="00775167">
              <w:t>0,0</w:t>
            </w:r>
          </w:p>
        </w:tc>
        <w:tc>
          <w:tcPr>
            <w:tcW w:w="996" w:type="dxa"/>
            <w:gridSpan w:val="2"/>
            <w:shd w:val="clear" w:color="auto" w:fill="FFFFFF" w:themeFill="background1"/>
          </w:tcPr>
          <w:p w14:paraId="3F5BE672" w14:textId="1A24F7B1" w:rsidR="00770452" w:rsidRPr="00775167" w:rsidRDefault="00770452" w:rsidP="00775167">
            <w:pPr>
              <w:jc w:val="center"/>
              <w:rPr>
                <w:bCs/>
              </w:rPr>
            </w:pPr>
            <w:r w:rsidRPr="00775167">
              <w:t>0,0</w:t>
            </w:r>
          </w:p>
        </w:tc>
        <w:tc>
          <w:tcPr>
            <w:tcW w:w="824" w:type="dxa"/>
            <w:shd w:val="clear" w:color="auto" w:fill="FFFFFF" w:themeFill="background1"/>
          </w:tcPr>
          <w:p w14:paraId="43A48306" w14:textId="0825123D" w:rsidR="00770452" w:rsidRPr="00775167" w:rsidRDefault="00770452" w:rsidP="00775167">
            <w:pPr>
              <w:jc w:val="center"/>
              <w:rPr>
                <w:bCs/>
              </w:rPr>
            </w:pPr>
            <w:r w:rsidRPr="00775167">
              <w:t>0,0</w:t>
            </w:r>
          </w:p>
        </w:tc>
        <w:tc>
          <w:tcPr>
            <w:tcW w:w="2484" w:type="dxa"/>
            <w:shd w:val="clear" w:color="auto" w:fill="auto"/>
          </w:tcPr>
          <w:p w14:paraId="19434E54" w14:textId="77777777" w:rsidR="00770452" w:rsidRPr="00775167" w:rsidRDefault="00770452" w:rsidP="00775167">
            <w:pPr>
              <w:pStyle w:val="af1"/>
              <w:spacing w:after="0" w:line="240" w:lineRule="auto"/>
              <w:ind w:left="0"/>
              <w:jc w:val="both"/>
              <w:rPr>
                <w:rFonts w:ascii="Times New Roman" w:hAnsi="Times New Roman"/>
                <w:sz w:val="24"/>
                <w:szCs w:val="24"/>
                <w:lang w:val="uk-UA"/>
              </w:rPr>
            </w:pPr>
            <w:proofErr w:type="spellStart"/>
            <w:r w:rsidRPr="00775167">
              <w:rPr>
                <w:rFonts w:ascii="Times New Roman" w:hAnsi="Times New Roman"/>
                <w:sz w:val="24"/>
                <w:szCs w:val="24"/>
              </w:rPr>
              <w:t>Підвищення</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рівня</w:t>
            </w:r>
            <w:proofErr w:type="spellEnd"/>
            <w:r w:rsidRPr="00775167">
              <w:rPr>
                <w:rFonts w:ascii="Times New Roman" w:hAnsi="Times New Roman"/>
                <w:sz w:val="24"/>
                <w:szCs w:val="24"/>
              </w:rPr>
              <w:t xml:space="preserve"> впізнаваності та </w:t>
            </w:r>
            <w:proofErr w:type="spellStart"/>
            <w:r w:rsidRPr="00775167">
              <w:rPr>
                <w:rFonts w:ascii="Times New Roman" w:hAnsi="Times New Roman"/>
                <w:sz w:val="24"/>
                <w:szCs w:val="24"/>
              </w:rPr>
              <w:t>туристичної</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привабливості</w:t>
            </w:r>
            <w:proofErr w:type="spellEnd"/>
            <w:r w:rsidRPr="00775167">
              <w:rPr>
                <w:rFonts w:ascii="Times New Roman" w:hAnsi="Times New Roman"/>
                <w:sz w:val="24"/>
                <w:szCs w:val="24"/>
              </w:rPr>
              <w:t xml:space="preserve"> </w:t>
            </w:r>
            <w:r w:rsidRPr="00775167">
              <w:rPr>
                <w:rFonts w:ascii="Times New Roman" w:hAnsi="Times New Roman"/>
                <w:sz w:val="24"/>
                <w:szCs w:val="24"/>
                <w:lang w:val="uk-UA"/>
              </w:rPr>
              <w:t>територіальної громади</w:t>
            </w:r>
          </w:p>
        </w:tc>
      </w:tr>
      <w:tr w:rsidR="00770452" w:rsidRPr="00775167" w14:paraId="6EACF3A9" w14:textId="77777777" w:rsidTr="00080BCE">
        <w:trPr>
          <w:trHeight w:val="299"/>
        </w:trPr>
        <w:tc>
          <w:tcPr>
            <w:tcW w:w="21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C5957B" w14:textId="77777777" w:rsidR="00770452" w:rsidRPr="00775167" w:rsidRDefault="00770452" w:rsidP="00775167">
            <w:pPr>
              <w:jc w:val="both"/>
            </w:pPr>
            <w:proofErr w:type="spellStart"/>
            <w:r w:rsidRPr="00775167">
              <w:t>Діджиталізація</w:t>
            </w:r>
            <w:proofErr w:type="spellEnd"/>
            <w:r w:rsidRPr="00775167">
              <w:t xml:space="preserve"> </w:t>
            </w:r>
            <w:proofErr w:type="spellStart"/>
            <w:r w:rsidRPr="00775167">
              <w:t>туристичних</w:t>
            </w:r>
            <w:proofErr w:type="spellEnd"/>
            <w:r w:rsidRPr="00775167">
              <w:t xml:space="preserve"> </w:t>
            </w:r>
            <w:proofErr w:type="spellStart"/>
            <w:r w:rsidRPr="00775167">
              <w:t>ресурсів</w:t>
            </w:r>
            <w:proofErr w:type="spellEnd"/>
            <w:r w:rsidRPr="00775167">
              <w:t xml:space="preserve">, </w:t>
            </w:r>
            <w:proofErr w:type="spellStart"/>
            <w:r w:rsidRPr="00775167">
              <w:t>наповнення</w:t>
            </w:r>
            <w:proofErr w:type="spellEnd"/>
            <w:r w:rsidRPr="00775167">
              <w:t xml:space="preserve"> та </w:t>
            </w:r>
            <w:proofErr w:type="spellStart"/>
            <w:r w:rsidRPr="00775167">
              <w:t>просування</w:t>
            </w:r>
            <w:proofErr w:type="spellEnd"/>
            <w:r w:rsidRPr="00775167">
              <w:t xml:space="preserve"> </w:t>
            </w:r>
            <w:proofErr w:type="spellStart"/>
            <w:r w:rsidRPr="00775167">
              <w:t>туристичного</w:t>
            </w:r>
            <w:proofErr w:type="spellEnd"/>
            <w:r w:rsidRPr="00775167">
              <w:t xml:space="preserve"> сайту</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7047F2D" w14:textId="40F29E10" w:rsidR="00770452" w:rsidRPr="00775167" w:rsidRDefault="001C4187" w:rsidP="00775167">
            <w:pPr>
              <w:jc w:val="center"/>
            </w:pPr>
            <w:r w:rsidRPr="00775167">
              <w:t>д</w:t>
            </w:r>
            <w:r w:rsidR="00770452" w:rsidRPr="00775167">
              <w:t xml:space="preserve">епартамент </w:t>
            </w:r>
            <w:proofErr w:type="spellStart"/>
            <w:r w:rsidR="00770452" w:rsidRPr="00775167">
              <w:t>інвестиційної</w:t>
            </w:r>
            <w:proofErr w:type="spellEnd"/>
            <w:r w:rsidR="00770452" w:rsidRPr="00775167">
              <w:t xml:space="preserve"> </w:t>
            </w:r>
            <w:proofErr w:type="spellStart"/>
            <w:r w:rsidR="00770452" w:rsidRPr="00775167">
              <w:t>політики</w:t>
            </w:r>
            <w:proofErr w:type="spellEnd"/>
            <w:r w:rsidR="00770452" w:rsidRPr="00775167">
              <w:t xml:space="preserve">, проєктів, </w:t>
            </w:r>
            <w:proofErr w:type="spellStart"/>
            <w:r w:rsidR="00770452" w:rsidRPr="00775167">
              <w:t>міжнародних</w:t>
            </w:r>
            <w:proofErr w:type="spellEnd"/>
            <w:r w:rsidR="00770452" w:rsidRPr="00775167">
              <w:t xml:space="preserve"> </w:t>
            </w:r>
            <w:proofErr w:type="spellStart"/>
            <w:r w:rsidR="00770452" w:rsidRPr="00775167">
              <w:t>зв'язків</w:t>
            </w:r>
            <w:proofErr w:type="spellEnd"/>
            <w:r w:rsidR="00770452" w:rsidRPr="00775167">
              <w:t xml:space="preserve">, туризму та </w:t>
            </w:r>
            <w:proofErr w:type="spellStart"/>
            <w:r w:rsidR="00770452" w:rsidRPr="00775167">
              <w:t>промоцій</w:t>
            </w:r>
            <w:proofErr w:type="spellEnd"/>
            <w:r w:rsidR="00770452" w:rsidRPr="00775167">
              <w:t xml:space="preserve"> </w:t>
            </w:r>
            <w:proofErr w:type="spellStart"/>
            <w:r w:rsidR="00770452" w:rsidRPr="00775167">
              <w:t>міста</w:t>
            </w:r>
            <w:proofErr w:type="spellEnd"/>
          </w:p>
        </w:tc>
        <w:tc>
          <w:tcPr>
            <w:tcW w:w="1454" w:type="dxa"/>
            <w:gridSpan w:val="2"/>
            <w:shd w:val="clear" w:color="auto" w:fill="FFFFFF" w:themeFill="background1"/>
          </w:tcPr>
          <w:p w14:paraId="328FC5FA" w14:textId="77777777" w:rsidR="00770452" w:rsidRPr="00775167" w:rsidRDefault="00770452" w:rsidP="00775167">
            <w:pPr>
              <w:jc w:val="center"/>
            </w:pPr>
            <w:r w:rsidRPr="00775167">
              <w:t>100,0</w:t>
            </w:r>
          </w:p>
        </w:tc>
        <w:tc>
          <w:tcPr>
            <w:tcW w:w="1381" w:type="dxa"/>
            <w:shd w:val="clear" w:color="auto" w:fill="FFFFFF" w:themeFill="background1"/>
          </w:tcPr>
          <w:p w14:paraId="50AADF7C" w14:textId="77777777" w:rsidR="00770452" w:rsidRPr="00775167" w:rsidRDefault="00770452" w:rsidP="00775167">
            <w:pPr>
              <w:jc w:val="center"/>
            </w:pPr>
            <w:r w:rsidRPr="00775167">
              <w:t>33,33</w:t>
            </w:r>
          </w:p>
        </w:tc>
        <w:tc>
          <w:tcPr>
            <w:tcW w:w="1417" w:type="dxa"/>
            <w:shd w:val="clear" w:color="auto" w:fill="FFFFFF" w:themeFill="background1"/>
          </w:tcPr>
          <w:p w14:paraId="464C85D1" w14:textId="77777777" w:rsidR="00770452" w:rsidRPr="00775167" w:rsidRDefault="00770452" w:rsidP="00775167">
            <w:pPr>
              <w:jc w:val="center"/>
            </w:pPr>
            <w:r w:rsidRPr="00775167">
              <w:t>33,33</w:t>
            </w:r>
          </w:p>
        </w:tc>
        <w:tc>
          <w:tcPr>
            <w:tcW w:w="1470" w:type="dxa"/>
            <w:gridSpan w:val="3"/>
            <w:shd w:val="clear" w:color="auto" w:fill="FFFFFF" w:themeFill="background1"/>
          </w:tcPr>
          <w:p w14:paraId="00B680BD" w14:textId="77777777" w:rsidR="00770452" w:rsidRPr="00775167" w:rsidRDefault="00770452" w:rsidP="00775167">
            <w:pPr>
              <w:jc w:val="center"/>
            </w:pPr>
            <w:r w:rsidRPr="00775167">
              <w:t>33,33</w:t>
            </w:r>
          </w:p>
        </w:tc>
        <w:tc>
          <w:tcPr>
            <w:tcW w:w="1220" w:type="dxa"/>
            <w:gridSpan w:val="2"/>
            <w:shd w:val="clear" w:color="auto" w:fill="FFFFFF" w:themeFill="background1"/>
          </w:tcPr>
          <w:p w14:paraId="74759605" w14:textId="116F7FFC" w:rsidR="00770452" w:rsidRPr="00775167" w:rsidRDefault="00770452" w:rsidP="00775167">
            <w:pPr>
              <w:jc w:val="center"/>
              <w:rPr>
                <w:bCs/>
              </w:rPr>
            </w:pPr>
            <w:r w:rsidRPr="00775167">
              <w:t>0,0</w:t>
            </w:r>
          </w:p>
        </w:tc>
        <w:tc>
          <w:tcPr>
            <w:tcW w:w="996" w:type="dxa"/>
            <w:gridSpan w:val="2"/>
            <w:shd w:val="clear" w:color="auto" w:fill="FFFFFF" w:themeFill="background1"/>
          </w:tcPr>
          <w:p w14:paraId="5E0922F8" w14:textId="684928AA" w:rsidR="00770452" w:rsidRPr="00775167" w:rsidRDefault="00770452" w:rsidP="00775167">
            <w:pPr>
              <w:jc w:val="center"/>
              <w:rPr>
                <w:bCs/>
              </w:rPr>
            </w:pPr>
            <w:r w:rsidRPr="00775167">
              <w:t>0,0</w:t>
            </w:r>
          </w:p>
        </w:tc>
        <w:tc>
          <w:tcPr>
            <w:tcW w:w="824" w:type="dxa"/>
            <w:shd w:val="clear" w:color="auto" w:fill="FFFFFF" w:themeFill="background1"/>
          </w:tcPr>
          <w:p w14:paraId="1F8F71B7" w14:textId="00C36D43" w:rsidR="00770452" w:rsidRPr="00775167" w:rsidRDefault="00770452" w:rsidP="00775167">
            <w:pPr>
              <w:jc w:val="center"/>
              <w:rPr>
                <w:bCs/>
              </w:rPr>
            </w:pPr>
            <w:r w:rsidRPr="00775167">
              <w:t>0,0</w:t>
            </w:r>
          </w:p>
        </w:tc>
        <w:tc>
          <w:tcPr>
            <w:tcW w:w="2484" w:type="dxa"/>
            <w:shd w:val="clear" w:color="auto" w:fill="auto"/>
          </w:tcPr>
          <w:p w14:paraId="5D0A495A" w14:textId="77777777" w:rsidR="00770452" w:rsidRPr="00775167" w:rsidRDefault="00770452" w:rsidP="00775167">
            <w:pPr>
              <w:pStyle w:val="af1"/>
              <w:spacing w:after="0" w:line="240" w:lineRule="auto"/>
              <w:ind w:left="0"/>
              <w:jc w:val="both"/>
              <w:rPr>
                <w:rFonts w:ascii="Times New Roman" w:hAnsi="Times New Roman"/>
                <w:sz w:val="24"/>
                <w:szCs w:val="24"/>
                <w:lang w:val="uk-UA"/>
              </w:rPr>
            </w:pPr>
            <w:proofErr w:type="spellStart"/>
            <w:r w:rsidRPr="00775167">
              <w:rPr>
                <w:rFonts w:ascii="Times New Roman" w:hAnsi="Times New Roman"/>
                <w:sz w:val="24"/>
                <w:szCs w:val="24"/>
              </w:rPr>
              <w:t>Інформування</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громадськості</w:t>
            </w:r>
            <w:proofErr w:type="spellEnd"/>
            <w:r w:rsidRPr="00775167">
              <w:rPr>
                <w:rFonts w:ascii="Times New Roman" w:hAnsi="Times New Roman"/>
                <w:sz w:val="24"/>
                <w:szCs w:val="24"/>
              </w:rPr>
              <w:t xml:space="preserve"> про </w:t>
            </w:r>
            <w:proofErr w:type="spellStart"/>
            <w:r w:rsidRPr="00775167">
              <w:rPr>
                <w:rFonts w:ascii="Times New Roman" w:hAnsi="Times New Roman"/>
                <w:sz w:val="24"/>
                <w:szCs w:val="24"/>
              </w:rPr>
              <w:t>туристичний</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потенціал</w:t>
            </w:r>
            <w:proofErr w:type="spellEnd"/>
            <w:r w:rsidRPr="00775167">
              <w:rPr>
                <w:rFonts w:ascii="Times New Roman" w:hAnsi="Times New Roman"/>
                <w:sz w:val="24"/>
                <w:szCs w:val="24"/>
              </w:rPr>
              <w:t xml:space="preserve"> </w:t>
            </w:r>
            <w:r w:rsidRPr="00775167">
              <w:rPr>
                <w:rFonts w:ascii="Times New Roman" w:hAnsi="Times New Roman"/>
                <w:sz w:val="24"/>
                <w:szCs w:val="24"/>
                <w:lang w:val="uk-UA"/>
              </w:rPr>
              <w:t>громади</w:t>
            </w:r>
            <w:r w:rsidRPr="00775167">
              <w:rPr>
                <w:rFonts w:ascii="Times New Roman" w:hAnsi="Times New Roman"/>
                <w:sz w:val="24"/>
                <w:szCs w:val="24"/>
              </w:rPr>
              <w:t xml:space="preserve"> в </w:t>
            </w:r>
            <w:proofErr w:type="spellStart"/>
            <w:r w:rsidRPr="00775167">
              <w:rPr>
                <w:rFonts w:ascii="Times New Roman" w:hAnsi="Times New Roman"/>
                <w:sz w:val="24"/>
                <w:szCs w:val="24"/>
              </w:rPr>
              <w:t>Україні</w:t>
            </w:r>
            <w:proofErr w:type="spellEnd"/>
            <w:r w:rsidRPr="00775167">
              <w:rPr>
                <w:rFonts w:ascii="Times New Roman" w:hAnsi="Times New Roman"/>
                <w:sz w:val="24"/>
                <w:szCs w:val="24"/>
              </w:rPr>
              <w:t xml:space="preserve"> та за кордоном</w:t>
            </w:r>
          </w:p>
        </w:tc>
      </w:tr>
      <w:tr w:rsidR="00770452" w:rsidRPr="00775167" w14:paraId="5E0583E8" w14:textId="77777777" w:rsidTr="00080BCE">
        <w:trPr>
          <w:trHeight w:val="299"/>
        </w:trPr>
        <w:tc>
          <w:tcPr>
            <w:tcW w:w="21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0C7ECC" w14:textId="77777777" w:rsidR="00770452" w:rsidRPr="00775167" w:rsidRDefault="00770452" w:rsidP="00775167">
            <w:pPr>
              <w:jc w:val="both"/>
            </w:pPr>
            <w:proofErr w:type="spellStart"/>
            <w:r w:rsidRPr="00775167">
              <w:t>Організація</w:t>
            </w:r>
            <w:proofErr w:type="spellEnd"/>
            <w:r w:rsidRPr="00775167">
              <w:t xml:space="preserve"> та </w:t>
            </w:r>
            <w:proofErr w:type="spellStart"/>
            <w:r w:rsidRPr="00775167">
              <w:t>проведення</w:t>
            </w:r>
            <w:proofErr w:type="spellEnd"/>
            <w:r w:rsidRPr="00775167">
              <w:t xml:space="preserve"> </w:t>
            </w:r>
            <w:proofErr w:type="spellStart"/>
            <w:r w:rsidRPr="00775167">
              <w:t>візит-турів</w:t>
            </w:r>
            <w:proofErr w:type="spellEnd"/>
            <w:r w:rsidRPr="00775167">
              <w:t xml:space="preserve"> для </w:t>
            </w:r>
            <w:proofErr w:type="spellStart"/>
            <w:r w:rsidRPr="00775167">
              <w:t>представників</w:t>
            </w:r>
            <w:proofErr w:type="spellEnd"/>
            <w:r w:rsidRPr="00775167">
              <w:t xml:space="preserve"> </w:t>
            </w:r>
            <w:proofErr w:type="spellStart"/>
            <w:r w:rsidRPr="00775167">
              <w:t>туристичних</w:t>
            </w:r>
            <w:proofErr w:type="spellEnd"/>
            <w:r w:rsidRPr="00775167">
              <w:t xml:space="preserve"> </w:t>
            </w:r>
            <w:proofErr w:type="spellStart"/>
            <w:r w:rsidRPr="00775167">
              <w:t>фірм</w:t>
            </w:r>
            <w:proofErr w:type="spellEnd"/>
            <w:r w:rsidRPr="00775167">
              <w:t xml:space="preserve">, </w:t>
            </w:r>
            <w:proofErr w:type="spellStart"/>
            <w:r w:rsidRPr="00775167">
              <w:t>українських</w:t>
            </w:r>
            <w:proofErr w:type="spellEnd"/>
            <w:r w:rsidRPr="00775167">
              <w:t xml:space="preserve"> і </w:t>
            </w:r>
            <w:proofErr w:type="spellStart"/>
            <w:r w:rsidRPr="00775167">
              <w:t>закордонних</w:t>
            </w:r>
            <w:proofErr w:type="spellEnd"/>
            <w:r w:rsidRPr="00775167">
              <w:t xml:space="preserve"> ЗМІ</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669413D" w14:textId="4E77597B" w:rsidR="00770452" w:rsidRPr="00775167" w:rsidRDefault="001C4187" w:rsidP="00775167">
            <w:pPr>
              <w:jc w:val="center"/>
            </w:pPr>
            <w:r w:rsidRPr="00775167">
              <w:t>д</w:t>
            </w:r>
            <w:r w:rsidR="00770452" w:rsidRPr="00775167">
              <w:t xml:space="preserve">епартамент </w:t>
            </w:r>
            <w:proofErr w:type="spellStart"/>
            <w:r w:rsidR="00770452" w:rsidRPr="00775167">
              <w:t>інвестиційної</w:t>
            </w:r>
            <w:proofErr w:type="spellEnd"/>
            <w:r w:rsidR="00770452" w:rsidRPr="00775167">
              <w:t xml:space="preserve"> </w:t>
            </w:r>
            <w:proofErr w:type="spellStart"/>
            <w:r w:rsidR="00770452" w:rsidRPr="00775167">
              <w:t>політики</w:t>
            </w:r>
            <w:proofErr w:type="spellEnd"/>
            <w:r w:rsidR="00770452" w:rsidRPr="00775167">
              <w:t xml:space="preserve">, проєктів, </w:t>
            </w:r>
            <w:proofErr w:type="spellStart"/>
            <w:r w:rsidR="00770452" w:rsidRPr="00775167">
              <w:t>міжнародних</w:t>
            </w:r>
            <w:proofErr w:type="spellEnd"/>
            <w:r w:rsidR="00770452" w:rsidRPr="00775167">
              <w:t xml:space="preserve"> </w:t>
            </w:r>
            <w:proofErr w:type="spellStart"/>
            <w:r w:rsidR="00770452" w:rsidRPr="00775167">
              <w:t>зв'язків</w:t>
            </w:r>
            <w:proofErr w:type="spellEnd"/>
            <w:r w:rsidR="00770452" w:rsidRPr="00775167">
              <w:t xml:space="preserve">, туризму та </w:t>
            </w:r>
            <w:proofErr w:type="spellStart"/>
            <w:r w:rsidR="00770452" w:rsidRPr="00775167">
              <w:t>промоцій</w:t>
            </w:r>
            <w:proofErr w:type="spellEnd"/>
            <w:r w:rsidR="00770452" w:rsidRPr="00775167">
              <w:t xml:space="preserve"> </w:t>
            </w:r>
            <w:proofErr w:type="spellStart"/>
            <w:r w:rsidR="00770452" w:rsidRPr="00775167">
              <w:t>міста</w:t>
            </w:r>
            <w:proofErr w:type="spellEnd"/>
          </w:p>
        </w:tc>
        <w:tc>
          <w:tcPr>
            <w:tcW w:w="1454" w:type="dxa"/>
            <w:gridSpan w:val="2"/>
            <w:shd w:val="clear" w:color="auto" w:fill="FFFFFF" w:themeFill="background1"/>
          </w:tcPr>
          <w:p w14:paraId="0EF86EA5" w14:textId="77777777" w:rsidR="00770452" w:rsidRPr="00775167" w:rsidRDefault="00770452" w:rsidP="00775167">
            <w:pPr>
              <w:jc w:val="center"/>
            </w:pPr>
            <w:r w:rsidRPr="00775167">
              <w:t>200,0</w:t>
            </w:r>
          </w:p>
        </w:tc>
        <w:tc>
          <w:tcPr>
            <w:tcW w:w="1381" w:type="dxa"/>
            <w:shd w:val="clear" w:color="auto" w:fill="FFFFFF" w:themeFill="background1"/>
          </w:tcPr>
          <w:p w14:paraId="6BB96D3B" w14:textId="77777777" w:rsidR="00770452" w:rsidRPr="00775167" w:rsidRDefault="00770452" w:rsidP="00775167">
            <w:pPr>
              <w:jc w:val="center"/>
            </w:pPr>
            <w:r w:rsidRPr="00775167">
              <w:t>66,66</w:t>
            </w:r>
          </w:p>
        </w:tc>
        <w:tc>
          <w:tcPr>
            <w:tcW w:w="1417" w:type="dxa"/>
            <w:shd w:val="clear" w:color="auto" w:fill="FFFFFF" w:themeFill="background1"/>
          </w:tcPr>
          <w:p w14:paraId="43A0609A" w14:textId="77777777" w:rsidR="00770452" w:rsidRPr="00775167" w:rsidRDefault="00770452" w:rsidP="00775167">
            <w:pPr>
              <w:jc w:val="center"/>
            </w:pPr>
            <w:r w:rsidRPr="00775167">
              <w:t>66,66</w:t>
            </w:r>
          </w:p>
        </w:tc>
        <w:tc>
          <w:tcPr>
            <w:tcW w:w="1470" w:type="dxa"/>
            <w:gridSpan w:val="3"/>
            <w:shd w:val="clear" w:color="auto" w:fill="FFFFFF" w:themeFill="background1"/>
          </w:tcPr>
          <w:p w14:paraId="7AA6CAA2" w14:textId="77777777" w:rsidR="00770452" w:rsidRPr="00775167" w:rsidRDefault="00770452" w:rsidP="00775167">
            <w:pPr>
              <w:jc w:val="center"/>
            </w:pPr>
            <w:r w:rsidRPr="00775167">
              <w:t>66,66</w:t>
            </w:r>
          </w:p>
        </w:tc>
        <w:tc>
          <w:tcPr>
            <w:tcW w:w="1220" w:type="dxa"/>
            <w:gridSpan w:val="2"/>
            <w:shd w:val="clear" w:color="auto" w:fill="FFFFFF" w:themeFill="background1"/>
          </w:tcPr>
          <w:p w14:paraId="6BB8AF1F" w14:textId="3FA20417" w:rsidR="00770452" w:rsidRPr="00775167" w:rsidRDefault="00770452" w:rsidP="00775167">
            <w:pPr>
              <w:jc w:val="center"/>
              <w:rPr>
                <w:bCs/>
              </w:rPr>
            </w:pPr>
            <w:r w:rsidRPr="00775167">
              <w:t>0,0</w:t>
            </w:r>
          </w:p>
        </w:tc>
        <w:tc>
          <w:tcPr>
            <w:tcW w:w="996" w:type="dxa"/>
            <w:gridSpan w:val="2"/>
            <w:shd w:val="clear" w:color="auto" w:fill="FFFFFF" w:themeFill="background1"/>
          </w:tcPr>
          <w:p w14:paraId="27232549" w14:textId="67E0E5A5" w:rsidR="00770452" w:rsidRPr="00775167" w:rsidRDefault="00770452" w:rsidP="00775167">
            <w:pPr>
              <w:jc w:val="center"/>
              <w:rPr>
                <w:bCs/>
              </w:rPr>
            </w:pPr>
            <w:r w:rsidRPr="00775167">
              <w:t>0,0</w:t>
            </w:r>
          </w:p>
        </w:tc>
        <w:tc>
          <w:tcPr>
            <w:tcW w:w="824" w:type="dxa"/>
            <w:shd w:val="clear" w:color="auto" w:fill="FFFFFF" w:themeFill="background1"/>
          </w:tcPr>
          <w:p w14:paraId="0A5A2017" w14:textId="054CAE47" w:rsidR="00770452" w:rsidRPr="00775167" w:rsidRDefault="00770452" w:rsidP="00775167">
            <w:pPr>
              <w:jc w:val="center"/>
              <w:rPr>
                <w:bCs/>
              </w:rPr>
            </w:pPr>
            <w:r w:rsidRPr="00775167">
              <w:t>0,0</w:t>
            </w:r>
          </w:p>
        </w:tc>
        <w:tc>
          <w:tcPr>
            <w:tcW w:w="2484" w:type="dxa"/>
            <w:shd w:val="clear" w:color="auto" w:fill="auto"/>
          </w:tcPr>
          <w:p w14:paraId="3E8DB92B" w14:textId="77777777" w:rsidR="00770452" w:rsidRPr="00775167" w:rsidRDefault="00770452" w:rsidP="00775167">
            <w:pPr>
              <w:pStyle w:val="af1"/>
              <w:spacing w:after="0" w:line="240" w:lineRule="auto"/>
              <w:ind w:left="0"/>
              <w:jc w:val="both"/>
              <w:rPr>
                <w:rFonts w:ascii="Times New Roman" w:hAnsi="Times New Roman"/>
                <w:sz w:val="24"/>
                <w:szCs w:val="24"/>
                <w:lang w:val="uk-UA"/>
              </w:rPr>
            </w:pPr>
            <w:proofErr w:type="spellStart"/>
            <w:r w:rsidRPr="00775167">
              <w:rPr>
                <w:rFonts w:ascii="Times New Roman" w:hAnsi="Times New Roman"/>
                <w:sz w:val="24"/>
                <w:szCs w:val="24"/>
              </w:rPr>
              <w:t>Популяризація</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туристичної</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привабливості</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міста</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збільшення</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кількості</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туристів</w:t>
            </w:r>
            <w:proofErr w:type="spellEnd"/>
            <w:r w:rsidRPr="00775167">
              <w:rPr>
                <w:rFonts w:ascii="Times New Roman" w:hAnsi="Times New Roman"/>
                <w:sz w:val="24"/>
                <w:szCs w:val="24"/>
              </w:rPr>
              <w:t xml:space="preserve"> та </w:t>
            </w:r>
            <w:proofErr w:type="spellStart"/>
            <w:r w:rsidRPr="00775167">
              <w:rPr>
                <w:rFonts w:ascii="Times New Roman" w:hAnsi="Times New Roman"/>
                <w:sz w:val="24"/>
                <w:szCs w:val="24"/>
              </w:rPr>
              <w:t>екскурсантів</w:t>
            </w:r>
            <w:proofErr w:type="spellEnd"/>
          </w:p>
        </w:tc>
      </w:tr>
      <w:tr w:rsidR="00770452" w:rsidRPr="00775167" w14:paraId="27B8A328" w14:textId="77777777" w:rsidTr="00080BCE">
        <w:trPr>
          <w:trHeight w:val="299"/>
        </w:trPr>
        <w:tc>
          <w:tcPr>
            <w:tcW w:w="21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A23A98" w14:textId="77777777" w:rsidR="00770452" w:rsidRPr="00775167" w:rsidRDefault="00770452" w:rsidP="00775167">
            <w:pPr>
              <w:jc w:val="both"/>
            </w:pPr>
            <w:proofErr w:type="spellStart"/>
            <w:r w:rsidRPr="00775167">
              <w:t>Представлення</w:t>
            </w:r>
            <w:proofErr w:type="spellEnd"/>
            <w:r w:rsidRPr="00775167">
              <w:t xml:space="preserve"> </w:t>
            </w:r>
            <w:proofErr w:type="spellStart"/>
            <w:r w:rsidRPr="00775167">
              <w:t>міської</w:t>
            </w:r>
            <w:proofErr w:type="spellEnd"/>
            <w:r w:rsidRPr="00775167">
              <w:t xml:space="preserve"> </w:t>
            </w:r>
            <w:proofErr w:type="spellStart"/>
            <w:r w:rsidRPr="00775167">
              <w:t>територіальної</w:t>
            </w:r>
            <w:proofErr w:type="spellEnd"/>
            <w:r w:rsidRPr="00775167">
              <w:t xml:space="preserve"> </w:t>
            </w:r>
            <w:proofErr w:type="spellStart"/>
            <w:r w:rsidRPr="00775167">
              <w:t>громади</w:t>
            </w:r>
            <w:proofErr w:type="spellEnd"/>
            <w:r w:rsidRPr="00775167">
              <w:t xml:space="preserve"> </w:t>
            </w:r>
            <w:proofErr w:type="gramStart"/>
            <w:r w:rsidRPr="00775167">
              <w:t xml:space="preserve">на  </w:t>
            </w:r>
            <w:proofErr w:type="spellStart"/>
            <w:r w:rsidRPr="00775167">
              <w:t>національних</w:t>
            </w:r>
            <w:proofErr w:type="spellEnd"/>
            <w:proofErr w:type="gramEnd"/>
            <w:r w:rsidRPr="00775167">
              <w:t xml:space="preserve"> і </w:t>
            </w:r>
            <w:proofErr w:type="spellStart"/>
            <w:r w:rsidRPr="00775167">
              <w:t>міжнародних</w:t>
            </w:r>
            <w:proofErr w:type="spellEnd"/>
            <w:r w:rsidRPr="00775167">
              <w:t xml:space="preserve"> </w:t>
            </w:r>
            <w:proofErr w:type="spellStart"/>
            <w:r w:rsidRPr="00775167">
              <w:t>туристичних</w:t>
            </w:r>
            <w:proofErr w:type="spellEnd"/>
            <w:r w:rsidRPr="00775167">
              <w:t xml:space="preserve"> </w:t>
            </w:r>
            <w:proofErr w:type="spellStart"/>
            <w:r w:rsidRPr="00775167">
              <w:t>виставках</w:t>
            </w:r>
            <w:proofErr w:type="spellEnd"/>
            <w:r w:rsidRPr="00775167">
              <w:t xml:space="preserve">, форумах, </w:t>
            </w:r>
            <w:proofErr w:type="spellStart"/>
            <w:r w:rsidRPr="00775167">
              <w:t>конференціях</w:t>
            </w:r>
            <w:proofErr w:type="spellEnd"/>
            <w:r w:rsidRPr="00775167">
              <w:t xml:space="preserve">, </w:t>
            </w:r>
            <w:proofErr w:type="spellStart"/>
            <w:r w:rsidRPr="00775167">
              <w:t>семінарах</w:t>
            </w:r>
            <w:proofErr w:type="spellEnd"/>
            <w:r w:rsidRPr="00775167">
              <w:t xml:space="preserve">, </w:t>
            </w:r>
            <w:proofErr w:type="spellStart"/>
            <w:r w:rsidRPr="00775167">
              <w:t>тощо</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EAE8E7F" w14:textId="77777777" w:rsidR="00770452" w:rsidRPr="00775167" w:rsidRDefault="00770452" w:rsidP="00775167">
            <w:pPr>
              <w:jc w:val="center"/>
            </w:pPr>
            <w:r w:rsidRPr="00775167">
              <w:t xml:space="preserve">Департамент </w:t>
            </w:r>
            <w:proofErr w:type="spellStart"/>
            <w:r w:rsidRPr="00775167">
              <w:t>інвестиційної</w:t>
            </w:r>
            <w:proofErr w:type="spellEnd"/>
            <w:r w:rsidRPr="00775167">
              <w:t xml:space="preserve"> </w:t>
            </w:r>
            <w:proofErr w:type="spellStart"/>
            <w:r w:rsidRPr="00775167">
              <w:t>політики</w:t>
            </w:r>
            <w:proofErr w:type="spellEnd"/>
            <w:r w:rsidRPr="00775167">
              <w:t xml:space="preserve">, проєктів, </w:t>
            </w:r>
            <w:proofErr w:type="spellStart"/>
            <w:r w:rsidRPr="00775167">
              <w:t>міжнародних</w:t>
            </w:r>
            <w:proofErr w:type="spellEnd"/>
            <w:r w:rsidRPr="00775167">
              <w:t xml:space="preserve"> </w:t>
            </w:r>
            <w:proofErr w:type="spellStart"/>
            <w:r w:rsidRPr="00775167">
              <w:t>зв'язків</w:t>
            </w:r>
            <w:proofErr w:type="spellEnd"/>
            <w:r w:rsidRPr="00775167">
              <w:t xml:space="preserve">, туризму та </w:t>
            </w:r>
            <w:proofErr w:type="spellStart"/>
            <w:r w:rsidRPr="00775167">
              <w:t>промоцій</w:t>
            </w:r>
            <w:proofErr w:type="spellEnd"/>
            <w:r w:rsidRPr="00775167">
              <w:t xml:space="preserve"> </w:t>
            </w:r>
            <w:proofErr w:type="spellStart"/>
            <w:r w:rsidRPr="00775167">
              <w:t>міста</w:t>
            </w:r>
            <w:proofErr w:type="spellEnd"/>
          </w:p>
        </w:tc>
        <w:tc>
          <w:tcPr>
            <w:tcW w:w="1454" w:type="dxa"/>
            <w:gridSpan w:val="2"/>
            <w:shd w:val="clear" w:color="auto" w:fill="FFFFFF" w:themeFill="background1"/>
          </w:tcPr>
          <w:p w14:paraId="799D573B" w14:textId="77777777" w:rsidR="00770452" w:rsidRPr="00775167" w:rsidRDefault="00770452" w:rsidP="00775167">
            <w:pPr>
              <w:jc w:val="center"/>
            </w:pPr>
            <w:r w:rsidRPr="00775167">
              <w:t>300,0</w:t>
            </w:r>
          </w:p>
        </w:tc>
        <w:tc>
          <w:tcPr>
            <w:tcW w:w="1381" w:type="dxa"/>
            <w:shd w:val="clear" w:color="auto" w:fill="FFFFFF" w:themeFill="background1"/>
          </w:tcPr>
          <w:p w14:paraId="24285C02" w14:textId="77777777" w:rsidR="00770452" w:rsidRPr="00775167" w:rsidRDefault="00770452" w:rsidP="00775167">
            <w:pPr>
              <w:jc w:val="center"/>
            </w:pPr>
            <w:r w:rsidRPr="00775167">
              <w:t>100,0</w:t>
            </w:r>
          </w:p>
        </w:tc>
        <w:tc>
          <w:tcPr>
            <w:tcW w:w="1417" w:type="dxa"/>
            <w:shd w:val="clear" w:color="auto" w:fill="FFFFFF" w:themeFill="background1"/>
          </w:tcPr>
          <w:p w14:paraId="3B5E9005" w14:textId="77777777" w:rsidR="00770452" w:rsidRPr="00775167" w:rsidRDefault="00770452" w:rsidP="00775167">
            <w:pPr>
              <w:jc w:val="center"/>
            </w:pPr>
            <w:r w:rsidRPr="00775167">
              <w:t>100,0</w:t>
            </w:r>
          </w:p>
        </w:tc>
        <w:tc>
          <w:tcPr>
            <w:tcW w:w="1470" w:type="dxa"/>
            <w:gridSpan w:val="3"/>
            <w:shd w:val="clear" w:color="auto" w:fill="FFFFFF" w:themeFill="background1"/>
          </w:tcPr>
          <w:p w14:paraId="35C7DABF" w14:textId="77777777" w:rsidR="00770452" w:rsidRPr="00775167" w:rsidRDefault="00770452" w:rsidP="00775167">
            <w:pPr>
              <w:jc w:val="center"/>
            </w:pPr>
            <w:r w:rsidRPr="00775167">
              <w:t>100,0</w:t>
            </w:r>
          </w:p>
        </w:tc>
        <w:tc>
          <w:tcPr>
            <w:tcW w:w="1220" w:type="dxa"/>
            <w:gridSpan w:val="2"/>
            <w:shd w:val="clear" w:color="auto" w:fill="FFFFFF" w:themeFill="background1"/>
          </w:tcPr>
          <w:p w14:paraId="4F1F9D70" w14:textId="0BCF3CAE" w:rsidR="00770452" w:rsidRPr="00775167" w:rsidRDefault="00770452" w:rsidP="00775167">
            <w:pPr>
              <w:jc w:val="center"/>
              <w:rPr>
                <w:bCs/>
              </w:rPr>
            </w:pPr>
            <w:r w:rsidRPr="00775167">
              <w:t>0,0</w:t>
            </w:r>
          </w:p>
        </w:tc>
        <w:tc>
          <w:tcPr>
            <w:tcW w:w="996" w:type="dxa"/>
            <w:gridSpan w:val="2"/>
            <w:shd w:val="clear" w:color="auto" w:fill="FFFFFF" w:themeFill="background1"/>
          </w:tcPr>
          <w:p w14:paraId="0AE7B98B" w14:textId="15E9A79A" w:rsidR="00770452" w:rsidRPr="00775167" w:rsidRDefault="00770452" w:rsidP="00775167">
            <w:pPr>
              <w:jc w:val="center"/>
              <w:rPr>
                <w:bCs/>
              </w:rPr>
            </w:pPr>
            <w:r w:rsidRPr="00775167">
              <w:t>0,0</w:t>
            </w:r>
          </w:p>
        </w:tc>
        <w:tc>
          <w:tcPr>
            <w:tcW w:w="824" w:type="dxa"/>
            <w:shd w:val="clear" w:color="auto" w:fill="FFFFFF" w:themeFill="background1"/>
          </w:tcPr>
          <w:p w14:paraId="76C5B387" w14:textId="06B80EDE" w:rsidR="00770452" w:rsidRPr="00775167" w:rsidRDefault="00770452" w:rsidP="00775167">
            <w:pPr>
              <w:jc w:val="center"/>
              <w:rPr>
                <w:bCs/>
              </w:rPr>
            </w:pPr>
            <w:r w:rsidRPr="00775167">
              <w:t>0,0</w:t>
            </w:r>
          </w:p>
        </w:tc>
        <w:tc>
          <w:tcPr>
            <w:tcW w:w="2484" w:type="dxa"/>
            <w:shd w:val="clear" w:color="auto" w:fill="auto"/>
          </w:tcPr>
          <w:p w14:paraId="19853E6D" w14:textId="77777777" w:rsidR="00770452" w:rsidRPr="00775167" w:rsidRDefault="00770452" w:rsidP="00775167">
            <w:pPr>
              <w:pStyle w:val="af1"/>
              <w:spacing w:after="0" w:line="240" w:lineRule="auto"/>
              <w:ind w:left="0"/>
              <w:jc w:val="both"/>
              <w:rPr>
                <w:rFonts w:ascii="Times New Roman" w:hAnsi="Times New Roman"/>
                <w:sz w:val="24"/>
                <w:szCs w:val="24"/>
                <w:lang w:val="uk-UA"/>
              </w:rPr>
            </w:pPr>
            <w:proofErr w:type="spellStart"/>
            <w:r w:rsidRPr="00775167">
              <w:rPr>
                <w:rFonts w:ascii="Times New Roman" w:hAnsi="Times New Roman"/>
                <w:sz w:val="24"/>
                <w:szCs w:val="24"/>
              </w:rPr>
              <w:t>Поширення</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знань</w:t>
            </w:r>
            <w:proofErr w:type="spellEnd"/>
            <w:r w:rsidRPr="00775167">
              <w:rPr>
                <w:rFonts w:ascii="Times New Roman" w:hAnsi="Times New Roman"/>
                <w:sz w:val="24"/>
                <w:szCs w:val="24"/>
              </w:rPr>
              <w:t xml:space="preserve"> про </w:t>
            </w:r>
            <w:r w:rsidRPr="00775167">
              <w:rPr>
                <w:rFonts w:ascii="Times New Roman" w:hAnsi="Times New Roman"/>
                <w:sz w:val="24"/>
                <w:szCs w:val="24"/>
                <w:lang w:val="uk-UA"/>
              </w:rPr>
              <w:t>міську територіальну громаду</w:t>
            </w:r>
            <w:r w:rsidRPr="00775167">
              <w:rPr>
                <w:rFonts w:ascii="Times New Roman" w:hAnsi="Times New Roman"/>
                <w:sz w:val="24"/>
                <w:szCs w:val="24"/>
              </w:rPr>
              <w:t xml:space="preserve">, </w:t>
            </w:r>
            <w:proofErr w:type="spellStart"/>
            <w:r w:rsidRPr="00775167">
              <w:rPr>
                <w:rFonts w:ascii="Times New Roman" w:hAnsi="Times New Roman"/>
                <w:sz w:val="24"/>
                <w:szCs w:val="24"/>
              </w:rPr>
              <w:t>його</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історико-культурну</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спадщину</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економічно-інвестиційний</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потенціал</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тощо</w:t>
            </w:r>
            <w:proofErr w:type="spellEnd"/>
          </w:p>
        </w:tc>
      </w:tr>
      <w:tr w:rsidR="00770452" w:rsidRPr="00775167" w14:paraId="1362DB33" w14:textId="77777777" w:rsidTr="00080BCE">
        <w:trPr>
          <w:trHeight w:val="299"/>
        </w:trPr>
        <w:tc>
          <w:tcPr>
            <w:tcW w:w="21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57FAEA" w14:textId="77777777" w:rsidR="00770452" w:rsidRPr="00775167" w:rsidRDefault="00770452" w:rsidP="00775167">
            <w:pPr>
              <w:jc w:val="both"/>
              <w:rPr>
                <w:lang w:val="uk-UA"/>
              </w:rPr>
            </w:pPr>
            <w:r w:rsidRPr="00775167">
              <w:rPr>
                <w:lang w:val="uk-UA"/>
              </w:rPr>
              <w:t xml:space="preserve">Розміщення </w:t>
            </w:r>
            <w:proofErr w:type="spellStart"/>
            <w:r w:rsidRPr="00775167">
              <w:rPr>
                <w:lang w:val="uk-UA"/>
              </w:rPr>
              <w:t>промоційних</w:t>
            </w:r>
            <w:proofErr w:type="spellEnd"/>
            <w:r w:rsidRPr="00775167">
              <w:rPr>
                <w:lang w:val="uk-UA"/>
              </w:rPr>
              <w:t xml:space="preserve"> матеріалів про Івано-Франківську міську територіальну </w:t>
            </w:r>
            <w:r w:rsidRPr="00775167">
              <w:rPr>
                <w:lang w:val="uk-UA"/>
              </w:rPr>
              <w:lastRenderedPageBreak/>
              <w:t>громаду  у засобах масової інформації (</w:t>
            </w:r>
            <w:proofErr w:type="spellStart"/>
            <w:r w:rsidRPr="00775167">
              <w:rPr>
                <w:lang w:val="uk-UA"/>
              </w:rPr>
              <w:t>теле</w:t>
            </w:r>
            <w:proofErr w:type="spellEnd"/>
            <w:r w:rsidRPr="00775167">
              <w:rPr>
                <w:lang w:val="uk-UA"/>
              </w:rPr>
              <w:t xml:space="preserve">- та </w:t>
            </w:r>
            <w:proofErr w:type="spellStart"/>
            <w:r w:rsidRPr="00775167">
              <w:rPr>
                <w:lang w:val="uk-UA"/>
              </w:rPr>
              <w:t>радіоефірах</w:t>
            </w:r>
            <w:proofErr w:type="spellEnd"/>
            <w:r w:rsidRPr="00775167">
              <w:rPr>
                <w:lang w:val="uk-UA"/>
              </w:rPr>
              <w:t>, інтернет-ресурсах),  періодичних виданнях, путівниках тощо)</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741C47D" w14:textId="77777777" w:rsidR="00770452" w:rsidRPr="00775167" w:rsidRDefault="00770452" w:rsidP="00775167">
            <w:pPr>
              <w:jc w:val="center"/>
              <w:rPr>
                <w:lang w:val="uk-UA"/>
              </w:rPr>
            </w:pPr>
            <w:r w:rsidRPr="00775167">
              <w:rPr>
                <w:lang w:val="uk-UA"/>
              </w:rPr>
              <w:lastRenderedPageBreak/>
              <w:t xml:space="preserve">Департамент інвестиційної політики, проєктів, міжнародних </w:t>
            </w:r>
            <w:proofErr w:type="spellStart"/>
            <w:r w:rsidRPr="00775167">
              <w:rPr>
                <w:lang w:val="uk-UA"/>
              </w:rPr>
              <w:lastRenderedPageBreak/>
              <w:t>зв'язків</w:t>
            </w:r>
            <w:proofErr w:type="spellEnd"/>
            <w:r w:rsidRPr="00775167">
              <w:rPr>
                <w:lang w:val="uk-UA"/>
              </w:rPr>
              <w:t>, туризму та промоцій міста</w:t>
            </w:r>
          </w:p>
        </w:tc>
        <w:tc>
          <w:tcPr>
            <w:tcW w:w="1454" w:type="dxa"/>
            <w:gridSpan w:val="2"/>
            <w:shd w:val="clear" w:color="auto" w:fill="FFFFFF" w:themeFill="background1"/>
          </w:tcPr>
          <w:p w14:paraId="111BD564" w14:textId="77777777" w:rsidR="00770452" w:rsidRPr="00775167" w:rsidRDefault="00770452" w:rsidP="00775167">
            <w:pPr>
              <w:jc w:val="center"/>
            </w:pPr>
            <w:r w:rsidRPr="00775167">
              <w:lastRenderedPageBreak/>
              <w:t>250,0</w:t>
            </w:r>
          </w:p>
        </w:tc>
        <w:tc>
          <w:tcPr>
            <w:tcW w:w="1381" w:type="dxa"/>
            <w:shd w:val="clear" w:color="auto" w:fill="FFFFFF" w:themeFill="background1"/>
          </w:tcPr>
          <w:p w14:paraId="73D618F8" w14:textId="77777777" w:rsidR="00770452" w:rsidRPr="00775167" w:rsidRDefault="00770452" w:rsidP="00775167">
            <w:pPr>
              <w:jc w:val="center"/>
            </w:pPr>
            <w:r w:rsidRPr="00775167">
              <w:t>83,33</w:t>
            </w:r>
          </w:p>
        </w:tc>
        <w:tc>
          <w:tcPr>
            <w:tcW w:w="1417" w:type="dxa"/>
            <w:shd w:val="clear" w:color="auto" w:fill="FFFFFF" w:themeFill="background1"/>
          </w:tcPr>
          <w:p w14:paraId="7788D268" w14:textId="77777777" w:rsidR="00770452" w:rsidRPr="00775167" w:rsidRDefault="00770452" w:rsidP="00775167">
            <w:pPr>
              <w:jc w:val="center"/>
            </w:pPr>
            <w:r w:rsidRPr="00775167">
              <w:t>83,33</w:t>
            </w:r>
          </w:p>
        </w:tc>
        <w:tc>
          <w:tcPr>
            <w:tcW w:w="1470" w:type="dxa"/>
            <w:gridSpan w:val="3"/>
            <w:shd w:val="clear" w:color="auto" w:fill="FFFFFF" w:themeFill="background1"/>
          </w:tcPr>
          <w:p w14:paraId="56FCEAC6" w14:textId="77777777" w:rsidR="00770452" w:rsidRPr="00775167" w:rsidRDefault="00770452" w:rsidP="00775167">
            <w:pPr>
              <w:jc w:val="center"/>
            </w:pPr>
            <w:r w:rsidRPr="00775167">
              <w:t>83,33</w:t>
            </w:r>
          </w:p>
        </w:tc>
        <w:tc>
          <w:tcPr>
            <w:tcW w:w="1220" w:type="dxa"/>
            <w:gridSpan w:val="2"/>
            <w:shd w:val="clear" w:color="auto" w:fill="FFFFFF" w:themeFill="background1"/>
          </w:tcPr>
          <w:p w14:paraId="3FC785AC" w14:textId="41AC06BB" w:rsidR="00770452" w:rsidRPr="00775167" w:rsidRDefault="00770452" w:rsidP="00775167">
            <w:pPr>
              <w:jc w:val="center"/>
              <w:rPr>
                <w:bCs/>
              </w:rPr>
            </w:pPr>
            <w:r w:rsidRPr="00775167">
              <w:t>0,0</w:t>
            </w:r>
          </w:p>
        </w:tc>
        <w:tc>
          <w:tcPr>
            <w:tcW w:w="996" w:type="dxa"/>
            <w:gridSpan w:val="2"/>
            <w:shd w:val="clear" w:color="auto" w:fill="FFFFFF" w:themeFill="background1"/>
          </w:tcPr>
          <w:p w14:paraId="645FE5DC" w14:textId="177347BB" w:rsidR="00770452" w:rsidRPr="00775167" w:rsidRDefault="00770452" w:rsidP="00775167">
            <w:pPr>
              <w:jc w:val="center"/>
              <w:rPr>
                <w:bCs/>
              </w:rPr>
            </w:pPr>
            <w:r w:rsidRPr="00775167">
              <w:t>0,0</w:t>
            </w:r>
          </w:p>
        </w:tc>
        <w:tc>
          <w:tcPr>
            <w:tcW w:w="824" w:type="dxa"/>
            <w:shd w:val="clear" w:color="auto" w:fill="FFFFFF" w:themeFill="background1"/>
          </w:tcPr>
          <w:p w14:paraId="4E02029C" w14:textId="667F498A" w:rsidR="00770452" w:rsidRPr="00775167" w:rsidRDefault="00770452" w:rsidP="00775167">
            <w:pPr>
              <w:jc w:val="center"/>
              <w:rPr>
                <w:bCs/>
              </w:rPr>
            </w:pPr>
            <w:r w:rsidRPr="00775167">
              <w:t>0,0</w:t>
            </w:r>
          </w:p>
        </w:tc>
        <w:tc>
          <w:tcPr>
            <w:tcW w:w="2484" w:type="dxa"/>
            <w:shd w:val="clear" w:color="auto" w:fill="auto"/>
          </w:tcPr>
          <w:p w14:paraId="3E2B04C5" w14:textId="77777777" w:rsidR="00770452" w:rsidRPr="00775167" w:rsidRDefault="00770452" w:rsidP="00775167">
            <w:pPr>
              <w:pStyle w:val="af1"/>
              <w:spacing w:after="0" w:line="240" w:lineRule="auto"/>
              <w:ind w:left="0"/>
              <w:jc w:val="both"/>
              <w:rPr>
                <w:rFonts w:ascii="Times New Roman" w:hAnsi="Times New Roman"/>
                <w:sz w:val="24"/>
                <w:szCs w:val="24"/>
                <w:lang w:val="uk-UA"/>
              </w:rPr>
            </w:pPr>
            <w:proofErr w:type="spellStart"/>
            <w:r w:rsidRPr="00775167">
              <w:rPr>
                <w:rFonts w:ascii="Times New Roman" w:hAnsi="Times New Roman"/>
                <w:sz w:val="24"/>
                <w:szCs w:val="24"/>
              </w:rPr>
              <w:t>Популяризація</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туристичного</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потенціалу</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міста</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вихід</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туристичного</w:t>
            </w:r>
            <w:proofErr w:type="spellEnd"/>
            <w:r w:rsidRPr="00775167">
              <w:rPr>
                <w:rFonts w:ascii="Times New Roman" w:hAnsi="Times New Roman"/>
                <w:sz w:val="24"/>
                <w:szCs w:val="24"/>
              </w:rPr>
              <w:t xml:space="preserve"> продукту на </w:t>
            </w:r>
            <w:proofErr w:type="spellStart"/>
            <w:r w:rsidRPr="00775167">
              <w:rPr>
                <w:rFonts w:ascii="Times New Roman" w:hAnsi="Times New Roman"/>
                <w:sz w:val="24"/>
                <w:szCs w:val="24"/>
              </w:rPr>
              <w:lastRenderedPageBreak/>
              <w:t>внутрішній</w:t>
            </w:r>
            <w:proofErr w:type="spellEnd"/>
            <w:r w:rsidRPr="00775167">
              <w:rPr>
                <w:rFonts w:ascii="Times New Roman" w:hAnsi="Times New Roman"/>
                <w:sz w:val="24"/>
                <w:szCs w:val="24"/>
              </w:rPr>
              <w:t xml:space="preserve"> та </w:t>
            </w:r>
            <w:proofErr w:type="spellStart"/>
            <w:r w:rsidRPr="00775167">
              <w:rPr>
                <w:rFonts w:ascii="Times New Roman" w:hAnsi="Times New Roman"/>
                <w:sz w:val="24"/>
                <w:szCs w:val="24"/>
              </w:rPr>
              <w:t>міжнародний</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ринок</w:t>
            </w:r>
            <w:proofErr w:type="spellEnd"/>
          </w:p>
        </w:tc>
      </w:tr>
      <w:tr w:rsidR="00BC180D" w:rsidRPr="00775167" w14:paraId="65E42C72" w14:textId="77777777" w:rsidTr="00944401">
        <w:trPr>
          <w:trHeight w:val="299"/>
        </w:trPr>
        <w:tc>
          <w:tcPr>
            <w:tcW w:w="15069" w:type="dxa"/>
            <w:gridSpan w:val="16"/>
            <w:tcBorders>
              <w:top w:val="single" w:sz="4" w:space="0" w:color="auto"/>
              <w:left w:val="single" w:sz="4" w:space="0" w:color="auto"/>
              <w:bottom w:val="single" w:sz="4" w:space="0" w:color="auto"/>
            </w:tcBorders>
            <w:shd w:val="clear" w:color="auto" w:fill="auto"/>
          </w:tcPr>
          <w:p w14:paraId="2D3F065F" w14:textId="77777777" w:rsidR="00BC180D" w:rsidRPr="00775167" w:rsidRDefault="00BC180D" w:rsidP="00775167">
            <w:pPr>
              <w:pStyle w:val="af1"/>
              <w:spacing w:after="0" w:line="240" w:lineRule="auto"/>
              <w:ind w:left="0"/>
              <w:jc w:val="center"/>
              <w:rPr>
                <w:rFonts w:ascii="Times New Roman" w:hAnsi="Times New Roman"/>
                <w:b/>
                <w:sz w:val="24"/>
                <w:szCs w:val="24"/>
                <w:lang w:val="uk-UA"/>
              </w:rPr>
            </w:pPr>
            <w:r w:rsidRPr="00775167">
              <w:rPr>
                <w:rFonts w:ascii="Times New Roman" w:hAnsi="Times New Roman"/>
                <w:b/>
                <w:sz w:val="24"/>
                <w:szCs w:val="24"/>
                <w:lang w:val="uk-UA"/>
              </w:rPr>
              <w:t>Міжнародні зв</w:t>
            </w:r>
            <w:r w:rsidRPr="00775167">
              <w:rPr>
                <w:rFonts w:ascii="Times New Roman" w:hAnsi="Times New Roman"/>
                <w:b/>
                <w:sz w:val="24"/>
                <w:szCs w:val="24"/>
                <w:lang w:val="en-US"/>
              </w:rPr>
              <w:t>'</w:t>
            </w:r>
            <w:proofErr w:type="spellStart"/>
            <w:r w:rsidRPr="00775167">
              <w:rPr>
                <w:rFonts w:ascii="Times New Roman" w:hAnsi="Times New Roman"/>
                <w:b/>
                <w:sz w:val="24"/>
                <w:szCs w:val="24"/>
                <w:lang w:val="uk-UA"/>
              </w:rPr>
              <w:t>язки</w:t>
            </w:r>
            <w:proofErr w:type="spellEnd"/>
          </w:p>
        </w:tc>
      </w:tr>
      <w:tr w:rsidR="00855B9E" w:rsidRPr="00775167" w14:paraId="1C2AF3DB" w14:textId="77777777" w:rsidTr="00080BCE">
        <w:trPr>
          <w:trHeight w:val="299"/>
        </w:trPr>
        <w:tc>
          <w:tcPr>
            <w:tcW w:w="21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D8A0B9E" w14:textId="18BA8C84" w:rsidR="00855B9E" w:rsidRPr="00775167" w:rsidRDefault="00855B9E" w:rsidP="00775167">
            <w:pPr>
              <w:jc w:val="both"/>
              <w:rPr>
                <w:lang w:val="uk-UA"/>
              </w:rPr>
            </w:pPr>
            <w:r w:rsidRPr="00775167">
              <w:rPr>
                <w:lang w:val="uk-UA"/>
              </w:rPr>
              <w:t xml:space="preserve">Організація прийомів делегацій з міст-партнерів іноземних держав у рамках діючих та планованих угод, </w:t>
            </w:r>
            <w:proofErr w:type="spellStart"/>
            <w:r w:rsidRPr="00775167">
              <w:rPr>
                <w:lang w:val="uk-UA"/>
              </w:rPr>
              <w:t>забезп</w:t>
            </w:r>
            <w:r w:rsidR="003542E8" w:rsidRPr="00775167">
              <w:rPr>
                <w:lang w:val="uk-UA"/>
              </w:rPr>
              <w:t>е</w:t>
            </w:r>
            <w:r w:rsidRPr="00775167">
              <w:rPr>
                <w:lang w:val="uk-UA"/>
              </w:rPr>
              <w:t>чен</w:t>
            </w:r>
            <w:proofErr w:type="spellEnd"/>
            <w:r w:rsidR="003542E8" w:rsidRPr="00775167">
              <w:rPr>
                <w:lang w:val="uk-UA"/>
              </w:rPr>
              <w:t>-</w:t>
            </w:r>
            <w:r w:rsidRPr="00775167">
              <w:rPr>
                <w:lang w:val="uk-UA"/>
              </w:rPr>
              <w:t xml:space="preserve">ня </w:t>
            </w:r>
            <w:proofErr w:type="spellStart"/>
            <w:r w:rsidRPr="00775167">
              <w:rPr>
                <w:lang w:val="uk-UA"/>
              </w:rPr>
              <w:t>перекладац</w:t>
            </w:r>
            <w:r w:rsidR="003542E8" w:rsidRPr="00775167">
              <w:rPr>
                <w:lang w:val="uk-UA"/>
              </w:rPr>
              <w:t>ь</w:t>
            </w:r>
            <w:r w:rsidRPr="00775167">
              <w:rPr>
                <w:lang w:val="uk-UA"/>
              </w:rPr>
              <w:t>ко</w:t>
            </w:r>
            <w:proofErr w:type="spellEnd"/>
            <w:r w:rsidR="003542E8" w:rsidRPr="00775167">
              <w:rPr>
                <w:lang w:val="uk-UA"/>
              </w:rPr>
              <w:t>-</w:t>
            </w:r>
            <w:r w:rsidRPr="00775167">
              <w:rPr>
                <w:lang w:val="uk-UA"/>
              </w:rPr>
              <w:t xml:space="preserve">го супроводу, в </w:t>
            </w:r>
            <w:proofErr w:type="spellStart"/>
            <w:r w:rsidRPr="00775167">
              <w:rPr>
                <w:lang w:val="uk-UA"/>
              </w:rPr>
              <w:t>т.ч</w:t>
            </w:r>
            <w:proofErr w:type="spellEnd"/>
            <w:r w:rsidRPr="00775167">
              <w:rPr>
                <w:lang w:val="uk-UA"/>
              </w:rPr>
              <w:t xml:space="preserve"> під час </w:t>
            </w:r>
            <w:proofErr w:type="spellStart"/>
            <w:r w:rsidRPr="00775167">
              <w:rPr>
                <w:lang w:val="uk-UA"/>
              </w:rPr>
              <w:t>святк</w:t>
            </w:r>
            <w:r w:rsidR="003542E8" w:rsidRPr="00775167">
              <w:rPr>
                <w:lang w:val="uk-UA"/>
              </w:rPr>
              <w:t>у</w:t>
            </w:r>
            <w:r w:rsidRPr="00775167">
              <w:rPr>
                <w:lang w:val="uk-UA"/>
              </w:rPr>
              <w:t>ван</w:t>
            </w:r>
            <w:proofErr w:type="spellEnd"/>
            <w:r w:rsidR="003542E8" w:rsidRPr="00775167">
              <w:rPr>
                <w:lang w:val="uk-UA"/>
              </w:rPr>
              <w:t>-</w:t>
            </w:r>
            <w:r w:rsidRPr="00775167">
              <w:rPr>
                <w:lang w:val="uk-UA"/>
              </w:rPr>
              <w:t>ня Дня міста, організації щорічного Міжнародного інвестиційно-економічного Форуму</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3ECB66B" w14:textId="0F272D93" w:rsidR="00855B9E" w:rsidRPr="00775167" w:rsidRDefault="00855B9E" w:rsidP="00775167">
            <w:pPr>
              <w:jc w:val="center"/>
              <w:rPr>
                <w:lang w:val="uk-UA"/>
              </w:rPr>
            </w:pPr>
            <w:r w:rsidRPr="00775167">
              <w:rPr>
                <w:lang w:val="uk-UA"/>
              </w:rPr>
              <w:t xml:space="preserve">департамент інвестиційної політики, проєктів, міжнародних </w:t>
            </w:r>
            <w:proofErr w:type="spellStart"/>
            <w:r w:rsidRPr="00775167">
              <w:rPr>
                <w:lang w:val="uk-UA"/>
              </w:rPr>
              <w:t>зв'язків</w:t>
            </w:r>
            <w:proofErr w:type="spellEnd"/>
            <w:r w:rsidRPr="00775167">
              <w:rPr>
                <w:lang w:val="uk-UA"/>
              </w:rPr>
              <w:t>, туризму та промоцій міста</w:t>
            </w:r>
          </w:p>
        </w:tc>
        <w:tc>
          <w:tcPr>
            <w:tcW w:w="1454" w:type="dxa"/>
            <w:gridSpan w:val="2"/>
            <w:shd w:val="clear" w:color="auto" w:fill="FFFFFF" w:themeFill="background1"/>
          </w:tcPr>
          <w:p w14:paraId="1B1EF0D4" w14:textId="77777777" w:rsidR="00855B9E" w:rsidRPr="00775167" w:rsidRDefault="00855B9E" w:rsidP="00775167">
            <w:pPr>
              <w:jc w:val="center"/>
            </w:pPr>
            <w:r w:rsidRPr="00775167">
              <w:rPr>
                <w:lang w:val="uk-UA"/>
              </w:rPr>
              <w:t>900</w:t>
            </w:r>
            <w:r w:rsidRPr="00775167">
              <w:t>,0</w:t>
            </w:r>
          </w:p>
          <w:p w14:paraId="0D09B336" w14:textId="77777777" w:rsidR="00855B9E" w:rsidRPr="00775167" w:rsidRDefault="00855B9E" w:rsidP="00775167">
            <w:pPr>
              <w:jc w:val="center"/>
            </w:pPr>
          </w:p>
        </w:tc>
        <w:tc>
          <w:tcPr>
            <w:tcW w:w="1381" w:type="dxa"/>
            <w:shd w:val="clear" w:color="auto" w:fill="FFFFFF" w:themeFill="background1"/>
          </w:tcPr>
          <w:p w14:paraId="482CC8F4" w14:textId="77777777" w:rsidR="00855B9E" w:rsidRPr="00775167" w:rsidRDefault="00855B9E" w:rsidP="00775167">
            <w:pPr>
              <w:jc w:val="center"/>
              <w:rPr>
                <w:lang w:val="uk-UA"/>
              </w:rPr>
            </w:pPr>
            <w:r w:rsidRPr="00775167">
              <w:t>300,0</w:t>
            </w:r>
          </w:p>
        </w:tc>
        <w:tc>
          <w:tcPr>
            <w:tcW w:w="1417" w:type="dxa"/>
            <w:shd w:val="clear" w:color="auto" w:fill="FFFFFF" w:themeFill="background1"/>
          </w:tcPr>
          <w:p w14:paraId="7926042A" w14:textId="77777777" w:rsidR="00855B9E" w:rsidRPr="00775167" w:rsidRDefault="00855B9E" w:rsidP="00775167">
            <w:pPr>
              <w:jc w:val="center"/>
            </w:pPr>
            <w:r w:rsidRPr="00775167">
              <w:t>300,0</w:t>
            </w:r>
          </w:p>
        </w:tc>
        <w:tc>
          <w:tcPr>
            <w:tcW w:w="1470" w:type="dxa"/>
            <w:gridSpan w:val="3"/>
            <w:shd w:val="clear" w:color="auto" w:fill="FFFFFF" w:themeFill="background1"/>
          </w:tcPr>
          <w:p w14:paraId="427AC30F" w14:textId="77777777" w:rsidR="00855B9E" w:rsidRPr="00775167" w:rsidRDefault="00855B9E" w:rsidP="00775167">
            <w:pPr>
              <w:jc w:val="center"/>
            </w:pPr>
            <w:r w:rsidRPr="00775167">
              <w:t>300,0</w:t>
            </w:r>
          </w:p>
        </w:tc>
        <w:tc>
          <w:tcPr>
            <w:tcW w:w="1220" w:type="dxa"/>
            <w:gridSpan w:val="2"/>
            <w:shd w:val="clear" w:color="auto" w:fill="FFFFFF" w:themeFill="background1"/>
          </w:tcPr>
          <w:p w14:paraId="7A99DD67" w14:textId="11B2A6C8" w:rsidR="00855B9E" w:rsidRPr="00775167" w:rsidRDefault="00855B9E" w:rsidP="00775167">
            <w:pPr>
              <w:jc w:val="center"/>
              <w:rPr>
                <w:bCs/>
              </w:rPr>
            </w:pPr>
            <w:r w:rsidRPr="00775167">
              <w:rPr>
                <w:bCs/>
              </w:rPr>
              <w:t>0,0</w:t>
            </w:r>
          </w:p>
        </w:tc>
        <w:tc>
          <w:tcPr>
            <w:tcW w:w="996" w:type="dxa"/>
            <w:gridSpan w:val="2"/>
            <w:shd w:val="clear" w:color="auto" w:fill="FFFFFF" w:themeFill="background1"/>
          </w:tcPr>
          <w:p w14:paraId="7BCFB924" w14:textId="7DD98E58" w:rsidR="00855B9E" w:rsidRPr="00775167" w:rsidRDefault="00855B9E" w:rsidP="00775167">
            <w:pPr>
              <w:jc w:val="center"/>
              <w:rPr>
                <w:bCs/>
              </w:rPr>
            </w:pPr>
            <w:r w:rsidRPr="00775167">
              <w:rPr>
                <w:bCs/>
              </w:rPr>
              <w:t>0,0</w:t>
            </w:r>
          </w:p>
        </w:tc>
        <w:tc>
          <w:tcPr>
            <w:tcW w:w="824" w:type="dxa"/>
            <w:shd w:val="clear" w:color="auto" w:fill="FFFFFF" w:themeFill="background1"/>
          </w:tcPr>
          <w:p w14:paraId="6AFE9CAD" w14:textId="4DC97C17" w:rsidR="00855B9E" w:rsidRPr="00775167" w:rsidRDefault="00855B9E" w:rsidP="00775167">
            <w:pPr>
              <w:jc w:val="center"/>
              <w:rPr>
                <w:bCs/>
              </w:rPr>
            </w:pPr>
            <w:r w:rsidRPr="00775167">
              <w:rPr>
                <w:bCs/>
              </w:rPr>
              <w:t>0,0</w:t>
            </w:r>
          </w:p>
        </w:tc>
        <w:tc>
          <w:tcPr>
            <w:tcW w:w="2484" w:type="dxa"/>
            <w:shd w:val="clear" w:color="auto" w:fill="FFFFFF" w:themeFill="background1"/>
          </w:tcPr>
          <w:p w14:paraId="44CD89C4" w14:textId="77777777" w:rsidR="00855B9E" w:rsidRPr="00775167" w:rsidRDefault="00855B9E" w:rsidP="00775167">
            <w:pPr>
              <w:pStyle w:val="af1"/>
              <w:spacing w:after="0" w:line="240" w:lineRule="auto"/>
              <w:ind w:left="0"/>
              <w:jc w:val="both"/>
              <w:rPr>
                <w:rFonts w:ascii="Times New Roman" w:hAnsi="Times New Roman"/>
                <w:sz w:val="24"/>
                <w:szCs w:val="24"/>
                <w:lang w:val="uk-UA"/>
              </w:rPr>
            </w:pPr>
            <w:proofErr w:type="spellStart"/>
            <w:r w:rsidRPr="00775167">
              <w:rPr>
                <w:rFonts w:ascii="Times New Roman" w:hAnsi="Times New Roman"/>
                <w:sz w:val="24"/>
                <w:szCs w:val="24"/>
              </w:rPr>
              <w:t>Розширення</w:t>
            </w:r>
            <w:proofErr w:type="spellEnd"/>
            <w:r w:rsidRPr="00775167">
              <w:rPr>
                <w:rFonts w:ascii="Times New Roman" w:hAnsi="Times New Roman"/>
                <w:sz w:val="24"/>
                <w:szCs w:val="24"/>
              </w:rPr>
              <w:t xml:space="preserve"> та </w:t>
            </w:r>
            <w:proofErr w:type="spellStart"/>
            <w:r w:rsidRPr="00775167">
              <w:rPr>
                <w:rFonts w:ascii="Times New Roman" w:hAnsi="Times New Roman"/>
                <w:sz w:val="24"/>
                <w:szCs w:val="24"/>
              </w:rPr>
              <w:t>поглиблення</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двостороннього</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співробітництва</w:t>
            </w:r>
            <w:proofErr w:type="spellEnd"/>
            <w:r w:rsidRPr="00775167">
              <w:rPr>
                <w:rFonts w:ascii="Times New Roman" w:hAnsi="Times New Roman"/>
                <w:sz w:val="24"/>
                <w:szCs w:val="24"/>
              </w:rPr>
              <w:t xml:space="preserve"> в </w:t>
            </w:r>
            <w:proofErr w:type="spellStart"/>
            <w:r w:rsidRPr="00775167">
              <w:rPr>
                <w:rFonts w:ascii="Times New Roman" w:hAnsi="Times New Roman"/>
                <w:sz w:val="24"/>
                <w:szCs w:val="24"/>
              </w:rPr>
              <w:t>галузях</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визначених</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партнерськими</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угодами</w:t>
            </w:r>
            <w:proofErr w:type="spellEnd"/>
            <w:r w:rsidRPr="00775167">
              <w:rPr>
                <w:rFonts w:ascii="Times New Roman" w:hAnsi="Times New Roman"/>
                <w:sz w:val="24"/>
                <w:szCs w:val="24"/>
              </w:rPr>
              <w:t xml:space="preserve">, меморандумами, протоколами, а </w:t>
            </w:r>
            <w:proofErr w:type="spellStart"/>
            <w:r w:rsidRPr="00775167">
              <w:rPr>
                <w:rFonts w:ascii="Times New Roman" w:hAnsi="Times New Roman"/>
                <w:sz w:val="24"/>
                <w:szCs w:val="24"/>
              </w:rPr>
              <w:t>також</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укладення</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міжнародних</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договорів</w:t>
            </w:r>
            <w:proofErr w:type="spellEnd"/>
          </w:p>
        </w:tc>
      </w:tr>
      <w:tr w:rsidR="00855B9E" w:rsidRPr="00775167" w14:paraId="429C78CB" w14:textId="77777777" w:rsidTr="00080BCE">
        <w:trPr>
          <w:trHeight w:val="299"/>
        </w:trPr>
        <w:tc>
          <w:tcPr>
            <w:tcW w:w="21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D9CF42" w14:textId="77777777" w:rsidR="00855B9E" w:rsidRPr="00775167" w:rsidRDefault="00855B9E" w:rsidP="00775167">
            <w:pPr>
              <w:jc w:val="both"/>
              <w:rPr>
                <w:lang w:val="uk-UA"/>
              </w:rPr>
            </w:pPr>
            <w:r w:rsidRPr="00775167">
              <w:rPr>
                <w:lang w:val="uk-UA"/>
              </w:rPr>
              <w:t xml:space="preserve">Забезпечення членів іноземних делегацій </w:t>
            </w:r>
            <w:proofErr w:type="spellStart"/>
            <w:r w:rsidRPr="00775167">
              <w:rPr>
                <w:lang w:val="uk-UA"/>
              </w:rPr>
              <w:t>промоційно</w:t>
            </w:r>
            <w:proofErr w:type="spellEnd"/>
            <w:r w:rsidRPr="00775167">
              <w:rPr>
                <w:lang w:val="uk-UA"/>
              </w:rPr>
              <w:t>-сувенірною продукцією під час проведення двосторонніх офіційних зустрічей</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CF0E161" w14:textId="58ED4FFC" w:rsidR="00855B9E" w:rsidRPr="00775167" w:rsidRDefault="00855B9E" w:rsidP="00775167">
            <w:pPr>
              <w:jc w:val="center"/>
              <w:rPr>
                <w:lang w:val="uk-UA"/>
              </w:rPr>
            </w:pPr>
            <w:r w:rsidRPr="00775167">
              <w:rPr>
                <w:lang w:val="uk-UA"/>
              </w:rPr>
              <w:t xml:space="preserve">департамент інвестиційної політики, проєктів, міжнародних </w:t>
            </w:r>
            <w:proofErr w:type="spellStart"/>
            <w:r w:rsidRPr="00775167">
              <w:rPr>
                <w:lang w:val="uk-UA"/>
              </w:rPr>
              <w:t>зв'язків</w:t>
            </w:r>
            <w:proofErr w:type="spellEnd"/>
            <w:r w:rsidRPr="00775167">
              <w:rPr>
                <w:lang w:val="uk-UA"/>
              </w:rPr>
              <w:t>, туризму та промоцій міста</w:t>
            </w:r>
          </w:p>
        </w:tc>
        <w:tc>
          <w:tcPr>
            <w:tcW w:w="1454" w:type="dxa"/>
            <w:gridSpan w:val="2"/>
            <w:shd w:val="clear" w:color="auto" w:fill="FFFFFF" w:themeFill="background1"/>
          </w:tcPr>
          <w:p w14:paraId="20032E3E" w14:textId="77777777" w:rsidR="00855B9E" w:rsidRPr="00775167" w:rsidRDefault="00855B9E" w:rsidP="00775167">
            <w:pPr>
              <w:jc w:val="center"/>
            </w:pPr>
            <w:r w:rsidRPr="00775167">
              <w:t>210,0</w:t>
            </w:r>
          </w:p>
        </w:tc>
        <w:tc>
          <w:tcPr>
            <w:tcW w:w="1381" w:type="dxa"/>
            <w:shd w:val="clear" w:color="auto" w:fill="FFFFFF" w:themeFill="background1"/>
          </w:tcPr>
          <w:p w14:paraId="3511B87F" w14:textId="77777777" w:rsidR="00855B9E" w:rsidRPr="00775167" w:rsidRDefault="00855B9E" w:rsidP="00775167">
            <w:pPr>
              <w:jc w:val="center"/>
            </w:pPr>
            <w:r w:rsidRPr="00775167">
              <w:t>70,0</w:t>
            </w:r>
          </w:p>
        </w:tc>
        <w:tc>
          <w:tcPr>
            <w:tcW w:w="1417" w:type="dxa"/>
            <w:shd w:val="clear" w:color="auto" w:fill="FFFFFF" w:themeFill="background1"/>
          </w:tcPr>
          <w:p w14:paraId="03DFADEB" w14:textId="77777777" w:rsidR="00855B9E" w:rsidRPr="00775167" w:rsidRDefault="00855B9E" w:rsidP="00775167">
            <w:pPr>
              <w:jc w:val="center"/>
            </w:pPr>
            <w:r w:rsidRPr="00775167">
              <w:t>70,0</w:t>
            </w:r>
          </w:p>
        </w:tc>
        <w:tc>
          <w:tcPr>
            <w:tcW w:w="1470" w:type="dxa"/>
            <w:gridSpan w:val="3"/>
            <w:shd w:val="clear" w:color="auto" w:fill="FFFFFF" w:themeFill="background1"/>
          </w:tcPr>
          <w:p w14:paraId="371FB251" w14:textId="77777777" w:rsidR="00855B9E" w:rsidRPr="00775167" w:rsidRDefault="00855B9E" w:rsidP="00775167">
            <w:pPr>
              <w:jc w:val="center"/>
            </w:pPr>
            <w:r w:rsidRPr="00775167">
              <w:t>70,0</w:t>
            </w:r>
          </w:p>
        </w:tc>
        <w:tc>
          <w:tcPr>
            <w:tcW w:w="1220" w:type="dxa"/>
            <w:gridSpan w:val="2"/>
            <w:shd w:val="clear" w:color="auto" w:fill="FFFFFF" w:themeFill="background1"/>
          </w:tcPr>
          <w:p w14:paraId="56088BC4" w14:textId="71B649FD" w:rsidR="00855B9E" w:rsidRPr="00775167" w:rsidRDefault="00855B9E" w:rsidP="00775167">
            <w:pPr>
              <w:jc w:val="center"/>
              <w:rPr>
                <w:bCs/>
              </w:rPr>
            </w:pPr>
            <w:r w:rsidRPr="00775167">
              <w:rPr>
                <w:bCs/>
              </w:rPr>
              <w:t>0,0</w:t>
            </w:r>
          </w:p>
        </w:tc>
        <w:tc>
          <w:tcPr>
            <w:tcW w:w="996" w:type="dxa"/>
            <w:gridSpan w:val="2"/>
            <w:shd w:val="clear" w:color="auto" w:fill="FFFFFF" w:themeFill="background1"/>
          </w:tcPr>
          <w:p w14:paraId="20E6BCD7" w14:textId="35496426" w:rsidR="00855B9E" w:rsidRPr="00775167" w:rsidRDefault="00855B9E" w:rsidP="00775167">
            <w:pPr>
              <w:jc w:val="center"/>
              <w:rPr>
                <w:bCs/>
              </w:rPr>
            </w:pPr>
            <w:r w:rsidRPr="00775167">
              <w:rPr>
                <w:bCs/>
              </w:rPr>
              <w:t>0,0</w:t>
            </w:r>
          </w:p>
        </w:tc>
        <w:tc>
          <w:tcPr>
            <w:tcW w:w="824" w:type="dxa"/>
            <w:shd w:val="clear" w:color="auto" w:fill="FFFFFF" w:themeFill="background1"/>
          </w:tcPr>
          <w:p w14:paraId="4EE74764" w14:textId="32C9EA8E" w:rsidR="00855B9E" w:rsidRPr="00775167" w:rsidRDefault="00855B9E" w:rsidP="00775167">
            <w:pPr>
              <w:jc w:val="center"/>
              <w:rPr>
                <w:bCs/>
              </w:rPr>
            </w:pPr>
            <w:r w:rsidRPr="00775167">
              <w:rPr>
                <w:bCs/>
              </w:rPr>
              <w:t>0,0</w:t>
            </w:r>
          </w:p>
        </w:tc>
        <w:tc>
          <w:tcPr>
            <w:tcW w:w="2484" w:type="dxa"/>
            <w:shd w:val="clear" w:color="auto" w:fill="FFFFFF" w:themeFill="background1"/>
          </w:tcPr>
          <w:p w14:paraId="19AAA584" w14:textId="77777777" w:rsidR="00855B9E" w:rsidRPr="00775167" w:rsidRDefault="00855B9E" w:rsidP="00775167">
            <w:pPr>
              <w:pStyle w:val="af1"/>
              <w:spacing w:after="0" w:line="240" w:lineRule="auto"/>
              <w:ind w:left="0"/>
              <w:jc w:val="both"/>
              <w:rPr>
                <w:rFonts w:ascii="Times New Roman" w:hAnsi="Times New Roman"/>
                <w:sz w:val="24"/>
                <w:szCs w:val="24"/>
                <w:lang w:val="uk-UA"/>
              </w:rPr>
            </w:pPr>
            <w:proofErr w:type="spellStart"/>
            <w:r w:rsidRPr="00775167">
              <w:rPr>
                <w:rFonts w:ascii="Times New Roman" w:hAnsi="Times New Roman"/>
                <w:sz w:val="24"/>
                <w:szCs w:val="24"/>
              </w:rPr>
              <w:t>Дотримання</w:t>
            </w:r>
            <w:proofErr w:type="spellEnd"/>
            <w:r w:rsidRPr="00775167">
              <w:rPr>
                <w:rFonts w:ascii="Times New Roman" w:hAnsi="Times New Roman"/>
                <w:sz w:val="24"/>
                <w:szCs w:val="24"/>
              </w:rPr>
              <w:t xml:space="preserve"> норм дипломатичного протоколу</w:t>
            </w:r>
          </w:p>
        </w:tc>
      </w:tr>
      <w:tr w:rsidR="00855B9E" w:rsidRPr="00775167" w14:paraId="08A6729A" w14:textId="77777777" w:rsidTr="00080BCE">
        <w:trPr>
          <w:trHeight w:val="299"/>
        </w:trPr>
        <w:tc>
          <w:tcPr>
            <w:tcW w:w="21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7D2D44C" w14:textId="6AFDC424" w:rsidR="00855B9E" w:rsidRPr="00775167" w:rsidRDefault="00855B9E" w:rsidP="00775167">
            <w:pPr>
              <w:jc w:val="both"/>
            </w:pPr>
            <w:r w:rsidRPr="00775167">
              <w:t xml:space="preserve">Участь </w:t>
            </w:r>
            <w:proofErr w:type="spellStart"/>
            <w:r w:rsidRPr="00775167">
              <w:t>представників</w:t>
            </w:r>
            <w:proofErr w:type="spellEnd"/>
            <w:r w:rsidRPr="00775167">
              <w:t xml:space="preserve"> </w:t>
            </w:r>
            <w:proofErr w:type="spellStart"/>
            <w:r w:rsidRPr="00775167">
              <w:t>міста</w:t>
            </w:r>
            <w:proofErr w:type="spellEnd"/>
            <w:r w:rsidRPr="00775167">
              <w:t xml:space="preserve"> у </w:t>
            </w:r>
            <w:r w:rsidRPr="00775167">
              <w:lastRenderedPageBreak/>
              <w:t xml:space="preserve">заходах, </w:t>
            </w:r>
            <w:proofErr w:type="spellStart"/>
            <w:r w:rsidRPr="00775167">
              <w:t>що</w:t>
            </w:r>
            <w:proofErr w:type="spellEnd"/>
            <w:r w:rsidRPr="00775167">
              <w:t xml:space="preserve"> проводя</w:t>
            </w:r>
            <w:r w:rsidR="003542E8" w:rsidRPr="00775167">
              <w:t>-</w:t>
            </w:r>
            <w:proofErr w:type="spellStart"/>
            <w:r w:rsidRPr="00775167">
              <w:t>ться</w:t>
            </w:r>
            <w:proofErr w:type="spellEnd"/>
            <w:r w:rsidRPr="00775167">
              <w:t xml:space="preserve"> в </w:t>
            </w:r>
            <w:proofErr w:type="spellStart"/>
            <w:r w:rsidRPr="00775167">
              <w:t>містах</w:t>
            </w:r>
            <w:proofErr w:type="spellEnd"/>
            <w:r w:rsidR="001C4187" w:rsidRPr="00775167">
              <w:t>-</w:t>
            </w:r>
            <w:proofErr w:type="gramStart"/>
            <w:r w:rsidR="001C4187" w:rsidRPr="00775167">
              <w:t>пар</w:t>
            </w:r>
            <w:r w:rsidR="00FD0EE7" w:rsidRPr="00775167">
              <w:t>-</w:t>
            </w:r>
            <w:proofErr w:type="spellStart"/>
            <w:r w:rsidR="001C4187" w:rsidRPr="00775167">
              <w:t>тн</w:t>
            </w:r>
            <w:r w:rsidR="00FD0EE7" w:rsidRPr="00775167">
              <w:t>е</w:t>
            </w:r>
            <w:r w:rsidR="001C4187" w:rsidRPr="00775167">
              <w:t>рах</w:t>
            </w:r>
            <w:proofErr w:type="spellEnd"/>
            <w:proofErr w:type="gramEnd"/>
            <w:r w:rsidR="001C4187" w:rsidRPr="00775167">
              <w:t xml:space="preserve"> </w:t>
            </w:r>
            <w:r w:rsidRPr="00775167">
              <w:t xml:space="preserve">(участь в </w:t>
            </w:r>
            <w:proofErr w:type="spellStart"/>
            <w:r w:rsidRPr="00775167">
              <w:t>акції</w:t>
            </w:r>
            <w:proofErr w:type="spellEnd"/>
            <w:r w:rsidRPr="00775167">
              <w:t xml:space="preserve"> "</w:t>
            </w:r>
            <w:proofErr w:type="spellStart"/>
            <w:r w:rsidRPr="00775167">
              <w:t>Дні</w:t>
            </w:r>
            <w:proofErr w:type="spellEnd"/>
            <w:r w:rsidRPr="00775167">
              <w:t xml:space="preserve"> </w:t>
            </w:r>
            <w:proofErr w:type="spellStart"/>
            <w:r w:rsidRPr="00775167">
              <w:t>добросусідства</w:t>
            </w:r>
            <w:proofErr w:type="spellEnd"/>
            <w:r w:rsidRPr="00775167">
              <w:t xml:space="preserve">" в </w:t>
            </w:r>
            <w:proofErr w:type="spellStart"/>
            <w:r w:rsidRPr="00775167">
              <w:t>Люблінському</w:t>
            </w:r>
            <w:proofErr w:type="spellEnd"/>
            <w:r w:rsidRPr="00775167">
              <w:t xml:space="preserve"> </w:t>
            </w:r>
            <w:proofErr w:type="spellStart"/>
            <w:r w:rsidRPr="00775167">
              <w:t>воєвод</w:t>
            </w:r>
            <w:r w:rsidR="00CD6F50" w:rsidRPr="00775167">
              <w:t>-</w:t>
            </w:r>
            <w:r w:rsidRPr="00775167">
              <w:t>стві</w:t>
            </w:r>
            <w:proofErr w:type="spellEnd"/>
            <w:r w:rsidRPr="00775167">
              <w:t xml:space="preserve"> (</w:t>
            </w:r>
            <w:proofErr w:type="spellStart"/>
            <w:r w:rsidRPr="00775167">
              <w:t>Польща</w:t>
            </w:r>
            <w:proofErr w:type="spellEnd"/>
            <w:r w:rsidRPr="00775167">
              <w:t xml:space="preserve">) </w:t>
            </w:r>
            <w:r w:rsidR="00CD6F50" w:rsidRPr="00775167">
              <w:t>і</w:t>
            </w:r>
            <w:r w:rsidRPr="00775167">
              <w:t xml:space="preserve"> </w:t>
            </w:r>
            <w:proofErr w:type="spellStart"/>
            <w:r w:rsidRPr="00775167">
              <w:t>ін</w:t>
            </w:r>
            <w:proofErr w:type="spellEnd"/>
            <w:r w:rsidRPr="00775167">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E272533" w14:textId="7994B38D" w:rsidR="00855B9E" w:rsidRPr="00775167" w:rsidRDefault="00855B9E" w:rsidP="00775167">
            <w:pPr>
              <w:jc w:val="center"/>
            </w:pPr>
            <w:r w:rsidRPr="00775167">
              <w:lastRenderedPageBreak/>
              <w:t xml:space="preserve">департамент </w:t>
            </w:r>
            <w:proofErr w:type="spellStart"/>
            <w:r w:rsidRPr="00775167">
              <w:t>інвестиційної</w:t>
            </w:r>
            <w:proofErr w:type="spellEnd"/>
            <w:r w:rsidRPr="00775167">
              <w:t xml:space="preserve"> </w:t>
            </w:r>
            <w:proofErr w:type="spellStart"/>
            <w:r w:rsidRPr="00775167">
              <w:lastRenderedPageBreak/>
              <w:t>політики</w:t>
            </w:r>
            <w:proofErr w:type="spellEnd"/>
            <w:r w:rsidRPr="00775167">
              <w:t xml:space="preserve">, проєктів, </w:t>
            </w:r>
            <w:proofErr w:type="spellStart"/>
            <w:r w:rsidRPr="00775167">
              <w:t>міжнародних</w:t>
            </w:r>
            <w:proofErr w:type="spellEnd"/>
            <w:r w:rsidRPr="00775167">
              <w:t xml:space="preserve"> </w:t>
            </w:r>
            <w:proofErr w:type="spellStart"/>
            <w:r w:rsidRPr="00775167">
              <w:t>зв'язків</w:t>
            </w:r>
            <w:proofErr w:type="spellEnd"/>
            <w:r w:rsidRPr="00775167">
              <w:t xml:space="preserve">, туризму та </w:t>
            </w:r>
            <w:proofErr w:type="spellStart"/>
            <w:r w:rsidRPr="00775167">
              <w:t>промоцій</w:t>
            </w:r>
            <w:proofErr w:type="spellEnd"/>
            <w:r w:rsidRPr="00775167">
              <w:t xml:space="preserve"> </w:t>
            </w:r>
            <w:proofErr w:type="spellStart"/>
            <w:r w:rsidRPr="00775167">
              <w:t>міста</w:t>
            </w:r>
            <w:proofErr w:type="spellEnd"/>
          </w:p>
        </w:tc>
        <w:tc>
          <w:tcPr>
            <w:tcW w:w="1454" w:type="dxa"/>
            <w:gridSpan w:val="2"/>
            <w:shd w:val="clear" w:color="auto" w:fill="FFFFFF" w:themeFill="background1"/>
          </w:tcPr>
          <w:p w14:paraId="7ECAFB34" w14:textId="77777777" w:rsidR="00855B9E" w:rsidRPr="00775167" w:rsidRDefault="00855B9E" w:rsidP="00775167">
            <w:pPr>
              <w:jc w:val="center"/>
            </w:pPr>
            <w:r w:rsidRPr="00775167">
              <w:lastRenderedPageBreak/>
              <w:t>180,0</w:t>
            </w:r>
          </w:p>
        </w:tc>
        <w:tc>
          <w:tcPr>
            <w:tcW w:w="1381" w:type="dxa"/>
            <w:shd w:val="clear" w:color="auto" w:fill="FFFFFF" w:themeFill="background1"/>
          </w:tcPr>
          <w:p w14:paraId="4C13E663" w14:textId="77777777" w:rsidR="00855B9E" w:rsidRPr="00775167" w:rsidRDefault="00855B9E" w:rsidP="00775167">
            <w:pPr>
              <w:jc w:val="center"/>
            </w:pPr>
            <w:r w:rsidRPr="00775167">
              <w:t>60,0</w:t>
            </w:r>
          </w:p>
        </w:tc>
        <w:tc>
          <w:tcPr>
            <w:tcW w:w="1417" w:type="dxa"/>
            <w:shd w:val="clear" w:color="auto" w:fill="FFFFFF" w:themeFill="background1"/>
          </w:tcPr>
          <w:p w14:paraId="327A3E68" w14:textId="77777777" w:rsidR="00855B9E" w:rsidRPr="00775167" w:rsidRDefault="00855B9E" w:rsidP="00775167">
            <w:pPr>
              <w:jc w:val="center"/>
            </w:pPr>
            <w:r w:rsidRPr="00775167">
              <w:t>60,0</w:t>
            </w:r>
          </w:p>
        </w:tc>
        <w:tc>
          <w:tcPr>
            <w:tcW w:w="1470" w:type="dxa"/>
            <w:gridSpan w:val="3"/>
            <w:shd w:val="clear" w:color="auto" w:fill="FFFFFF" w:themeFill="background1"/>
          </w:tcPr>
          <w:p w14:paraId="16B8D87A" w14:textId="77777777" w:rsidR="00855B9E" w:rsidRPr="00775167" w:rsidRDefault="00855B9E" w:rsidP="00775167">
            <w:pPr>
              <w:jc w:val="center"/>
            </w:pPr>
            <w:r w:rsidRPr="00775167">
              <w:t>60,0</w:t>
            </w:r>
          </w:p>
        </w:tc>
        <w:tc>
          <w:tcPr>
            <w:tcW w:w="1220" w:type="dxa"/>
            <w:gridSpan w:val="2"/>
            <w:shd w:val="clear" w:color="auto" w:fill="FFFFFF" w:themeFill="background1"/>
          </w:tcPr>
          <w:p w14:paraId="4C5578BE" w14:textId="5BF4D870" w:rsidR="00855B9E" w:rsidRPr="00775167" w:rsidRDefault="00855B9E" w:rsidP="00775167">
            <w:pPr>
              <w:jc w:val="center"/>
              <w:rPr>
                <w:bCs/>
              </w:rPr>
            </w:pPr>
            <w:r w:rsidRPr="00775167">
              <w:rPr>
                <w:bCs/>
              </w:rPr>
              <w:t>0,0</w:t>
            </w:r>
          </w:p>
        </w:tc>
        <w:tc>
          <w:tcPr>
            <w:tcW w:w="996" w:type="dxa"/>
            <w:gridSpan w:val="2"/>
            <w:shd w:val="clear" w:color="auto" w:fill="FFFFFF" w:themeFill="background1"/>
          </w:tcPr>
          <w:p w14:paraId="0605E240" w14:textId="4FFDD0E2" w:rsidR="00855B9E" w:rsidRPr="00775167" w:rsidRDefault="00855B9E" w:rsidP="00775167">
            <w:pPr>
              <w:jc w:val="center"/>
              <w:rPr>
                <w:bCs/>
              </w:rPr>
            </w:pPr>
            <w:r w:rsidRPr="00775167">
              <w:rPr>
                <w:bCs/>
              </w:rPr>
              <w:t>0,0</w:t>
            </w:r>
          </w:p>
        </w:tc>
        <w:tc>
          <w:tcPr>
            <w:tcW w:w="824" w:type="dxa"/>
            <w:shd w:val="clear" w:color="auto" w:fill="FFFFFF" w:themeFill="background1"/>
          </w:tcPr>
          <w:p w14:paraId="2AC560D5" w14:textId="0B5B7052" w:rsidR="00855B9E" w:rsidRPr="00775167" w:rsidRDefault="00855B9E" w:rsidP="00775167">
            <w:pPr>
              <w:jc w:val="center"/>
              <w:rPr>
                <w:bCs/>
              </w:rPr>
            </w:pPr>
            <w:r w:rsidRPr="00775167">
              <w:rPr>
                <w:bCs/>
              </w:rPr>
              <w:t>0,0</w:t>
            </w:r>
          </w:p>
        </w:tc>
        <w:tc>
          <w:tcPr>
            <w:tcW w:w="2484" w:type="dxa"/>
            <w:shd w:val="clear" w:color="auto" w:fill="FFFFFF" w:themeFill="background1"/>
          </w:tcPr>
          <w:p w14:paraId="71208BF7" w14:textId="77777777" w:rsidR="00855B9E" w:rsidRPr="00775167" w:rsidRDefault="00855B9E" w:rsidP="00775167">
            <w:pPr>
              <w:pStyle w:val="af1"/>
              <w:spacing w:after="0" w:line="240" w:lineRule="auto"/>
              <w:ind w:left="0"/>
              <w:jc w:val="both"/>
              <w:rPr>
                <w:rFonts w:ascii="Times New Roman" w:hAnsi="Times New Roman"/>
                <w:sz w:val="24"/>
                <w:szCs w:val="24"/>
                <w:lang w:val="uk-UA"/>
              </w:rPr>
            </w:pPr>
            <w:proofErr w:type="spellStart"/>
            <w:r w:rsidRPr="00775167">
              <w:rPr>
                <w:rFonts w:ascii="Times New Roman" w:hAnsi="Times New Roman"/>
                <w:sz w:val="24"/>
                <w:szCs w:val="24"/>
              </w:rPr>
              <w:t>Поглиблення</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міжнародної</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lastRenderedPageBreak/>
              <w:t>співпраці</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Популяризація</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міста</w:t>
            </w:r>
            <w:proofErr w:type="spellEnd"/>
            <w:r w:rsidRPr="00775167">
              <w:rPr>
                <w:rFonts w:ascii="Times New Roman" w:hAnsi="Times New Roman"/>
                <w:sz w:val="24"/>
                <w:szCs w:val="24"/>
              </w:rPr>
              <w:t xml:space="preserve"> за кордоном</w:t>
            </w:r>
          </w:p>
        </w:tc>
      </w:tr>
      <w:tr w:rsidR="00855B9E" w:rsidRPr="00775167" w14:paraId="11F1000C" w14:textId="77777777" w:rsidTr="00080BCE">
        <w:trPr>
          <w:trHeight w:val="299"/>
        </w:trPr>
        <w:tc>
          <w:tcPr>
            <w:tcW w:w="21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8738C3" w14:textId="77777777" w:rsidR="00855B9E" w:rsidRPr="00775167" w:rsidRDefault="00855B9E" w:rsidP="00775167">
            <w:pPr>
              <w:jc w:val="both"/>
              <w:rPr>
                <w:lang w:val="uk-UA"/>
              </w:rPr>
            </w:pPr>
            <w:r w:rsidRPr="00775167">
              <w:rPr>
                <w:lang w:val="uk-UA"/>
              </w:rPr>
              <w:t xml:space="preserve">Організація та проведення заходів з питань європейської та євроатлантичної інтеграції (конференцій, форумів, круглих столів, семінарів, тощо), в </w:t>
            </w:r>
            <w:proofErr w:type="spellStart"/>
            <w:r w:rsidRPr="00775167">
              <w:rPr>
                <w:lang w:val="uk-UA"/>
              </w:rPr>
              <w:t>т.ч</w:t>
            </w:r>
            <w:proofErr w:type="spellEnd"/>
            <w:r w:rsidRPr="00775167">
              <w:rPr>
                <w:lang w:val="uk-UA"/>
              </w:rPr>
              <w:t>. Дня Європи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299813D" w14:textId="526A8E1B" w:rsidR="00855B9E" w:rsidRPr="00775167" w:rsidRDefault="00855B9E" w:rsidP="00775167">
            <w:pPr>
              <w:jc w:val="center"/>
              <w:rPr>
                <w:lang w:val="uk-UA"/>
              </w:rPr>
            </w:pPr>
            <w:r w:rsidRPr="00775167">
              <w:rPr>
                <w:lang w:val="uk-UA"/>
              </w:rPr>
              <w:t xml:space="preserve">департамент інвестиційної політики, проєктів, міжнародних </w:t>
            </w:r>
            <w:proofErr w:type="spellStart"/>
            <w:r w:rsidRPr="00775167">
              <w:rPr>
                <w:lang w:val="uk-UA"/>
              </w:rPr>
              <w:t>зв'язків</w:t>
            </w:r>
            <w:proofErr w:type="spellEnd"/>
            <w:r w:rsidRPr="00775167">
              <w:rPr>
                <w:lang w:val="uk-UA"/>
              </w:rPr>
              <w:t>, туризму та промоцій міста</w:t>
            </w:r>
          </w:p>
        </w:tc>
        <w:tc>
          <w:tcPr>
            <w:tcW w:w="1454" w:type="dxa"/>
            <w:gridSpan w:val="2"/>
            <w:shd w:val="clear" w:color="auto" w:fill="FFFFFF" w:themeFill="background1"/>
          </w:tcPr>
          <w:p w14:paraId="55FF9FF4" w14:textId="77777777" w:rsidR="00855B9E" w:rsidRPr="00775167" w:rsidRDefault="00855B9E" w:rsidP="00775167">
            <w:pPr>
              <w:jc w:val="center"/>
            </w:pPr>
            <w:r w:rsidRPr="00775167">
              <w:t>150,0</w:t>
            </w:r>
          </w:p>
        </w:tc>
        <w:tc>
          <w:tcPr>
            <w:tcW w:w="1381" w:type="dxa"/>
            <w:shd w:val="clear" w:color="auto" w:fill="FFFFFF" w:themeFill="background1"/>
          </w:tcPr>
          <w:p w14:paraId="4AA84695" w14:textId="77777777" w:rsidR="00855B9E" w:rsidRPr="00775167" w:rsidRDefault="00855B9E" w:rsidP="00775167">
            <w:pPr>
              <w:jc w:val="center"/>
            </w:pPr>
            <w:r w:rsidRPr="00775167">
              <w:t>50,0</w:t>
            </w:r>
          </w:p>
        </w:tc>
        <w:tc>
          <w:tcPr>
            <w:tcW w:w="1417" w:type="dxa"/>
            <w:shd w:val="clear" w:color="auto" w:fill="FFFFFF" w:themeFill="background1"/>
          </w:tcPr>
          <w:p w14:paraId="34A8A509" w14:textId="77777777" w:rsidR="00855B9E" w:rsidRPr="00775167" w:rsidRDefault="00855B9E" w:rsidP="00775167">
            <w:pPr>
              <w:jc w:val="center"/>
            </w:pPr>
            <w:r w:rsidRPr="00775167">
              <w:t>50,0</w:t>
            </w:r>
          </w:p>
        </w:tc>
        <w:tc>
          <w:tcPr>
            <w:tcW w:w="1470" w:type="dxa"/>
            <w:gridSpan w:val="3"/>
            <w:shd w:val="clear" w:color="auto" w:fill="FFFFFF" w:themeFill="background1"/>
          </w:tcPr>
          <w:p w14:paraId="44D01B1E" w14:textId="77777777" w:rsidR="00855B9E" w:rsidRPr="00775167" w:rsidRDefault="00855B9E" w:rsidP="00775167">
            <w:pPr>
              <w:jc w:val="center"/>
            </w:pPr>
            <w:r w:rsidRPr="00775167">
              <w:t>50,0</w:t>
            </w:r>
          </w:p>
        </w:tc>
        <w:tc>
          <w:tcPr>
            <w:tcW w:w="1220" w:type="dxa"/>
            <w:gridSpan w:val="2"/>
            <w:shd w:val="clear" w:color="auto" w:fill="FFFFFF" w:themeFill="background1"/>
          </w:tcPr>
          <w:p w14:paraId="7EAD275C" w14:textId="6DB54A40" w:rsidR="00855B9E" w:rsidRPr="00775167" w:rsidRDefault="00855B9E" w:rsidP="00775167">
            <w:pPr>
              <w:jc w:val="center"/>
              <w:rPr>
                <w:bCs/>
              </w:rPr>
            </w:pPr>
            <w:r w:rsidRPr="00775167">
              <w:rPr>
                <w:bCs/>
              </w:rPr>
              <w:t>0,0</w:t>
            </w:r>
          </w:p>
        </w:tc>
        <w:tc>
          <w:tcPr>
            <w:tcW w:w="996" w:type="dxa"/>
            <w:gridSpan w:val="2"/>
            <w:shd w:val="clear" w:color="auto" w:fill="FFFFFF" w:themeFill="background1"/>
          </w:tcPr>
          <w:p w14:paraId="53CBEFFA" w14:textId="68848D42" w:rsidR="00855B9E" w:rsidRPr="00775167" w:rsidRDefault="00855B9E" w:rsidP="00775167">
            <w:pPr>
              <w:jc w:val="center"/>
              <w:rPr>
                <w:bCs/>
              </w:rPr>
            </w:pPr>
            <w:r w:rsidRPr="00775167">
              <w:rPr>
                <w:bCs/>
              </w:rPr>
              <w:t>0,0</w:t>
            </w:r>
          </w:p>
        </w:tc>
        <w:tc>
          <w:tcPr>
            <w:tcW w:w="824" w:type="dxa"/>
            <w:shd w:val="clear" w:color="auto" w:fill="FFFFFF" w:themeFill="background1"/>
          </w:tcPr>
          <w:p w14:paraId="51C237E4" w14:textId="1B826C78" w:rsidR="00855B9E" w:rsidRPr="00775167" w:rsidRDefault="00855B9E" w:rsidP="00775167">
            <w:pPr>
              <w:jc w:val="center"/>
              <w:rPr>
                <w:bCs/>
              </w:rPr>
            </w:pPr>
            <w:r w:rsidRPr="00775167">
              <w:rPr>
                <w:bCs/>
              </w:rPr>
              <w:t>0,0</w:t>
            </w:r>
          </w:p>
        </w:tc>
        <w:tc>
          <w:tcPr>
            <w:tcW w:w="2484" w:type="dxa"/>
            <w:shd w:val="clear" w:color="auto" w:fill="FFFFFF" w:themeFill="background1"/>
          </w:tcPr>
          <w:p w14:paraId="22E6F927" w14:textId="77777777" w:rsidR="00855B9E" w:rsidRPr="00775167" w:rsidRDefault="00855B9E" w:rsidP="00775167">
            <w:pPr>
              <w:pStyle w:val="af1"/>
              <w:spacing w:after="0" w:line="240" w:lineRule="auto"/>
              <w:ind w:left="0"/>
              <w:jc w:val="both"/>
              <w:rPr>
                <w:rFonts w:ascii="Times New Roman" w:hAnsi="Times New Roman"/>
                <w:sz w:val="24"/>
                <w:szCs w:val="24"/>
                <w:lang w:val="uk-UA"/>
              </w:rPr>
            </w:pPr>
            <w:proofErr w:type="spellStart"/>
            <w:r w:rsidRPr="00775167">
              <w:rPr>
                <w:rFonts w:ascii="Times New Roman" w:hAnsi="Times New Roman"/>
                <w:sz w:val="24"/>
                <w:szCs w:val="24"/>
              </w:rPr>
              <w:t>Підвищення</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рівня</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поінформованості</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громадян</w:t>
            </w:r>
            <w:proofErr w:type="spellEnd"/>
            <w:r w:rsidRPr="00775167">
              <w:rPr>
                <w:rFonts w:ascii="Times New Roman" w:hAnsi="Times New Roman"/>
                <w:sz w:val="24"/>
                <w:szCs w:val="24"/>
              </w:rPr>
              <w:t xml:space="preserve"> про </w:t>
            </w:r>
            <w:proofErr w:type="spellStart"/>
            <w:r w:rsidRPr="00775167">
              <w:rPr>
                <w:rFonts w:ascii="Times New Roman" w:hAnsi="Times New Roman"/>
                <w:sz w:val="24"/>
                <w:szCs w:val="24"/>
              </w:rPr>
              <w:t>перспективи</w:t>
            </w:r>
            <w:proofErr w:type="spellEnd"/>
            <w:r w:rsidRPr="00775167">
              <w:rPr>
                <w:rFonts w:ascii="Times New Roman" w:hAnsi="Times New Roman"/>
                <w:sz w:val="24"/>
                <w:szCs w:val="24"/>
              </w:rPr>
              <w:t xml:space="preserve"> та </w:t>
            </w:r>
            <w:proofErr w:type="spellStart"/>
            <w:r w:rsidRPr="00775167">
              <w:rPr>
                <w:rFonts w:ascii="Times New Roman" w:hAnsi="Times New Roman"/>
                <w:sz w:val="24"/>
                <w:szCs w:val="24"/>
              </w:rPr>
              <w:t>переваги</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реалізації</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євроінтеграційного</w:t>
            </w:r>
            <w:proofErr w:type="spellEnd"/>
            <w:r w:rsidRPr="00775167">
              <w:rPr>
                <w:rFonts w:ascii="Times New Roman" w:hAnsi="Times New Roman"/>
                <w:sz w:val="24"/>
                <w:szCs w:val="24"/>
              </w:rPr>
              <w:t xml:space="preserve"> курсу </w:t>
            </w:r>
            <w:proofErr w:type="spellStart"/>
            <w:r w:rsidRPr="00775167">
              <w:rPr>
                <w:rFonts w:ascii="Times New Roman" w:hAnsi="Times New Roman"/>
                <w:sz w:val="24"/>
                <w:szCs w:val="24"/>
              </w:rPr>
              <w:t>України</w:t>
            </w:r>
            <w:proofErr w:type="spellEnd"/>
            <w:r w:rsidRPr="00775167">
              <w:rPr>
                <w:rFonts w:ascii="Times New Roman" w:hAnsi="Times New Roman"/>
                <w:sz w:val="24"/>
                <w:szCs w:val="24"/>
              </w:rPr>
              <w:t xml:space="preserve">. </w:t>
            </w:r>
          </w:p>
        </w:tc>
      </w:tr>
      <w:tr w:rsidR="00855B9E" w:rsidRPr="00775167" w14:paraId="341F5B2A" w14:textId="77777777" w:rsidTr="00080BCE">
        <w:trPr>
          <w:trHeight w:val="299"/>
        </w:trPr>
        <w:tc>
          <w:tcPr>
            <w:tcW w:w="21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9B8CA5" w14:textId="77777777" w:rsidR="00855B9E" w:rsidRPr="00775167" w:rsidRDefault="00855B9E" w:rsidP="00775167">
            <w:pPr>
              <w:jc w:val="both"/>
            </w:pPr>
            <w:r w:rsidRPr="00775167">
              <w:rPr>
                <w:lang w:val="uk-UA"/>
              </w:rPr>
              <w:t>П</w:t>
            </w:r>
            <w:proofErr w:type="spellStart"/>
            <w:r w:rsidRPr="00775167">
              <w:t>роведення</w:t>
            </w:r>
            <w:proofErr w:type="spellEnd"/>
            <w:r w:rsidRPr="00775167">
              <w:t xml:space="preserve"> культурно-</w:t>
            </w:r>
            <w:proofErr w:type="spellStart"/>
            <w:r w:rsidRPr="00775167">
              <w:t>освітніх</w:t>
            </w:r>
            <w:proofErr w:type="spellEnd"/>
            <w:r w:rsidRPr="00775167">
              <w:t xml:space="preserve"> </w:t>
            </w:r>
            <w:proofErr w:type="spellStart"/>
            <w:r w:rsidRPr="00775167">
              <w:t>заходів</w:t>
            </w:r>
            <w:proofErr w:type="spellEnd"/>
            <w:r w:rsidRPr="00775167">
              <w:t xml:space="preserve"> (</w:t>
            </w:r>
            <w:proofErr w:type="spellStart"/>
            <w:r w:rsidRPr="00775167">
              <w:t>Дні</w:t>
            </w:r>
            <w:proofErr w:type="spellEnd"/>
            <w:r w:rsidRPr="00775167">
              <w:t xml:space="preserve"> </w:t>
            </w:r>
            <w:proofErr w:type="spellStart"/>
            <w:r w:rsidRPr="00775167">
              <w:t>культури</w:t>
            </w:r>
            <w:proofErr w:type="spellEnd"/>
            <w:r w:rsidRPr="00775167">
              <w:t xml:space="preserve"> </w:t>
            </w:r>
            <w:proofErr w:type="spellStart"/>
            <w:r w:rsidRPr="00775167">
              <w:t>Польщі</w:t>
            </w:r>
            <w:proofErr w:type="spellEnd"/>
            <w:r w:rsidRPr="00775167">
              <w:t xml:space="preserve">, Китаю, </w:t>
            </w:r>
            <w:proofErr w:type="spellStart"/>
            <w:r w:rsidRPr="00775167">
              <w:t>Чехії</w:t>
            </w:r>
            <w:proofErr w:type="spellEnd"/>
            <w:r w:rsidRPr="00775167">
              <w:t xml:space="preserve">, </w:t>
            </w:r>
            <w:proofErr w:type="spellStart"/>
            <w:r w:rsidRPr="00775167">
              <w:t>Франції</w:t>
            </w:r>
            <w:proofErr w:type="spellEnd"/>
            <w:r w:rsidRPr="00775167">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2600C20" w14:textId="0BFF8133" w:rsidR="00855B9E" w:rsidRPr="00775167" w:rsidRDefault="00855B9E" w:rsidP="00775167">
            <w:pPr>
              <w:jc w:val="center"/>
            </w:pPr>
            <w:r w:rsidRPr="00775167">
              <w:t xml:space="preserve">департамент </w:t>
            </w:r>
            <w:proofErr w:type="spellStart"/>
            <w:r w:rsidRPr="00775167">
              <w:t>інвестиційної</w:t>
            </w:r>
            <w:proofErr w:type="spellEnd"/>
            <w:r w:rsidRPr="00775167">
              <w:t xml:space="preserve"> </w:t>
            </w:r>
            <w:proofErr w:type="spellStart"/>
            <w:r w:rsidRPr="00775167">
              <w:t>політики</w:t>
            </w:r>
            <w:proofErr w:type="spellEnd"/>
            <w:r w:rsidRPr="00775167">
              <w:t xml:space="preserve">, проєктів, </w:t>
            </w:r>
            <w:proofErr w:type="spellStart"/>
            <w:r w:rsidRPr="00775167">
              <w:t>міжнародних</w:t>
            </w:r>
            <w:proofErr w:type="spellEnd"/>
            <w:r w:rsidRPr="00775167">
              <w:t xml:space="preserve"> </w:t>
            </w:r>
            <w:proofErr w:type="spellStart"/>
            <w:r w:rsidRPr="00775167">
              <w:t>зв'язків</w:t>
            </w:r>
            <w:proofErr w:type="spellEnd"/>
            <w:r w:rsidRPr="00775167">
              <w:t xml:space="preserve">, туризму та </w:t>
            </w:r>
            <w:proofErr w:type="spellStart"/>
            <w:r w:rsidRPr="00775167">
              <w:t>промоцій</w:t>
            </w:r>
            <w:proofErr w:type="spellEnd"/>
            <w:r w:rsidRPr="00775167">
              <w:t xml:space="preserve"> </w:t>
            </w:r>
            <w:proofErr w:type="spellStart"/>
            <w:r w:rsidRPr="00775167">
              <w:t>міста</w:t>
            </w:r>
            <w:proofErr w:type="spellEnd"/>
            <w:r w:rsidRPr="00775167">
              <w:t xml:space="preserve">, Центр </w:t>
            </w:r>
            <w:proofErr w:type="spellStart"/>
            <w:r w:rsidRPr="00775167">
              <w:t>польської</w:t>
            </w:r>
            <w:proofErr w:type="spellEnd"/>
            <w:r w:rsidRPr="00775167">
              <w:t xml:space="preserve"> </w:t>
            </w:r>
            <w:proofErr w:type="spellStart"/>
            <w:r w:rsidRPr="00775167">
              <w:t>культури</w:t>
            </w:r>
            <w:proofErr w:type="spellEnd"/>
            <w:r w:rsidRPr="00775167">
              <w:t xml:space="preserve"> та </w:t>
            </w:r>
            <w:proofErr w:type="spellStart"/>
            <w:r w:rsidRPr="00775167">
              <w:t>Євр</w:t>
            </w:r>
            <w:r w:rsidR="00CD6F50" w:rsidRPr="00775167">
              <w:t>о</w:t>
            </w:r>
            <w:r w:rsidRPr="00775167">
              <w:t>діалогу</w:t>
            </w:r>
            <w:proofErr w:type="spellEnd"/>
            <w:r w:rsidRPr="00775167">
              <w:t xml:space="preserve">, </w:t>
            </w:r>
          </w:p>
          <w:p w14:paraId="1B6F904D" w14:textId="78E3888E" w:rsidR="00855B9E" w:rsidRPr="00775167" w:rsidRDefault="00855B9E" w:rsidP="00775167">
            <w:pPr>
              <w:jc w:val="center"/>
            </w:pPr>
            <w:r w:rsidRPr="00775167">
              <w:t>ГО "Альянс-</w:t>
            </w:r>
            <w:proofErr w:type="spellStart"/>
            <w:r w:rsidRPr="00775167">
              <w:t>Франсез</w:t>
            </w:r>
            <w:proofErr w:type="spellEnd"/>
            <w:r w:rsidRPr="00775167">
              <w:t xml:space="preserve">", </w:t>
            </w:r>
            <w:proofErr w:type="spellStart"/>
            <w:r w:rsidRPr="00775167">
              <w:t>Чеський</w:t>
            </w:r>
            <w:proofErr w:type="spellEnd"/>
            <w:r w:rsidRPr="00775167">
              <w:t xml:space="preserve"> </w:t>
            </w:r>
            <w:r w:rsidRPr="00775167">
              <w:lastRenderedPageBreak/>
              <w:t xml:space="preserve">центр при </w:t>
            </w:r>
            <w:proofErr w:type="spellStart"/>
            <w:r w:rsidRPr="00775167">
              <w:t>Посольстві</w:t>
            </w:r>
            <w:proofErr w:type="spellEnd"/>
            <w:r w:rsidRPr="00775167">
              <w:t xml:space="preserve"> ЧР в </w:t>
            </w:r>
            <w:proofErr w:type="spellStart"/>
            <w:r w:rsidRPr="00775167">
              <w:t>Україні</w:t>
            </w:r>
            <w:proofErr w:type="spellEnd"/>
          </w:p>
        </w:tc>
        <w:tc>
          <w:tcPr>
            <w:tcW w:w="1454" w:type="dxa"/>
            <w:gridSpan w:val="2"/>
            <w:shd w:val="clear" w:color="auto" w:fill="FFFFFF" w:themeFill="background1"/>
          </w:tcPr>
          <w:p w14:paraId="21FFA534" w14:textId="77777777" w:rsidR="00855B9E" w:rsidRPr="00775167" w:rsidRDefault="00855B9E" w:rsidP="00775167">
            <w:pPr>
              <w:jc w:val="center"/>
            </w:pPr>
            <w:r w:rsidRPr="00775167">
              <w:lastRenderedPageBreak/>
              <w:t>240,0</w:t>
            </w:r>
          </w:p>
        </w:tc>
        <w:tc>
          <w:tcPr>
            <w:tcW w:w="1381" w:type="dxa"/>
            <w:shd w:val="clear" w:color="auto" w:fill="FFFFFF" w:themeFill="background1"/>
          </w:tcPr>
          <w:p w14:paraId="67717D73" w14:textId="77777777" w:rsidR="00855B9E" w:rsidRPr="00775167" w:rsidRDefault="00855B9E" w:rsidP="00775167">
            <w:pPr>
              <w:jc w:val="center"/>
            </w:pPr>
            <w:r w:rsidRPr="00775167">
              <w:t>80,0</w:t>
            </w:r>
          </w:p>
        </w:tc>
        <w:tc>
          <w:tcPr>
            <w:tcW w:w="1417" w:type="dxa"/>
            <w:shd w:val="clear" w:color="auto" w:fill="FFFFFF" w:themeFill="background1"/>
          </w:tcPr>
          <w:p w14:paraId="07E6A283" w14:textId="77777777" w:rsidR="00855B9E" w:rsidRPr="00775167" w:rsidRDefault="00855B9E" w:rsidP="00775167">
            <w:pPr>
              <w:jc w:val="center"/>
            </w:pPr>
            <w:r w:rsidRPr="00775167">
              <w:t>80,0</w:t>
            </w:r>
          </w:p>
        </w:tc>
        <w:tc>
          <w:tcPr>
            <w:tcW w:w="1470" w:type="dxa"/>
            <w:gridSpan w:val="3"/>
            <w:shd w:val="clear" w:color="auto" w:fill="FFFFFF" w:themeFill="background1"/>
          </w:tcPr>
          <w:p w14:paraId="35F52720" w14:textId="77777777" w:rsidR="00855B9E" w:rsidRPr="00775167" w:rsidRDefault="00855B9E" w:rsidP="00775167">
            <w:pPr>
              <w:jc w:val="center"/>
            </w:pPr>
            <w:r w:rsidRPr="00775167">
              <w:t>80,0</w:t>
            </w:r>
          </w:p>
        </w:tc>
        <w:tc>
          <w:tcPr>
            <w:tcW w:w="1220" w:type="dxa"/>
            <w:gridSpan w:val="2"/>
            <w:shd w:val="clear" w:color="auto" w:fill="FFFFFF" w:themeFill="background1"/>
          </w:tcPr>
          <w:p w14:paraId="18EABE8F" w14:textId="63A401B8" w:rsidR="00855B9E" w:rsidRPr="00775167" w:rsidRDefault="00855B9E" w:rsidP="00775167">
            <w:pPr>
              <w:jc w:val="center"/>
              <w:rPr>
                <w:bCs/>
              </w:rPr>
            </w:pPr>
            <w:r w:rsidRPr="00775167">
              <w:rPr>
                <w:bCs/>
              </w:rPr>
              <w:t>0,0</w:t>
            </w:r>
          </w:p>
        </w:tc>
        <w:tc>
          <w:tcPr>
            <w:tcW w:w="996" w:type="dxa"/>
            <w:gridSpan w:val="2"/>
            <w:shd w:val="clear" w:color="auto" w:fill="FFFFFF" w:themeFill="background1"/>
          </w:tcPr>
          <w:p w14:paraId="009D35D1" w14:textId="72EA731C" w:rsidR="00855B9E" w:rsidRPr="00775167" w:rsidRDefault="00855B9E" w:rsidP="00775167">
            <w:pPr>
              <w:jc w:val="center"/>
              <w:rPr>
                <w:bCs/>
              </w:rPr>
            </w:pPr>
            <w:r w:rsidRPr="00775167">
              <w:rPr>
                <w:bCs/>
              </w:rPr>
              <w:t>0,0</w:t>
            </w:r>
          </w:p>
        </w:tc>
        <w:tc>
          <w:tcPr>
            <w:tcW w:w="824" w:type="dxa"/>
            <w:shd w:val="clear" w:color="auto" w:fill="FFFFFF" w:themeFill="background1"/>
          </w:tcPr>
          <w:p w14:paraId="2A263971" w14:textId="7D629FE7" w:rsidR="00855B9E" w:rsidRPr="00775167" w:rsidRDefault="00855B9E" w:rsidP="00775167">
            <w:pPr>
              <w:jc w:val="center"/>
              <w:rPr>
                <w:bCs/>
              </w:rPr>
            </w:pPr>
            <w:r w:rsidRPr="00775167">
              <w:rPr>
                <w:bCs/>
              </w:rPr>
              <w:t>0,0</w:t>
            </w:r>
          </w:p>
        </w:tc>
        <w:tc>
          <w:tcPr>
            <w:tcW w:w="2484" w:type="dxa"/>
            <w:shd w:val="clear" w:color="auto" w:fill="FFFFFF" w:themeFill="background1"/>
          </w:tcPr>
          <w:p w14:paraId="17766578" w14:textId="77777777" w:rsidR="00855B9E" w:rsidRPr="00775167" w:rsidRDefault="00855B9E" w:rsidP="00775167">
            <w:pPr>
              <w:pStyle w:val="af1"/>
              <w:spacing w:after="0" w:line="240" w:lineRule="auto"/>
              <w:ind w:left="0"/>
              <w:jc w:val="both"/>
              <w:rPr>
                <w:rFonts w:ascii="Times New Roman" w:hAnsi="Times New Roman"/>
                <w:sz w:val="24"/>
                <w:szCs w:val="24"/>
                <w:lang w:val="uk-UA"/>
              </w:rPr>
            </w:pPr>
            <w:proofErr w:type="spellStart"/>
            <w:r w:rsidRPr="00775167">
              <w:rPr>
                <w:rFonts w:ascii="Times New Roman" w:hAnsi="Times New Roman"/>
                <w:sz w:val="24"/>
                <w:szCs w:val="24"/>
              </w:rPr>
              <w:t>Розвиток</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двостороннього</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соціально-економічного</w:t>
            </w:r>
            <w:proofErr w:type="spellEnd"/>
            <w:r w:rsidRPr="00775167">
              <w:rPr>
                <w:rFonts w:ascii="Times New Roman" w:hAnsi="Times New Roman"/>
                <w:sz w:val="24"/>
                <w:szCs w:val="24"/>
              </w:rPr>
              <w:t xml:space="preserve"> та культурного </w:t>
            </w:r>
            <w:proofErr w:type="spellStart"/>
            <w:r w:rsidRPr="00775167">
              <w:rPr>
                <w:rFonts w:ascii="Times New Roman" w:hAnsi="Times New Roman"/>
                <w:sz w:val="24"/>
                <w:szCs w:val="24"/>
              </w:rPr>
              <w:t>співробітництва</w:t>
            </w:r>
            <w:proofErr w:type="spellEnd"/>
          </w:p>
        </w:tc>
      </w:tr>
      <w:tr w:rsidR="00BC180D" w:rsidRPr="00775167" w14:paraId="0A0865D8" w14:textId="77777777" w:rsidTr="00944401">
        <w:trPr>
          <w:trHeight w:val="299"/>
        </w:trPr>
        <w:tc>
          <w:tcPr>
            <w:tcW w:w="15069" w:type="dxa"/>
            <w:gridSpan w:val="16"/>
            <w:tcBorders>
              <w:top w:val="single" w:sz="4" w:space="0" w:color="auto"/>
              <w:left w:val="single" w:sz="4" w:space="0" w:color="auto"/>
              <w:bottom w:val="single" w:sz="4" w:space="0" w:color="auto"/>
            </w:tcBorders>
            <w:shd w:val="clear" w:color="auto" w:fill="auto"/>
          </w:tcPr>
          <w:p w14:paraId="3954ECAC" w14:textId="77777777" w:rsidR="00BC180D" w:rsidRPr="00775167" w:rsidRDefault="00BC180D" w:rsidP="00775167">
            <w:pPr>
              <w:pStyle w:val="af1"/>
              <w:spacing w:after="0" w:line="240" w:lineRule="auto"/>
              <w:ind w:left="0"/>
              <w:jc w:val="center"/>
              <w:rPr>
                <w:rFonts w:ascii="Times New Roman" w:hAnsi="Times New Roman"/>
                <w:b/>
                <w:sz w:val="24"/>
                <w:szCs w:val="24"/>
                <w:lang w:val="uk-UA"/>
              </w:rPr>
            </w:pPr>
            <w:r w:rsidRPr="00775167">
              <w:rPr>
                <w:rFonts w:ascii="Times New Roman" w:hAnsi="Times New Roman"/>
                <w:b/>
                <w:sz w:val="24"/>
                <w:szCs w:val="24"/>
                <w:lang w:val="uk-UA"/>
              </w:rPr>
              <w:t>Електронне урядування</w:t>
            </w:r>
          </w:p>
        </w:tc>
      </w:tr>
      <w:tr w:rsidR="001C1136" w:rsidRPr="00775167" w14:paraId="1815C84F"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tcPr>
          <w:p w14:paraId="7F37BD65" w14:textId="77777777" w:rsidR="001C1136" w:rsidRPr="00775167" w:rsidRDefault="001C1136" w:rsidP="00775167">
            <w:pPr>
              <w:jc w:val="both"/>
            </w:pPr>
            <w:proofErr w:type="spellStart"/>
            <w:r w:rsidRPr="00775167">
              <w:t>Розвиток</w:t>
            </w:r>
            <w:proofErr w:type="spellEnd"/>
            <w:r w:rsidRPr="00775167">
              <w:t xml:space="preserve"> та </w:t>
            </w:r>
            <w:proofErr w:type="spellStart"/>
            <w:r w:rsidRPr="00775167">
              <w:t>вдосконалення</w:t>
            </w:r>
            <w:proofErr w:type="spellEnd"/>
            <w:r w:rsidRPr="00775167">
              <w:t xml:space="preserve"> </w:t>
            </w:r>
            <w:proofErr w:type="spellStart"/>
            <w:r w:rsidRPr="00775167">
              <w:t>електронних</w:t>
            </w:r>
            <w:proofErr w:type="spellEnd"/>
            <w:r w:rsidRPr="00775167">
              <w:t xml:space="preserve"> </w:t>
            </w:r>
            <w:proofErr w:type="spellStart"/>
            <w:r w:rsidRPr="00775167">
              <w:t>сервісів</w:t>
            </w:r>
            <w:proofErr w:type="spellEnd"/>
            <w:r w:rsidRPr="00775167">
              <w:t xml:space="preserve"> та веб-</w:t>
            </w:r>
            <w:proofErr w:type="spellStart"/>
            <w:r w:rsidRPr="00775167">
              <w:t>сайтів</w:t>
            </w:r>
            <w:proofErr w:type="spellEnd"/>
            <w:r w:rsidRPr="00775167">
              <w:t xml:space="preserve">, </w:t>
            </w:r>
            <w:proofErr w:type="spellStart"/>
            <w:r w:rsidRPr="00775167">
              <w:t>що</w:t>
            </w:r>
            <w:proofErr w:type="spellEnd"/>
            <w:r w:rsidRPr="00775167">
              <w:t xml:space="preserve"> </w:t>
            </w:r>
            <w:proofErr w:type="spellStart"/>
            <w:r w:rsidRPr="00775167">
              <w:t>функціонують</w:t>
            </w:r>
            <w:proofErr w:type="spellEnd"/>
            <w:r w:rsidRPr="00775167">
              <w:t xml:space="preserve"> у </w:t>
            </w:r>
            <w:proofErr w:type="spellStart"/>
            <w:r w:rsidRPr="00775167">
              <w:t>виконавчих</w:t>
            </w:r>
            <w:proofErr w:type="spellEnd"/>
            <w:r w:rsidRPr="00775167">
              <w:t xml:space="preserve"> органах </w:t>
            </w:r>
            <w:proofErr w:type="spellStart"/>
            <w:r w:rsidRPr="00775167">
              <w:t>Івано-Франківської</w:t>
            </w:r>
            <w:proofErr w:type="spellEnd"/>
            <w:r w:rsidRPr="00775167">
              <w:t xml:space="preserve"> </w:t>
            </w:r>
            <w:proofErr w:type="spellStart"/>
            <w:r w:rsidRPr="00775167">
              <w:t>міської</w:t>
            </w:r>
            <w:proofErr w:type="spellEnd"/>
            <w:r w:rsidRPr="00775167">
              <w:t xml:space="preserve"> ради</w:t>
            </w:r>
          </w:p>
        </w:tc>
        <w:tc>
          <w:tcPr>
            <w:tcW w:w="1701" w:type="dxa"/>
            <w:tcBorders>
              <w:top w:val="single" w:sz="4" w:space="0" w:color="auto"/>
              <w:left w:val="single" w:sz="4" w:space="0" w:color="auto"/>
              <w:bottom w:val="single" w:sz="4" w:space="0" w:color="auto"/>
              <w:right w:val="single" w:sz="4" w:space="0" w:color="auto"/>
            </w:tcBorders>
          </w:tcPr>
          <w:p w14:paraId="1E8F0E2F" w14:textId="054EB3DB" w:rsidR="001C1136" w:rsidRPr="00775167" w:rsidRDefault="00CD6F50" w:rsidP="00775167">
            <w:pPr>
              <w:jc w:val="center"/>
            </w:pPr>
            <w:proofErr w:type="spellStart"/>
            <w:r w:rsidRPr="00775167">
              <w:t>в</w:t>
            </w:r>
            <w:r w:rsidR="001C1136" w:rsidRPr="00775167">
              <w:t>ідділ</w:t>
            </w:r>
            <w:proofErr w:type="spellEnd"/>
            <w:r w:rsidR="001C1136" w:rsidRPr="00775167">
              <w:t xml:space="preserve"> </w:t>
            </w:r>
            <w:proofErr w:type="spellStart"/>
            <w:r w:rsidR="001C1136" w:rsidRPr="00775167">
              <w:t>програмного</w:t>
            </w:r>
            <w:proofErr w:type="spellEnd"/>
            <w:r w:rsidR="001C1136" w:rsidRPr="00775167">
              <w:t xml:space="preserve"> та </w:t>
            </w:r>
            <w:proofErr w:type="spellStart"/>
            <w:r w:rsidR="001C1136" w:rsidRPr="00775167">
              <w:t>комп’ютерного</w:t>
            </w:r>
            <w:proofErr w:type="spellEnd"/>
            <w:r w:rsidR="001C1136" w:rsidRPr="00775167">
              <w:t xml:space="preserve"> </w:t>
            </w:r>
            <w:proofErr w:type="spellStart"/>
            <w:r w:rsidR="001C1136" w:rsidRPr="00775167">
              <w:t>забезпечення</w:t>
            </w:r>
            <w:proofErr w:type="spellEnd"/>
            <w:r w:rsidR="001C1136" w:rsidRPr="00775167">
              <w:t xml:space="preserve">, Департамент </w:t>
            </w:r>
            <w:proofErr w:type="spellStart"/>
            <w:r w:rsidR="001C1136" w:rsidRPr="00775167">
              <w:t>стратегічного</w:t>
            </w:r>
            <w:proofErr w:type="spellEnd"/>
            <w:r w:rsidR="001C1136" w:rsidRPr="00775167">
              <w:t xml:space="preserve"> </w:t>
            </w:r>
            <w:proofErr w:type="spellStart"/>
            <w:r w:rsidR="001C1136" w:rsidRPr="00775167">
              <w:t>розвитку</w:t>
            </w:r>
            <w:proofErr w:type="spellEnd"/>
            <w:r w:rsidR="001C1136" w:rsidRPr="00775167">
              <w:t xml:space="preserve">, </w:t>
            </w:r>
            <w:proofErr w:type="spellStart"/>
            <w:r w:rsidR="001C1136" w:rsidRPr="00775167">
              <w:t>цифрових</w:t>
            </w:r>
            <w:proofErr w:type="spellEnd"/>
            <w:r w:rsidR="001C1136" w:rsidRPr="00775167">
              <w:t xml:space="preserve"> </w:t>
            </w:r>
            <w:proofErr w:type="spellStart"/>
            <w:r w:rsidR="001C1136" w:rsidRPr="00775167">
              <w:t>трансформацій</w:t>
            </w:r>
            <w:proofErr w:type="spellEnd"/>
            <w:r w:rsidR="001C1136" w:rsidRPr="00775167">
              <w:t xml:space="preserve">, </w:t>
            </w:r>
            <w:proofErr w:type="spellStart"/>
            <w:r w:rsidR="001C1136" w:rsidRPr="00775167">
              <w:t>роботи</w:t>
            </w:r>
            <w:proofErr w:type="spellEnd"/>
            <w:r w:rsidR="001C1136" w:rsidRPr="00775167">
              <w:t xml:space="preserve"> </w:t>
            </w:r>
            <w:proofErr w:type="spellStart"/>
            <w:r w:rsidR="001C1136" w:rsidRPr="00775167">
              <w:t>із</w:t>
            </w:r>
            <w:proofErr w:type="spellEnd"/>
            <w:r w:rsidR="001C1136" w:rsidRPr="00775167">
              <w:t xml:space="preserve"> </w:t>
            </w:r>
            <w:proofErr w:type="spellStart"/>
            <w:r w:rsidR="001C1136" w:rsidRPr="00775167">
              <w:t>засобами</w:t>
            </w:r>
            <w:proofErr w:type="spellEnd"/>
            <w:r w:rsidR="001C1136" w:rsidRPr="00775167">
              <w:t xml:space="preserve"> </w:t>
            </w:r>
            <w:proofErr w:type="spellStart"/>
            <w:r w:rsidR="001C1136" w:rsidRPr="00775167">
              <w:t>масової</w:t>
            </w:r>
            <w:proofErr w:type="spellEnd"/>
            <w:r w:rsidR="001C1136" w:rsidRPr="00775167">
              <w:t xml:space="preserve"> </w:t>
            </w:r>
            <w:proofErr w:type="spellStart"/>
            <w:r w:rsidR="001C1136" w:rsidRPr="00775167">
              <w:t>інформації</w:t>
            </w:r>
            <w:proofErr w:type="spellEnd"/>
            <w:r w:rsidR="001C1136" w:rsidRPr="00775167">
              <w:t xml:space="preserve">, </w:t>
            </w:r>
            <w:proofErr w:type="spellStart"/>
            <w:r w:rsidR="001C1136" w:rsidRPr="00775167">
              <w:t>комунікації</w:t>
            </w:r>
            <w:proofErr w:type="spellEnd"/>
            <w:r w:rsidR="001C1136" w:rsidRPr="00775167">
              <w:t xml:space="preserve"> з </w:t>
            </w:r>
            <w:proofErr w:type="spellStart"/>
            <w:r w:rsidR="001C1136" w:rsidRPr="00775167">
              <w:t>мешканцями</w:t>
            </w:r>
            <w:proofErr w:type="spellEnd"/>
            <w:r w:rsidR="001C1136" w:rsidRPr="00775167">
              <w:t xml:space="preserve">, </w:t>
            </w:r>
            <w:proofErr w:type="spellStart"/>
            <w:r w:rsidR="001C1136" w:rsidRPr="00775167">
              <w:t>управління</w:t>
            </w:r>
            <w:proofErr w:type="spellEnd"/>
            <w:r w:rsidR="001C1136" w:rsidRPr="00775167">
              <w:t xml:space="preserve"> </w:t>
            </w:r>
            <w:proofErr w:type="spellStart"/>
            <w:r w:rsidR="001C1136" w:rsidRPr="00775167">
              <w:t>оганізаційно-інфомаційної</w:t>
            </w:r>
            <w:proofErr w:type="spellEnd"/>
            <w:r w:rsidR="001C1136" w:rsidRPr="00775167">
              <w:t xml:space="preserve"> </w:t>
            </w:r>
            <w:proofErr w:type="spellStart"/>
            <w:r w:rsidR="001C1136" w:rsidRPr="00775167">
              <w:t>роботи</w:t>
            </w:r>
            <w:proofErr w:type="spellEnd"/>
            <w:r w:rsidR="001C1136" w:rsidRPr="00775167">
              <w:t xml:space="preserve"> та контролю, </w:t>
            </w:r>
            <w:proofErr w:type="spellStart"/>
            <w:r w:rsidR="001C1136" w:rsidRPr="00775167">
              <w:t>секретаріат</w:t>
            </w:r>
            <w:proofErr w:type="spellEnd"/>
            <w:r w:rsidR="001C1136" w:rsidRPr="00775167">
              <w:t xml:space="preserve"> </w:t>
            </w:r>
            <w:proofErr w:type="spellStart"/>
            <w:r w:rsidR="001C1136" w:rsidRPr="00775167">
              <w:t>міської</w:t>
            </w:r>
            <w:proofErr w:type="spellEnd"/>
            <w:r w:rsidR="001C1136" w:rsidRPr="00775167">
              <w:t xml:space="preserve"> ради, </w:t>
            </w:r>
          </w:p>
          <w:p w14:paraId="1479105E" w14:textId="77777777" w:rsidR="001C1136" w:rsidRPr="00775167" w:rsidRDefault="001C1136" w:rsidP="00775167">
            <w:pPr>
              <w:jc w:val="center"/>
            </w:pPr>
            <w:r w:rsidRPr="00775167">
              <w:t xml:space="preserve">департамент </w:t>
            </w:r>
            <w:proofErr w:type="spellStart"/>
            <w:r w:rsidRPr="00775167">
              <w:t>адміністративних</w:t>
            </w:r>
            <w:proofErr w:type="spellEnd"/>
            <w:r w:rsidRPr="00775167">
              <w:t xml:space="preserve"> </w:t>
            </w:r>
            <w:proofErr w:type="spellStart"/>
            <w:r w:rsidRPr="00775167">
              <w:t>послуг</w:t>
            </w:r>
            <w:proofErr w:type="spellEnd"/>
            <w:r w:rsidRPr="00775167">
              <w:t xml:space="preserve"> (ЦНАП), </w:t>
            </w:r>
          </w:p>
          <w:p w14:paraId="1869D929" w14:textId="62774403" w:rsidR="001C1136" w:rsidRPr="00775167" w:rsidRDefault="001C1136" w:rsidP="00775167">
            <w:pPr>
              <w:jc w:val="center"/>
            </w:pPr>
            <w:r w:rsidRPr="00775167">
              <w:t xml:space="preserve">департамент </w:t>
            </w:r>
            <w:proofErr w:type="spellStart"/>
            <w:r w:rsidRPr="00775167">
              <w:t>економічного</w:t>
            </w:r>
            <w:proofErr w:type="spellEnd"/>
            <w:r w:rsidRPr="00775167">
              <w:t xml:space="preserve"> </w:t>
            </w:r>
            <w:proofErr w:type="spellStart"/>
            <w:r w:rsidRPr="00775167">
              <w:t>розвитку</w:t>
            </w:r>
            <w:proofErr w:type="spellEnd"/>
            <w:r w:rsidRPr="00775167">
              <w:t xml:space="preserve">, </w:t>
            </w:r>
            <w:proofErr w:type="spellStart"/>
            <w:r w:rsidRPr="00775167">
              <w:lastRenderedPageBreak/>
              <w:t>екології</w:t>
            </w:r>
            <w:proofErr w:type="spellEnd"/>
            <w:r w:rsidRPr="00775167">
              <w:t xml:space="preserve"> та </w:t>
            </w:r>
            <w:proofErr w:type="spellStart"/>
            <w:r w:rsidRPr="00775167">
              <w:t>енергозбереження</w:t>
            </w:r>
            <w:proofErr w:type="spellEnd"/>
          </w:p>
        </w:tc>
        <w:tc>
          <w:tcPr>
            <w:tcW w:w="1454" w:type="dxa"/>
            <w:gridSpan w:val="2"/>
          </w:tcPr>
          <w:p w14:paraId="2FBCAAF9" w14:textId="6DCB46BC" w:rsidR="001C1136" w:rsidRPr="00775167" w:rsidRDefault="001C1136" w:rsidP="00775167">
            <w:pPr>
              <w:jc w:val="center"/>
            </w:pPr>
            <w:r w:rsidRPr="00775167">
              <w:lastRenderedPageBreak/>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381" w:type="dxa"/>
          </w:tcPr>
          <w:p w14:paraId="73F7EB52" w14:textId="1405135B" w:rsidR="001C1136" w:rsidRPr="00775167" w:rsidRDefault="001C1136" w:rsidP="00775167">
            <w:pPr>
              <w:pStyle w:val="af1"/>
              <w:spacing w:after="0" w:line="240" w:lineRule="auto"/>
              <w:ind w:left="0"/>
              <w:jc w:val="center"/>
              <w:rPr>
                <w:rFonts w:ascii="Times New Roman" w:hAnsi="Times New Roman"/>
                <w:b/>
                <w:bCs/>
                <w:sz w:val="24"/>
                <w:szCs w:val="24"/>
                <w:lang w:val="uk-UA"/>
              </w:rPr>
            </w:pPr>
            <w:r w:rsidRPr="00775167">
              <w:rPr>
                <w:rFonts w:ascii="Times New Roman" w:hAnsi="Times New Roman"/>
                <w:sz w:val="24"/>
                <w:szCs w:val="24"/>
              </w:rPr>
              <w:t xml:space="preserve">в межах </w:t>
            </w:r>
            <w:proofErr w:type="spellStart"/>
            <w:r w:rsidRPr="00775167">
              <w:rPr>
                <w:rFonts w:ascii="Times New Roman" w:hAnsi="Times New Roman"/>
                <w:sz w:val="24"/>
                <w:szCs w:val="24"/>
              </w:rPr>
              <w:t>кошто-рисних</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призначень</w:t>
            </w:r>
            <w:proofErr w:type="spellEnd"/>
          </w:p>
        </w:tc>
        <w:tc>
          <w:tcPr>
            <w:tcW w:w="1417" w:type="dxa"/>
          </w:tcPr>
          <w:p w14:paraId="090B92F7" w14:textId="3109C074" w:rsidR="001C1136" w:rsidRPr="00775167" w:rsidRDefault="001C1136"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70" w:type="dxa"/>
            <w:gridSpan w:val="3"/>
          </w:tcPr>
          <w:p w14:paraId="1C11D00B" w14:textId="0F11A9E1" w:rsidR="001C1136" w:rsidRPr="00775167" w:rsidRDefault="001C1136" w:rsidP="00775167">
            <w:pPr>
              <w:jc w:val="center"/>
            </w:pPr>
            <w:r w:rsidRPr="00775167">
              <w:t>0,0</w:t>
            </w:r>
          </w:p>
        </w:tc>
        <w:tc>
          <w:tcPr>
            <w:tcW w:w="940" w:type="dxa"/>
          </w:tcPr>
          <w:p w14:paraId="72670651" w14:textId="52A214BB" w:rsidR="001C1136" w:rsidRPr="00775167" w:rsidRDefault="001C1136" w:rsidP="00775167">
            <w:pPr>
              <w:jc w:val="center"/>
            </w:pPr>
            <w:r w:rsidRPr="00775167">
              <w:t>0,0</w:t>
            </w:r>
          </w:p>
        </w:tc>
        <w:tc>
          <w:tcPr>
            <w:tcW w:w="1276" w:type="dxa"/>
            <w:gridSpan w:val="3"/>
            <w:shd w:val="clear" w:color="auto" w:fill="FFFFFF" w:themeFill="background1"/>
          </w:tcPr>
          <w:p w14:paraId="756A46D6" w14:textId="030033A1" w:rsidR="001C1136" w:rsidRPr="00775167" w:rsidRDefault="001C1136" w:rsidP="00775167">
            <w:pPr>
              <w:jc w:val="center"/>
            </w:pPr>
            <w:r w:rsidRPr="00775167">
              <w:t>0,0</w:t>
            </w:r>
          </w:p>
        </w:tc>
        <w:tc>
          <w:tcPr>
            <w:tcW w:w="824" w:type="dxa"/>
            <w:shd w:val="clear" w:color="auto" w:fill="FFFFFF" w:themeFill="background1"/>
          </w:tcPr>
          <w:p w14:paraId="092C71DD" w14:textId="7A60822C" w:rsidR="001C1136" w:rsidRPr="00775167" w:rsidRDefault="001C1136" w:rsidP="00775167">
            <w:pPr>
              <w:jc w:val="center"/>
            </w:pPr>
            <w:r w:rsidRPr="00775167">
              <w:t>0,0</w:t>
            </w:r>
          </w:p>
        </w:tc>
        <w:tc>
          <w:tcPr>
            <w:tcW w:w="2484" w:type="dxa"/>
          </w:tcPr>
          <w:p w14:paraId="0918D0FA" w14:textId="77777777" w:rsidR="001C1136" w:rsidRPr="00775167" w:rsidRDefault="001C1136" w:rsidP="00775167">
            <w:pPr>
              <w:pStyle w:val="af1"/>
              <w:spacing w:after="0" w:line="240" w:lineRule="auto"/>
              <w:ind w:left="0"/>
              <w:jc w:val="both"/>
              <w:rPr>
                <w:rFonts w:ascii="Times New Roman" w:hAnsi="Times New Roman"/>
                <w:sz w:val="24"/>
                <w:szCs w:val="24"/>
                <w:lang w:val="uk-UA"/>
              </w:rPr>
            </w:pPr>
            <w:r w:rsidRPr="00775167">
              <w:rPr>
                <w:rFonts w:ascii="Times New Roman" w:hAnsi="Times New Roman"/>
                <w:sz w:val="24"/>
                <w:szCs w:val="24"/>
                <w:lang w:val="uk-UA"/>
              </w:rPr>
              <w:t>Покращення комунікації влади та громади, надання послуг мешканцям за допомогою Інтернет ресурсів</w:t>
            </w:r>
          </w:p>
        </w:tc>
      </w:tr>
      <w:tr w:rsidR="001C6D65" w:rsidRPr="00775167" w14:paraId="34D23525"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tcPr>
          <w:p w14:paraId="16B24F1A" w14:textId="77777777" w:rsidR="001C6D65" w:rsidRPr="00775167" w:rsidRDefault="001C6D65" w:rsidP="00775167">
            <w:pPr>
              <w:jc w:val="both"/>
            </w:pPr>
            <w:proofErr w:type="spellStart"/>
            <w:r w:rsidRPr="00775167">
              <w:t>Модернізація</w:t>
            </w:r>
            <w:proofErr w:type="spellEnd"/>
            <w:r w:rsidRPr="00775167">
              <w:t xml:space="preserve"> </w:t>
            </w:r>
            <w:proofErr w:type="spellStart"/>
            <w:r w:rsidRPr="00775167">
              <w:t>існуючого</w:t>
            </w:r>
            <w:proofErr w:type="spellEnd"/>
            <w:r w:rsidRPr="00775167">
              <w:t xml:space="preserve"> та </w:t>
            </w:r>
            <w:proofErr w:type="spellStart"/>
            <w:r w:rsidRPr="00775167">
              <w:t>впровадження</w:t>
            </w:r>
            <w:proofErr w:type="spellEnd"/>
            <w:r w:rsidRPr="00775167">
              <w:t xml:space="preserve"> нового серверного </w:t>
            </w:r>
            <w:proofErr w:type="spellStart"/>
            <w:r w:rsidRPr="00775167">
              <w:t>обладнання</w:t>
            </w:r>
            <w:proofErr w:type="spellEnd"/>
          </w:p>
        </w:tc>
        <w:tc>
          <w:tcPr>
            <w:tcW w:w="1701" w:type="dxa"/>
            <w:tcBorders>
              <w:top w:val="single" w:sz="4" w:space="0" w:color="auto"/>
              <w:left w:val="single" w:sz="4" w:space="0" w:color="auto"/>
              <w:bottom w:val="single" w:sz="4" w:space="0" w:color="auto"/>
              <w:right w:val="single" w:sz="4" w:space="0" w:color="auto"/>
            </w:tcBorders>
          </w:tcPr>
          <w:p w14:paraId="51914819" w14:textId="4EBD8CF2" w:rsidR="001C6D65" w:rsidRPr="00775167" w:rsidRDefault="005C73E8" w:rsidP="00775167">
            <w:pPr>
              <w:jc w:val="center"/>
            </w:pPr>
            <w:proofErr w:type="spellStart"/>
            <w:r w:rsidRPr="00775167">
              <w:t>в</w:t>
            </w:r>
            <w:r w:rsidR="001C6D65" w:rsidRPr="00775167">
              <w:t>ідділ</w:t>
            </w:r>
            <w:proofErr w:type="spellEnd"/>
            <w:r w:rsidR="001C6D65" w:rsidRPr="00775167">
              <w:t xml:space="preserve"> </w:t>
            </w:r>
            <w:proofErr w:type="spellStart"/>
            <w:r w:rsidR="001C6D65" w:rsidRPr="00775167">
              <w:t>програмного</w:t>
            </w:r>
            <w:proofErr w:type="spellEnd"/>
            <w:r w:rsidR="001C6D65" w:rsidRPr="00775167">
              <w:t xml:space="preserve"> та </w:t>
            </w:r>
            <w:proofErr w:type="spellStart"/>
            <w:r w:rsidR="001C6D65" w:rsidRPr="00775167">
              <w:t>комп’ютерного</w:t>
            </w:r>
            <w:proofErr w:type="spellEnd"/>
            <w:r w:rsidR="001C6D65" w:rsidRPr="00775167">
              <w:t xml:space="preserve"> </w:t>
            </w:r>
            <w:proofErr w:type="spellStart"/>
            <w:r w:rsidR="001C6D65" w:rsidRPr="00775167">
              <w:t>забезпечення</w:t>
            </w:r>
            <w:proofErr w:type="spellEnd"/>
          </w:p>
        </w:tc>
        <w:tc>
          <w:tcPr>
            <w:tcW w:w="1454" w:type="dxa"/>
            <w:gridSpan w:val="2"/>
          </w:tcPr>
          <w:p w14:paraId="4D87D500" w14:textId="64AE1FF2" w:rsidR="001C6D65" w:rsidRPr="00775167" w:rsidRDefault="005A70EE"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381" w:type="dxa"/>
          </w:tcPr>
          <w:p w14:paraId="6F034CBF" w14:textId="3911FB94" w:rsidR="001C6D65" w:rsidRPr="00775167" w:rsidRDefault="005A70EE" w:rsidP="00775167">
            <w:pPr>
              <w:pStyle w:val="af1"/>
              <w:spacing w:after="0" w:line="240" w:lineRule="auto"/>
              <w:ind w:left="0"/>
              <w:jc w:val="center"/>
              <w:rPr>
                <w:b/>
                <w:bCs/>
                <w:sz w:val="24"/>
                <w:szCs w:val="24"/>
                <w:lang w:val="uk-UA"/>
              </w:rPr>
            </w:pPr>
            <w:r w:rsidRPr="00775167">
              <w:rPr>
                <w:rFonts w:ascii="Times New Roman" w:hAnsi="Times New Roman"/>
                <w:sz w:val="24"/>
                <w:szCs w:val="24"/>
                <w:lang w:val="uk-UA"/>
              </w:rPr>
              <w:t xml:space="preserve">в межах </w:t>
            </w:r>
            <w:proofErr w:type="spellStart"/>
            <w:r w:rsidRPr="00775167">
              <w:rPr>
                <w:rFonts w:ascii="Times New Roman" w:hAnsi="Times New Roman"/>
                <w:sz w:val="24"/>
                <w:szCs w:val="24"/>
                <w:lang w:val="uk-UA"/>
              </w:rPr>
              <w:t>кошто-рисних</w:t>
            </w:r>
            <w:proofErr w:type="spellEnd"/>
            <w:r w:rsidRPr="00775167">
              <w:rPr>
                <w:rFonts w:ascii="Times New Roman" w:hAnsi="Times New Roman"/>
                <w:sz w:val="24"/>
                <w:szCs w:val="24"/>
                <w:lang w:val="uk-UA"/>
              </w:rPr>
              <w:t xml:space="preserve"> призначень</w:t>
            </w:r>
          </w:p>
        </w:tc>
        <w:tc>
          <w:tcPr>
            <w:tcW w:w="1417" w:type="dxa"/>
          </w:tcPr>
          <w:p w14:paraId="6CA41CDE" w14:textId="217EA976" w:rsidR="001C6D65" w:rsidRPr="00775167" w:rsidRDefault="001C6D65" w:rsidP="00775167">
            <w:pPr>
              <w:jc w:val="center"/>
              <w:rPr>
                <w:b/>
                <w:bCs/>
              </w:rPr>
            </w:pPr>
            <w:r w:rsidRPr="00775167">
              <w:t>0,0</w:t>
            </w:r>
          </w:p>
        </w:tc>
        <w:tc>
          <w:tcPr>
            <w:tcW w:w="1470" w:type="dxa"/>
            <w:gridSpan w:val="3"/>
          </w:tcPr>
          <w:p w14:paraId="6EF456A0" w14:textId="61BE6069" w:rsidR="001C6D65" w:rsidRPr="00775167" w:rsidRDefault="001C6D65" w:rsidP="00775167">
            <w:pPr>
              <w:jc w:val="center"/>
              <w:rPr>
                <w:b/>
                <w:bCs/>
              </w:rPr>
            </w:pPr>
            <w:r w:rsidRPr="00775167">
              <w:t>0,0</w:t>
            </w:r>
          </w:p>
        </w:tc>
        <w:tc>
          <w:tcPr>
            <w:tcW w:w="940" w:type="dxa"/>
          </w:tcPr>
          <w:p w14:paraId="2EAC1A35" w14:textId="1F7C05AB" w:rsidR="001C6D65" w:rsidRPr="00775167" w:rsidRDefault="001C6D65" w:rsidP="00775167">
            <w:pPr>
              <w:jc w:val="center"/>
              <w:rPr>
                <w:b/>
                <w:bCs/>
              </w:rPr>
            </w:pPr>
            <w:r w:rsidRPr="00775167">
              <w:t>0,0</w:t>
            </w:r>
          </w:p>
        </w:tc>
        <w:tc>
          <w:tcPr>
            <w:tcW w:w="1276" w:type="dxa"/>
            <w:gridSpan w:val="3"/>
          </w:tcPr>
          <w:p w14:paraId="1B763441" w14:textId="2CD1837A" w:rsidR="001C6D65" w:rsidRPr="00775167" w:rsidRDefault="001C6D65" w:rsidP="00775167">
            <w:pPr>
              <w:jc w:val="center"/>
              <w:rPr>
                <w:b/>
                <w:bCs/>
              </w:rPr>
            </w:pPr>
            <w:r w:rsidRPr="00775167">
              <w:t>0,0</w:t>
            </w:r>
          </w:p>
        </w:tc>
        <w:tc>
          <w:tcPr>
            <w:tcW w:w="824" w:type="dxa"/>
          </w:tcPr>
          <w:p w14:paraId="20BF62A7" w14:textId="2EF8B354" w:rsidR="001C6D65" w:rsidRPr="00775167" w:rsidRDefault="001C6D65" w:rsidP="00775167">
            <w:pPr>
              <w:jc w:val="center"/>
              <w:rPr>
                <w:b/>
                <w:bCs/>
              </w:rPr>
            </w:pPr>
            <w:r w:rsidRPr="00775167">
              <w:t>0,0</w:t>
            </w:r>
          </w:p>
        </w:tc>
        <w:tc>
          <w:tcPr>
            <w:tcW w:w="2484" w:type="dxa"/>
          </w:tcPr>
          <w:p w14:paraId="69386D9E" w14:textId="77777777" w:rsidR="001C6D65" w:rsidRPr="00775167" w:rsidRDefault="001C6D65" w:rsidP="00775167">
            <w:pPr>
              <w:pStyle w:val="af1"/>
              <w:spacing w:after="0" w:line="240" w:lineRule="auto"/>
              <w:ind w:left="0"/>
              <w:jc w:val="both"/>
              <w:rPr>
                <w:rFonts w:ascii="Times New Roman" w:hAnsi="Times New Roman"/>
                <w:sz w:val="24"/>
                <w:szCs w:val="24"/>
                <w:lang w:val="uk-UA"/>
              </w:rPr>
            </w:pPr>
            <w:r w:rsidRPr="00775167">
              <w:rPr>
                <w:rFonts w:ascii="Times New Roman" w:hAnsi="Times New Roman"/>
                <w:sz w:val="24"/>
                <w:szCs w:val="24"/>
                <w:lang w:val="uk-UA"/>
              </w:rPr>
              <w:t xml:space="preserve">Зменшення навантаження на серверне обладнання, розмежування ролей серверів. Зберігання даних на сервері виконавчого комітету з можливістю швидкого доступу до даних та відновлення інформації в разі </w:t>
            </w:r>
            <w:r w:rsidRPr="00775167">
              <w:rPr>
                <w:rStyle w:val="aff2"/>
                <w:rFonts w:ascii="Times New Roman" w:hAnsi="Times New Roman"/>
                <w:b w:val="0"/>
                <w:bCs/>
                <w:color w:val="222222"/>
                <w:sz w:val="24"/>
                <w:szCs w:val="24"/>
                <w:lang w:val="uk-UA"/>
              </w:rPr>
              <w:t>впливу факторів зовнішнього</w:t>
            </w:r>
            <w:r w:rsidRPr="00775167">
              <w:rPr>
                <w:rFonts w:ascii="Times New Roman" w:hAnsi="Times New Roman"/>
                <w:sz w:val="24"/>
                <w:szCs w:val="24"/>
                <w:lang w:val="uk-UA"/>
              </w:rPr>
              <w:t xml:space="preserve"> характеру</w:t>
            </w:r>
          </w:p>
        </w:tc>
      </w:tr>
      <w:tr w:rsidR="00F24EC5" w:rsidRPr="00775167" w14:paraId="061D92B0"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tcPr>
          <w:p w14:paraId="7F4D91BF" w14:textId="77777777" w:rsidR="00F24EC5" w:rsidRPr="00775167" w:rsidRDefault="00F24EC5" w:rsidP="00775167">
            <w:pPr>
              <w:jc w:val="both"/>
            </w:pPr>
            <w:proofErr w:type="spellStart"/>
            <w:r w:rsidRPr="00775167">
              <w:t>Придбання</w:t>
            </w:r>
            <w:proofErr w:type="spellEnd"/>
            <w:r w:rsidRPr="00775167">
              <w:t xml:space="preserve"> </w:t>
            </w:r>
            <w:proofErr w:type="spellStart"/>
            <w:r w:rsidRPr="00775167">
              <w:t>комп’ютерів</w:t>
            </w:r>
            <w:proofErr w:type="spellEnd"/>
            <w:r w:rsidRPr="00775167">
              <w:t xml:space="preserve">, </w:t>
            </w:r>
            <w:proofErr w:type="spellStart"/>
            <w:r w:rsidRPr="00775167">
              <w:t>багатофункційних</w:t>
            </w:r>
            <w:proofErr w:type="spellEnd"/>
            <w:r w:rsidRPr="00775167">
              <w:t xml:space="preserve"> </w:t>
            </w:r>
            <w:proofErr w:type="spellStart"/>
            <w:r w:rsidRPr="00775167">
              <w:t>пристроїв</w:t>
            </w:r>
            <w:proofErr w:type="spellEnd"/>
            <w:r w:rsidRPr="00775167">
              <w:t xml:space="preserve"> та </w:t>
            </w:r>
            <w:proofErr w:type="spellStart"/>
            <w:r w:rsidRPr="00775167">
              <w:t>іншого</w:t>
            </w:r>
            <w:proofErr w:type="spellEnd"/>
            <w:r w:rsidRPr="00775167">
              <w:t xml:space="preserve"> </w:t>
            </w:r>
            <w:proofErr w:type="spellStart"/>
            <w:r w:rsidRPr="00775167">
              <w:t>обладнання</w:t>
            </w:r>
            <w:proofErr w:type="spellEnd"/>
            <w:r w:rsidRPr="00775167">
              <w:t xml:space="preserve"> для </w:t>
            </w:r>
            <w:proofErr w:type="spellStart"/>
            <w:r w:rsidRPr="00775167">
              <w:t>ведення</w:t>
            </w:r>
            <w:proofErr w:type="spellEnd"/>
            <w:r w:rsidRPr="00775167">
              <w:t xml:space="preserve"> </w:t>
            </w:r>
            <w:proofErr w:type="spellStart"/>
            <w:r w:rsidRPr="00775167">
              <w:t>електронного</w:t>
            </w:r>
            <w:proofErr w:type="spellEnd"/>
            <w:r w:rsidRPr="00775167">
              <w:t xml:space="preserve"> </w:t>
            </w:r>
            <w:proofErr w:type="spellStart"/>
            <w:r w:rsidRPr="00775167">
              <w:t>документообігу</w:t>
            </w:r>
            <w:proofErr w:type="spellEnd"/>
            <w:r w:rsidRPr="00775167">
              <w:t xml:space="preserve"> та </w:t>
            </w:r>
            <w:proofErr w:type="spellStart"/>
            <w:r w:rsidRPr="00775167">
              <w:t>роботи</w:t>
            </w:r>
            <w:proofErr w:type="spellEnd"/>
            <w:r w:rsidRPr="00775167">
              <w:t xml:space="preserve"> з </w:t>
            </w:r>
            <w:proofErr w:type="spellStart"/>
            <w:r w:rsidRPr="00775167">
              <w:t>електронними</w:t>
            </w:r>
            <w:proofErr w:type="spellEnd"/>
            <w:r w:rsidRPr="00775167">
              <w:t xml:space="preserve"> </w:t>
            </w:r>
            <w:proofErr w:type="spellStart"/>
            <w:r w:rsidRPr="00775167">
              <w:t>сервісами</w:t>
            </w:r>
            <w:proofErr w:type="spellEnd"/>
          </w:p>
        </w:tc>
        <w:tc>
          <w:tcPr>
            <w:tcW w:w="1701" w:type="dxa"/>
            <w:tcBorders>
              <w:top w:val="single" w:sz="4" w:space="0" w:color="auto"/>
              <w:left w:val="single" w:sz="4" w:space="0" w:color="auto"/>
              <w:bottom w:val="single" w:sz="4" w:space="0" w:color="auto"/>
              <w:right w:val="single" w:sz="4" w:space="0" w:color="auto"/>
            </w:tcBorders>
          </w:tcPr>
          <w:p w14:paraId="5DDD4D43" w14:textId="6FAAAB08" w:rsidR="00F24EC5" w:rsidRPr="00775167" w:rsidRDefault="005C73E8" w:rsidP="00775167">
            <w:pPr>
              <w:jc w:val="center"/>
            </w:pPr>
            <w:proofErr w:type="spellStart"/>
            <w:r w:rsidRPr="00775167">
              <w:t>в</w:t>
            </w:r>
            <w:r w:rsidR="00F24EC5" w:rsidRPr="00775167">
              <w:t>ідділ</w:t>
            </w:r>
            <w:proofErr w:type="spellEnd"/>
            <w:r w:rsidR="00F24EC5" w:rsidRPr="00775167">
              <w:t xml:space="preserve"> </w:t>
            </w:r>
            <w:proofErr w:type="spellStart"/>
            <w:r w:rsidR="00F24EC5" w:rsidRPr="00775167">
              <w:t>програмного</w:t>
            </w:r>
            <w:proofErr w:type="spellEnd"/>
            <w:r w:rsidR="00F24EC5" w:rsidRPr="00775167">
              <w:t xml:space="preserve"> та </w:t>
            </w:r>
            <w:proofErr w:type="spellStart"/>
            <w:r w:rsidR="00F24EC5" w:rsidRPr="00775167">
              <w:t>комп’ютерного</w:t>
            </w:r>
            <w:proofErr w:type="spellEnd"/>
            <w:r w:rsidR="00F24EC5" w:rsidRPr="00775167">
              <w:t xml:space="preserve"> </w:t>
            </w:r>
            <w:proofErr w:type="spellStart"/>
            <w:r w:rsidR="00F24EC5" w:rsidRPr="00775167">
              <w:t>забезпечення</w:t>
            </w:r>
            <w:proofErr w:type="spellEnd"/>
            <w:r w:rsidR="00F24EC5" w:rsidRPr="00775167">
              <w:t xml:space="preserve">, </w:t>
            </w:r>
            <w:proofErr w:type="spellStart"/>
            <w:r w:rsidR="00F24EC5" w:rsidRPr="00775167">
              <w:t>структурні</w:t>
            </w:r>
            <w:proofErr w:type="spellEnd"/>
            <w:r w:rsidR="00F24EC5" w:rsidRPr="00775167">
              <w:t xml:space="preserve"> </w:t>
            </w:r>
            <w:proofErr w:type="spellStart"/>
            <w:r w:rsidR="00F24EC5" w:rsidRPr="00775167">
              <w:t>підрозділи</w:t>
            </w:r>
            <w:proofErr w:type="spellEnd"/>
          </w:p>
        </w:tc>
        <w:tc>
          <w:tcPr>
            <w:tcW w:w="1454" w:type="dxa"/>
            <w:gridSpan w:val="2"/>
          </w:tcPr>
          <w:p w14:paraId="0DE9ED5E" w14:textId="1F5E75E6" w:rsidR="00F24EC5" w:rsidRPr="00775167" w:rsidRDefault="00020CC4"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381" w:type="dxa"/>
          </w:tcPr>
          <w:p w14:paraId="6243E372" w14:textId="2504EA73" w:rsidR="00F24EC5" w:rsidRPr="00775167" w:rsidRDefault="00DB6BF3" w:rsidP="00775167">
            <w:pPr>
              <w:pStyle w:val="af1"/>
              <w:ind w:left="0"/>
              <w:jc w:val="center"/>
              <w:rPr>
                <w:rFonts w:ascii="Times New Roman" w:hAnsi="Times New Roman"/>
                <w:sz w:val="24"/>
                <w:szCs w:val="24"/>
                <w:lang w:val="uk-UA"/>
              </w:rPr>
            </w:pPr>
            <w:r w:rsidRPr="00775167">
              <w:rPr>
                <w:rFonts w:ascii="Times New Roman" w:hAnsi="Times New Roman"/>
                <w:sz w:val="24"/>
                <w:szCs w:val="24"/>
                <w:lang w:val="uk-UA"/>
              </w:rPr>
              <w:t>в межах кошторисних призначень</w:t>
            </w:r>
          </w:p>
        </w:tc>
        <w:tc>
          <w:tcPr>
            <w:tcW w:w="1417" w:type="dxa"/>
          </w:tcPr>
          <w:p w14:paraId="6179845F" w14:textId="721C8B6E" w:rsidR="00F24EC5" w:rsidRPr="00775167" w:rsidRDefault="00020CC4" w:rsidP="00775167">
            <w:pPr>
              <w:jc w:val="center"/>
              <w:rPr>
                <w:b/>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70" w:type="dxa"/>
            <w:gridSpan w:val="3"/>
          </w:tcPr>
          <w:p w14:paraId="0DD8294D" w14:textId="1BAAB1C8" w:rsidR="00F24EC5" w:rsidRPr="00775167" w:rsidRDefault="00020CC4" w:rsidP="00775167">
            <w:pPr>
              <w:jc w:val="center"/>
              <w:rPr>
                <w:b/>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940" w:type="dxa"/>
          </w:tcPr>
          <w:p w14:paraId="38B51AF5" w14:textId="4A0C2A8C" w:rsidR="00F24EC5" w:rsidRPr="00775167" w:rsidRDefault="00F24EC5" w:rsidP="00775167">
            <w:pPr>
              <w:jc w:val="center"/>
              <w:rPr>
                <w:b/>
                <w:bCs/>
              </w:rPr>
            </w:pPr>
            <w:r w:rsidRPr="00775167">
              <w:t>0,0</w:t>
            </w:r>
          </w:p>
        </w:tc>
        <w:tc>
          <w:tcPr>
            <w:tcW w:w="1276" w:type="dxa"/>
            <w:gridSpan w:val="3"/>
          </w:tcPr>
          <w:p w14:paraId="16D7F462" w14:textId="70700316" w:rsidR="00F24EC5" w:rsidRPr="00775167" w:rsidRDefault="00F24EC5" w:rsidP="00775167">
            <w:pPr>
              <w:jc w:val="center"/>
              <w:rPr>
                <w:b/>
                <w:bCs/>
              </w:rPr>
            </w:pPr>
            <w:r w:rsidRPr="00775167">
              <w:t>0,0</w:t>
            </w:r>
          </w:p>
        </w:tc>
        <w:tc>
          <w:tcPr>
            <w:tcW w:w="824" w:type="dxa"/>
          </w:tcPr>
          <w:p w14:paraId="75C72319" w14:textId="0E7A94A4" w:rsidR="00F24EC5" w:rsidRPr="00775167" w:rsidRDefault="00F24EC5" w:rsidP="00775167">
            <w:pPr>
              <w:jc w:val="center"/>
              <w:rPr>
                <w:b/>
                <w:bCs/>
              </w:rPr>
            </w:pPr>
            <w:r w:rsidRPr="00775167">
              <w:t>0,0</w:t>
            </w:r>
          </w:p>
        </w:tc>
        <w:tc>
          <w:tcPr>
            <w:tcW w:w="2484" w:type="dxa"/>
          </w:tcPr>
          <w:p w14:paraId="739A6B91" w14:textId="77777777" w:rsidR="00F24EC5" w:rsidRPr="00775167" w:rsidRDefault="00F24EC5" w:rsidP="00775167">
            <w:pPr>
              <w:pStyle w:val="af1"/>
              <w:spacing w:after="0" w:line="240" w:lineRule="auto"/>
              <w:ind w:left="0"/>
              <w:jc w:val="both"/>
              <w:rPr>
                <w:rFonts w:ascii="Times New Roman" w:hAnsi="Times New Roman"/>
                <w:sz w:val="24"/>
                <w:szCs w:val="24"/>
                <w:lang w:val="uk-UA"/>
              </w:rPr>
            </w:pPr>
            <w:r w:rsidRPr="00775167">
              <w:rPr>
                <w:rFonts w:ascii="Times New Roman" w:hAnsi="Times New Roman"/>
                <w:sz w:val="24"/>
                <w:szCs w:val="24"/>
                <w:lang w:val="uk-UA"/>
              </w:rPr>
              <w:t xml:space="preserve">Покращення умов праці, </w:t>
            </w:r>
            <w:r w:rsidRPr="00775167">
              <w:rPr>
                <w:rFonts w:ascii="Times New Roman" w:hAnsi="Times New Roman"/>
                <w:spacing w:val="-4"/>
                <w:sz w:val="24"/>
                <w:szCs w:val="24"/>
                <w:lang w:val="uk-UA"/>
              </w:rPr>
              <w:t>підвищення якості управлінських процесів</w:t>
            </w:r>
          </w:p>
        </w:tc>
      </w:tr>
      <w:tr w:rsidR="00FA5052" w:rsidRPr="00775167" w14:paraId="331E8E6C"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tcPr>
          <w:p w14:paraId="37912AE7" w14:textId="77777777" w:rsidR="00FA5052" w:rsidRPr="00775167" w:rsidRDefault="00FA5052" w:rsidP="00775167">
            <w:pPr>
              <w:jc w:val="both"/>
              <w:rPr>
                <w:lang w:val="uk-UA"/>
              </w:rPr>
            </w:pPr>
            <w:r w:rsidRPr="00775167">
              <w:rPr>
                <w:lang w:val="uk-UA"/>
              </w:rPr>
              <w:t>Модернізація локальної мережі виконавчого комітету Івано-Франківської міської ради</w:t>
            </w:r>
          </w:p>
        </w:tc>
        <w:tc>
          <w:tcPr>
            <w:tcW w:w="1701" w:type="dxa"/>
            <w:tcBorders>
              <w:top w:val="single" w:sz="4" w:space="0" w:color="auto"/>
              <w:left w:val="single" w:sz="4" w:space="0" w:color="auto"/>
              <w:bottom w:val="single" w:sz="4" w:space="0" w:color="auto"/>
              <w:right w:val="single" w:sz="4" w:space="0" w:color="auto"/>
            </w:tcBorders>
          </w:tcPr>
          <w:p w14:paraId="5727A5E6" w14:textId="1C80FE59" w:rsidR="00FA5052" w:rsidRPr="00775167" w:rsidRDefault="00FA5052" w:rsidP="00775167">
            <w:pPr>
              <w:jc w:val="center"/>
            </w:pPr>
            <w:proofErr w:type="spellStart"/>
            <w:r w:rsidRPr="00775167">
              <w:t>відділ</w:t>
            </w:r>
            <w:proofErr w:type="spellEnd"/>
            <w:r w:rsidRPr="00775167">
              <w:t xml:space="preserve"> </w:t>
            </w:r>
            <w:proofErr w:type="spellStart"/>
            <w:r w:rsidRPr="00775167">
              <w:t>програмного</w:t>
            </w:r>
            <w:proofErr w:type="spellEnd"/>
            <w:r w:rsidRPr="00775167">
              <w:t xml:space="preserve"> та </w:t>
            </w:r>
            <w:proofErr w:type="spellStart"/>
            <w:r w:rsidRPr="00775167">
              <w:t>комп’ютерного</w:t>
            </w:r>
            <w:proofErr w:type="spellEnd"/>
            <w:r w:rsidRPr="00775167">
              <w:t xml:space="preserve"> </w:t>
            </w:r>
            <w:proofErr w:type="spellStart"/>
            <w:r w:rsidRPr="00775167">
              <w:t>забезпечення</w:t>
            </w:r>
            <w:proofErr w:type="spellEnd"/>
          </w:p>
        </w:tc>
        <w:tc>
          <w:tcPr>
            <w:tcW w:w="1454" w:type="dxa"/>
            <w:gridSpan w:val="2"/>
          </w:tcPr>
          <w:p w14:paraId="27145B6C" w14:textId="5BDFAE09" w:rsidR="00FA5052" w:rsidRPr="00775167" w:rsidRDefault="00FA5052"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381" w:type="dxa"/>
          </w:tcPr>
          <w:p w14:paraId="5304032B" w14:textId="29F7DDCE" w:rsidR="00FA5052" w:rsidRPr="00775167" w:rsidRDefault="00DB6BF3" w:rsidP="00775167">
            <w:pPr>
              <w:pStyle w:val="af1"/>
              <w:spacing w:after="0" w:line="240" w:lineRule="auto"/>
              <w:ind w:left="0"/>
              <w:jc w:val="center"/>
              <w:rPr>
                <w:rFonts w:ascii="Times New Roman" w:hAnsi="Times New Roman"/>
                <w:sz w:val="24"/>
                <w:szCs w:val="24"/>
                <w:lang w:val="uk-UA"/>
              </w:rPr>
            </w:pPr>
            <w:r w:rsidRPr="00775167">
              <w:rPr>
                <w:rFonts w:ascii="Times New Roman" w:hAnsi="Times New Roman"/>
                <w:sz w:val="24"/>
                <w:szCs w:val="24"/>
                <w:lang w:val="uk-UA"/>
              </w:rPr>
              <w:t>в межах кошторисних призначень</w:t>
            </w:r>
          </w:p>
        </w:tc>
        <w:tc>
          <w:tcPr>
            <w:tcW w:w="1417" w:type="dxa"/>
          </w:tcPr>
          <w:p w14:paraId="5BFA66A8" w14:textId="1AC9E5AB" w:rsidR="00FA5052" w:rsidRPr="00775167" w:rsidRDefault="00FA5052" w:rsidP="00775167">
            <w:pPr>
              <w:jc w:val="center"/>
              <w:rPr>
                <w:b/>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70" w:type="dxa"/>
            <w:gridSpan w:val="3"/>
          </w:tcPr>
          <w:p w14:paraId="3041134C" w14:textId="1CE031C3" w:rsidR="00FA5052" w:rsidRPr="00775167" w:rsidRDefault="00FA5052" w:rsidP="00775167">
            <w:pPr>
              <w:jc w:val="center"/>
              <w:rPr>
                <w:b/>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940" w:type="dxa"/>
          </w:tcPr>
          <w:p w14:paraId="4B8E2366" w14:textId="4EF97DBD" w:rsidR="00FA5052" w:rsidRPr="00775167" w:rsidRDefault="00FA5052" w:rsidP="00775167">
            <w:pPr>
              <w:jc w:val="center"/>
              <w:rPr>
                <w:b/>
                <w:bCs/>
              </w:rPr>
            </w:pPr>
            <w:r w:rsidRPr="00775167">
              <w:t>0,0</w:t>
            </w:r>
          </w:p>
        </w:tc>
        <w:tc>
          <w:tcPr>
            <w:tcW w:w="1276" w:type="dxa"/>
            <w:gridSpan w:val="3"/>
          </w:tcPr>
          <w:p w14:paraId="26F0E343" w14:textId="0D5A1F2C" w:rsidR="00FA5052" w:rsidRPr="00775167" w:rsidRDefault="00FA5052" w:rsidP="00775167">
            <w:pPr>
              <w:jc w:val="center"/>
              <w:rPr>
                <w:b/>
                <w:bCs/>
              </w:rPr>
            </w:pPr>
            <w:r w:rsidRPr="00775167">
              <w:t>0,0</w:t>
            </w:r>
          </w:p>
        </w:tc>
        <w:tc>
          <w:tcPr>
            <w:tcW w:w="824" w:type="dxa"/>
          </w:tcPr>
          <w:p w14:paraId="024B47B4" w14:textId="74721054" w:rsidR="00FA5052" w:rsidRPr="00775167" w:rsidRDefault="00FA5052" w:rsidP="00775167">
            <w:pPr>
              <w:jc w:val="center"/>
              <w:rPr>
                <w:b/>
                <w:bCs/>
              </w:rPr>
            </w:pPr>
            <w:r w:rsidRPr="00775167">
              <w:t>0,0</w:t>
            </w:r>
          </w:p>
        </w:tc>
        <w:tc>
          <w:tcPr>
            <w:tcW w:w="2484" w:type="dxa"/>
          </w:tcPr>
          <w:p w14:paraId="1D0A6703" w14:textId="77777777" w:rsidR="00FA5052" w:rsidRPr="00775167" w:rsidRDefault="00FA5052" w:rsidP="00775167">
            <w:pPr>
              <w:pStyle w:val="af1"/>
              <w:spacing w:after="0" w:line="240" w:lineRule="auto"/>
              <w:ind w:left="0"/>
              <w:jc w:val="both"/>
              <w:rPr>
                <w:rFonts w:ascii="Times New Roman" w:hAnsi="Times New Roman"/>
                <w:sz w:val="24"/>
                <w:szCs w:val="24"/>
                <w:lang w:val="uk-UA"/>
              </w:rPr>
            </w:pPr>
            <w:r w:rsidRPr="00775167">
              <w:rPr>
                <w:rFonts w:ascii="Times New Roman" w:hAnsi="Times New Roman"/>
                <w:sz w:val="24"/>
                <w:szCs w:val="24"/>
                <w:lang w:val="uk-UA"/>
              </w:rPr>
              <w:t>Розширення можливостей та забезпечення безперебійного функціонування локальної мережі в структурних підрозділах</w:t>
            </w:r>
          </w:p>
        </w:tc>
      </w:tr>
      <w:tr w:rsidR="00FA5052" w:rsidRPr="00775167" w14:paraId="0EE8249C"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tcPr>
          <w:p w14:paraId="364A95C9" w14:textId="77777777" w:rsidR="00FA5052" w:rsidRPr="00775167" w:rsidRDefault="00FA5052" w:rsidP="00775167">
            <w:pPr>
              <w:jc w:val="both"/>
            </w:pPr>
            <w:proofErr w:type="spellStart"/>
            <w:r w:rsidRPr="00775167">
              <w:lastRenderedPageBreak/>
              <w:t>Модернізація</w:t>
            </w:r>
            <w:proofErr w:type="spellEnd"/>
            <w:r w:rsidRPr="00775167">
              <w:t xml:space="preserve"> </w:t>
            </w:r>
            <w:proofErr w:type="spellStart"/>
            <w:r w:rsidRPr="00775167">
              <w:t>зовнішніх</w:t>
            </w:r>
            <w:proofErr w:type="spellEnd"/>
            <w:r w:rsidRPr="00775167">
              <w:t xml:space="preserve"> мереж (</w:t>
            </w:r>
            <w:proofErr w:type="spellStart"/>
            <w:r w:rsidRPr="00775167">
              <w:t>об’єднання</w:t>
            </w:r>
            <w:proofErr w:type="spellEnd"/>
            <w:r w:rsidRPr="00775167">
              <w:t xml:space="preserve"> </w:t>
            </w:r>
            <w:proofErr w:type="spellStart"/>
            <w:r w:rsidRPr="00775167">
              <w:t>віддалених</w:t>
            </w:r>
            <w:proofErr w:type="spellEnd"/>
            <w:r w:rsidRPr="00775167">
              <w:t xml:space="preserve"> </w:t>
            </w:r>
            <w:proofErr w:type="spellStart"/>
            <w:r w:rsidRPr="00775167">
              <w:t>локальних</w:t>
            </w:r>
            <w:proofErr w:type="spellEnd"/>
            <w:r w:rsidRPr="00775167">
              <w:t xml:space="preserve"> мереж </w:t>
            </w:r>
            <w:proofErr w:type="spellStart"/>
            <w:r w:rsidRPr="00775167">
              <w:t>структурних</w:t>
            </w:r>
            <w:proofErr w:type="spellEnd"/>
            <w:r w:rsidRPr="00775167">
              <w:t xml:space="preserve"> </w:t>
            </w:r>
            <w:proofErr w:type="spellStart"/>
            <w:r w:rsidRPr="00775167">
              <w:t>підрозділів</w:t>
            </w:r>
            <w:proofErr w:type="spellEnd"/>
            <w:r w:rsidRPr="00775167">
              <w:t xml:space="preserve"> за </w:t>
            </w:r>
            <w:proofErr w:type="spellStart"/>
            <w:r w:rsidRPr="00775167">
              <w:t>допомогою</w:t>
            </w:r>
            <w:proofErr w:type="spellEnd"/>
            <w:r w:rsidRPr="00775167">
              <w:t xml:space="preserve"> </w:t>
            </w:r>
            <w:proofErr w:type="spellStart"/>
            <w:r w:rsidRPr="00775167">
              <w:t>оптоволоконних</w:t>
            </w:r>
            <w:proofErr w:type="spellEnd"/>
            <w:r w:rsidRPr="00775167">
              <w:t xml:space="preserve"> </w:t>
            </w:r>
            <w:proofErr w:type="spellStart"/>
            <w:r w:rsidRPr="00775167">
              <w:t>ліній</w:t>
            </w:r>
            <w:proofErr w:type="spellEnd"/>
            <w:r w:rsidRPr="00775167">
              <w:t xml:space="preserve">) </w:t>
            </w:r>
          </w:p>
        </w:tc>
        <w:tc>
          <w:tcPr>
            <w:tcW w:w="1701" w:type="dxa"/>
            <w:tcBorders>
              <w:top w:val="single" w:sz="4" w:space="0" w:color="auto"/>
              <w:left w:val="single" w:sz="4" w:space="0" w:color="auto"/>
              <w:bottom w:val="single" w:sz="4" w:space="0" w:color="auto"/>
              <w:right w:val="single" w:sz="4" w:space="0" w:color="auto"/>
            </w:tcBorders>
          </w:tcPr>
          <w:p w14:paraId="6660FD9C" w14:textId="4CC8B0D1" w:rsidR="00FA5052" w:rsidRPr="00775167" w:rsidRDefault="00FA5052" w:rsidP="00775167">
            <w:pPr>
              <w:jc w:val="center"/>
            </w:pPr>
            <w:proofErr w:type="spellStart"/>
            <w:r w:rsidRPr="00775167">
              <w:t>відділ</w:t>
            </w:r>
            <w:proofErr w:type="spellEnd"/>
            <w:r w:rsidRPr="00775167">
              <w:t xml:space="preserve"> </w:t>
            </w:r>
            <w:proofErr w:type="spellStart"/>
            <w:r w:rsidRPr="00775167">
              <w:t>програмного</w:t>
            </w:r>
            <w:proofErr w:type="spellEnd"/>
            <w:r w:rsidRPr="00775167">
              <w:t xml:space="preserve"> та </w:t>
            </w:r>
            <w:proofErr w:type="spellStart"/>
            <w:r w:rsidRPr="00775167">
              <w:t>комп’ютерного</w:t>
            </w:r>
            <w:proofErr w:type="spellEnd"/>
            <w:r w:rsidRPr="00775167">
              <w:t xml:space="preserve"> </w:t>
            </w:r>
            <w:proofErr w:type="spellStart"/>
            <w:r w:rsidRPr="00775167">
              <w:t>забезпечення</w:t>
            </w:r>
            <w:proofErr w:type="spellEnd"/>
          </w:p>
        </w:tc>
        <w:tc>
          <w:tcPr>
            <w:tcW w:w="1454" w:type="dxa"/>
            <w:gridSpan w:val="2"/>
          </w:tcPr>
          <w:p w14:paraId="31EE2F5A" w14:textId="72837F1A" w:rsidR="00FA5052" w:rsidRPr="00775167" w:rsidRDefault="00FA5052"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381" w:type="dxa"/>
          </w:tcPr>
          <w:p w14:paraId="199B55D5" w14:textId="6B3BB73F" w:rsidR="00FA5052" w:rsidRPr="00775167" w:rsidRDefault="00DB6BF3" w:rsidP="00775167">
            <w:pPr>
              <w:pStyle w:val="af1"/>
              <w:spacing w:after="0" w:line="240" w:lineRule="auto"/>
              <w:ind w:left="0"/>
              <w:jc w:val="center"/>
              <w:rPr>
                <w:rFonts w:ascii="Times New Roman" w:hAnsi="Times New Roman"/>
                <w:sz w:val="24"/>
                <w:szCs w:val="24"/>
                <w:lang w:val="uk-UA"/>
              </w:rPr>
            </w:pPr>
            <w:r w:rsidRPr="00775167">
              <w:rPr>
                <w:rFonts w:ascii="Times New Roman" w:hAnsi="Times New Roman"/>
                <w:sz w:val="24"/>
                <w:szCs w:val="24"/>
                <w:lang w:val="uk-UA"/>
              </w:rPr>
              <w:t>в межах кошторисних призначень</w:t>
            </w:r>
          </w:p>
        </w:tc>
        <w:tc>
          <w:tcPr>
            <w:tcW w:w="1417" w:type="dxa"/>
          </w:tcPr>
          <w:p w14:paraId="77388073" w14:textId="7D79E148" w:rsidR="00FA5052" w:rsidRPr="00775167" w:rsidRDefault="00FA5052" w:rsidP="00775167">
            <w:pPr>
              <w:jc w:val="center"/>
              <w:rPr>
                <w:b/>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70" w:type="dxa"/>
            <w:gridSpan w:val="3"/>
          </w:tcPr>
          <w:p w14:paraId="4DA4C532" w14:textId="5745004B" w:rsidR="00FA5052" w:rsidRPr="00775167" w:rsidRDefault="00FA5052" w:rsidP="00775167">
            <w:pPr>
              <w:jc w:val="center"/>
              <w:rPr>
                <w:b/>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940" w:type="dxa"/>
          </w:tcPr>
          <w:p w14:paraId="452DEE19" w14:textId="61D08898" w:rsidR="00FA5052" w:rsidRPr="00775167" w:rsidRDefault="00FA5052" w:rsidP="00775167">
            <w:pPr>
              <w:jc w:val="center"/>
              <w:rPr>
                <w:b/>
                <w:bCs/>
              </w:rPr>
            </w:pPr>
            <w:r w:rsidRPr="00775167">
              <w:t>0,0</w:t>
            </w:r>
          </w:p>
        </w:tc>
        <w:tc>
          <w:tcPr>
            <w:tcW w:w="1276" w:type="dxa"/>
            <w:gridSpan w:val="3"/>
          </w:tcPr>
          <w:p w14:paraId="0E14143F" w14:textId="7AD56CF0" w:rsidR="00FA5052" w:rsidRPr="00775167" w:rsidRDefault="00FA5052" w:rsidP="00775167">
            <w:pPr>
              <w:jc w:val="center"/>
              <w:rPr>
                <w:b/>
                <w:bCs/>
              </w:rPr>
            </w:pPr>
            <w:r w:rsidRPr="00775167">
              <w:t>0,0</w:t>
            </w:r>
          </w:p>
        </w:tc>
        <w:tc>
          <w:tcPr>
            <w:tcW w:w="824" w:type="dxa"/>
          </w:tcPr>
          <w:p w14:paraId="33595C3A" w14:textId="53315F4A" w:rsidR="00FA5052" w:rsidRPr="00775167" w:rsidRDefault="00FA5052" w:rsidP="00775167">
            <w:pPr>
              <w:jc w:val="center"/>
              <w:rPr>
                <w:b/>
                <w:bCs/>
              </w:rPr>
            </w:pPr>
            <w:r w:rsidRPr="00775167">
              <w:t>0,0</w:t>
            </w:r>
          </w:p>
        </w:tc>
        <w:tc>
          <w:tcPr>
            <w:tcW w:w="2484" w:type="dxa"/>
          </w:tcPr>
          <w:p w14:paraId="0633DE69" w14:textId="77777777" w:rsidR="00FA5052" w:rsidRPr="00775167" w:rsidRDefault="00FA5052" w:rsidP="00775167">
            <w:pPr>
              <w:pStyle w:val="af1"/>
              <w:spacing w:after="0" w:line="240" w:lineRule="auto"/>
              <w:ind w:left="0"/>
              <w:jc w:val="both"/>
              <w:rPr>
                <w:rFonts w:ascii="Times New Roman" w:hAnsi="Times New Roman"/>
                <w:sz w:val="24"/>
                <w:szCs w:val="24"/>
                <w:lang w:val="uk-UA"/>
              </w:rPr>
            </w:pPr>
            <w:r w:rsidRPr="00775167">
              <w:rPr>
                <w:rFonts w:ascii="Times New Roman" w:hAnsi="Times New Roman"/>
                <w:sz w:val="24"/>
                <w:szCs w:val="24"/>
                <w:lang w:val="uk-UA"/>
              </w:rPr>
              <w:t>Створення єдиної інформаційної інфраструктури, забезпечення швидкісного обміну інформацією</w:t>
            </w:r>
          </w:p>
        </w:tc>
      </w:tr>
      <w:tr w:rsidR="00FA5052" w:rsidRPr="00775167" w14:paraId="674B3D95"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tcPr>
          <w:p w14:paraId="7AD12C91" w14:textId="564DACAB" w:rsidR="00FA5052" w:rsidRPr="00775167" w:rsidRDefault="00FA5052" w:rsidP="00775167">
            <w:pPr>
              <w:jc w:val="both"/>
            </w:pPr>
            <w:proofErr w:type="spellStart"/>
            <w:r w:rsidRPr="00775167">
              <w:t>Безпека</w:t>
            </w:r>
            <w:proofErr w:type="spellEnd"/>
            <w:r w:rsidRPr="00775167">
              <w:t xml:space="preserve"> та </w:t>
            </w:r>
            <w:proofErr w:type="spellStart"/>
            <w:r w:rsidRPr="00775167">
              <w:t>захист</w:t>
            </w:r>
            <w:proofErr w:type="spellEnd"/>
            <w:r w:rsidRPr="00775167">
              <w:t xml:space="preserve"> </w:t>
            </w:r>
            <w:proofErr w:type="spellStart"/>
            <w:r w:rsidRPr="00775167">
              <w:t>інформації</w:t>
            </w:r>
            <w:proofErr w:type="spellEnd"/>
            <w:r w:rsidRPr="00775167">
              <w:t xml:space="preserve"> в </w:t>
            </w:r>
            <w:proofErr w:type="spellStart"/>
            <w:r w:rsidRPr="00775167">
              <w:t>л</w:t>
            </w:r>
            <w:r w:rsidR="00FD0EE7" w:rsidRPr="00775167">
              <w:t>о</w:t>
            </w:r>
            <w:r w:rsidRPr="00775167">
              <w:t>ка</w:t>
            </w:r>
            <w:r w:rsidR="00FD0EE7" w:rsidRPr="00775167">
              <w:t>-</w:t>
            </w:r>
            <w:r w:rsidRPr="00775167">
              <w:t>льних</w:t>
            </w:r>
            <w:proofErr w:type="spellEnd"/>
            <w:r w:rsidRPr="00775167">
              <w:t xml:space="preserve"> мережах, серверному та </w:t>
            </w:r>
            <w:proofErr w:type="spellStart"/>
            <w:r w:rsidRPr="00775167">
              <w:t>комп’ютерному</w:t>
            </w:r>
            <w:proofErr w:type="spellEnd"/>
            <w:r w:rsidRPr="00775167">
              <w:t xml:space="preserve"> </w:t>
            </w:r>
            <w:proofErr w:type="spellStart"/>
            <w:r w:rsidRPr="00775167">
              <w:t>обладнанні</w:t>
            </w:r>
            <w:proofErr w:type="spellEnd"/>
            <w:r w:rsidRPr="00775167">
              <w:t xml:space="preserve"> </w:t>
            </w:r>
          </w:p>
        </w:tc>
        <w:tc>
          <w:tcPr>
            <w:tcW w:w="1701" w:type="dxa"/>
            <w:tcBorders>
              <w:top w:val="single" w:sz="4" w:space="0" w:color="auto"/>
              <w:left w:val="single" w:sz="4" w:space="0" w:color="auto"/>
              <w:bottom w:val="single" w:sz="4" w:space="0" w:color="auto"/>
              <w:right w:val="single" w:sz="4" w:space="0" w:color="auto"/>
            </w:tcBorders>
          </w:tcPr>
          <w:p w14:paraId="45A7A3D9" w14:textId="3FA28FE7" w:rsidR="00FA5052" w:rsidRPr="00775167" w:rsidRDefault="00FA5052" w:rsidP="00775167">
            <w:pPr>
              <w:jc w:val="center"/>
            </w:pPr>
            <w:proofErr w:type="spellStart"/>
            <w:r w:rsidRPr="00775167">
              <w:t>відділ</w:t>
            </w:r>
            <w:proofErr w:type="spellEnd"/>
            <w:r w:rsidRPr="00775167">
              <w:t xml:space="preserve"> </w:t>
            </w:r>
            <w:proofErr w:type="spellStart"/>
            <w:r w:rsidRPr="00775167">
              <w:t>програмного</w:t>
            </w:r>
            <w:proofErr w:type="spellEnd"/>
            <w:r w:rsidRPr="00775167">
              <w:t xml:space="preserve"> та </w:t>
            </w:r>
            <w:proofErr w:type="spellStart"/>
            <w:r w:rsidRPr="00775167">
              <w:t>комп’ютерного</w:t>
            </w:r>
            <w:proofErr w:type="spellEnd"/>
            <w:r w:rsidRPr="00775167">
              <w:t xml:space="preserve"> </w:t>
            </w:r>
            <w:proofErr w:type="spellStart"/>
            <w:r w:rsidRPr="00775167">
              <w:t>забезпечення</w:t>
            </w:r>
            <w:proofErr w:type="spellEnd"/>
          </w:p>
        </w:tc>
        <w:tc>
          <w:tcPr>
            <w:tcW w:w="1454" w:type="dxa"/>
            <w:gridSpan w:val="2"/>
          </w:tcPr>
          <w:p w14:paraId="4B458855" w14:textId="7427B19D" w:rsidR="00FA5052" w:rsidRPr="00775167" w:rsidRDefault="00FA5052"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381" w:type="dxa"/>
          </w:tcPr>
          <w:p w14:paraId="458C102D" w14:textId="418A8283" w:rsidR="00FA5052" w:rsidRPr="00775167" w:rsidRDefault="00DB6BF3" w:rsidP="00775167">
            <w:pPr>
              <w:pStyle w:val="af1"/>
              <w:spacing w:after="0" w:line="240" w:lineRule="auto"/>
              <w:ind w:left="0"/>
              <w:jc w:val="center"/>
              <w:rPr>
                <w:rFonts w:ascii="Times New Roman" w:hAnsi="Times New Roman"/>
                <w:sz w:val="24"/>
                <w:szCs w:val="24"/>
                <w:lang w:val="uk-UA"/>
              </w:rPr>
            </w:pPr>
            <w:r w:rsidRPr="00775167">
              <w:rPr>
                <w:rFonts w:ascii="Times New Roman" w:hAnsi="Times New Roman"/>
                <w:sz w:val="24"/>
                <w:szCs w:val="24"/>
                <w:lang w:val="uk-UA"/>
              </w:rPr>
              <w:t>в межах кошторис-них приз-</w:t>
            </w:r>
            <w:proofErr w:type="spellStart"/>
            <w:r w:rsidRPr="00775167">
              <w:rPr>
                <w:rFonts w:ascii="Times New Roman" w:hAnsi="Times New Roman"/>
                <w:sz w:val="24"/>
                <w:szCs w:val="24"/>
                <w:lang w:val="uk-UA"/>
              </w:rPr>
              <w:t>начень</w:t>
            </w:r>
            <w:proofErr w:type="spellEnd"/>
          </w:p>
        </w:tc>
        <w:tc>
          <w:tcPr>
            <w:tcW w:w="1417" w:type="dxa"/>
          </w:tcPr>
          <w:p w14:paraId="29556C62" w14:textId="278123B1" w:rsidR="00FA5052" w:rsidRPr="00775167" w:rsidRDefault="00FA5052" w:rsidP="00775167">
            <w:pPr>
              <w:jc w:val="center"/>
              <w:rPr>
                <w:b/>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70" w:type="dxa"/>
            <w:gridSpan w:val="3"/>
          </w:tcPr>
          <w:p w14:paraId="4D2BC3DE" w14:textId="4266F5B5" w:rsidR="00FA5052" w:rsidRPr="00775167" w:rsidRDefault="00FA5052" w:rsidP="00775167">
            <w:pPr>
              <w:jc w:val="center"/>
              <w:rPr>
                <w:b/>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940" w:type="dxa"/>
          </w:tcPr>
          <w:p w14:paraId="2305F471" w14:textId="77777777" w:rsidR="00FA5052" w:rsidRPr="00775167" w:rsidRDefault="00FA5052" w:rsidP="00775167">
            <w:pPr>
              <w:jc w:val="center"/>
              <w:rPr>
                <w:b/>
                <w:bCs/>
              </w:rPr>
            </w:pPr>
            <w:r w:rsidRPr="00775167">
              <w:rPr>
                <w:b/>
                <w:bCs/>
              </w:rPr>
              <w:t>-</w:t>
            </w:r>
          </w:p>
        </w:tc>
        <w:tc>
          <w:tcPr>
            <w:tcW w:w="1276" w:type="dxa"/>
            <w:gridSpan w:val="3"/>
          </w:tcPr>
          <w:p w14:paraId="367F4FE5" w14:textId="77777777" w:rsidR="00FA5052" w:rsidRPr="00775167" w:rsidRDefault="00FA5052" w:rsidP="00775167">
            <w:pPr>
              <w:jc w:val="center"/>
              <w:rPr>
                <w:b/>
                <w:bCs/>
              </w:rPr>
            </w:pPr>
            <w:r w:rsidRPr="00775167">
              <w:rPr>
                <w:b/>
                <w:bCs/>
              </w:rPr>
              <w:t>-</w:t>
            </w:r>
          </w:p>
        </w:tc>
        <w:tc>
          <w:tcPr>
            <w:tcW w:w="824" w:type="dxa"/>
          </w:tcPr>
          <w:p w14:paraId="4D28CA8C" w14:textId="77777777" w:rsidR="00FA5052" w:rsidRPr="00775167" w:rsidRDefault="00FA5052" w:rsidP="00775167">
            <w:pPr>
              <w:jc w:val="center"/>
              <w:rPr>
                <w:b/>
                <w:bCs/>
              </w:rPr>
            </w:pPr>
            <w:r w:rsidRPr="00775167">
              <w:rPr>
                <w:b/>
                <w:bCs/>
              </w:rPr>
              <w:t>-</w:t>
            </w:r>
          </w:p>
        </w:tc>
        <w:tc>
          <w:tcPr>
            <w:tcW w:w="2484" w:type="dxa"/>
          </w:tcPr>
          <w:p w14:paraId="30EF4C34" w14:textId="77777777" w:rsidR="00FA5052" w:rsidRPr="00775167" w:rsidRDefault="00FA5052" w:rsidP="00775167">
            <w:pPr>
              <w:pStyle w:val="af1"/>
              <w:spacing w:after="0" w:line="240" w:lineRule="auto"/>
              <w:ind w:left="0"/>
              <w:jc w:val="both"/>
              <w:rPr>
                <w:rFonts w:ascii="Times New Roman" w:hAnsi="Times New Roman"/>
                <w:sz w:val="24"/>
                <w:szCs w:val="24"/>
                <w:lang w:val="uk-UA"/>
              </w:rPr>
            </w:pPr>
            <w:r w:rsidRPr="00775167">
              <w:rPr>
                <w:rFonts w:ascii="Times New Roman" w:hAnsi="Times New Roman"/>
                <w:sz w:val="24"/>
                <w:szCs w:val="24"/>
                <w:lang w:val="uk-UA"/>
              </w:rPr>
              <w:t>Забезпечення захисту інформації, дотримання політики безпеки</w:t>
            </w:r>
          </w:p>
        </w:tc>
      </w:tr>
      <w:tr w:rsidR="00FA5052" w:rsidRPr="00775167" w14:paraId="4A53E89E" w14:textId="77777777" w:rsidTr="009512E7">
        <w:trPr>
          <w:trHeight w:val="299"/>
        </w:trPr>
        <w:tc>
          <w:tcPr>
            <w:tcW w:w="2122" w:type="dxa"/>
            <w:gridSpan w:val="2"/>
            <w:tcBorders>
              <w:top w:val="single" w:sz="4" w:space="0" w:color="auto"/>
              <w:left w:val="single" w:sz="4" w:space="0" w:color="auto"/>
              <w:bottom w:val="single" w:sz="4" w:space="0" w:color="auto"/>
              <w:right w:val="single" w:sz="4" w:space="0" w:color="auto"/>
            </w:tcBorders>
          </w:tcPr>
          <w:p w14:paraId="4C865D09" w14:textId="77777777" w:rsidR="00FA5052" w:rsidRPr="00775167" w:rsidRDefault="00FA5052" w:rsidP="00775167">
            <w:pPr>
              <w:ind w:right="-108"/>
              <w:jc w:val="both"/>
            </w:pPr>
            <w:proofErr w:type="spellStart"/>
            <w:r w:rsidRPr="00775167">
              <w:rPr>
                <w:spacing w:val="-4"/>
              </w:rPr>
              <w:t>Реалізація</w:t>
            </w:r>
            <w:proofErr w:type="spellEnd"/>
            <w:r w:rsidRPr="00775167">
              <w:rPr>
                <w:spacing w:val="-4"/>
              </w:rPr>
              <w:t xml:space="preserve"> </w:t>
            </w:r>
            <w:proofErr w:type="spellStart"/>
            <w:r w:rsidRPr="00775167">
              <w:rPr>
                <w:spacing w:val="-4"/>
              </w:rPr>
              <w:t>інших</w:t>
            </w:r>
            <w:proofErr w:type="spellEnd"/>
            <w:r w:rsidRPr="00775167">
              <w:rPr>
                <w:spacing w:val="-4"/>
              </w:rPr>
              <w:t xml:space="preserve"> </w:t>
            </w:r>
            <w:proofErr w:type="spellStart"/>
            <w:r w:rsidRPr="00775167">
              <w:rPr>
                <w:spacing w:val="-4"/>
              </w:rPr>
              <w:t>спеціалізованих</w:t>
            </w:r>
            <w:proofErr w:type="spellEnd"/>
            <w:r w:rsidRPr="00775167">
              <w:rPr>
                <w:spacing w:val="-4"/>
              </w:rPr>
              <w:t xml:space="preserve"> </w:t>
            </w:r>
            <w:proofErr w:type="spellStart"/>
            <w:r w:rsidRPr="00775167">
              <w:rPr>
                <w:spacing w:val="-4"/>
              </w:rPr>
              <w:t>заходів</w:t>
            </w:r>
            <w:proofErr w:type="spellEnd"/>
            <w:r w:rsidRPr="00775167">
              <w:rPr>
                <w:spacing w:val="-4"/>
              </w:rPr>
              <w:t>,</w:t>
            </w:r>
            <w:r w:rsidRPr="00775167">
              <w:t xml:space="preserve"> </w:t>
            </w:r>
            <w:proofErr w:type="spellStart"/>
            <w:r w:rsidRPr="00775167">
              <w:t>спрямованих</w:t>
            </w:r>
            <w:proofErr w:type="spellEnd"/>
            <w:r w:rsidRPr="00775167">
              <w:t xml:space="preserve"> на </w:t>
            </w:r>
            <w:proofErr w:type="spellStart"/>
            <w:r w:rsidRPr="00775167">
              <w:t>певні</w:t>
            </w:r>
            <w:proofErr w:type="spellEnd"/>
            <w:r w:rsidRPr="00775167">
              <w:t xml:space="preserve"> </w:t>
            </w:r>
            <w:proofErr w:type="spellStart"/>
            <w:r w:rsidRPr="00775167">
              <w:t>сфери</w:t>
            </w:r>
            <w:proofErr w:type="spellEnd"/>
            <w:r w:rsidRPr="00775167">
              <w:t xml:space="preserve"> </w:t>
            </w:r>
            <w:proofErr w:type="spellStart"/>
            <w:r w:rsidRPr="00775167">
              <w:t>діяльності</w:t>
            </w:r>
            <w:proofErr w:type="spellEnd"/>
            <w:r w:rsidRPr="00775167">
              <w:t xml:space="preserve"> </w:t>
            </w:r>
            <w:proofErr w:type="spellStart"/>
            <w:r w:rsidRPr="00775167">
              <w:t>місцевих</w:t>
            </w:r>
            <w:proofErr w:type="spellEnd"/>
            <w:r w:rsidRPr="00775167">
              <w:t xml:space="preserve"> </w:t>
            </w:r>
            <w:proofErr w:type="spellStart"/>
            <w:r w:rsidRPr="00775167">
              <w:t>органів</w:t>
            </w:r>
            <w:proofErr w:type="spellEnd"/>
            <w:r w:rsidRPr="00775167">
              <w:t xml:space="preserve"> </w:t>
            </w:r>
            <w:proofErr w:type="spellStart"/>
            <w:r w:rsidRPr="00775167">
              <w:t>влади</w:t>
            </w:r>
            <w:proofErr w:type="spellEnd"/>
            <w:r w:rsidRPr="00775167">
              <w:t>.</w:t>
            </w:r>
          </w:p>
          <w:p w14:paraId="59AC0F4A" w14:textId="77777777" w:rsidR="00FA5052" w:rsidRPr="00775167" w:rsidRDefault="00FA5052" w:rsidP="00775167">
            <w:pPr>
              <w:jc w:val="both"/>
            </w:pPr>
          </w:p>
          <w:p w14:paraId="38D36EBD" w14:textId="77777777" w:rsidR="00FA5052" w:rsidRPr="00775167" w:rsidRDefault="00FA5052" w:rsidP="00775167">
            <w:pPr>
              <w:jc w:val="both"/>
            </w:pPr>
          </w:p>
        </w:tc>
        <w:tc>
          <w:tcPr>
            <w:tcW w:w="1701" w:type="dxa"/>
            <w:tcBorders>
              <w:top w:val="single" w:sz="4" w:space="0" w:color="auto"/>
              <w:left w:val="single" w:sz="4" w:space="0" w:color="auto"/>
              <w:bottom w:val="single" w:sz="4" w:space="0" w:color="auto"/>
              <w:right w:val="single" w:sz="4" w:space="0" w:color="auto"/>
            </w:tcBorders>
          </w:tcPr>
          <w:p w14:paraId="7EF0F8ED" w14:textId="77777777" w:rsidR="00FA5052" w:rsidRPr="00775167" w:rsidRDefault="00FA5052" w:rsidP="00775167">
            <w:pPr>
              <w:jc w:val="center"/>
            </w:pPr>
            <w:proofErr w:type="spellStart"/>
            <w:r w:rsidRPr="00775167">
              <w:t>відділ</w:t>
            </w:r>
            <w:proofErr w:type="spellEnd"/>
            <w:r w:rsidRPr="00775167">
              <w:t xml:space="preserve"> </w:t>
            </w:r>
            <w:proofErr w:type="spellStart"/>
            <w:r w:rsidRPr="00775167">
              <w:t>програмного</w:t>
            </w:r>
            <w:proofErr w:type="spellEnd"/>
            <w:r w:rsidRPr="00775167">
              <w:t xml:space="preserve"> та </w:t>
            </w:r>
            <w:proofErr w:type="spellStart"/>
            <w:r w:rsidRPr="00775167">
              <w:t>комп’ютерного</w:t>
            </w:r>
            <w:proofErr w:type="spellEnd"/>
            <w:r w:rsidRPr="00775167">
              <w:t xml:space="preserve"> </w:t>
            </w:r>
            <w:proofErr w:type="spellStart"/>
            <w:r w:rsidRPr="00775167">
              <w:t>забезпечення</w:t>
            </w:r>
            <w:proofErr w:type="spellEnd"/>
            <w:r w:rsidRPr="00775167">
              <w:t xml:space="preserve">, </w:t>
            </w:r>
          </w:p>
          <w:p w14:paraId="31341F4A" w14:textId="77777777" w:rsidR="00FA5052" w:rsidRPr="00775167" w:rsidRDefault="00FA5052" w:rsidP="00775167">
            <w:pPr>
              <w:jc w:val="center"/>
            </w:pPr>
            <w:r w:rsidRPr="00775167">
              <w:t xml:space="preserve">департамент </w:t>
            </w:r>
            <w:proofErr w:type="spellStart"/>
            <w:r w:rsidRPr="00775167">
              <w:t>адміністративних</w:t>
            </w:r>
            <w:proofErr w:type="spellEnd"/>
            <w:r w:rsidRPr="00775167">
              <w:t xml:space="preserve"> </w:t>
            </w:r>
            <w:proofErr w:type="spellStart"/>
            <w:r w:rsidRPr="00775167">
              <w:t>послуг</w:t>
            </w:r>
            <w:proofErr w:type="spellEnd"/>
            <w:r w:rsidRPr="00775167">
              <w:t xml:space="preserve"> (ЦНАП), </w:t>
            </w:r>
          </w:p>
          <w:p w14:paraId="224C0EDF" w14:textId="37A13479" w:rsidR="00FA5052" w:rsidRPr="00775167" w:rsidRDefault="00FA5052" w:rsidP="00775167">
            <w:pPr>
              <w:jc w:val="center"/>
            </w:pPr>
            <w:proofErr w:type="spellStart"/>
            <w:r w:rsidRPr="00775167">
              <w:t>інші</w:t>
            </w:r>
            <w:proofErr w:type="spellEnd"/>
            <w:r w:rsidRPr="00775167">
              <w:t xml:space="preserve"> </w:t>
            </w:r>
            <w:proofErr w:type="spellStart"/>
            <w:r w:rsidRPr="00775167">
              <w:t>структурні</w:t>
            </w:r>
            <w:proofErr w:type="spellEnd"/>
            <w:r w:rsidRPr="00775167">
              <w:t xml:space="preserve"> </w:t>
            </w:r>
            <w:proofErr w:type="spellStart"/>
            <w:r w:rsidRPr="00775167">
              <w:t>підроз-діли</w:t>
            </w:r>
            <w:proofErr w:type="spellEnd"/>
          </w:p>
        </w:tc>
        <w:tc>
          <w:tcPr>
            <w:tcW w:w="1454" w:type="dxa"/>
            <w:gridSpan w:val="2"/>
          </w:tcPr>
          <w:p w14:paraId="5AE33C0E" w14:textId="711132F0" w:rsidR="00FA5052" w:rsidRPr="00775167" w:rsidRDefault="00FA5052" w:rsidP="00775167">
            <w:pPr>
              <w:jc w:val="cente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381" w:type="dxa"/>
          </w:tcPr>
          <w:p w14:paraId="5A83C405" w14:textId="7AE97108" w:rsidR="00FA5052" w:rsidRPr="00775167" w:rsidRDefault="00DB6BF3" w:rsidP="00775167">
            <w:pPr>
              <w:pStyle w:val="af1"/>
              <w:spacing w:after="0" w:line="240" w:lineRule="auto"/>
              <w:ind w:left="0"/>
              <w:jc w:val="center"/>
              <w:rPr>
                <w:rFonts w:ascii="Times New Roman" w:hAnsi="Times New Roman"/>
                <w:sz w:val="24"/>
                <w:szCs w:val="24"/>
                <w:lang w:val="uk-UA"/>
              </w:rPr>
            </w:pPr>
            <w:r w:rsidRPr="00775167">
              <w:rPr>
                <w:rFonts w:ascii="Times New Roman" w:hAnsi="Times New Roman"/>
                <w:sz w:val="24"/>
                <w:szCs w:val="24"/>
                <w:lang w:val="uk-UA"/>
              </w:rPr>
              <w:t>в межах кошторисних призначень</w:t>
            </w:r>
          </w:p>
        </w:tc>
        <w:tc>
          <w:tcPr>
            <w:tcW w:w="1417" w:type="dxa"/>
          </w:tcPr>
          <w:p w14:paraId="0C03D2FB" w14:textId="46FFD727" w:rsidR="00FA5052" w:rsidRPr="00775167" w:rsidRDefault="00FA5052" w:rsidP="00775167">
            <w:pPr>
              <w:jc w:val="center"/>
              <w:rPr>
                <w:b/>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1470" w:type="dxa"/>
            <w:gridSpan w:val="3"/>
          </w:tcPr>
          <w:p w14:paraId="09C18E86" w14:textId="59AF5B5F" w:rsidR="00FA5052" w:rsidRPr="00775167" w:rsidRDefault="00FA5052" w:rsidP="00775167">
            <w:pPr>
              <w:jc w:val="center"/>
              <w:rPr>
                <w:b/>
                <w:bCs/>
              </w:rPr>
            </w:pPr>
            <w:r w:rsidRPr="00775167">
              <w:t xml:space="preserve">в межах </w:t>
            </w:r>
            <w:proofErr w:type="spellStart"/>
            <w:r w:rsidRPr="00775167">
              <w:t>кошторисних</w:t>
            </w:r>
            <w:proofErr w:type="spellEnd"/>
            <w:r w:rsidRPr="00775167">
              <w:t xml:space="preserve"> </w:t>
            </w:r>
            <w:proofErr w:type="spellStart"/>
            <w:r w:rsidRPr="00775167">
              <w:t>призначень</w:t>
            </w:r>
            <w:proofErr w:type="spellEnd"/>
          </w:p>
        </w:tc>
        <w:tc>
          <w:tcPr>
            <w:tcW w:w="940" w:type="dxa"/>
          </w:tcPr>
          <w:p w14:paraId="61856C04" w14:textId="77777777" w:rsidR="00FA5052" w:rsidRPr="00775167" w:rsidRDefault="00FA5052" w:rsidP="00775167">
            <w:pPr>
              <w:jc w:val="center"/>
              <w:rPr>
                <w:b/>
                <w:bCs/>
              </w:rPr>
            </w:pPr>
            <w:r w:rsidRPr="00775167">
              <w:rPr>
                <w:b/>
                <w:bCs/>
              </w:rPr>
              <w:t>-</w:t>
            </w:r>
          </w:p>
        </w:tc>
        <w:tc>
          <w:tcPr>
            <w:tcW w:w="1276" w:type="dxa"/>
            <w:gridSpan w:val="3"/>
          </w:tcPr>
          <w:p w14:paraId="568DBE47" w14:textId="77777777" w:rsidR="00FA5052" w:rsidRPr="00775167" w:rsidRDefault="00FA5052" w:rsidP="00775167">
            <w:pPr>
              <w:jc w:val="center"/>
              <w:rPr>
                <w:b/>
                <w:bCs/>
              </w:rPr>
            </w:pPr>
            <w:r w:rsidRPr="00775167">
              <w:rPr>
                <w:b/>
                <w:bCs/>
              </w:rPr>
              <w:t>-</w:t>
            </w:r>
          </w:p>
        </w:tc>
        <w:tc>
          <w:tcPr>
            <w:tcW w:w="824" w:type="dxa"/>
          </w:tcPr>
          <w:p w14:paraId="16C9880E" w14:textId="77777777" w:rsidR="00FA5052" w:rsidRPr="00775167" w:rsidRDefault="00FA5052" w:rsidP="00775167">
            <w:pPr>
              <w:jc w:val="center"/>
              <w:rPr>
                <w:b/>
                <w:bCs/>
              </w:rPr>
            </w:pPr>
            <w:r w:rsidRPr="00775167">
              <w:rPr>
                <w:b/>
                <w:bCs/>
              </w:rPr>
              <w:t>-</w:t>
            </w:r>
          </w:p>
        </w:tc>
        <w:tc>
          <w:tcPr>
            <w:tcW w:w="2484" w:type="dxa"/>
          </w:tcPr>
          <w:p w14:paraId="4C7547E5" w14:textId="77777777" w:rsidR="00FA5052" w:rsidRPr="00775167" w:rsidRDefault="00FA5052" w:rsidP="00775167">
            <w:pPr>
              <w:pStyle w:val="af1"/>
              <w:spacing w:after="0" w:line="240" w:lineRule="auto"/>
              <w:ind w:left="0"/>
              <w:jc w:val="both"/>
              <w:rPr>
                <w:rFonts w:ascii="Times New Roman" w:hAnsi="Times New Roman"/>
                <w:sz w:val="24"/>
                <w:szCs w:val="24"/>
                <w:lang w:val="uk-UA"/>
              </w:rPr>
            </w:pPr>
            <w:r w:rsidRPr="00775167">
              <w:rPr>
                <w:rFonts w:ascii="Times New Roman" w:hAnsi="Times New Roman"/>
                <w:spacing w:val="-4"/>
                <w:sz w:val="24"/>
                <w:szCs w:val="24"/>
                <w:lang w:val="uk-UA"/>
              </w:rPr>
              <w:t xml:space="preserve">Розвиток електронного урядування та надання послуг. Підвищення якості управлінських процесів, </w:t>
            </w:r>
            <w:r w:rsidRPr="00775167">
              <w:rPr>
                <w:rFonts w:ascii="Times New Roman" w:hAnsi="Times New Roman"/>
                <w:color w:val="000000"/>
                <w:sz w:val="24"/>
                <w:szCs w:val="24"/>
                <w:lang w:val="uk-UA"/>
              </w:rPr>
              <w:t>забезпечення оперативного доступу до інформаційних ресурсів органів влади</w:t>
            </w:r>
          </w:p>
        </w:tc>
      </w:tr>
    </w:tbl>
    <w:p w14:paraId="3B43F9D8" w14:textId="0A4CEB9E" w:rsidR="007C2FC4" w:rsidRPr="00775167" w:rsidRDefault="007C2FC4" w:rsidP="00775167">
      <w:pPr>
        <w:ind w:firstLine="708"/>
        <w:jc w:val="both"/>
        <w:rPr>
          <w:b/>
        </w:rPr>
      </w:pPr>
      <w:r w:rsidRPr="00775167">
        <w:t xml:space="preserve">Фінансування заходів здійснюватиметься в межах коштів, передбачених у бюджеті </w:t>
      </w:r>
      <w:r w:rsidR="00C64A59" w:rsidRPr="00775167">
        <w:t xml:space="preserve">міської територіальної громади </w:t>
      </w:r>
      <w:r w:rsidRPr="00775167">
        <w:t>на 20</w:t>
      </w:r>
      <w:r w:rsidR="00C64A59" w:rsidRPr="00775167">
        <w:t>21</w:t>
      </w:r>
      <w:r w:rsidRPr="00775167">
        <w:t>-202</w:t>
      </w:r>
      <w:r w:rsidR="00C64A59" w:rsidRPr="00775167">
        <w:t>3</w:t>
      </w:r>
      <w:r w:rsidRPr="00775167">
        <w:t xml:space="preserve"> роки, в тому числі коштів, передбачених на реалізацію відповідних міських та державних цільових програм, а також за рахунок інших джерел фінансування. </w:t>
      </w:r>
    </w:p>
    <w:p w14:paraId="61DFDC74" w14:textId="77777777" w:rsidR="00392404" w:rsidRPr="00775167" w:rsidRDefault="00392404" w:rsidP="00775167">
      <w:pPr>
        <w:ind w:firstLine="708"/>
        <w:jc w:val="both"/>
        <w:rPr>
          <w:sz w:val="26"/>
          <w:szCs w:val="26"/>
        </w:rPr>
      </w:pPr>
      <w:r w:rsidRPr="00775167">
        <w:rPr>
          <w:sz w:val="26"/>
          <w:szCs w:val="26"/>
        </w:rPr>
        <w:t>Директор департаменту економічного розвитку,</w:t>
      </w:r>
    </w:p>
    <w:p w14:paraId="131962A6" w14:textId="5F3B4969" w:rsidR="007C2FC4" w:rsidRPr="00775167" w:rsidRDefault="00392404" w:rsidP="00775167">
      <w:pPr>
        <w:ind w:firstLine="708"/>
        <w:jc w:val="both"/>
        <w:rPr>
          <w:sz w:val="26"/>
          <w:szCs w:val="26"/>
        </w:rPr>
      </w:pPr>
      <w:r w:rsidRPr="00775167">
        <w:rPr>
          <w:sz w:val="26"/>
          <w:szCs w:val="26"/>
        </w:rPr>
        <w:t>екології та енергозбереження</w:t>
      </w:r>
      <w:r w:rsidRPr="00775167">
        <w:rPr>
          <w:sz w:val="26"/>
          <w:szCs w:val="26"/>
        </w:rPr>
        <w:tab/>
      </w:r>
      <w:r w:rsidRPr="00775167">
        <w:rPr>
          <w:sz w:val="26"/>
          <w:szCs w:val="26"/>
        </w:rPr>
        <w:tab/>
      </w:r>
      <w:r w:rsidRPr="00775167">
        <w:rPr>
          <w:sz w:val="26"/>
          <w:szCs w:val="26"/>
        </w:rPr>
        <w:tab/>
      </w:r>
      <w:r w:rsidRPr="00775167">
        <w:rPr>
          <w:sz w:val="26"/>
          <w:szCs w:val="26"/>
        </w:rPr>
        <w:tab/>
      </w:r>
      <w:r w:rsidRPr="00775167">
        <w:rPr>
          <w:sz w:val="26"/>
          <w:szCs w:val="26"/>
        </w:rPr>
        <w:tab/>
      </w:r>
      <w:r w:rsidRPr="00775167">
        <w:rPr>
          <w:sz w:val="26"/>
          <w:szCs w:val="26"/>
        </w:rPr>
        <w:tab/>
      </w:r>
      <w:r w:rsidR="007C2FC4" w:rsidRPr="00775167">
        <w:rPr>
          <w:sz w:val="26"/>
          <w:szCs w:val="26"/>
        </w:rPr>
        <w:tab/>
      </w:r>
      <w:r w:rsidR="007C2FC4" w:rsidRPr="00775167">
        <w:rPr>
          <w:sz w:val="26"/>
          <w:szCs w:val="26"/>
        </w:rPr>
        <w:tab/>
      </w:r>
      <w:r w:rsidRPr="00775167">
        <w:rPr>
          <w:sz w:val="26"/>
          <w:szCs w:val="26"/>
        </w:rPr>
        <w:t>Світлана Криворучко</w:t>
      </w:r>
    </w:p>
    <w:p w14:paraId="4FEA38F2" w14:textId="77777777" w:rsidR="007C2FC4" w:rsidRPr="00775167" w:rsidRDefault="007C2FC4" w:rsidP="00775167">
      <w:pPr>
        <w:ind w:left="10" w:firstLine="708"/>
        <w:jc w:val="both"/>
        <w:rPr>
          <w:sz w:val="26"/>
          <w:szCs w:val="26"/>
        </w:rPr>
      </w:pPr>
    </w:p>
    <w:p w14:paraId="6797700E" w14:textId="06200BA3" w:rsidR="007C2FC4" w:rsidRPr="00775167" w:rsidRDefault="007C2FC4" w:rsidP="00775167">
      <w:pPr>
        <w:ind w:left="10" w:firstLine="708"/>
        <w:jc w:val="both"/>
        <w:rPr>
          <w:sz w:val="26"/>
          <w:szCs w:val="26"/>
        </w:rPr>
      </w:pPr>
      <w:r w:rsidRPr="00775167">
        <w:rPr>
          <w:sz w:val="26"/>
          <w:szCs w:val="26"/>
        </w:rPr>
        <w:t>Секретар міської ради</w:t>
      </w:r>
      <w:r w:rsidRPr="00775167">
        <w:rPr>
          <w:sz w:val="26"/>
          <w:szCs w:val="26"/>
        </w:rPr>
        <w:tab/>
      </w:r>
      <w:r w:rsidRPr="00775167">
        <w:rPr>
          <w:sz w:val="26"/>
          <w:szCs w:val="26"/>
        </w:rPr>
        <w:tab/>
      </w:r>
      <w:r w:rsidRPr="00775167">
        <w:rPr>
          <w:sz w:val="26"/>
          <w:szCs w:val="26"/>
        </w:rPr>
        <w:tab/>
      </w:r>
      <w:r w:rsidRPr="00775167">
        <w:rPr>
          <w:sz w:val="26"/>
          <w:szCs w:val="26"/>
        </w:rPr>
        <w:tab/>
      </w:r>
      <w:r w:rsidRPr="00775167">
        <w:rPr>
          <w:sz w:val="26"/>
          <w:szCs w:val="26"/>
        </w:rPr>
        <w:tab/>
      </w:r>
      <w:r w:rsidRPr="00775167">
        <w:rPr>
          <w:sz w:val="26"/>
          <w:szCs w:val="26"/>
        </w:rPr>
        <w:tab/>
        <w:t xml:space="preserve">                                 </w:t>
      </w:r>
      <w:r w:rsidR="0001732B" w:rsidRPr="00775167">
        <w:rPr>
          <w:sz w:val="26"/>
          <w:szCs w:val="26"/>
        </w:rPr>
        <w:t xml:space="preserve">Віктор </w:t>
      </w:r>
      <w:proofErr w:type="spellStart"/>
      <w:r w:rsidR="0001732B" w:rsidRPr="00775167">
        <w:rPr>
          <w:sz w:val="26"/>
          <w:szCs w:val="26"/>
        </w:rPr>
        <w:t>Синишин</w:t>
      </w:r>
      <w:proofErr w:type="spellEnd"/>
    </w:p>
    <w:p w14:paraId="37B2C89D" w14:textId="28010DB0" w:rsidR="003D086F" w:rsidRPr="00775167" w:rsidRDefault="003D086F" w:rsidP="00775167">
      <w:pPr>
        <w:ind w:left="9639"/>
        <w:sectPr w:rsidR="003D086F" w:rsidRPr="00775167" w:rsidSect="009E4D19">
          <w:headerReference w:type="default" r:id="rId18"/>
          <w:pgSz w:w="16838" w:h="11906" w:orient="landscape" w:code="9"/>
          <w:pgMar w:top="1985" w:right="851" w:bottom="567" w:left="1021" w:header="1418" w:footer="454" w:gutter="0"/>
          <w:cols w:space="708"/>
          <w:docGrid w:linePitch="360"/>
        </w:sectPr>
      </w:pPr>
    </w:p>
    <w:p w14:paraId="60C70EB8" w14:textId="77777777" w:rsidR="007C2FC4" w:rsidRPr="00775167" w:rsidRDefault="007C2FC4" w:rsidP="00775167">
      <w:pPr>
        <w:ind w:left="9498"/>
        <w:rPr>
          <w:sz w:val="28"/>
          <w:szCs w:val="28"/>
        </w:rPr>
      </w:pPr>
      <w:r w:rsidRPr="00775167">
        <w:rPr>
          <w:sz w:val="28"/>
          <w:szCs w:val="28"/>
        </w:rPr>
        <w:lastRenderedPageBreak/>
        <w:t xml:space="preserve">Додаток 1 </w:t>
      </w:r>
    </w:p>
    <w:p w14:paraId="4F8C80F5" w14:textId="5D7B801F" w:rsidR="007C2FC4" w:rsidRPr="00775167" w:rsidRDefault="007C2FC4" w:rsidP="00775167">
      <w:pPr>
        <w:ind w:left="9498"/>
        <w:rPr>
          <w:sz w:val="28"/>
          <w:szCs w:val="28"/>
        </w:rPr>
      </w:pPr>
      <w:r w:rsidRPr="00775167">
        <w:rPr>
          <w:sz w:val="28"/>
          <w:szCs w:val="28"/>
        </w:rPr>
        <w:t xml:space="preserve">до Програми економічного і соціального розвитку </w:t>
      </w:r>
      <w:r w:rsidR="004F3A7F" w:rsidRPr="00775167">
        <w:rPr>
          <w:sz w:val="28"/>
          <w:szCs w:val="28"/>
        </w:rPr>
        <w:t>Івано-Франківської міської територіальної громади</w:t>
      </w:r>
      <w:r w:rsidRPr="00775167">
        <w:rPr>
          <w:sz w:val="28"/>
          <w:szCs w:val="28"/>
        </w:rPr>
        <w:t xml:space="preserve"> на 20</w:t>
      </w:r>
      <w:r w:rsidR="004F3A7F" w:rsidRPr="00775167">
        <w:rPr>
          <w:sz w:val="28"/>
          <w:szCs w:val="28"/>
        </w:rPr>
        <w:t>21</w:t>
      </w:r>
      <w:r w:rsidRPr="00775167">
        <w:rPr>
          <w:sz w:val="28"/>
          <w:szCs w:val="28"/>
        </w:rPr>
        <w:t>-202</w:t>
      </w:r>
      <w:r w:rsidR="004F3A7F" w:rsidRPr="00775167">
        <w:rPr>
          <w:sz w:val="28"/>
          <w:szCs w:val="28"/>
        </w:rPr>
        <w:t>3</w:t>
      </w:r>
      <w:r w:rsidRPr="00775167">
        <w:rPr>
          <w:sz w:val="28"/>
          <w:szCs w:val="28"/>
        </w:rPr>
        <w:t xml:space="preserve"> роки</w:t>
      </w:r>
    </w:p>
    <w:p w14:paraId="5C3C2838" w14:textId="77777777" w:rsidR="007C2FC4" w:rsidRPr="00775167" w:rsidRDefault="007C2FC4" w:rsidP="00775167">
      <w:pPr>
        <w:ind w:left="5387"/>
        <w:rPr>
          <w:sz w:val="26"/>
          <w:szCs w:val="26"/>
        </w:rPr>
      </w:pPr>
    </w:p>
    <w:tbl>
      <w:tblPr>
        <w:tblW w:w="14449" w:type="dxa"/>
        <w:tblLook w:val="04A0" w:firstRow="1" w:lastRow="0" w:firstColumn="1" w:lastColumn="0" w:noHBand="0" w:noVBand="1"/>
      </w:tblPr>
      <w:tblGrid>
        <w:gridCol w:w="5377"/>
        <w:gridCol w:w="1134"/>
        <w:gridCol w:w="1701"/>
        <w:gridCol w:w="1559"/>
        <w:gridCol w:w="1559"/>
        <w:gridCol w:w="1560"/>
        <w:gridCol w:w="1559"/>
      </w:tblGrid>
      <w:tr w:rsidR="007C0796" w:rsidRPr="00775167" w14:paraId="2A69A909" w14:textId="77777777" w:rsidTr="00C03575">
        <w:trPr>
          <w:trHeight w:val="1410"/>
          <w:tblHeader/>
        </w:trPr>
        <w:tc>
          <w:tcPr>
            <w:tcW w:w="5377" w:type="dxa"/>
            <w:tcBorders>
              <w:top w:val="single" w:sz="8" w:space="0" w:color="auto"/>
              <w:left w:val="single" w:sz="8" w:space="0" w:color="auto"/>
              <w:bottom w:val="nil"/>
              <w:right w:val="single" w:sz="8" w:space="0" w:color="auto"/>
            </w:tcBorders>
            <w:shd w:val="clear" w:color="auto" w:fill="auto"/>
            <w:vAlign w:val="center"/>
            <w:hideMark/>
          </w:tcPr>
          <w:p w14:paraId="0F2870F4" w14:textId="77777777" w:rsidR="007C0796" w:rsidRPr="00775167" w:rsidRDefault="007C0796" w:rsidP="00775167">
            <w:pPr>
              <w:jc w:val="center"/>
              <w:rPr>
                <w:b/>
                <w:bCs/>
                <w:color w:val="000000"/>
                <w:lang w:val="ru-RU"/>
              </w:rPr>
            </w:pPr>
            <w:proofErr w:type="spellStart"/>
            <w:r w:rsidRPr="00775167">
              <w:rPr>
                <w:b/>
                <w:bCs/>
                <w:color w:val="000000"/>
                <w:lang w:val="ru-RU"/>
              </w:rPr>
              <w:t>Показники</w:t>
            </w:r>
            <w:proofErr w:type="spellEnd"/>
          </w:p>
        </w:tc>
        <w:tc>
          <w:tcPr>
            <w:tcW w:w="1134" w:type="dxa"/>
            <w:tcBorders>
              <w:top w:val="single" w:sz="8" w:space="0" w:color="auto"/>
              <w:left w:val="nil"/>
              <w:bottom w:val="nil"/>
              <w:right w:val="single" w:sz="8" w:space="0" w:color="auto"/>
            </w:tcBorders>
            <w:shd w:val="clear" w:color="auto" w:fill="auto"/>
            <w:vAlign w:val="center"/>
            <w:hideMark/>
          </w:tcPr>
          <w:p w14:paraId="1D82086D" w14:textId="77777777" w:rsidR="007C0796" w:rsidRPr="00775167" w:rsidRDefault="007C0796" w:rsidP="00775167">
            <w:pPr>
              <w:jc w:val="center"/>
              <w:rPr>
                <w:b/>
                <w:bCs/>
                <w:color w:val="000000"/>
                <w:lang w:val="ru-RU"/>
              </w:rPr>
            </w:pPr>
            <w:proofErr w:type="spellStart"/>
            <w:r w:rsidRPr="00775167">
              <w:rPr>
                <w:b/>
                <w:bCs/>
                <w:color w:val="000000"/>
                <w:lang w:val="ru-RU"/>
              </w:rPr>
              <w:t>Одиниця</w:t>
            </w:r>
            <w:proofErr w:type="spellEnd"/>
            <w:r w:rsidRPr="00775167">
              <w:rPr>
                <w:b/>
                <w:bCs/>
                <w:color w:val="000000"/>
                <w:lang w:val="ru-RU"/>
              </w:rPr>
              <w:t xml:space="preserve"> </w:t>
            </w:r>
            <w:proofErr w:type="spellStart"/>
            <w:r w:rsidRPr="00775167">
              <w:rPr>
                <w:b/>
                <w:bCs/>
                <w:color w:val="000000"/>
                <w:lang w:val="ru-RU"/>
              </w:rPr>
              <w:t>виміру</w:t>
            </w:r>
            <w:proofErr w:type="spellEnd"/>
          </w:p>
        </w:tc>
        <w:tc>
          <w:tcPr>
            <w:tcW w:w="1701" w:type="dxa"/>
            <w:tcBorders>
              <w:top w:val="single" w:sz="8" w:space="0" w:color="auto"/>
              <w:left w:val="nil"/>
              <w:bottom w:val="nil"/>
              <w:right w:val="single" w:sz="8" w:space="0" w:color="auto"/>
            </w:tcBorders>
            <w:shd w:val="clear" w:color="auto" w:fill="auto"/>
            <w:vAlign w:val="center"/>
            <w:hideMark/>
          </w:tcPr>
          <w:p w14:paraId="2089F186" w14:textId="77777777" w:rsidR="007C0796" w:rsidRPr="00775167" w:rsidRDefault="007C0796" w:rsidP="00775167">
            <w:pPr>
              <w:jc w:val="center"/>
              <w:rPr>
                <w:b/>
                <w:bCs/>
                <w:color w:val="000000"/>
                <w:lang w:val="ru-RU"/>
              </w:rPr>
            </w:pPr>
            <w:r w:rsidRPr="00775167">
              <w:rPr>
                <w:b/>
                <w:bCs/>
                <w:color w:val="000000"/>
                <w:lang w:val="ru-RU"/>
              </w:rPr>
              <w:t>2019р.</w:t>
            </w:r>
          </w:p>
        </w:tc>
        <w:tc>
          <w:tcPr>
            <w:tcW w:w="1559" w:type="dxa"/>
            <w:tcBorders>
              <w:top w:val="single" w:sz="8" w:space="0" w:color="auto"/>
              <w:left w:val="nil"/>
              <w:bottom w:val="nil"/>
              <w:right w:val="single" w:sz="8" w:space="0" w:color="auto"/>
            </w:tcBorders>
            <w:shd w:val="clear" w:color="auto" w:fill="auto"/>
            <w:vAlign w:val="center"/>
            <w:hideMark/>
          </w:tcPr>
          <w:p w14:paraId="670376CC" w14:textId="76ED9CB7" w:rsidR="007C0796" w:rsidRPr="00775167" w:rsidRDefault="007C0796" w:rsidP="00775167">
            <w:pPr>
              <w:jc w:val="center"/>
              <w:rPr>
                <w:b/>
                <w:bCs/>
                <w:color w:val="000000"/>
                <w:lang w:val="ru-RU"/>
              </w:rPr>
            </w:pPr>
            <w:r w:rsidRPr="00775167">
              <w:rPr>
                <w:b/>
                <w:bCs/>
                <w:color w:val="000000"/>
                <w:lang w:val="ru-RU"/>
              </w:rPr>
              <w:t xml:space="preserve">2020 </w:t>
            </w:r>
            <w:proofErr w:type="spellStart"/>
            <w:r w:rsidRPr="00775167">
              <w:rPr>
                <w:b/>
                <w:bCs/>
                <w:color w:val="000000"/>
                <w:lang w:val="ru-RU"/>
              </w:rPr>
              <w:t>рік</w:t>
            </w:r>
            <w:proofErr w:type="spellEnd"/>
            <w:r w:rsidRPr="00775167">
              <w:rPr>
                <w:b/>
                <w:bCs/>
                <w:color w:val="000000"/>
                <w:lang w:val="ru-RU"/>
              </w:rPr>
              <w:t xml:space="preserve"> </w:t>
            </w:r>
          </w:p>
        </w:tc>
        <w:tc>
          <w:tcPr>
            <w:tcW w:w="1559" w:type="dxa"/>
            <w:tcBorders>
              <w:top w:val="single" w:sz="8" w:space="0" w:color="auto"/>
              <w:left w:val="nil"/>
              <w:bottom w:val="nil"/>
              <w:right w:val="single" w:sz="8" w:space="0" w:color="auto"/>
            </w:tcBorders>
            <w:shd w:val="clear" w:color="auto" w:fill="auto"/>
            <w:vAlign w:val="center"/>
            <w:hideMark/>
          </w:tcPr>
          <w:p w14:paraId="0AF15724" w14:textId="77777777" w:rsidR="007C0796" w:rsidRPr="00775167" w:rsidRDefault="007C0796" w:rsidP="00775167">
            <w:pPr>
              <w:jc w:val="center"/>
              <w:rPr>
                <w:b/>
                <w:bCs/>
                <w:color w:val="000000"/>
                <w:lang w:val="ru-RU"/>
              </w:rPr>
            </w:pPr>
            <w:r w:rsidRPr="00775167">
              <w:rPr>
                <w:b/>
                <w:bCs/>
                <w:color w:val="000000"/>
                <w:lang w:val="ru-RU"/>
              </w:rPr>
              <w:t xml:space="preserve">2021 </w:t>
            </w:r>
            <w:proofErr w:type="spellStart"/>
            <w:r w:rsidRPr="00775167">
              <w:rPr>
                <w:b/>
                <w:bCs/>
                <w:color w:val="000000"/>
                <w:lang w:val="ru-RU"/>
              </w:rPr>
              <w:t>рік</w:t>
            </w:r>
            <w:proofErr w:type="spellEnd"/>
            <w:r w:rsidRPr="00775167">
              <w:rPr>
                <w:b/>
                <w:bCs/>
                <w:color w:val="000000"/>
                <w:lang w:val="ru-RU"/>
              </w:rPr>
              <w:t xml:space="preserve"> прогноз</w:t>
            </w:r>
          </w:p>
        </w:tc>
        <w:tc>
          <w:tcPr>
            <w:tcW w:w="1560" w:type="dxa"/>
            <w:tcBorders>
              <w:top w:val="single" w:sz="8" w:space="0" w:color="auto"/>
              <w:left w:val="nil"/>
              <w:bottom w:val="nil"/>
              <w:right w:val="single" w:sz="8" w:space="0" w:color="auto"/>
            </w:tcBorders>
            <w:shd w:val="clear" w:color="auto" w:fill="auto"/>
            <w:vAlign w:val="center"/>
            <w:hideMark/>
          </w:tcPr>
          <w:p w14:paraId="67A8AA30" w14:textId="77777777" w:rsidR="007C0796" w:rsidRPr="00775167" w:rsidRDefault="007C0796" w:rsidP="00775167">
            <w:pPr>
              <w:jc w:val="center"/>
              <w:rPr>
                <w:b/>
                <w:bCs/>
                <w:color w:val="000000"/>
                <w:lang w:val="ru-RU"/>
              </w:rPr>
            </w:pPr>
            <w:r w:rsidRPr="00775167">
              <w:rPr>
                <w:b/>
                <w:bCs/>
                <w:color w:val="000000"/>
                <w:lang w:val="ru-RU"/>
              </w:rPr>
              <w:t xml:space="preserve">2022 </w:t>
            </w:r>
            <w:proofErr w:type="spellStart"/>
            <w:r w:rsidRPr="00775167">
              <w:rPr>
                <w:b/>
                <w:bCs/>
                <w:color w:val="000000"/>
                <w:lang w:val="ru-RU"/>
              </w:rPr>
              <w:t>рік</w:t>
            </w:r>
            <w:proofErr w:type="spellEnd"/>
            <w:r w:rsidRPr="00775167">
              <w:rPr>
                <w:b/>
                <w:bCs/>
                <w:color w:val="000000"/>
                <w:lang w:val="ru-RU"/>
              </w:rPr>
              <w:t xml:space="preserve"> прогноз</w:t>
            </w:r>
          </w:p>
        </w:tc>
        <w:tc>
          <w:tcPr>
            <w:tcW w:w="1559" w:type="dxa"/>
            <w:tcBorders>
              <w:top w:val="single" w:sz="8" w:space="0" w:color="auto"/>
              <w:left w:val="nil"/>
              <w:bottom w:val="nil"/>
              <w:right w:val="single" w:sz="8" w:space="0" w:color="auto"/>
            </w:tcBorders>
            <w:shd w:val="clear" w:color="auto" w:fill="auto"/>
            <w:vAlign w:val="center"/>
            <w:hideMark/>
          </w:tcPr>
          <w:p w14:paraId="4C95D06C" w14:textId="77777777" w:rsidR="007C0796" w:rsidRPr="00775167" w:rsidRDefault="007C0796" w:rsidP="00775167">
            <w:pPr>
              <w:jc w:val="center"/>
              <w:rPr>
                <w:b/>
                <w:bCs/>
                <w:color w:val="000000"/>
                <w:lang w:val="ru-RU"/>
              </w:rPr>
            </w:pPr>
            <w:r w:rsidRPr="00775167">
              <w:rPr>
                <w:b/>
                <w:bCs/>
                <w:color w:val="000000"/>
                <w:lang w:val="ru-RU"/>
              </w:rPr>
              <w:t xml:space="preserve">2023 </w:t>
            </w:r>
            <w:proofErr w:type="spellStart"/>
            <w:r w:rsidRPr="00775167">
              <w:rPr>
                <w:b/>
                <w:bCs/>
                <w:color w:val="000000"/>
                <w:lang w:val="ru-RU"/>
              </w:rPr>
              <w:t>рік</w:t>
            </w:r>
            <w:proofErr w:type="spellEnd"/>
            <w:r w:rsidRPr="00775167">
              <w:rPr>
                <w:b/>
                <w:bCs/>
                <w:color w:val="000000"/>
                <w:lang w:val="ru-RU"/>
              </w:rPr>
              <w:t xml:space="preserve"> прогноз</w:t>
            </w:r>
          </w:p>
        </w:tc>
      </w:tr>
      <w:tr w:rsidR="007C0796" w:rsidRPr="00775167" w14:paraId="6D83DE80" w14:textId="77777777" w:rsidTr="000C4DF5">
        <w:trPr>
          <w:trHeight w:val="518"/>
        </w:trPr>
        <w:tc>
          <w:tcPr>
            <w:tcW w:w="14449" w:type="dxa"/>
            <w:gridSpan w:val="7"/>
            <w:tcBorders>
              <w:top w:val="single" w:sz="8" w:space="0" w:color="auto"/>
              <w:left w:val="single" w:sz="8" w:space="0" w:color="auto"/>
              <w:bottom w:val="single" w:sz="8" w:space="0" w:color="auto"/>
              <w:right w:val="nil"/>
            </w:tcBorders>
            <w:shd w:val="clear" w:color="auto" w:fill="auto"/>
            <w:vAlign w:val="center"/>
            <w:hideMark/>
          </w:tcPr>
          <w:p w14:paraId="32868407" w14:textId="77777777" w:rsidR="007C0796" w:rsidRPr="00775167" w:rsidRDefault="007C0796" w:rsidP="00775167">
            <w:pPr>
              <w:jc w:val="center"/>
              <w:rPr>
                <w:b/>
                <w:bCs/>
                <w:color w:val="000000"/>
                <w:u w:val="single"/>
                <w:lang w:val="ru-RU"/>
              </w:rPr>
            </w:pPr>
            <w:r w:rsidRPr="00775167">
              <w:rPr>
                <w:b/>
                <w:bCs/>
                <w:color w:val="000000"/>
                <w:u w:val="single"/>
                <w:lang w:val="ru-RU"/>
              </w:rPr>
              <w:t>ПРОМИСЛОВІСТЬ</w:t>
            </w:r>
          </w:p>
        </w:tc>
      </w:tr>
      <w:tr w:rsidR="001D6F64" w:rsidRPr="00775167" w14:paraId="57BC2DFF" w14:textId="77777777" w:rsidTr="00C03575">
        <w:trPr>
          <w:trHeight w:val="1140"/>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76FBCC28" w14:textId="77777777" w:rsidR="001D6F64" w:rsidRPr="00775167" w:rsidRDefault="001D6F64" w:rsidP="00775167">
            <w:pPr>
              <w:jc w:val="both"/>
              <w:rPr>
                <w:color w:val="000000"/>
                <w:lang w:val="ru-RU"/>
              </w:rPr>
            </w:pPr>
            <w:proofErr w:type="spellStart"/>
            <w:r w:rsidRPr="00775167">
              <w:rPr>
                <w:color w:val="000000"/>
                <w:lang w:val="ru-RU"/>
              </w:rPr>
              <w:t>Обсяг</w:t>
            </w:r>
            <w:proofErr w:type="spellEnd"/>
            <w:r w:rsidRPr="00775167">
              <w:rPr>
                <w:color w:val="000000"/>
                <w:lang w:val="ru-RU"/>
              </w:rPr>
              <w:t xml:space="preserve"> </w:t>
            </w:r>
            <w:proofErr w:type="spellStart"/>
            <w:r w:rsidRPr="00775167">
              <w:rPr>
                <w:color w:val="000000"/>
                <w:lang w:val="ru-RU"/>
              </w:rPr>
              <w:t>реалізованої</w:t>
            </w:r>
            <w:proofErr w:type="spellEnd"/>
            <w:r w:rsidRPr="00775167">
              <w:rPr>
                <w:color w:val="000000"/>
                <w:lang w:val="ru-RU"/>
              </w:rPr>
              <w:t xml:space="preserve"> </w:t>
            </w:r>
            <w:proofErr w:type="spellStart"/>
            <w:r w:rsidRPr="00775167">
              <w:rPr>
                <w:color w:val="000000"/>
                <w:lang w:val="ru-RU"/>
              </w:rPr>
              <w:t>промислової</w:t>
            </w:r>
            <w:proofErr w:type="spellEnd"/>
            <w:r w:rsidRPr="00775167">
              <w:rPr>
                <w:color w:val="000000"/>
                <w:lang w:val="ru-RU"/>
              </w:rPr>
              <w:t xml:space="preserve"> </w:t>
            </w:r>
            <w:proofErr w:type="spellStart"/>
            <w:proofErr w:type="gramStart"/>
            <w:r w:rsidRPr="00775167">
              <w:rPr>
                <w:color w:val="000000"/>
                <w:lang w:val="ru-RU"/>
              </w:rPr>
              <w:t>продукції</w:t>
            </w:r>
            <w:proofErr w:type="spellEnd"/>
            <w:r w:rsidRPr="00775167">
              <w:rPr>
                <w:color w:val="000000"/>
                <w:lang w:val="ru-RU"/>
              </w:rPr>
              <w:t xml:space="preserve">  (</w:t>
            </w:r>
            <w:proofErr w:type="spellStart"/>
            <w:proofErr w:type="gramEnd"/>
            <w:r w:rsidRPr="00775167">
              <w:rPr>
                <w:color w:val="000000"/>
                <w:lang w:val="ru-RU"/>
              </w:rPr>
              <w:t>товарів</w:t>
            </w:r>
            <w:proofErr w:type="spellEnd"/>
            <w:r w:rsidRPr="00775167">
              <w:rPr>
                <w:color w:val="000000"/>
                <w:lang w:val="ru-RU"/>
              </w:rPr>
              <w:t xml:space="preserve">, </w:t>
            </w:r>
            <w:proofErr w:type="spellStart"/>
            <w:r w:rsidRPr="00775167">
              <w:rPr>
                <w:color w:val="000000"/>
                <w:lang w:val="ru-RU"/>
              </w:rPr>
              <w:t>послуг</w:t>
            </w:r>
            <w:proofErr w:type="spellEnd"/>
            <w:r w:rsidRPr="00775167">
              <w:rPr>
                <w:color w:val="000000"/>
                <w:lang w:val="ru-RU"/>
              </w:rPr>
              <w:t xml:space="preserve">), у </w:t>
            </w:r>
            <w:proofErr w:type="spellStart"/>
            <w:r w:rsidRPr="00775167">
              <w:rPr>
                <w:color w:val="000000"/>
                <w:lang w:val="ru-RU"/>
              </w:rPr>
              <w:t>фактичних</w:t>
            </w:r>
            <w:proofErr w:type="spellEnd"/>
            <w:r w:rsidRPr="00775167">
              <w:rPr>
                <w:color w:val="000000"/>
                <w:lang w:val="ru-RU"/>
              </w:rPr>
              <w:t xml:space="preserve"> </w:t>
            </w:r>
            <w:proofErr w:type="spellStart"/>
            <w:r w:rsidRPr="00775167">
              <w:rPr>
                <w:color w:val="000000"/>
                <w:lang w:val="ru-RU"/>
              </w:rPr>
              <w:t>цінах</w:t>
            </w:r>
            <w:proofErr w:type="spellEnd"/>
            <w:r w:rsidRPr="00775167">
              <w:rPr>
                <w:color w:val="000000"/>
                <w:lang w:val="ru-RU"/>
              </w:rPr>
              <w:t xml:space="preserve"> без ПДВ та акцизу, </w:t>
            </w:r>
            <w:proofErr w:type="spellStart"/>
            <w:r w:rsidRPr="00775167">
              <w:rPr>
                <w:color w:val="000000"/>
                <w:lang w:val="ru-RU"/>
              </w:rPr>
              <w:t>всього</w:t>
            </w:r>
            <w:proofErr w:type="spellEnd"/>
          </w:p>
        </w:tc>
        <w:tc>
          <w:tcPr>
            <w:tcW w:w="1134" w:type="dxa"/>
            <w:tcBorders>
              <w:top w:val="nil"/>
              <w:left w:val="nil"/>
              <w:bottom w:val="single" w:sz="8" w:space="0" w:color="auto"/>
              <w:right w:val="single" w:sz="8" w:space="0" w:color="auto"/>
            </w:tcBorders>
            <w:shd w:val="clear" w:color="auto" w:fill="auto"/>
            <w:vAlign w:val="center"/>
            <w:hideMark/>
          </w:tcPr>
          <w:p w14:paraId="34D41DE2" w14:textId="6B8B5459" w:rsidR="001D6F64" w:rsidRPr="00775167" w:rsidRDefault="001D6F64" w:rsidP="00775167">
            <w:pPr>
              <w:jc w:val="center"/>
              <w:rPr>
                <w:color w:val="000000"/>
                <w:lang w:val="ru-RU"/>
              </w:rPr>
            </w:pPr>
            <w:r w:rsidRPr="00775167">
              <w:rPr>
                <w:color w:val="000000"/>
                <w:lang w:val="ru-RU"/>
              </w:rPr>
              <w:t xml:space="preserve">тис. </w:t>
            </w:r>
            <w:proofErr w:type="spellStart"/>
            <w:r w:rsidRPr="00775167">
              <w:rPr>
                <w:color w:val="000000"/>
                <w:lang w:val="ru-RU"/>
              </w:rPr>
              <w:t>грн</w:t>
            </w:r>
            <w:proofErr w:type="spellEnd"/>
          </w:p>
        </w:tc>
        <w:tc>
          <w:tcPr>
            <w:tcW w:w="1701" w:type="dxa"/>
            <w:tcBorders>
              <w:top w:val="nil"/>
              <w:left w:val="nil"/>
              <w:bottom w:val="single" w:sz="8" w:space="0" w:color="auto"/>
              <w:right w:val="single" w:sz="8" w:space="0" w:color="auto"/>
            </w:tcBorders>
            <w:shd w:val="clear" w:color="auto" w:fill="auto"/>
            <w:noWrap/>
            <w:vAlign w:val="center"/>
            <w:hideMark/>
          </w:tcPr>
          <w:p w14:paraId="488B2A9D" w14:textId="0649AAE9" w:rsidR="001D6F64" w:rsidRPr="00775167" w:rsidRDefault="001D6F64" w:rsidP="00775167">
            <w:pPr>
              <w:jc w:val="center"/>
              <w:rPr>
                <w:color w:val="000000"/>
                <w:lang w:val="ru-RU"/>
              </w:rPr>
            </w:pPr>
            <w:r w:rsidRPr="00775167">
              <w:rPr>
                <w:color w:val="000000"/>
              </w:rPr>
              <w:t>12 126 432,0</w:t>
            </w:r>
          </w:p>
        </w:tc>
        <w:tc>
          <w:tcPr>
            <w:tcW w:w="1559" w:type="dxa"/>
            <w:tcBorders>
              <w:top w:val="nil"/>
              <w:left w:val="nil"/>
              <w:bottom w:val="single" w:sz="8" w:space="0" w:color="auto"/>
              <w:right w:val="single" w:sz="8" w:space="0" w:color="auto"/>
            </w:tcBorders>
            <w:shd w:val="clear" w:color="auto" w:fill="auto"/>
            <w:vAlign w:val="center"/>
            <w:hideMark/>
          </w:tcPr>
          <w:p w14:paraId="1DEE95C4" w14:textId="1419716D" w:rsidR="001D6F64" w:rsidRPr="00775167" w:rsidRDefault="001D6F64" w:rsidP="00775167">
            <w:pPr>
              <w:jc w:val="center"/>
              <w:rPr>
                <w:color w:val="000000"/>
                <w:lang w:val="ru-RU"/>
              </w:rPr>
            </w:pPr>
            <w:r w:rsidRPr="00775167">
              <w:rPr>
                <w:color w:val="000000"/>
              </w:rPr>
              <w:t>11 668 831,4</w:t>
            </w:r>
          </w:p>
        </w:tc>
        <w:tc>
          <w:tcPr>
            <w:tcW w:w="1559" w:type="dxa"/>
            <w:tcBorders>
              <w:top w:val="nil"/>
              <w:left w:val="nil"/>
              <w:bottom w:val="single" w:sz="8" w:space="0" w:color="auto"/>
              <w:right w:val="single" w:sz="8" w:space="0" w:color="auto"/>
            </w:tcBorders>
            <w:shd w:val="clear" w:color="auto" w:fill="auto"/>
            <w:vAlign w:val="center"/>
            <w:hideMark/>
          </w:tcPr>
          <w:p w14:paraId="64F433AD" w14:textId="4658EA45" w:rsidR="001D6F64" w:rsidRPr="00775167" w:rsidRDefault="001D6F64" w:rsidP="00775167">
            <w:pPr>
              <w:jc w:val="center"/>
              <w:rPr>
                <w:color w:val="000000"/>
                <w:lang w:val="ru-RU"/>
              </w:rPr>
            </w:pPr>
            <w:r w:rsidRPr="00775167">
              <w:rPr>
                <w:color w:val="000000"/>
              </w:rPr>
              <w:t>12 303 499</w:t>
            </w:r>
          </w:p>
        </w:tc>
        <w:tc>
          <w:tcPr>
            <w:tcW w:w="1560" w:type="dxa"/>
            <w:tcBorders>
              <w:top w:val="nil"/>
              <w:left w:val="nil"/>
              <w:bottom w:val="single" w:sz="8" w:space="0" w:color="auto"/>
              <w:right w:val="single" w:sz="8" w:space="0" w:color="auto"/>
            </w:tcBorders>
            <w:shd w:val="clear" w:color="auto" w:fill="auto"/>
            <w:vAlign w:val="center"/>
            <w:hideMark/>
          </w:tcPr>
          <w:p w14:paraId="076F6BE3" w14:textId="5B8431FC" w:rsidR="001D6F64" w:rsidRPr="00775167" w:rsidRDefault="001D6F64" w:rsidP="00775167">
            <w:pPr>
              <w:jc w:val="center"/>
              <w:rPr>
                <w:color w:val="000000"/>
                <w:lang w:val="ru-RU"/>
              </w:rPr>
            </w:pPr>
            <w:r w:rsidRPr="00775167">
              <w:rPr>
                <w:color w:val="000000"/>
              </w:rPr>
              <w:t>12 889 146</w:t>
            </w:r>
          </w:p>
        </w:tc>
        <w:tc>
          <w:tcPr>
            <w:tcW w:w="1559" w:type="dxa"/>
            <w:tcBorders>
              <w:top w:val="nil"/>
              <w:left w:val="nil"/>
              <w:bottom w:val="single" w:sz="8" w:space="0" w:color="auto"/>
              <w:right w:val="single" w:sz="8" w:space="0" w:color="auto"/>
            </w:tcBorders>
            <w:shd w:val="clear" w:color="auto" w:fill="auto"/>
            <w:vAlign w:val="center"/>
            <w:hideMark/>
          </w:tcPr>
          <w:p w14:paraId="588A967D" w14:textId="03FD5009" w:rsidR="001D6F64" w:rsidRPr="00775167" w:rsidRDefault="001D6F64" w:rsidP="00775167">
            <w:pPr>
              <w:jc w:val="center"/>
              <w:rPr>
                <w:color w:val="000000"/>
                <w:lang w:val="ru-RU"/>
              </w:rPr>
            </w:pPr>
            <w:r w:rsidRPr="00775167">
              <w:rPr>
                <w:color w:val="000000"/>
              </w:rPr>
              <w:t>13 389 245</w:t>
            </w:r>
          </w:p>
        </w:tc>
      </w:tr>
      <w:tr w:rsidR="001D6F64" w:rsidRPr="00775167" w14:paraId="404A8893" w14:textId="77777777" w:rsidTr="00C03575">
        <w:trPr>
          <w:trHeight w:val="934"/>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693D81C0" w14:textId="77777777" w:rsidR="001D6F64" w:rsidRPr="00775167" w:rsidRDefault="001D6F64" w:rsidP="00775167">
            <w:pPr>
              <w:jc w:val="both"/>
              <w:rPr>
                <w:color w:val="000000"/>
                <w:lang w:val="ru-RU"/>
              </w:rPr>
            </w:pPr>
            <w:proofErr w:type="spellStart"/>
            <w:r w:rsidRPr="00775167">
              <w:rPr>
                <w:color w:val="000000"/>
                <w:lang w:val="ru-RU"/>
              </w:rPr>
              <w:t>Обсяг</w:t>
            </w:r>
            <w:proofErr w:type="spellEnd"/>
            <w:r w:rsidRPr="00775167">
              <w:rPr>
                <w:color w:val="000000"/>
                <w:lang w:val="ru-RU"/>
              </w:rPr>
              <w:t xml:space="preserve"> </w:t>
            </w:r>
            <w:proofErr w:type="spellStart"/>
            <w:r w:rsidRPr="00775167">
              <w:rPr>
                <w:color w:val="000000"/>
                <w:lang w:val="ru-RU"/>
              </w:rPr>
              <w:t>реалізованої</w:t>
            </w:r>
            <w:proofErr w:type="spellEnd"/>
            <w:r w:rsidRPr="00775167">
              <w:rPr>
                <w:color w:val="000000"/>
                <w:lang w:val="ru-RU"/>
              </w:rPr>
              <w:t xml:space="preserve"> </w:t>
            </w:r>
            <w:proofErr w:type="spellStart"/>
            <w:r w:rsidRPr="00775167">
              <w:rPr>
                <w:color w:val="000000"/>
                <w:lang w:val="ru-RU"/>
              </w:rPr>
              <w:t>промислової</w:t>
            </w:r>
            <w:proofErr w:type="spellEnd"/>
            <w:r w:rsidRPr="00775167">
              <w:rPr>
                <w:color w:val="000000"/>
                <w:lang w:val="ru-RU"/>
              </w:rPr>
              <w:t xml:space="preserve"> </w:t>
            </w:r>
            <w:proofErr w:type="spellStart"/>
            <w:r w:rsidRPr="00775167">
              <w:rPr>
                <w:color w:val="000000"/>
                <w:lang w:val="ru-RU"/>
              </w:rPr>
              <w:t>продукції</w:t>
            </w:r>
            <w:proofErr w:type="spellEnd"/>
            <w:r w:rsidRPr="00775167">
              <w:rPr>
                <w:color w:val="000000"/>
                <w:lang w:val="ru-RU"/>
              </w:rPr>
              <w:t xml:space="preserve"> (</w:t>
            </w:r>
            <w:proofErr w:type="spellStart"/>
            <w:r w:rsidRPr="00775167">
              <w:rPr>
                <w:color w:val="000000"/>
                <w:lang w:val="ru-RU"/>
              </w:rPr>
              <w:t>товарів</w:t>
            </w:r>
            <w:proofErr w:type="spellEnd"/>
            <w:r w:rsidRPr="00775167">
              <w:rPr>
                <w:color w:val="000000"/>
                <w:lang w:val="ru-RU"/>
              </w:rPr>
              <w:t xml:space="preserve">, </w:t>
            </w:r>
            <w:proofErr w:type="spellStart"/>
            <w:r w:rsidRPr="00775167">
              <w:rPr>
                <w:color w:val="000000"/>
                <w:lang w:val="ru-RU"/>
              </w:rPr>
              <w:t>послуг</w:t>
            </w:r>
            <w:proofErr w:type="spellEnd"/>
            <w:r w:rsidRPr="00775167">
              <w:rPr>
                <w:color w:val="000000"/>
                <w:lang w:val="ru-RU"/>
              </w:rPr>
              <w:t xml:space="preserve">) у </w:t>
            </w:r>
            <w:proofErr w:type="spellStart"/>
            <w:r w:rsidRPr="00775167">
              <w:rPr>
                <w:color w:val="000000"/>
                <w:lang w:val="ru-RU"/>
              </w:rPr>
              <w:t>розрахунку</w:t>
            </w:r>
            <w:proofErr w:type="spellEnd"/>
            <w:r w:rsidRPr="00775167">
              <w:rPr>
                <w:color w:val="000000"/>
                <w:lang w:val="ru-RU"/>
              </w:rPr>
              <w:t xml:space="preserve"> на одну особу, у </w:t>
            </w:r>
            <w:proofErr w:type="spellStart"/>
            <w:r w:rsidRPr="00775167">
              <w:rPr>
                <w:color w:val="000000"/>
                <w:lang w:val="ru-RU"/>
              </w:rPr>
              <w:t>фактичних</w:t>
            </w:r>
            <w:proofErr w:type="spellEnd"/>
            <w:r w:rsidRPr="00775167">
              <w:rPr>
                <w:color w:val="000000"/>
                <w:lang w:val="ru-RU"/>
              </w:rPr>
              <w:t xml:space="preserve"> </w:t>
            </w:r>
            <w:proofErr w:type="spellStart"/>
            <w:r w:rsidRPr="00775167">
              <w:rPr>
                <w:color w:val="000000"/>
                <w:lang w:val="ru-RU"/>
              </w:rPr>
              <w:t>цінах</w:t>
            </w:r>
            <w:proofErr w:type="spellEnd"/>
            <w:r w:rsidRPr="00775167">
              <w:rPr>
                <w:color w:val="000000"/>
                <w:lang w:val="ru-RU"/>
              </w:rPr>
              <w:t xml:space="preserve"> без ПДВ та акцизу</w:t>
            </w:r>
          </w:p>
        </w:tc>
        <w:tc>
          <w:tcPr>
            <w:tcW w:w="1134" w:type="dxa"/>
            <w:tcBorders>
              <w:top w:val="nil"/>
              <w:left w:val="nil"/>
              <w:bottom w:val="single" w:sz="8" w:space="0" w:color="auto"/>
              <w:right w:val="nil"/>
            </w:tcBorders>
            <w:shd w:val="clear" w:color="auto" w:fill="auto"/>
            <w:vAlign w:val="center"/>
            <w:hideMark/>
          </w:tcPr>
          <w:p w14:paraId="77A79516" w14:textId="0C3BC1ED" w:rsidR="001D6F64" w:rsidRPr="00775167" w:rsidRDefault="001D6F64" w:rsidP="00775167">
            <w:pPr>
              <w:jc w:val="center"/>
              <w:rPr>
                <w:color w:val="000000"/>
                <w:lang w:val="ru-RU"/>
              </w:rPr>
            </w:pPr>
            <w:proofErr w:type="spellStart"/>
            <w:r w:rsidRPr="00775167">
              <w:rPr>
                <w:color w:val="000000"/>
                <w:lang w:val="ru-RU"/>
              </w:rPr>
              <w:t>грн</w:t>
            </w:r>
            <w:proofErr w:type="spellEnd"/>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730F743C" w14:textId="2AF67163" w:rsidR="001D6F64" w:rsidRPr="00775167" w:rsidRDefault="001D6F64" w:rsidP="00775167">
            <w:pPr>
              <w:jc w:val="center"/>
              <w:rPr>
                <w:color w:val="000000"/>
                <w:lang w:val="ru-RU"/>
              </w:rPr>
            </w:pPr>
            <w:r w:rsidRPr="00775167">
              <w:rPr>
                <w:color w:val="000000"/>
              </w:rPr>
              <w:t>42 335,7</w:t>
            </w:r>
          </w:p>
        </w:tc>
        <w:tc>
          <w:tcPr>
            <w:tcW w:w="1559" w:type="dxa"/>
            <w:tcBorders>
              <w:top w:val="nil"/>
              <w:left w:val="nil"/>
              <w:bottom w:val="single" w:sz="8" w:space="0" w:color="auto"/>
              <w:right w:val="single" w:sz="8" w:space="0" w:color="auto"/>
            </w:tcBorders>
            <w:shd w:val="clear" w:color="auto" w:fill="auto"/>
            <w:vAlign w:val="center"/>
            <w:hideMark/>
          </w:tcPr>
          <w:p w14:paraId="32EB1CC1" w14:textId="268E3362" w:rsidR="001D6F64" w:rsidRPr="00775167" w:rsidRDefault="001D6F64" w:rsidP="00775167">
            <w:pPr>
              <w:jc w:val="center"/>
              <w:rPr>
                <w:lang w:val="ru-RU"/>
              </w:rPr>
            </w:pPr>
            <w:r w:rsidRPr="00775167">
              <w:t>40 738,1</w:t>
            </w:r>
          </w:p>
        </w:tc>
        <w:tc>
          <w:tcPr>
            <w:tcW w:w="1559" w:type="dxa"/>
            <w:tcBorders>
              <w:top w:val="nil"/>
              <w:left w:val="nil"/>
              <w:bottom w:val="single" w:sz="8" w:space="0" w:color="auto"/>
              <w:right w:val="single" w:sz="8" w:space="0" w:color="auto"/>
            </w:tcBorders>
            <w:shd w:val="clear" w:color="auto" w:fill="auto"/>
            <w:vAlign w:val="center"/>
            <w:hideMark/>
          </w:tcPr>
          <w:p w14:paraId="00BAF4CE" w14:textId="5961AFAE" w:rsidR="001D6F64" w:rsidRPr="00775167" w:rsidRDefault="001D6F64" w:rsidP="00775167">
            <w:pPr>
              <w:jc w:val="center"/>
              <w:rPr>
                <w:lang w:val="ru-RU"/>
              </w:rPr>
            </w:pPr>
            <w:r w:rsidRPr="00775167">
              <w:t>42 869,3</w:t>
            </w:r>
          </w:p>
        </w:tc>
        <w:tc>
          <w:tcPr>
            <w:tcW w:w="1560" w:type="dxa"/>
            <w:tcBorders>
              <w:top w:val="nil"/>
              <w:left w:val="nil"/>
              <w:bottom w:val="single" w:sz="8" w:space="0" w:color="auto"/>
              <w:right w:val="single" w:sz="8" w:space="0" w:color="auto"/>
            </w:tcBorders>
            <w:shd w:val="clear" w:color="auto" w:fill="auto"/>
            <w:vAlign w:val="center"/>
            <w:hideMark/>
          </w:tcPr>
          <w:p w14:paraId="1F4E2A67" w14:textId="1EE6E622" w:rsidR="001D6F64" w:rsidRPr="00775167" w:rsidRDefault="001D6F64" w:rsidP="00775167">
            <w:pPr>
              <w:jc w:val="center"/>
              <w:rPr>
                <w:lang w:val="ru-RU"/>
              </w:rPr>
            </w:pPr>
            <w:r w:rsidRPr="00775167">
              <w:t>44 754,0</w:t>
            </w:r>
          </w:p>
        </w:tc>
        <w:tc>
          <w:tcPr>
            <w:tcW w:w="1559" w:type="dxa"/>
            <w:tcBorders>
              <w:top w:val="nil"/>
              <w:left w:val="nil"/>
              <w:bottom w:val="single" w:sz="8" w:space="0" w:color="auto"/>
              <w:right w:val="single" w:sz="8" w:space="0" w:color="auto"/>
            </w:tcBorders>
            <w:shd w:val="clear" w:color="auto" w:fill="auto"/>
            <w:vAlign w:val="center"/>
            <w:hideMark/>
          </w:tcPr>
          <w:p w14:paraId="14BD614D" w14:textId="6EC3334D" w:rsidR="001D6F64" w:rsidRPr="00775167" w:rsidRDefault="001D6F64" w:rsidP="00775167">
            <w:pPr>
              <w:jc w:val="center"/>
              <w:rPr>
                <w:lang w:val="ru-RU"/>
              </w:rPr>
            </w:pPr>
            <w:r w:rsidRPr="00775167">
              <w:t>46 169,8</w:t>
            </w:r>
          </w:p>
        </w:tc>
      </w:tr>
      <w:tr w:rsidR="001D6F64" w:rsidRPr="00775167" w14:paraId="4F65CD9B" w14:textId="77777777" w:rsidTr="00C03575">
        <w:trPr>
          <w:trHeight w:val="1022"/>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06663713" w14:textId="77777777" w:rsidR="001D6F64" w:rsidRPr="00775167" w:rsidRDefault="001D6F64" w:rsidP="00775167">
            <w:pPr>
              <w:jc w:val="both"/>
              <w:rPr>
                <w:color w:val="000000"/>
                <w:lang w:val="ru-RU"/>
              </w:rPr>
            </w:pPr>
            <w:r w:rsidRPr="00775167">
              <w:rPr>
                <w:color w:val="000000"/>
                <w:lang w:val="ru-RU"/>
              </w:rPr>
              <w:t xml:space="preserve">Темп </w:t>
            </w:r>
            <w:proofErr w:type="spellStart"/>
            <w:r w:rsidRPr="00775167">
              <w:rPr>
                <w:color w:val="000000"/>
                <w:lang w:val="ru-RU"/>
              </w:rPr>
              <w:t>зростання</w:t>
            </w:r>
            <w:proofErr w:type="spellEnd"/>
            <w:r w:rsidRPr="00775167">
              <w:rPr>
                <w:color w:val="000000"/>
                <w:lang w:val="ru-RU"/>
              </w:rPr>
              <w:t xml:space="preserve"> (</w:t>
            </w:r>
            <w:proofErr w:type="spellStart"/>
            <w:r w:rsidRPr="00775167">
              <w:rPr>
                <w:color w:val="000000"/>
                <w:lang w:val="ru-RU"/>
              </w:rPr>
              <w:t>зменшення</w:t>
            </w:r>
            <w:proofErr w:type="spellEnd"/>
            <w:r w:rsidRPr="00775167">
              <w:rPr>
                <w:color w:val="000000"/>
                <w:lang w:val="ru-RU"/>
              </w:rPr>
              <w:t xml:space="preserve">) </w:t>
            </w:r>
            <w:proofErr w:type="spellStart"/>
            <w:r w:rsidRPr="00775167">
              <w:rPr>
                <w:color w:val="000000"/>
                <w:lang w:val="ru-RU"/>
              </w:rPr>
              <w:t>обсягу</w:t>
            </w:r>
            <w:proofErr w:type="spellEnd"/>
            <w:r w:rsidRPr="00775167">
              <w:rPr>
                <w:color w:val="000000"/>
                <w:lang w:val="ru-RU"/>
              </w:rPr>
              <w:t xml:space="preserve"> </w:t>
            </w:r>
            <w:proofErr w:type="spellStart"/>
            <w:r w:rsidRPr="00775167">
              <w:rPr>
                <w:color w:val="000000"/>
                <w:lang w:val="ru-RU"/>
              </w:rPr>
              <w:t>реалізованої</w:t>
            </w:r>
            <w:proofErr w:type="spellEnd"/>
            <w:r w:rsidRPr="00775167">
              <w:rPr>
                <w:color w:val="000000"/>
                <w:lang w:val="ru-RU"/>
              </w:rPr>
              <w:t xml:space="preserve"> </w:t>
            </w:r>
            <w:proofErr w:type="spellStart"/>
            <w:r w:rsidRPr="00775167">
              <w:rPr>
                <w:color w:val="000000"/>
                <w:lang w:val="ru-RU"/>
              </w:rPr>
              <w:t>промислової</w:t>
            </w:r>
            <w:proofErr w:type="spellEnd"/>
            <w:r w:rsidRPr="00775167">
              <w:rPr>
                <w:color w:val="000000"/>
                <w:lang w:val="ru-RU"/>
              </w:rPr>
              <w:t xml:space="preserve"> </w:t>
            </w:r>
            <w:proofErr w:type="spellStart"/>
            <w:r w:rsidRPr="00775167">
              <w:rPr>
                <w:color w:val="000000"/>
                <w:lang w:val="ru-RU"/>
              </w:rPr>
              <w:t>продукції</w:t>
            </w:r>
            <w:proofErr w:type="spellEnd"/>
            <w:r w:rsidRPr="00775167">
              <w:rPr>
                <w:color w:val="000000"/>
                <w:lang w:val="ru-RU"/>
              </w:rPr>
              <w:t xml:space="preserve">, </w:t>
            </w:r>
            <w:proofErr w:type="spellStart"/>
            <w:r w:rsidRPr="00775167">
              <w:rPr>
                <w:color w:val="000000"/>
                <w:lang w:val="ru-RU"/>
              </w:rPr>
              <w:t>відсотків</w:t>
            </w:r>
            <w:proofErr w:type="spellEnd"/>
            <w:r w:rsidRPr="00775167">
              <w:rPr>
                <w:color w:val="000000"/>
                <w:lang w:val="ru-RU"/>
              </w:rPr>
              <w:t xml:space="preserve"> до </w:t>
            </w:r>
            <w:proofErr w:type="spellStart"/>
            <w:r w:rsidRPr="00775167">
              <w:rPr>
                <w:color w:val="000000"/>
                <w:lang w:val="ru-RU"/>
              </w:rPr>
              <w:t>відповідного</w:t>
            </w:r>
            <w:proofErr w:type="spellEnd"/>
            <w:r w:rsidRPr="00775167">
              <w:rPr>
                <w:color w:val="000000"/>
                <w:lang w:val="ru-RU"/>
              </w:rPr>
              <w:t xml:space="preserve"> </w:t>
            </w:r>
            <w:proofErr w:type="spellStart"/>
            <w:r w:rsidRPr="00775167">
              <w:rPr>
                <w:color w:val="000000"/>
                <w:lang w:val="ru-RU"/>
              </w:rPr>
              <w:t>періоду</w:t>
            </w:r>
            <w:proofErr w:type="spellEnd"/>
            <w:r w:rsidRPr="00775167">
              <w:rPr>
                <w:color w:val="000000"/>
                <w:lang w:val="ru-RU"/>
              </w:rPr>
              <w:t xml:space="preserve"> </w:t>
            </w:r>
            <w:proofErr w:type="spellStart"/>
            <w:r w:rsidRPr="00775167">
              <w:rPr>
                <w:color w:val="000000"/>
                <w:lang w:val="ru-RU"/>
              </w:rPr>
              <w:t>минулого</w:t>
            </w:r>
            <w:proofErr w:type="spellEnd"/>
            <w:r w:rsidRPr="00775167">
              <w:rPr>
                <w:color w:val="000000"/>
                <w:lang w:val="ru-RU"/>
              </w:rPr>
              <w:t xml:space="preserve"> року</w:t>
            </w:r>
          </w:p>
        </w:tc>
        <w:tc>
          <w:tcPr>
            <w:tcW w:w="1134" w:type="dxa"/>
            <w:tcBorders>
              <w:top w:val="nil"/>
              <w:left w:val="nil"/>
              <w:bottom w:val="single" w:sz="8" w:space="0" w:color="auto"/>
              <w:right w:val="single" w:sz="8" w:space="0" w:color="auto"/>
            </w:tcBorders>
            <w:shd w:val="clear" w:color="auto" w:fill="auto"/>
            <w:vAlign w:val="center"/>
            <w:hideMark/>
          </w:tcPr>
          <w:p w14:paraId="1A5B9099" w14:textId="77777777" w:rsidR="001D6F64" w:rsidRPr="00775167" w:rsidRDefault="001D6F64" w:rsidP="00775167">
            <w:pPr>
              <w:jc w:val="center"/>
              <w:rPr>
                <w:color w:val="000000"/>
                <w:lang w:val="ru-RU"/>
              </w:rPr>
            </w:pPr>
            <w:r w:rsidRPr="00775167">
              <w:rPr>
                <w:color w:val="000000"/>
                <w:lang w:val="ru-RU"/>
              </w:rPr>
              <w:t>%</w:t>
            </w:r>
          </w:p>
        </w:tc>
        <w:tc>
          <w:tcPr>
            <w:tcW w:w="1701" w:type="dxa"/>
            <w:tcBorders>
              <w:top w:val="nil"/>
              <w:left w:val="nil"/>
              <w:bottom w:val="single" w:sz="8" w:space="0" w:color="auto"/>
              <w:right w:val="single" w:sz="8" w:space="0" w:color="auto"/>
            </w:tcBorders>
            <w:shd w:val="clear" w:color="auto" w:fill="auto"/>
            <w:vAlign w:val="center"/>
            <w:hideMark/>
          </w:tcPr>
          <w:p w14:paraId="45C6F601" w14:textId="63A7495E" w:rsidR="001D6F64" w:rsidRPr="00775167" w:rsidRDefault="001D6F64" w:rsidP="00775167">
            <w:pPr>
              <w:jc w:val="center"/>
              <w:rPr>
                <w:color w:val="000000"/>
                <w:lang w:val="ru-RU"/>
              </w:rPr>
            </w:pPr>
            <w:r w:rsidRPr="00775167">
              <w:rPr>
                <w:color w:val="000000"/>
              </w:rPr>
              <w:t>86,8</w:t>
            </w:r>
          </w:p>
        </w:tc>
        <w:tc>
          <w:tcPr>
            <w:tcW w:w="1559" w:type="dxa"/>
            <w:tcBorders>
              <w:top w:val="nil"/>
              <w:left w:val="nil"/>
              <w:bottom w:val="single" w:sz="8" w:space="0" w:color="auto"/>
              <w:right w:val="single" w:sz="8" w:space="0" w:color="auto"/>
            </w:tcBorders>
            <w:shd w:val="clear" w:color="auto" w:fill="auto"/>
            <w:vAlign w:val="center"/>
            <w:hideMark/>
          </w:tcPr>
          <w:p w14:paraId="7CD85595" w14:textId="5812389C" w:rsidR="001D6F64" w:rsidRPr="00775167" w:rsidRDefault="001D6F64" w:rsidP="00775167">
            <w:pPr>
              <w:jc w:val="center"/>
              <w:rPr>
                <w:color w:val="000000"/>
                <w:lang w:val="ru-RU"/>
              </w:rPr>
            </w:pPr>
            <w:r w:rsidRPr="00775167">
              <w:rPr>
                <w:color w:val="000000"/>
              </w:rPr>
              <w:t>96,2</w:t>
            </w:r>
          </w:p>
        </w:tc>
        <w:tc>
          <w:tcPr>
            <w:tcW w:w="1559" w:type="dxa"/>
            <w:tcBorders>
              <w:top w:val="nil"/>
              <w:left w:val="nil"/>
              <w:bottom w:val="single" w:sz="8" w:space="0" w:color="auto"/>
              <w:right w:val="single" w:sz="8" w:space="0" w:color="auto"/>
            </w:tcBorders>
            <w:shd w:val="clear" w:color="auto" w:fill="auto"/>
            <w:vAlign w:val="center"/>
            <w:hideMark/>
          </w:tcPr>
          <w:p w14:paraId="12583170" w14:textId="33843539" w:rsidR="001D6F64" w:rsidRPr="00775167" w:rsidRDefault="001D6F64" w:rsidP="00775167">
            <w:pPr>
              <w:jc w:val="center"/>
              <w:rPr>
                <w:color w:val="000000"/>
                <w:lang w:val="ru-RU"/>
              </w:rPr>
            </w:pPr>
            <w:r w:rsidRPr="00775167">
              <w:rPr>
                <w:color w:val="000000"/>
              </w:rPr>
              <w:t>105,4</w:t>
            </w:r>
          </w:p>
        </w:tc>
        <w:tc>
          <w:tcPr>
            <w:tcW w:w="1560" w:type="dxa"/>
            <w:tcBorders>
              <w:top w:val="nil"/>
              <w:left w:val="nil"/>
              <w:bottom w:val="single" w:sz="8" w:space="0" w:color="auto"/>
              <w:right w:val="single" w:sz="8" w:space="0" w:color="auto"/>
            </w:tcBorders>
            <w:shd w:val="clear" w:color="auto" w:fill="auto"/>
            <w:vAlign w:val="center"/>
            <w:hideMark/>
          </w:tcPr>
          <w:p w14:paraId="5C6D5659" w14:textId="367A2B5F" w:rsidR="001D6F64" w:rsidRPr="00775167" w:rsidRDefault="001D6F64" w:rsidP="00775167">
            <w:pPr>
              <w:jc w:val="center"/>
              <w:rPr>
                <w:color w:val="000000"/>
                <w:lang w:val="ru-RU"/>
              </w:rPr>
            </w:pPr>
            <w:r w:rsidRPr="00775167">
              <w:rPr>
                <w:color w:val="000000"/>
              </w:rPr>
              <w:t>104,8</w:t>
            </w:r>
          </w:p>
        </w:tc>
        <w:tc>
          <w:tcPr>
            <w:tcW w:w="1559" w:type="dxa"/>
            <w:tcBorders>
              <w:top w:val="nil"/>
              <w:left w:val="nil"/>
              <w:bottom w:val="single" w:sz="8" w:space="0" w:color="auto"/>
              <w:right w:val="single" w:sz="8" w:space="0" w:color="auto"/>
            </w:tcBorders>
            <w:shd w:val="clear" w:color="auto" w:fill="auto"/>
            <w:vAlign w:val="center"/>
            <w:hideMark/>
          </w:tcPr>
          <w:p w14:paraId="69968B2B" w14:textId="02E93183" w:rsidR="001D6F64" w:rsidRPr="00775167" w:rsidRDefault="001D6F64" w:rsidP="00775167">
            <w:pPr>
              <w:jc w:val="center"/>
              <w:rPr>
                <w:color w:val="000000"/>
                <w:lang w:val="ru-RU"/>
              </w:rPr>
            </w:pPr>
            <w:r w:rsidRPr="00775167">
              <w:rPr>
                <w:color w:val="000000"/>
              </w:rPr>
              <w:t>103,9</w:t>
            </w:r>
          </w:p>
        </w:tc>
      </w:tr>
      <w:tr w:rsidR="007C0796" w:rsidRPr="00775167" w14:paraId="46D100EE" w14:textId="77777777" w:rsidTr="00E67105">
        <w:trPr>
          <w:trHeight w:val="474"/>
        </w:trPr>
        <w:tc>
          <w:tcPr>
            <w:tcW w:w="14449" w:type="dxa"/>
            <w:gridSpan w:val="7"/>
            <w:tcBorders>
              <w:top w:val="single" w:sz="8" w:space="0" w:color="auto"/>
              <w:left w:val="single" w:sz="8" w:space="0" w:color="auto"/>
              <w:bottom w:val="single" w:sz="8" w:space="0" w:color="auto"/>
              <w:right w:val="nil"/>
            </w:tcBorders>
            <w:shd w:val="clear" w:color="auto" w:fill="auto"/>
            <w:vAlign w:val="center"/>
            <w:hideMark/>
          </w:tcPr>
          <w:p w14:paraId="0F8D9D1C" w14:textId="77777777" w:rsidR="007C0796" w:rsidRPr="00775167" w:rsidRDefault="007C0796" w:rsidP="00775167">
            <w:pPr>
              <w:jc w:val="center"/>
              <w:rPr>
                <w:b/>
                <w:bCs/>
                <w:color w:val="000000"/>
                <w:u w:val="single"/>
                <w:lang w:val="ru-RU"/>
              </w:rPr>
            </w:pPr>
            <w:proofErr w:type="gramStart"/>
            <w:r w:rsidRPr="00775167">
              <w:rPr>
                <w:b/>
                <w:bCs/>
                <w:color w:val="000000"/>
                <w:u w:val="single"/>
                <w:lang w:val="ru-RU"/>
              </w:rPr>
              <w:t>ФІНАНСОВІ  ПОКАЗНИКИ</w:t>
            </w:r>
            <w:proofErr w:type="gramEnd"/>
          </w:p>
        </w:tc>
      </w:tr>
      <w:tr w:rsidR="007C0796" w:rsidRPr="00775167" w14:paraId="0B0DF17F" w14:textId="77777777" w:rsidTr="00C03575">
        <w:trPr>
          <w:trHeight w:val="761"/>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5B1D886B" w14:textId="77777777" w:rsidR="007C0796" w:rsidRPr="00775167" w:rsidRDefault="007C0796" w:rsidP="00775167">
            <w:pPr>
              <w:jc w:val="both"/>
              <w:rPr>
                <w:color w:val="000000"/>
                <w:lang w:val="ru-RU"/>
              </w:rPr>
            </w:pPr>
            <w:r w:rsidRPr="00775167">
              <w:rPr>
                <w:color w:val="000000"/>
                <w:lang w:val="ru-RU"/>
              </w:rPr>
              <w:t xml:space="preserve">Доходи </w:t>
            </w:r>
            <w:proofErr w:type="spellStart"/>
            <w:r w:rsidRPr="00775167">
              <w:rPr>
                <w:color w:val="000000"/>
                <w:lang w:val="ru-RU"/>
              </w:rPr>
              <w:t>місцевого</w:t>
            </w:r>
            <w:proofErr w:type="spellEnd"/>
            <w:r w:rsidRPr="00775167">
              <w:rPr>
                <w:color w:val="000000"/>
                <w:lang w:val="ru-RU"/>
              </w:rPr>
              <w:t xml:space="preserve"> бюджету</w:t>
            </w:r>
            <w:proofErr w:type="gramStart"/>
            <w:r w:rsidRPr="00775167">
              <w:rPr>
                <w:color w:val="000000"/>
                <w:lang w:val="ru-RU"/>
              </w:rPr>
              <w:t xml:space="preserve">   (</w:t>
            </w:r>
            <w:proofErr w:type="gramEnd"/>
            <w:r w:rsidRPr="00775167">
              <w:rPr>
                <w:color w:val="000000"/>
                <w:lang w:val="ru-RU"/>
              </w:rPr>
              <w:t xml:space="preserve">без </w:t>
            </w:r>
            <w:proofErr w:type="spellStart"/>
            <w:r w:rsidRPr="00775167">
              <w:rPr>
                <w:color w:val="000000"/>
                <w:lang w:val="ru-RU"/>
              </w:rPr>
              <w:t>трансфертів</w:t>
            </w:r>
            <w:proofErr w:type="spellEnd"/>
            <w:r w:rsidRPr="00775167">
              <w:rPr>
                <w:color w:val="000000"/>
                <w:lang w:val="ru-RU"/>
              </w:rPr>
              <w:t xml:space="preserve"> з </w:t>
            </w:r>
            <w:proofErr w:type="spellStart"/>
            <w:r w:rsidRPr="00775167">
              <w:rPr>
                <w:color w:val="000000"/>
                <w:lang w:val="ru-RU"/>
              </w:rPr>
              <w:t>держбюджету</w:t>
            </w:r>
            <w:proofErr w:type="spellEnd"/>
            <w:r w:rsidRPr="00775167">
              <w:rPr>
                <w:color w:val="000000"/>
                <w:lang w:val="ru-RU"/>
              </w:rPr>
              <w:t xml:space="preserve">) </w:t>
            </w:r>
          </w:p>
        </w:tc>
        <w:tc>
          <w:tcPr>
            <w:tcW w:w="1134" w:type="dxa"/>
            <w:tcBorders>
              <w:top w:val="nil"/>
              <w:left w:val="nil"/>
              <w:bottom w:val="single" w:sz="8" w:space="0" w:color="auto"/>
              <w:right w:val="single" w:sz="8" w:space="0" w:color="auto"/>
            </w:tcBorders>
            <w:shd w:val="clear" w:color="auto" w:fill="auto"/>
            <w:vAlign w:val="center"/>
            <w:hideMark/>
          </w:tcPr>
          <w:p w14:paraId="17076889" w14:textId="6AD92FF0" w:rsidR="007C0796" w:rsidRPr="00775167" w:rsidRDefault="007C0796" w:rsidP="00775167">
            <w:pPr>
              <w:jc w:val="center"/>
              <w:rPr>
                <w:color w:val="000000"/>
                <w:lang w:val="ru-RU"/>
              </w:rPr>
            </w:pPr>
            <w:r w:rsidRPr="00775167">
              <w:rPr>
                <w:color w:val="000000"/>
                <w:lang w:val="ru-RU"/>
              </w:rPr>
              <w:t xml:space="preserve">тис. </w:t>
            </w:r>
            <w:proofErr w:type="spellStart"/>
            <w:r w:rsidRPr="00775167">
              <w:rPr>
                <w:color w:val="000000"/>
                <w:lang w:val="ru-RU"/>
              </w:rPr>
              <w:t>грн</w:t>
            </w:r>
            <w:proofErr w:type="spellEnd"/>
          </w:p>
        </w:tc>
        <w:tc>
          <w:tcPr>
            <w:tcW w:w="1701" w:type="dxa"/>
            <w:tcBorders>
              <w:top w:val="nil"/>
              <w:left w:val="nil"/>
              <w:bottom w:val="single" w:sz="8" w:space="0" w:color="auto"/>
              <w:right w:val="single" w:sz="8" w:space="0" w:color="auto"/>
            </w:tcBorders>
            <w:shd w:val="clear" w:color="auto" w:fill="auto"/>
            <w:vAlign w:val="center"/>
            <w:hideMark/>
          </w:tcPr>
          <w:p w14:paraId="12420652" w14:textId="77777777" w:rsidR="007C0796" w:rsidRPr="00775167" w:rsidRDefault="007C0796" w:rsidP="00775167">
            <w:pPr>
              <w:jc w:val="center"/>
              <w:rPr>
                <w:color w:val="000000"/>
                <w:lang w:val="ru-RU"/>
              </w:rPr>
            </w:pPr>
            <w:r w:rsidRPr="00775167">
              <w:rPr>
                <w:color w:val="000000"/>
                <w:lang w:val="ru-RU"/>
              </w:rPr>
              <w:t>1 829 499,2</w:t>
            </w:r>
          </w:p>
        </w:tc>
        <w:tc>
          <w:tcPr>
            <w:tcW w:w="1559" w:type="dxa"/>
            <w:tcBorders>
              <w:top w:val="nil"/>
              <w:left w:val="nil"/>
              <w:bottom w:val="single" w:sz="8" w:space="0" w:color="auto"/>
              <w:right w:val="single" w:sz="8" w:space="0" w:color="auto"/>
            </w:tcBorders>
            <w:shd w:val="clear" w:color="auto" w:fill="auto"/>
            <w:vAlign w:val="center"/>
            <w:hideMark/>
          </w:tcPr>
          <w:p w14:paraId="09F93443" w14:textId="37D513A5" w:rsidR="007C0796" w:rsidRPr="00775167" w:rsidRDefault="00E86C4F" w:rsidP="00775167">
            <w:pPr>
              <w:jc w:val="center"/>
              <w:rPr>
                <w:color w:val="000000"/>
                <w:lang w:val="ru-RU"/>
              </w:rPr>
            </w:pPr>
            <w:r w:rsidRPr="00775167">
              <w:rPr>
                <w:color w:val="000000"/>
                <w:lang w:val="ru-RU"/>
              </w:rPr>
              <w:t>2 038 872,6</w:t>
            </w:r>
          </w:p>
        </w:tc>
        <w:tc>
          <w:tcPr>
            <w:tcW w:w="1559" w:type="dxa"/>
            <w:tcBorders>
              <w:top w:val="nil"/>
              <w:left w:val="nil"/>
              <w:bottom w:val="single" w:sz="8" w:space="0" w:color="auto"/>
              <w:right w:val="single" w:sz="8" w:space="0" w:color="auto"/>
            </w:tcBorders>
            <w:shd w:val="clear" w:color="auto" w:fill="auto"/>
            <w:vAlign w:val="center"/>
            <w:hideMark/>
          </w:tcPr>
          <w:p w14:paraId="385691DB" w14:textId="382624B3" w:rsidR="007C0796" w:rsidRPr="00775167" w:rsidRDefault="007C0796" w:rsidP="00775167">
            <w:pPr>
              <w:jc w:val="center"/>
              <w:rPr>
                <w:color w:val="000000"/>
                <w:lang w:val="ru-RU"/>
              </w:rPr>
            </w:pPr>
            <w:r w:rsidRPr="00775167">
              <w:rPr>
                <w:color w:val="000000"/>
                <w:lang w:val="ru-RU"/>
              </w:rPr>
              <w:t xml:space="preserve">2 </w:t>
            </w:r>
            <w:r w:rsidR="00E86C4F" w:rsidRPr="00775167">
              <w:rPr>
                <w:color w:val="000000"/>
                <w:lang w:val="ru-RU"/>
              </w:rPr>
              <w:t>363 254,4</w:t>
            </w:r>
          </w:p>
        </w:tc>
        <w:tc>
          <w:tcPr>
            <w:tcW w:w="1560" w:type="dxa"/>
            <w:tcBorders>
              <w:top w:val="nil"/>
              <w:left w:val="nil"/>
              <w:bottom w:val="single" w:sz="8" w:space="0" w:color="auto"/>
              <w:right w:val="single" w:sz="8" w:space="0" w:color="auto"/>
            </w:tcBorders>
            <w:shd w:val="clear" w:color="auto" w:fill="auto"/>
            <w:vAlign w:val="center"/>
            <w:hideMark/>
          </w:tcPr>
          <w:p w14:paraId="6C265C24" w14:textId="7E915684" w:rsidR="007C0796" w:rsidRPr="00775167" w:rsidRDefault="007C0796" w:rsidP="00775167">
            <w:pPr>
              <w:jc w:val="center"/>
              <w:rPr>
                <w:color w:val="000000"/>
                <w:lang w:val="ru-RU"/>
              </w:rPr>
            </w:pPr>
            <w:r w:rsidRPr="00775167">
              <w:rPr>
                <w:color w:val="000000"/>
                <w:lang w:val="ru-RU"/>
              </w:rPr>
              <w:t xml:space="preserve">2 </w:t>
            </w:r>
            <w:r w:rsidR="00E86C4F" w:rsidRPr="00775167">
              <w:rPr>
                <w:color w:val="000000"/>
                <w:lang w:val="ru-RU"/>
              </w:rPr>
              <w:t>910</w:t>
            </w:r>
            <w:r w:rsidRPr="00775167">
              <w:rPr>
                <w:color w:val="000000"/>
                <w:lang w:val="ru-RU"/>
              </w:rPr>
              <w:t xml:space="preserve"> </w:t>
            </w:r>
            <w:r w:rsidR="00E86C4F" w:rsidRPr="00775167">
              <w:rPr>
                <w:color w:val="000000"/>
                <w:lang w:val="ru-RU"/>
              </w:rPr>
              <w:t>2</w:t>
            </w:r>
            <w:r w:rsidRPr="00775167">
              <w:rPr>
                <w:color w:val="000000"/>
                <w:lang w:val="ru-RU"/>
              </w:rPr>
              <w:t>00,</w:t>
            </w:r>
            <w:r w:rsidR="00E86C4F" w:rsidRPr="00775167">
              <w:rPr>
                <w:color w:val="000000"/>
                <w:lang w:val="ru-RU"/>
              </w:rPr>
              <w:t>2</w:t>
            </w:r>
          </w:p>
        </w:tc>
        <w:tc>
          <w:tcPr>
            <w:tcW w:w="1559" w:type="dxa"/>
            <w:tcBorders>
              <w:top w:val="nil"/>
              <w:left w:val="nil"/>
              <w:bottom w:val="single" w:sz="8" w:space="0" w:color="auto"/>
              <w:right w:val="single" w:sz="8" w:space="0" w:color="auto"/>
            </w:tcBorders>
            <w:shd w:val="clear" w:color="auto" w:fill="auto"/>
            <w:vAlign w:val="center"/>
            <w:hideMark/>
          </w:tcPr>
          <w:p w14:paraId="16A9CC43" w14:textId="5AB82EF3" w:rsidR="007C0796" w:rsidRPr="00775167" w:rsidRDefault="00E86C4F" w:rsidP="00775167">
            <w:pPr>
              <w:jc w:val="center"/>
              <w:rPr>
                <w:color w:val="000000"/>
                <w:lang w:val="ru-RU"/>
              </w:rPr>
            </w:pPr>
            <w:r w:rsidRPr="00775167">
              <w:rPr>
                <w:color w:val="000000"/>
                <w:lang w:val="ru-RU"/>
              </w:rPr>
              <w:t>3</w:t>
            </w:r>
            <w:r w:rsidR="007C0796" w:rsidRPr="00775167">
              <w:rPr>
                <w:color w:val="000000"/>
                <w:lang w:val="ru-RU"/>
              </w:rPr>
              <w:t xml:space="preserve"> </w:t>
            </w:r>
            <w:r w:rsidRPr="00775167">
              <w:rPr>
                <w:color w:val="000000"/>
                <w:lang w:val="ru-RU"/>
              </w:rPr>
              <w:t>002</w:t>
            </w:r>
            <w:r w:rsidR="007C0796" w:rsidRPr="00775167">
              <w:rPr>
                <w:color w:val="000000"/>
                <w:lang w:val="ru-RU"/>
              </w:rPr>
              <w:t xml:space="preserve"> </w:t>
            </w:r>
            <w:r w:rsidRPr="00775167">
              <w:rPr>
                <w:color w:val="000000"/>
                <w:lang w:val="ru-RU"/>
              </w:rPr>
              <w:t>064,3</w:t>
            </w:r>
          </w:p>
        </w:tc>
      </w:tr>
      <w:tr w:rsidR="007C0796" w:rsidRPr="00775167" w14:paraId="2CDDC0FB" w14:textId="77777777" w:rsidTr="00C03575">
        <w:trPr>
          <w:trHeight w:val="403"/>
        </w:trPr>
        <w:tc>
          <w:tcPr>
            <w:tcW w:w="5377" w:type="dxa"/>
            <w:tcBorders>
              <w:top w:val="nil"/>
              <w:left w:val="single" w:sz="8" w:space="0" w:color="auto"/>
              <w:bottom w:val="single" w:sz="4" w:space="0" w:color="auto"/>
              <w:right w:val="single" w:sz="8" w:space="0" w:color="auto"/>
            </w:tcBorders>
            <w:shd w:val="clear" w:color="auto" w:fill="auto"/>
            <w:vAlign w:val="center"/>
            <w:hideMark/>
          </w:tcPr>
          <w:p w14:paraId="30F64FBB" w14:textId="77777777" w:rsidR="007C0796" w:rsidRPr="00775167" w:rsidRDefault="007C0796" w:rsidP="00775167">
            <w:pPr>
              <w:jc w:val="both"/>
              <w:rPr>
                <w:color w:val="000000"/>
                <w:lang w:val="ru-RU"/>
              </w:rPr>
            </w:pPr>
            <w:r w:rsidRPr="00775167">
              <w:rPr>
                <w:color w:val="000000"/>
                <w:lang w:val="ru-RU"/>
              </w:rPr>
              <w:t>в т.ч.</w:t>
            </w:r>
          </w:p>
        </w:tc>
        <w:tc>
          <w:tcPr>
            <w:tcW w:w="1134" w:type="dxa"/>
            <w:tcBorders>
              <w:top w:val="nil"/>
              <w:left w:val="nil"/>
              <w:bottom w:val="single" w:sz="4" w:space="0" w:color="auto"/>
              <w:right w:val="single" w:sz="8" w:space="0" w:color="auto"/>
            </w:tcBorders>
            <w:shd w:val="clear" w:color="auto" w:fill="auto"/>
            <w:vAlign w:val="center"/>
            <w:hideMark/>
          </w:tcPr>
          <w:p w14:paraId="745D946B" w14:textId="77777777" w:rsidR="007C0796" w:rsidRPr="00775167" w:rsidRDefault="007C0796" w:rsidP="00775167">
            <w:pPr>
              <w:jc w:val="center"/>
              <w:rPr>
                <w:color w:val="000000"/>
                <w:lang w:val="ru-RU"/>
              </w:rPr>
            </w:pPr>
            <w:r w:rsidRPr="00775167">
              <w:rPr>
                <w:color w:val="000000"/>
                <w:lang w:val="ru-RU"/>
              </w:rPr>
              <w:t> </w:t>
            </w:r>
          </w:p>
        </w:tc>
        <w:tc>
          <w:tcPr>
            <w:tcW w:w="1701" w:type="dxa"/>
            <w:tcBorders>
              <w:top w:val="nil"/>
              <w:left w:val="nil"/>
              <w:bottom w:val="single" w:sz="4" w:space="0" w:color="auto"/>
              <w:right w:val="single" w:sz="8" w:space="0" w:color="auto"/>
            </w:tcBorders>
            <w:shd w:val="clear" w:color="auto" w:fill="auto"/>
            <w:vAlign w:val="center"/>
            <w:hideMark/>
          </w:tcPr>
          <w:p w14:paraId="4513C4C2" w14:textId="77777777" w:rsidR="007C0796" w:rsidRPr="00775167" w:rsidRDefault="007C0796" w:rsidP="00775167">
            <w:pPr>
              <w:jc w:val="center"/>
              <w:rPr>
                <w:color w:val="000000"/>
                <w:lang w:val="ru-RU"/>
              </w:rPr>
            </w:pPr>
            <w:r w:rsidRPr="00775167">
              <w:rPr>
                <w:color w:val="000000"/>
                <w:lang w:val="ru-RU"/>
              </w:rPr>
              <w:t> </w:t>
            </w:r>
          </w:p>
        </w:tc>
        <w:tc>
          <w:tcPr>
            <w:tcW w:w="1559" w:type="dxa"/>
            <w:tcBorders>
              <w:top w:val="nil"/>
              <w:left w:val="nil"/>
              <w:bottom w:val="single" w:sz="4" w:space="0" w:color="auto"/>
              <w:right w:val="single" w:sz="8" w:space="0" w:color="auto"/>
            </w:tcBorders>
            <w:shd w:val="clear" w:color="auto" w:fill="auto"/>
            <w:vAlign w:val="center"/>
            <w:hideMark/>
          </w:tcPr>
          <w:p w14:paraId="227011EE" w14:textId="77777777" w:rsidR="007C0796" w:rsidRPr="00775167" w:rsidRDefault="007C0796" w:rsidP="00775167">
            <w:pPr>
              <w:jc w:val="center"/>
              <w:rPr>
                <w:color w:val="000000"/>
                <w:lang w:val="ru-RU"/>
              </w:rPr>
            </w:pPr>
            <w:r w:rsidRPr="00775167">
              <w:rPr>
                <w:color w:val="000000"/>
                <w:lang w:val="ru-RU"/>
              </w:rPr>
              <w:t> </w:t>
            </w:r>
          </w:p>
        </w:tc>
        <w:tc>
          <w:tcPr>
            <w:tcW w:w="1559" w:type="dxa"/>
            <w:tcBorders>
              <w:top w:val="nil"/>
              <w:left w:val="nil"/>
              <w:bottom w:val="single" w:sz="4" w:space="0" w:color="auto"/>
              <w:right w:val="single" w:sz="8" w:space="0" w:color="auto"/>
            </w:tcBorders>
            <w:shd w:val="clear" w:color="auto" w:fill="auto"/>
            <w:vAlign w:val="center"/>
            <w:hideMark/>
          </w:tcPr>
          <w:p w14:paraId="406CADEE" w14:textId="77777777" w:rsidR="007C0796" w:rsidRPr="00775167" w:rsidRDefault="007C0796" w:rsidP="00775167">
            <w:pPr>
              <w:jc w:val="center"/>
              <w:rPr>
                <w:color w:val="000000"/>
                <w:lang w:val="ru-RU"/>
              </w:rPr>
            </w:pPr>
            <w:r w:rsidRPr="00775167">
              <w:rPr>
                <w:color w:val="000000"/>
                <w:lang w:val="ru-RU"/>
              </w:rPr>
              <w:t> </w:t>
            </w:r>
          </w:p>
        </w:tc>
        <w:tc>
          <w:tcPr>
            <w:tcW w:w="1560" w:type="dxa"/>
            <w:tcBorders>
              <w:top w:val="nil"/>
              <w:left w:val="nil"/>
              <w:bottom w:val="single" w:sz="4" w:space="0" w:color="auto"/>
              <w:right w:val="single" w:sz="8" w:space="0" w:color="auto"/>
            </w:tcBorders>
            <w:shd w:val="clear" w:color="auto" w:fill="auto"/>
            <w:vAlign w:val="center"/>
            <w:hideMark/>
          </w:tcPr>
          <w:p w14:paraId="24594E77" w14:textId="77777777" w:rsidR="007C0796" w:rsidRPr="00775167" w:rsidRDefault="007C0796" w:rsidP="00775167">
            <w:pPr>
              <w:jc w:val="center"/>
              <w:rPr>
                <w:color w:val="000000"/>
                <w:lang w:val="ru-RU"/>
              </w:rPr>
            </w:pPr>
            <w:r w:rsidRPr="00775167">
              <w:rPr>
                <w:color w:val="000000"/>
                <w:lang w:val="ru-RU"/>
              </w:rPr>
              <w:t> </w:t>
            </w:r>
          </w:p>
        </w:tc>
        <w:tc>
          <w:tcPr>
            <w:tcW w:w="1559" w:type="dxa"/>
            <w:tcBorders>
              <w:top w:val="nil"/>
              <w:left w:val="nil"/>
              <w:bottom w:val="single" w:sz="4" w:space="0" w:color="auto"/>
              <w:right w:val="single" w:sz="8" w:space="0" w:color="auto"/>
            </w:tcBorders>
            <w:shd w:val="clear" w:color="auto" w:fill="auto"/>
            <w:vAlign w:val="center"/>
            <w:hideMark/>
          </w:tcPr>
          <w:p w14:paraId="1123FE41" w14:textId="77777777" w:rsidR="007C0796" w:rsidRPr="00775167" w:rsidRDefault="007C0796" w:rsidP="00775167">
            <w:pPr>
              <w:jc w:val="center"/>
              <w:rPr>
                <w:color w:val="000000"/>
                <w:lang w:val="ru-RU"/>
              </w:rPr>
            </w:pPr>
            <w:r w:rsidRPr="00775167">
              <w:rPr>
                <w:color w:val="000000"/>
                <w:lang w:val="ru-RU"/>
              </w:rPr>
              <w:t> </w:t>
            </w:r>
          </w:p>
        </w:tc>
      </w:tr>
      <w:tr w:rsidR="007C0796" w:rsidRPr="00775167" w14:paraId="1468A2FD" w14:textId="77777777" w:rsidTr="00C03575">
        <w:trPr>
          <w:trHeight w:val="467"/>
        </w:trPr>
        <w:tc>
          <w:tcPr>
            <w:tcW w:w="5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12DF5" w14:textId="77777777" w:rsidR="007C0796" w:rsidRPr="00775167" w:rsidRDefault="007C0796" w:rsidP="00775167">
            <w:pPr>
              <w:jc w:val="both"/>
              <w:rPr>
                <w:color w:val="000000"/>
                <w:lang w:val="ru-RU"/>
              </w:rPr>
            </w:pPr>
            <w:r w:rsidRPr="00775167">
              <w:rPr>
                <w:color w:val="000000"/>
                <w:lang w:val="ru-RU"/>
              </w:rPr>
              <w:t xml:space="preserve"> - доходи </w:t>
            </w:r>
            <w:proofErr w:type="spellStart"/>
            <w:r w:rsidRPr="00775167">
              <w:rPr>
                <w:color w:val="000000"/>
                <w:lang w:val="ru-RU"/>
              </w:rPr>
              <w:t>загального</w:t>
            </w:r>
            <w:proofErr w:type="spellEnd"/>
            <w:r w:rsidRPr="00775167">
              <w:rPr>
                <w:color w:val="000000"/>
                <w:lang w:val="ru-RU"/>
              </w:rPr>
              <w:t xml:space="preserve"> фонду (без </w:t>
            </w:r>
            <w:proofErr w:type="spellStart"/>
            <w:r w:rsidRPr="00775167">
              <w:rPr>
                <w:color w:val="000000"/>
                <w:lang w:val="ru-RU"/>
              </w:rPr>
              <w:t>трансфертів</w:t>
            </w:r>
            <w:proofErr w:type="spellEnd"/>
            <w:r w:rsidRPr="00775167">
              <w:rPr>
                <w:color w:val="000000"/>
                <w:lang w:val="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CE280" w14:textId="2911000D" w:rsidR="007C0796" w:rsidRPr="00775167" w:rsidRDefault="007C0796" w:rsidP="00775167">
            <w:pPr>
              <w:jc w:val="center"/>
              <w:rPr>
                <w:color w:val="000000"/>
                <w:lang w:val="ru-RU"/>
              </w:rPr>
            </w:pPr>
            <w:r w:rsidRPr="00775167">
              <w:rPr>
                <w:color w:val="000000"/>
                <w:lang w:val="ru-RU"/>
              </w:rPr>
              <w:t xml:space="preserve">тис. </w:t>
            </w:r>
            <w:proofErr w:type="spellStart"/>
            <w:r w:rsidRPr="00775167">
              <w:rPr>
                <w:color w:val="000000"/>
                <w:lang w:val="ru-RU"/>
              </w:rPr>
              <w:t>грн</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A21D1" w14:textId="77777777" w:rsidR="007C0796" w:rsidRPr="00775167" w:rsidRDefault="007C0796" w:rsidP="00775167">
            <w:pPr>
              <w:jc w:val="center"/>
              <w:rPr>
                <w:color w:val="000000"/>
                <w:lang w:val="ru-RU"/>
              </w:rPr>
            </w:pPr>
            <w:r w:rsidRPr="00775167">
              <w:rPr>
                <w:color w:val="000000"/>
                <w:lang w:val="ru-RU"/>
              </w:rPr>
              <w:t>1 673 078,7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0162E" w14:textId="659BE614" w:rsidR="007C0796" w:rsidRPr="00775167" w:rsidRDefault="007C0796" w:rsidP="00775167">
            <w:pPr>
              <w:jc w:val="center"/>
              <w:rPr>
                <w:color w:val="000000"/>
                <w:lang w:val="ru-RU"/>
              </w:rPr>
            </w:pPr>
            <w:r w:rsidRPr="00775167">
              <w:rPr>
                <w:color w:val="000000"/>
                <w:lang w:val="ru-RU"/>
              </w:rPr>
              <w:t xml:space="preserve">1 </w:t>
            </w:r>
            <w:r w:rsidR="009D4EF0" w:rsidRPr="00775167">
              <w:rPr>
                <w:color w:val="000000"/>
                <w:lang w:val="ru-RU"/>
              </w:rPr>
              <w:t>888</w:t>
            </w:r>
            <w:r w:rsidRPr="00775167">
              <w:rPr>
                <w:color w:val="000000"/>
                <w:lang w:val="ru-RU"/>
              </w:rPr>
              <w:t xml:space="preserve"> </w:t>
            </w:r>
            <w:r w:rsidR="009D4EF0" w:rsidRPr="00775167">
              <w:rPr>
                <w:color w:val="000000"/>
                <w:lang w:val="ru-RU"/>
              </w:rPr>
              <w:t>535,3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FD8F2" w14:textId="05EBE52C" w:rsidR="007C0796" w:rsidRPr="00775167" w:rsidRDefault="009D4EF0" w:rsidP="00775167">
            <w:pPr>
              <w:jc w:val="center"/>
              <w:rPr>
                <w:color w:val="000000"/>
                <w:lang w:val="ru-RU"/>
              </w:rPr>
            </w:pPr>
            <w:r w:rsidRPr="00775167">
              <w:rPr>
                <w:color w:val="000000"/>
                <w:lang w:val="ru-RU"/>
              </w:rPr>
              <w:t>2 290 273,1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2AE08" w14:textId="670152FF" w:rsidR="007C0796" w:rsidRPr="00775167" w:rsidRDefault="009D4EF0" w:rsidP="00775167">
            <w:pPr>
              <w:jc w:val="center"/>
              <w:rPr>
                <w:color w:val="000000"/>
                <w:lang w:val="ru-RU"/>
              </w:rPr>
            </w:pPr>
            <w:r w:rsidRPr="00775167">
              <w:rPr>
                <w:color w:val="000000"/>
                <w:lang w:val="ru-RU"/>
              </w:rPr>
              <w:t>2 841 060,2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B34E2" w14:textId="3D7C7185" w:rsidR="007C0796" w:rsidRPr="00775167" w:rsidRDefault="009D4EF0" w:rsidP="00775167">
            <w:pPr>
              <w:jc w:val="center"/>
              <w:rPr>
                <w:color w:val="000000"/>
                <w:lang w:val="ru-RU"/>
              </w:rPr>
            </w:pPr>
            <w:r w:rsidRPr="00775167">
              <w:rPr>
                <w:color w:val="000000"/>
                <w:lang w:val="ru-RU"/>
              </w:rPr>
              <w:t>2 931 614,3</w:t>
            </w:r>
          </w:p>
        </w:tc>
      </w:tr>
      <w:tr w:rsidR="007C0796" w:rsidRPr="00775167" w14:paraId="6299E030" w14:textId="77777777" w:rsidTr="00C03575">
        <w:trPr>
          <w:trHeight w:val="465"/>
        </w:trPr>
        <w:tc>
          <w:tcPr>
            <w:tcW w:w="537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D417212" w14:textId="77777777" w:rsidR="007C0796" w:rsidRPr="00775167" w:rsidRDefault="007C0796" w:rsidP="00775167">
            <w:pPr>
              <w:jc w:val="both"/>
              <w:rPr>
                <w:color w:val="000000"/>
                <w:lang w:val="ru-RU"/>
              </w:rPr>
            </w:pPr>
            <w:r w:rsidRPr="00775167">
              <w:rPr>
                <w:color w:val="000000"/>
                <w:lang w:val="ru-RU"/>
              </w:rPr>
              <w:lastRenderedPageBreak/>
              <w:t xml:space="preserve"> - доходи </w:t>
            </w:r>
            <w:proofErr w:type="spellStart"/>
            <w:r w:rsidRPr="00775167">
              <w:rPr>
                <w:color w:val="000000"/>
                <w:lang w:val="ru-RU"/>
              </w:rPr>
              <w:t>спеціального</w:t>
            </w:r>
            <w:proofErr w:type="spellEnd"/>
            <w:r w:rsidRPr="00775167">
              <w:rPr>
                <w:color w:val="000000"/>
                <w:lang w:val="ru-RU"/>
              </w:rPr>
              <w:t xml:space="preserve"> фонду</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22C1CBD2" w14:textId="1ADB23E3" w:rsidR="007C0796" w:rsidRPr="00775167" w:rsidRDefault="007C0796" w:rsidP="00775167">
            <w:pPr>
              <w:jc w:val="center"/>
              <w:rPr>
                <w:color w:val="000000"/>
                <w:lang w:val="ru-RU"/>
              </w:rPr>
            </w:pPr>
            <w:r w:rsidRPr="00775167">
              <w:rPr>
                <w:color w:val="000000"/>
                <w:lang w:val="ru-RU"/>
              </w:rPr>
              <w:t xml:space="preserve">тис. </w:t>
            </w:r>
            <w:proofErr w:type="spellStart"/>
            <w:r w:rsidRPr="00775167">
              <w:rPr>
                <w:color w:val="000000"/>
                <w:lang w:val="ru-RU"/>
              </w:rPr>
              <w:t>грн</w:t>
            </w:r>
            <w:proofErr w:type="spellEnd"/>
          </w:p>
        </w:tc>
        <w:tc>
          <w:tcPr>
            <w:tcW w:w="1701" w:type="dxa"/>
            <w:tcBorders>
              <w:top w:val="single" w:sz="4" w:space="0" w:color="auto"/>
              <w:left w:val="nil"/>
              <w:bottom w:val="single" w:sz="8" w:space="0" w:color="auto"/>
              <w:right w:val="single" w:sz="8" w:space="0" w:color="auto"/>
            </w:tcBorders>
            <w:shd w:val="clear" w:color="auto" w:fill="auto"/>
            <w:vAlign w:val="center"/>
            <w:hideMark/>
          </w:tcPr>
          <w:p w14:paraId="7FB5025D" w14:textId="77777777" w:rsidR="007C0796" w:rsidRPr="00775167" w:rsidRDefault="007C0796" w:rsidP="00775167">
            <w:pPr>
              <w:jc w:val="center"/>
              <w:rPr>
                <w:color w:val="000000"/>
                <w:lang w:val="ru-RU"/>
              </w:rPr>
            </w:pPr>
            <w:r w:rsidRPr="00775167">
              <w:rPr>
                <w:color w:val="000000"/>
                <w:lang w:val="ru-RU"/>
              </w:rPr>
              <w:t>156 420,5</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14:paraId="5E28AA23" w14:textId="60EE3203" w:rsidR="007C0796" w:rsidRPr="00775167" w:rsidRDefault="00AB21B5" w:rsidP="00775167">
            <w:pPr>
              <w:jc w:val="center"/>
              <w:rPr>
                <w:color w:val="000000"/>
                <w:lang w:val="ru-RU"/>
              </w:rPr>
            </w:pPr>
            <w:r w:rsidRPr="00775167">
              <w:rPr>
                <w:color w:val="000000"/>
                <w:lang w:val="ru-RU"/>
              </w:rPr>
              <w:t>150 337,3</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14:paraId="5913E066" w14:textId="5ACE266C" w:rsidR="007C0796" w:rsidRPr="00775167" w:rsidRDefault="00AB21B5" w:rsidP="00775167">
            <w:pPr>
              <w:jc w:val="center"/>
              <w:rPr>
                <w:color w:val="000000"/>
                <w:lang w:val="ru-RU"/>
              </w:rPr>
            </w:pPr>
            <w:r w:rsidRPr="00775167">
              <w:rPr>
                <w:color w:val="000000"/>
                <w:lang w:val="ru-RU"/>
              </w:rPr>
              <w:t>72 981,3</w:t>
            </w:r>
          </w:p>
        </w:tc>
        <w:tc>
          <w:tcPr>
            <w:tcW w:w="1560" w:type="dxa"/>
            <w:tcBorders>
              <w:top w:val="single" w:sz="4" w:space="0" w:color="auto"/>
              <w:left w:val="nil"/>
              <w:bottom w:val="single" w:sz="8" w:space="0" w:color="auto"/>
              <w:right w:val="single" w:sz="8" w:space="0" w:color="auto"/>
            </w:tcBorders>
            <w:shd w:val="clear" w:color="auto" w:fill="auto"/>
            <w:vAlign w:val="center"/>
            <w:hideMark/>
          </w:tcPr>
          <w:p w14:paraId="6A94812B" w14:textId="727EA79C" w:rsidR="007C0796" w:rsidRPr="00775167" w:rsidRDefault="00AB21B5" w:rsidP="00775167">
            <w:pPr>
              <w:jc w:val="center"/>
              <w:rPr>
                <w:color w:val="000000"/>
                <w:lang w:val="ru-RU"/>
              </w:rPr>
            </w:pPr>
            <w:r w:rsidRPr="00775167">
              <w:rPr>
                <w:color w:val="000000"/>
                <w:lang w:val="ru-RU"/>
              </w:rPr>
              <w:t>69 140,0</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14:paraId="5E2C3FD6" w14:textId="53C8F016" w:rsidR="007C0796" w:rsidRPr="00775167" w:rsidRDefault="00AB21B5" w:rsidP="00775167">
            <w:pPr>
              <w:jc w:val="center"/>
              <w:rPr>
                <w:color w:val="000000"/>
                <w:lang w:val="ru-RU"/>
              </w:rPr>
            </w:pPr>
            <w:r w:rsidRPr="00775167">
              <w:rPr>
                <w:color w:val="000000"/>
                <w:lang w:val="ru-RU"/>
              </w:rPr>
              <w:t>70 450,0</w:t>
            </w:r>
          </w:p>
        </w:tc>
      </w:tr>
      <w:tr w:rsidR="007C0796" w:rsidRPr="00775167" w14:paraId="71275A9E" w14:textId="77777777" w:rsidTr="00C03575">
        <w:trPr>
          <w:trHeight w:val="780"/>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443A7D69" w14:textId="77777777" w:rsidR="007C0796" w:rsidRPr="00775167" w:rsidRDefault="007C0796" w:rsidP="00775167">
            <w:pPr>
              <w:jc w:val="both"/>
              <w:rPr>
                <w:color w:val="000000"/>
                <w:lang w:val="ru-RU"/>
              </w:rPr>
            </w:pPr>
            <w:r w:rsidRPr="00775167">
              <w:rPr>
                <w:color w:val="000000"/>
                <w:lang w:val="ru-RU"/>
              </w:rPr>
              <w:t xml:space="preserve">у тому </w:t>
            </w:r>
            <w:proofErr w:type="spellStart"/>
            <w:r w:rsidRPr="00775167">
              <w:rPr>
                <w:color w:val="000000"/>
                <w:lang w:val="ru-RU"/>
              </w:rPr>
              <w:t>числі</w:t>
            </w:r>
            <w:proofErr w:type="spellEnd"/>
            <w:r w:rsidRPr="00775167">
              <w:rPr>
                <w:color w:val="000000"/>
                <w:lang w:val="ru-RU"/>
              </w:rPr>
              <w:t xml:space="preserve"> </w:t>
            </w:r>
            <w:proofErr w:type="spellStart"/>
            <w:r w:rsidRPr="00775167">
              <w:rPr>
                <w:color w:val="000000"/>
                <w:lang w:val="ru-RU"/>
              </w:rPr>
              <w:t>обсяг</w:t>
            </w:r>
            <w:proofErr w:type="spellEnd"/>
            <w:r w:rsidRPr="00775167">
              <w:rPr>
                <w:color w:val="000000"/>
                <w:lang w:val="ru-RU"/>
              </w:rPr>
              <w:t xml:space="preserve"> бюджету </w:t>
            </w:r>
            <w:proofErr w:type="spellStart"/>
            <w:r w:rsidRPr="00775167">
              <w:rPr>
                <w:color w:val="000000"/>
                <w:lang w:val="ru-RU"/>
              </w:rPr>
              <w:t>розвитку</w:t>
            </w:r>
            <w:proofErr w:type="spellEnd"/>
            <w:r w:rsidRPr="00775167">
              <w:rPr>
                <w:color w:val="000000"/>
                <w:lang w:val="ru-RU"/>
              </w:rPr>
              <w:t xml:space="preserve"> </w:t>
            </w:r>
          </w:p>
        </w:tc>
        <w:tc>
          <w:tcPr>
            <w:tcW w:w="1134" w:type="dxa"/>
            <w:tcBorders>
              <w:top w:val="nil"/>
              <w:left w:val="nil"/>
              <w:bottom w:val="single" w:sz="8" w:space="0" w:color="auto"/>
              <w:right w:val="single" w:sz="8" w:space="0" w:color="auto"/>
            </w:tcBorders>
            <w:shd w:val="clear" w:color="auto" w:fill="auto"/>
            <w:vAlign w:val="center"/>
            <w:hideMark/>
          </w:tcPr>
          <w:p w14:paraId="12E9F52C" w14:textId="63FC8DCF" w:rsidR="007C0796" w:rsidRPr="00775167" w:rsidRDefault="007C0796" w:rsidP="00775167">
            <w:pPr>
              <w:jc w:val="center"/>
              <w:rPr>
                <w:color w:val="000000"/>
                <w:lang w:val="ru-RU"/>
              </w:rPr>
            </w:pPr>
            <w:r w:rsidRPr="00775167">
              <w:rPr>
                <w:color w:val="000000"/>
                <w:lang w:val="ru-RU"/>
              </w:rPr>
              <w:t xml:space="preserve">тис. </w:t>
            </w:r>
            <w:proofErr w:type="spellStart"/>
            <w:r w:rsidRPr="00775167">
              <w:rPr>
                <w:color w:val="000000"/>
                <w:lang w:val="ru-RU"/>
              </w:rPr>
              <w:t>грн</w:t>
            </w:r>
            <w:proofErr w:type="spellEnd"/>
          </w:p>
        </w:tc>
        <w:tc>
          <w:tcPr>
            <w:tcW w:w="1701" w:type="dxa"/>
            <w:tcBorders>
              <w:top w:val="nil"/>
              <w:left w:val="nil"/>
              <w:bottom w:val="single" w:sz="8" w:space="0" w:color="auto"/>
              <w:right w:val="single" w:sz="8" w:space="0" w:color="auto"/>
            </w:tcBorders>
            <w:shd w:val="clear" w:color="auto" w:fill="auto"/>
            <w:vAlign w:val="center"/>
            <w:hideMark/>
          </w:tcPr>
          <w:p w14:paraId="346F4C29" w14:textId="77777777" w:rsidR="007C0796" w:rsidRPr="00775167" w:rsidRDefault="007C0796" w:rsidP="00775167">
            <w:pPr>
              <w:jc w:val="center"/>
              <w:rPr>
                <w:color w:val="000000"/>
                <w:lang w:val="ru-RU"/>
              </w:rPr>
            </w:pPr>
            <w:r w:rsidRPr="00775167">
              <w:rPr>
                <w:color w:val="000000"/>
                <w:lang w:val="ru-RU"/>
              </w:rPr>
              <w:t>54 540,2</w:t>
            </w:r>
          </w:p>
        </w:tc>
        <w:tc>
          <w:tcPr>
            <w:tcW w:w="1559" w:type="dxa"/>
            <w:tcBorders>
              <w:top w:val="nil"/>
              <w:left w:val="nil"/>
              <w:bottom w:val="single" w:sz="8" w:space="0" w:color="auto"/>
              <w:right w:val="single" w:sz="8" w:space="0" w:color="auto"/>
            </w:tcBorders>
            <w:shd w:val="clear" w:color="auto" w:fill="auto"/>
            <w:vAlign w:val="center"/>
            <w:hideMark/>
          </w:tcPr>
          <w:p w14:paraId="2CC99D0F" w14:textId="43509FBE" w:rsidR="007C0796" w:rsidRPr="00775167" w:rsidRDefault="00AB21B5" w:rsidP="00775167">
            <w:pPr>
              <w:jc w:val="center"/>
              <w:rPr>
                <w:color w:val="000000"/>
                <w:lang w:val="ru-RU"/>
              </w:rPr>
            </w:pPr>
            <w:r w:rsidRPr="00775167">
              <w:rPr>
                <w:color w:val="000000"/>
                <w:lang w:val="ru-RU"/>
              </w:rPr>
              <w:t>82 378,1</w:t>
            </w:r>
          </w:p>
        </w:tc>
        <w:tc>
          <w:tcPr>
            <w:tcW w:w="1559" w:type="dxa"/>
            <w:tcBorders>
              <w:top w:val="nil"/>
              <w:left w:val="nil"/>
              <w:bottom w:val="single" w:sz="8" w:space="0" w:color="auto"/>
              <w:right w:val="single" w:sz="8" w:space="0" w:color="auto"/>
            </w:tcBorders>
            <w:shd w:val="clear" w:color="auto" w:fill="auto"/>
            <w:vAlign w:val="center"/>
            <w:hideMark/>
          </w:tcPr>
          <w:p w14:paraId="4D9B0BF6" w14:textId="66FAC682" w:rsidR="007C0796" w:rsidRPr="00775167" w:rsidRDefault="00AB21B5" w:rsidP="00775167">
            <w:pPr>
              <w:jc w:val="center"/>
              <w:rPr>
                <w:color w:val="000000"/>
                <w:lang w:val="ru-RU"/>
              </w:rPr>
            </w:pPr>
            <w:r w:rsidRPr="00775167">
              <w:rPr>
                <w:color w:val="000000"/>
                <w:lang w:val="ru-RU"/>
              </w:rPr>
              <w:t>24 500,0</w:t>
            </w:r>
          </w:p>
        </w:tc>
        <w:tc>
          <w:tcPr>
            <w:tcW w:w="1560" w:type="dxa"/>
            <w:tcBorders>
              <w:top w:val="nil"/>
              <w:left w:val="nil"/>
              <w:bottom w:val="single" w:sz="8" w:space="0" w:color="auto"/>
              <w:right w:val="single" w:sz="8" w:space="0" w:color="auto"/>
            </w:tcBorders>
            <w:shd w:val="clear" w:color="auto" w:fill="auto"/>
            <w:vAlign w:val="center"/>
            <w:hideMark/>
          </w:tcPr>
          <w:p w14:paraId="5026A918" w14:textId="216EE0D7" w:rsidR="007C0796" w:rsidRPr="00775167" w:rsidRDefault="00AB21B5" w:rsidP="00775167">
            <w:pPr>
              <w:jc w:val="center"/>
              <w:rPr>
                <w:color w:val="000000"/>
                <w:lang w:val="ru-RU"/>
              </w:rPr>
            </w:pPr>
            <w:r w:rsidRPr="00775167">
              <w:rPr>
                <w:color w:val="000000"/>
                <w:lang w:val="ru-RU"/>
              </w:rPr>
              <w:t>18 000,0</w:t>
            </w:r>
          </w:p>
        </w:tc>
        <w:tc>
          <w:tcPr>
            <w:tcW w:w="1559" w:type="dxa"/>
            <w:tcBorders>
              <w:top w:val="nil"/>
              <w:left w:val="nil"/>
              <w:bottom w:val="single" w:sz="8" w:space="0" w:color="auto"/>
              <w:right w:val="single" w:sz="8" w:space="0" w:color="auto"/>
            </w:tcBorders>
            <w:shd w:val="clear" w:color="auto" w:fill="auto"/>
            <w:vAlign w:val="center"/>
            <w:hideMark/>
          </w:tcPr>
          <w:p w14:paraId="7631D78E" w14:textId="789389CF" w:rsidR="007C0796" w:rsidRPr="00775167" w:rsidRDefault="00AB21B5" w:rsidP="00775167">
            <w:pPr>
              <w:jc w:val="center"/>
              <w:rPr>
                <w:color w:val="000000"/>
                <w:lang w:val="ru-RU"/>
              </w:rPr>
            </w:pPr>
            <w:r w:rsidRPr="00775167">
              <w:rPr>
                <w:color w:val="000000"/>
                <w:lang w:val="ru-RU"/>
              </w:rPr>
              <w:t>18 500,0</w:t>
            </w:r>
          </w:p>
        </w:tc>
      </w:tr>
      <w:tr w:rsidR="002D52BB" w:rsidRPr="00775167" w14:paraId="604C463D" w14:textId="77777777" w:rsidTr="00C03575">
        <w:trPr>
          <w:trHeight w:val="547"/>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0DCC5F4E" w14:textId="77777777" w:rsidR="002D52BB" w:rsidRPr="00775167" w:rsidRDefault="002D52BB" w:rsidP="00775167">
            <w:pPr>
              <w:jc w:val="both"/>
              <w:rPr>
                <w:color w:val="000000"/>
                <w:lang w:val="ru-RU"/>
              </w:rPr>
            </w:pPr>
            <w:r w:rsidRPr="00775167">
              <w:rPr>
                <w:color w:val="000000"/>
                <w:lang w:val="ru-RU"/>
              </w:rPr>
              <w:t xml:space="preserve">Доходи </w:t>
            </w:r>
            <w:proofErr w:type="spellStart"/>
            <w:r w:rsidRPr="00775167">
              <w:rPr>
                <w:color w:val="000000"/>
                <w:lang w:val="ru-RU"/>
              </w:rPr>
              <w:t>місцевих</w:t>
            </w:r>
            <w:proofErr w:type="spellEnd"/>
            <w:r w:rsidRPr="00775167">
              <w:rPr>
                <w:color w:val="000000"/>
                <w:lang w:val="ru-RU"/>
              </w:rPr>
              <w:t xml:space="preserve"> </w:t>
            </w:r>
            <w:proofErr w:type="spellStart"/>
            <w:r w:rsidRPr="00775167">
              <w:rPr>
                <w:color w:val="000000"/>
                <w:lang w:val="ru-RU"/>
              </w:rPr>
              <w:t>бюджетів</w:t>
            </w:r>
            <w:proofErr w:type="spellEnd"/>
            <w:r w:rsidRPr="00775167">
              <w:rPr>
                <w:color w:val="000000"/>
                <w:lang w:val="ru-RU"/>
              </w:rPr>
              <w:t xml:space="preserve"> (без </w:t>
            </w:r>
            <w:proofErr w:type="spellStart"/>
            <w:r w:rsidRPr="00775167">
              <w:rPr>
                <w:color w:val="000000"/>
                <w:lang w:val="ru-RU"/>
              </w:rPr>
              <w:t>трансфертів</w:t>
            </w:r>
            <w:proofErr w:type="spellEnd"/>
            <w:r w:rsidRPr="00775167">
              <w:rPr>
                <w:color w:val="000000"/>
                <w:lang w:val="ru-RU"/>
              </w:rPr>
              <w:t xml:space="preserve">) у </w:t>
            </w:r>
            <w:proofErr w:type="spellStart"/>
            <w:r w:rsidRPr="00775167">
              <w:rPr>
                <w:color w:val="000000"/>
                <w:lang w:val="ru-RU"/>
              </w:rPr>
              <w:t>розрахунку</w:t>
            </w:r>
            <w:proofErr w:type="spellEnd"/>
            <w:r w:rsidRPr="00775167">
              <w:rPr>
                <w:color w:val="000000"/>
                <w:lang w:val="ru-RU"/>
              </w:rPr>
              <w:t xml:space="preserve"> на </w:t>
            </w:r>
            <w:proofErr w:type="spellStart"/>
            <w:r w:rsidRPr="00775167">
              <w:rPr>
                <w:color w:val="000000"/>
                <w:lang w:val="ru-RU"/>
              </w:rPr>
              <w:t>одиницю</w:t>
            </w:r>
            <w:proofErr w:type="spellEnd"/>
            <w:r w:rsidRPr="00775167">
              <w:rPr>
                <w:color w:val="000000"/>
                <w:lang w:val="ru-RU"/>
              </w:rPr>
              <w:t xml:space="preserve"> </w:t>
            </w:r>
            <w:proofErr w:type="spellStart"/>
            <w:r w:rsidRPr="00775167">
              <w:rPr>
                <w:color w:val="000000"/>
                <w:lang w:val="ru-RU"/>
              </w:rPr>
              <w:t>населення</w:t>
            </w:r>
            <w:proofErr w:type="spellEnd"/>
          </w:p>
        </w:tc>
        <w:tc>
          <w:tcPr>
            <w:tcW w:w="1134" w:type="dxa"/>
            <w:tcBorders>
              <w:top w:val="nil"/>
              <w:left w:val="nil"/>
              <w:bottom w:val="single" w:sz="8" w:space="0" w:color="auto"/>
              <w:right w:val="single" w:sz="8" w:space="0" w:color="auto"/>
            </w:tcBorders>
            <w:shd w:val="clear" w:color="auto" w:fill="auto"/>
            <w:vAlign w:val="center"/>
            <w:hideMark/>
          </w:tcPr>
          <w:p w14:paraId="7470E935" w14:textId="05A382DB" w:rsidR="002D52BB" w:rsidRPr="00775167" w:rsidRDefault="002D52BB" w:rsidP="00775167">
            <w:pPr>
              <w:jc w:val="center"/>
              <w:rPr>
                <w:color w:val="000000"/>
                <w:lang w:val="ru-RU"/>
              </w:rPr>
            </w:pPr>
            <w:r w:rsidRPr="00775167">
              <w:rPr>
                <w:color w:val="000000"/>
                <w:lang w:val="ru-RU"/>
              </w:rPr>
              <w:t xml:space="preserve"> </w:t>
            </w:r>
            <w:proofErr w:type="spellStart"/>
            <w:r w:rsidRPr="00775167">
              <w:rPr>
                <w:color w:val="000000"/>
                <w:lang w:val="ru-RU"/>
              </w:rPr>
              <w:t>грн</w:t>
            </w:r>
            <w:proofErr w:type="spellEnd"/>
          </w:p>
        </w:tc>
        <w:tc>
          <w:tcPr>
            <w:tcW w:w="1701" w:type="dxa"/>
            <w:tcBorders>
              <w:top w:val="nil"/>
              <w:left w:val="nil"/>
              <w:bottom w:val="single" w:sz="8" w:space="0" w:color="auto"/>
              <w:right w:val="single" w:sz="8" w:space="0" w:color="auto"/>
            </w:tcBorders>
            <w:shd w:val="clear" w:color="auto" w:fill="auto"/>
            <w:vAlign w:val="center"/>
            <w:hideMark/>
          </w:tcPr>
          <w:p w14:paraId="2AAF8719" w14:textId="6A5E23CE" w:rsidR="002D52BB" w:rsidRPr="00775167" w:rsidRDefault="002D52BB" w:rsidP="00775167">
            <w:pPr>
              <w:jc w:val="center"/>
              <w:rPr>
                <w:color w:val="000000"/>
                <w:lang w:val="ru-RU"/>
              </w:rPr>
            </w:pPr>
            <w:r w:rsidRPr="00775167">
              <w:rPr>
                <w:color w:val="000000"/>
              </w:rPr>
              <w:t>6 387,9</w:t>
            </w:r>
          </w:p>
        </w:tc>
        <w:tc>
          <w:tcPr>
            <w:tcW w:w="1559" w:type="dxa"/>
            <w:tcBorders>
              <w:top w:val="nil"/>
              <w:left w:val="nil"/>
              <w:bottom w:val="single" w:sz="8" w:space="0" w:color="auto"/>
              <w:right w:val="single" w:sz="8" w:space="0" w:color="auto"/>
            </w:tcBorders>
            <w:shd w:val="clear" w:color="auto" w:fill="auto"/>
            <w:vAlign w:val="center"/>
            <w:hideMark/>
          </w:tcPr>
          <w:p w14:paraId="2ADE92D7" w14:textId="3F4E2608" w:rsidR="002D52BB" w:rsidRPr="00775167" w:rsidRDefault="002D52BB" w:rsidP="00775167">
            <w:pPr>
              <w:jc w:val="center"/>
              <w:rPr>
                <w:color w:val="000000"/>
                <w:lang w:val="ru-RU"/>
              </w:rPr>
            </w:pPr>
            <w:r w:rsidRPr="00775167">
              <w:rPr>
                <w:color w:val="000000"/>
              </w:rPr>
              <w:t>7 11</w:t>
            </w:r>
            <w:r w:rsidR="00E67105" w:rsidRPr="00775167">
              <w:rPr>
                <w:color w:val="000000"/>
              </w:rPr>
              <w:t>8</w:t>
            </w:r>
            <w:r w:rsidRPr="00775167">
              <w:rPr>
                <w:color w:val="000000"/>
              </w:rPr>
              <w:t>,</w:t>
            </w:r>
            <w:r w:rsidR="00E67105" w:rsidRPr="00775167">
              <w:rPr>
                <w:color w:val="000000"/>
              </w:rPr>
              <w:t>1</w:t>
            </w:r>
          </w:p>
        </w:tc>
        <w:tc>
          <w:tcPr>
            <w:tcW w:w="1559" w:type="dxa"/>
            <w:tcBorders>
              <w:top w:val="nil"/>
              <w:left w:val="nil"/>
              <w:bottom w:val="single" w:sz="8" w:space="0" w:color="auto"/>
              <w:right w:val="single" w:sz="8" w:space="0" w:color="auto"/>
            </w:tcBorders>
            <w:shd w:val="clear" w:color="auto" w:fill="auto"/>
            <w:vAlign w:val="center"/>
            <w:hideMark/>
          </w:tcPr>
          <w:p w14:paraId="37B403E5" w14:textId="59092724" w:rsidR="002D52BB" w:rsidRPr="00775167" w:rsidRDefault="002D52BB" w:rsidP="00775167">
            <w:pPr>
              <w:jc w:val="center"/>
              <w:rPr>
                <w:color w:val="000000"/>
                <w:lang w:val="ru-RU"/>
              </w:rPr>
            </w:pPr>
            <w:r w:rsidRPr="00775167">
              <w:rPr>
                <w:color w:val="000000"/>
              </w:rPr>
              <w:t>8 234,3</w:t>
            </w:r>
          </w:p>
        </w:tc>
        <w:tc>
          <w:tcPr>
            <w:tcW w:w="1560" w:type="dxa"/>
            <w:tcBorders>
              <w:top w:val="nil"/>
              <w:left w:val="nil"/>
              <w:bottom w:val="single" w:sz="8" w:space="0" w:color="auto"/>
              <w:right w:val="single" w:sz="8" w:space="0" w:color="auto"/>
            </w:tcBorders>
            <w:shd w:val="clear" w:color="auto" w:fill="auto"/>
            <w:vAlign w:val="center"/>
            <w:hideMark/>
          </w:tcPr>
          <w:p w14:paraId="10062E1A" w14:textId="69723741" w:rsidR="002D52BB" w:rsidRPr="00775167" w:rsidRDefault="002D52BB" w:rsidP="00775167">
            <w:pPr>
              <w:jc w:val="center"/>
              <w:rPr>
                <w:color w:val="000000"/>
                <w:lang w:val="ru-RU"/>
              </w:rPr>
            </w:pPr>
            <w:r w:rsidRPr="00775167">
              <w:rPr>
                <w:color w:val="000000"/>
              </w:rPr>
              <w:t>9 864,8</w:t>
            </w:r>
          </w:p>
        </w:tc>
        <w:tc>
          <w:tcPr>
            <w:tcW w:w="1559" w:type="dxa"/>
            <w:tcBorders>
              <w:top w:val="nil"/>
              <w:left w:val="nil"/>
              <w:bottom w:val="single" w:sz="8" w:space="0" w:color="auto"/>
              <w:right w:val="single" w:sz="8" w:space="0" w:color="auto"/>
            </w:tcBorders>
            <w:shd w:val="clear" w:color="auto" w:fill="auto"/>
            <w:vAlign w:val="center"/>
            <w:hideMark/>
          </w:tcPr>
          <w:p w14:paraId="582360FA" w14:textId="7646D84E" w:rsidR="002D52BB" w:rsidRPr="00775167" w:rsidRDefault="002D52BB" w:rsidP="00775167">
            <w:pPr>
              <w:jc w:val="center"/>
              <w:rPr>
                <w:color w:val="000000"/>
                <w:lang w:val="ru-RU"/>
              </w:rPr>
            </w:pPr>
            <w:r w:rsidRPr="00775167">
              <w:rPr>
                <w:color w:val="000000"/>
              </w:rPr>
              <w:t>10 109,0</w:t>
            </w:r>
          </w:p>
        </w:tc>
      </w:tr>
      <w:tr w:rsidR="007C0796" w:rsidRPr="00775167" w14:paraId="1493CCB1" w14:textId="77777777" w:rsidTr="00C03575">
        <w:trPr>
          <w:trHeight w:val="711"/>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692F6FD1" w14:textId="77777777" w:rsidR="007C0796" w:rsidRPr="00775167" w:rsidRDefault="007C0796" w:rsidP="00775167">
            <w:pPr>
              <w:jc w:val="both"/>
              <w:rPr>
                <w:color w:val="000000"/>
                <w:lang w:val="ru-RU"/>
              </w:rPr>
            </w:pPr>
            <w:proofErr w:type="spellStart"/>
            <w:r w:rsidRPr="00775167">
              <w:rPr>
                <w:color w:val="000000"/>
                <w:lang w:val="ru-RU"/>
              </w:rPr>
              <w:t>Питома</w:t>
            </w:r>
            <w:proofErr w:type="spellEnd"/>
            <w:r w:rsidRPr="00775167">
              <w:rPr>
                <w:color w:val="000000"/>
                <w:lang w:val="ru-RU"/>
              </w:rPr>
              <w:t xml:space="preserve"> вага бюджету </w:t>
            </w:r>
            <w:proofErr w:type="spellStart"/>
            <w:r w:rsidRPr="00775167">
              <w:rPr>
                <w:color w:val="000000"/>
                <w:lang w:val="ru-RU"/>
              </w:rPr>
              <w:t>розвитку</w:t>
            </w:r>
            <w:proofErr w:type="spellEnd"/>
            <w:r w:rsidRPr="00775167">
              <w:rPr>
                <w:color w:val="000000"/>
                <w:lang w:val="ru-RU"/>
              </w:rPr>
              <w:t xml:space="preserve"> </w:t>
            </w:r>
            <w:proofErr w:type="spellStart"/>
            <w:r w:rsidRPr="00775167">
              <w:rPr>
                <w:color w:val="000000"/>
                <w:lang w:val="ru-RU"/>
              </w:rPr>
              <w:t>місцевих</w:t>
            </w:r>
            <w:proofErr w:type="spellEnd"/>
            <w:r w:rsidRPr="00775167">
              <w:rPr>
                <w:color w:val="000000"/>
                <w:lang w:val="ru-RU"/>
              </w:rPr>
              <w:t xml:space="preserve"> </w:t>
            </w:r>
            <w:proofErr w:type="spellStart"/>
            <w:r w:rsidRPr="00775167">
              <w:rPr>
                <w:color w:val="000000"/>
                <w:lang w:val="ru-RU"/>
              </w:rPr>
              <w:t>бюджетів</w:t>
            </w:r>
            <w:proofErr w:type="spellEnd"/>
            <w:r w:rsidRPr="00775167">
              <w:rPr>
                <w:color w:val="000000"/>
                <w:lang w:val="ru-RU"/>
              </w:rPr>
              <w:t xml:space="preserve"> у </w:t>
            </w:r>
            <w:proofErr w:type="spellStart"/>
            <w:r w:rsidRPr="00775167">
              <w:rPr>
                <w:color w:val="000000"/>
                <w:lang w:val="ru-RU"/>
              </w:rPr>
              <w:t>загальному</w:t>
            </w:r>
            <w:proofErr w:type="spellEnd"/>
            <w:r w:rsidRPr="00775167">
              <w:rPr>
                <w:color w:val="000000"/>
                <w:lang w:val="ru-RU"/>
              </w:rPr>
              <w:t xml:space="preserve"> </w:t>
            </w:r>
            <w:proofErr w:type="spellStart"/>
            <w:r w:rsidRPr="00775167">
              <w:rPr>
                <w:color w:val="000000"/>
                <w:lang w:val="ru-RU"/>
              </w:rPr>
              <w:t>обсязі</w:t>
            </w:r>
            <w:proofErr w:type="spellEnd"/>
            <w:r w:rsidRPr="00775167">
              <w:rPr>
                <w:color w:val="000000"/>
                <w:lang w:val="ru-RU"/>
              </w:rPr>
              <w:t xml:space="preserve"> </w:t>
            </w:r>
            <w:proofErr w:type="spellStart"/>
            <w:r w:rsidRPr="00775167">
              <w:rPr>
                <w:color w:val="000000"/>
                <w:lang w:val="ru-RU"/>
              </w:rPr>
              <w:t>місцевих</w:t>
            </w:r>
            <w:proofErr w:type="spellEnd"/>
            <w:r w:rsidRPr="00775167">
              <w:rPr>
                <w:color w:val="000000"/>
                <w:lang w:val="ru-RU"/>
              </w:rPr>
              <w:t xml:space="preserve"> </w:t>
            </w:r>
            <w:proofErr w:type="spellStart"/>
            <w:r w:rsidRPr="00775167">
              <w:rPr>
                <w:color w:val="000000"/>
                <w:lang w:val="ru-RU"/>
              </w:rPr>
              <w:t>бюджетів</w:t>
            </w:r>
            <w:proofErr w:type="spellEnd"/>
          </w:p>
        </w:tc>
        <w:tc>
          <w:tcPr>
            <w:tcW w:w="1134" w:type="dxa"/>
            <w:tcBorders>
              <w:top w:val="nil"/>
              <w:left w:val="nil"/>
              <w:bottom w:val="single" w:sz="8" w:space="0" w:color="auto"/>
              <w:right w:val="single" w:sz="8" w:space="0" w:color="auto"/>
            </w:tcBorders>
            <w:shd w:val="clear" w:color="auto" w:fill="auto"/>
            <w:vAlign w:val="center"/>
            <w:hideMark/>
          </w:tcPr>
          <w:p w14:paraId="5BE1A713" w14:textId="77777777" w:rsidR="007C0796" w:rsidRPr="00775167" w:rsidRDefault="007C0796" w:rsidP="00775167">
            <w:pPr>
              <w:jc w:val="center"/>
              <w:rPr>
                <w:color w:val="000000"/>
                <w:lang w:val="ru-RU"/>
              </w:rPr>
            </w:pPr>
            <w:r w:rsidRPr="00775167">
              <w:rPr>
                <w:color w:val="000000"/>
                <w:lang w:val="ru-RU"/>
              </w:rPr>
              <w:t>%</w:t>
            </w:r>
          </w:p>
        </w:tc>
        <w:tc>
          <w:tcPr>
            <w:tcW w:w="1701" w:type="dxa"/>
            <w:tcBorders>
              <w:top w:val="nil"/>
              <w:left w:val="nil"/>
              <w:bottom w:val="single" w:sz="8" w:space="0" w:color="auto"/>
              <w:right w:val="single" w:sz="8" w:space="0" w:color="auto"/>
            </w:tcBorders>
            <w:shd w:val="clear" w:color="auto" w:fill="auto"/>
            <w:vAlign w:val="center"/>
            <w:hideMark/>
          </w:tcPr>
          <w:p w14:paraId="7AD3714B" w14:textId="77777777" w:rsidR="007C0796" w:rsidRPr="00775167" w:rsidRDefault="007C0796" w:rsidP="00775167">
            <w:pPr>
              <w:jc w:val="center"/>
              <w:rPr>
                <w:color w:val="000000"/>
                <w:lang w:val="ru-RU"/>
              </w:rPr>
            </w:pPr>
            <w:r w:rsidRPr="00775167">
              <w:rPr>
                <w:color w:val="000000"/>
                <w:lang w:val="ru-RU"/>
              </w:rPr>
              <w:t>3,0</w:t>
            </w:r>
          </w:p>
        </w:tc>
        <w:tc>
          <w:tcPr>
            <w:tcW w:w="1559" w:type="dxa"/>
            <w:tcBorders>
              <w:top w:val="nil"/>
              <w:left w:val="nil"/>
              <w:bottom w:val="single" w:sz="8" w:space="0" w:color="auto"/>
              <w:right w:val="single" w:sz="8" w:space="0" w:color="auto"/>
            </w:tcBorders>
            <w:shd w:val="clear" w:color="auto" w:fill="auto"/>
            <w:vAlign w:val="center"/>
            <w:hideMark/>
          </w:tcPr>
          <w:p w14:paraId="1CAE51F2" w14:textId="45E6B459" w:rsidR="007C0796" w:rsidRPr="00775167" w:rsidRDefault="00AB21B5" w:rsidP="00775167">
            <w:pPr>
              <w:jc w:val="center"/>
              <w:rPr>
                <w:color w:val="000000"/>
                <w:lang w:val="ru-RU"/>
              </w:rPr>
            </w:pPr>
            <w:r w:rsidRPr="00775167">
              <w:rPr>
                <w:color w:val="000000"/>
                <w:lang w:val="ru-RU"/>
              </w:rPr>
              <w:t>4,0</w:t>
            </w:r>
          </w:p>
        </w:tc>
        <w:tc>
          <w:tcPr>
            <w:tcW w:w="1559" w:type="dxa"/>
            <w:tcBorders>
              <w:top w:val="nil"/>
              <w:left w:val="nil"/>
              <w:bottom w:val="single" w:sz="8" w:space="0" w:color="auto"/>
              <w:right w:val="single" w:sz="8" w:space="0" w:color="auto"/>
            </w:tcBorders>
            <w:shd w:val="clear" w:color="auto" w:fill="auto"/>
            <w:vAlign w:val="center"/>
            <w:hideMark/>
          </w:tcPr>
          <w:p w14:paraId="668A6297" w14:textId="55082DD7" w:rsidR="007C0796" w:rsidRPr="00775167" w:rsidRDefault="00AB21B5" w:rsidP="00775167">
            <w:pPr>
              <w:jc w:val="center"/>
              <w:rPr>
                <w:color w:val="000000"/>
                <w:lang w:val="ru-RU"/>
              </w:rPr>
            </w:pPr>
            <w:r w:rsidRPr="00775167">
              <w:rPr>
                <w:color w:val="000000"/>
                <w:lang w:val="ru-RU"/>
              </w:rPr>
              <w:t>1,0</w:t>
            </w:r>
          </w:p>
        </w:tc>
        <w:tc>
          <w:tcPr>
            <w:tcW w:w="1560" w:type="dxa"/>
            <w:tcBorders>
              <w:top w:val="nil"/>
              <w:left w:val="nil"/>
              <w:bottom w:val="single" w:sz="8" w:space="0" w:color="auto"/>
              <w:right w:val="single" w:sz="8" w:space="0" w:color="auto"/>
            </w:tcBorders>
            <w:shd w:val="clear" w:color="auto" w:fill="auto"/>
            <w:vAlign w:val="center"/>
            <w:hideMark/>
          </w:tcPr>
          <w:p w14:paraId="65F5251A" w14:textId="55F57DF0" w:rsidR="007C0796" w:rsidRPr="00775167" w:rsidRDefault="00AB21B5" w:rsidP="00775167">
            <w:pPr>
              <w:jc w:val="center"/>
              <w:rPr>
                <w:color w:val="000000"/>
                <w:lang w:val="ru-RU"/>
              </w:rPr>
            </w:pPr>
            <w:r w:rsidRPr="00775167">
              <w:rPr>
                <w:color w:val="000000"/>
                <w:lang w:val="ru-RU"/>
              </w:rPr>
              <w:t>0,6</w:t>
            </w:r>
          </w:p>
        </w:tc>
        <w:tc>
          <w:tcPr>
            <w:tcW w:w="1559" w:type="dxa"/>
            <w:tcBorders>
              <w:top w:val="nil"/>
              <w:left w:val="nil"/>
              <w:bottom w:val="single" w:sz="8" w:space="0" w:color="auto"/>
              <w:right w:val="single" w:sz="8" w:space="0" w:color="auto"/>
            </w:tcBorders>
            <w:shd w:val="clear" w:color="auto" w:fill="auto"/>
            <w:vAlign w:val="center"/>
            <w:hideMark/>
          </w:tcPr>
          <w:p w14:paraId="089D4604" w14:textId="714938A6" w:rsidR="007C0796" w:rsidRPr="00775167" w:rsidRDefault="00AB21B5" w:rsidP="00775167">
            <w:pPr>
              <w:jc w:val="center"/>
              <w:rPr>
                <w:color w:val="000000"/>
                <w:lang w:val="ru-RU"/>
              </w:rPr>
            </w:pPr>
            <w:r w:rsidRPr="00775167">
              <w:rPr>
                <w:color w:val="000000"/>
                <w:lang w:val="ru-RU"/>
              </w:rPr>
              <w:t>0,6</w:t>
            </w:r>
          </w:p>
        </w:tc>
      </w:tr>
      <w:tr w:rsidR="007C0796" w:rsidRPr="00775167" w14:paraId="616AE243" w14:textId="77777777" w:rsidTr="00C03575">
        <w:trPr>
          <w:trHeight w:val="537"/>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05204F7D" w14:textId="77777777" w:rsidR="007C0796" w:rsidRPr="00775167" w:rsidRDefault="007C0796" w:rsidP="00775167">
            <w:pPr>
              <w:jc w:val="both"/>
              <w:rPr>
                <w:color w:val="000000"/>
                <w:lang w:val="ru-RU"/>
              </w:rPr>
            </w:pPr>
            <w:proofErr w:type="spellStart"/>
            <w:r w:rsidRPr="00775167">
              <w:rPr>
                <w:color w:val="000000"/>
                <w:lang w:val="ru-RU"/>
              </w:rPr>
              <w:t>Видатки</w:t>
            </w:r>
            <w:proofErr w:type="spellEnd"/>
            <w:r w:rsidRPr="00775167">
              <w:rPr>
                <w:color w:val="000000"/>
                <w:lang w:val="ru-RU"/>
              </w:rPr>
              <w:t xml:space="preserve"> </w:t>
            </w:r>
            <w:proofErr w:type="spellStart"/>
            <w:r w:rsidRPr="00775167">
              <w:rPr>
                <w:color w:val="000000"/>
                <w:lang w:val="ru-RU"/>
              </w:rPr>
              <w:t>місцевих</w:t>
            </w:r>
            <w:proofErr w:type="spellEnd"/>
            <w:r w:rsidRPr="00775167">
              <w:rPr>
                <w:color w:val="000000"/>
                <w:lang w:val="ru-RU"/>
              </w:rPr>
              <w:t xml:space="preserve"> </w:t>
            </w:r>
            <w:proofErr w:type="spellStart"/>
            <w:r w:rsidRPr="00775167">
              <w:rPr>
                <w:color w:val="000000"/>
                <w:lang w:val="ru-RU"/>
              </w:rPr>
              <w:t>бюджетів</w:t>
            </w:r>
            <w:proofErr w:type="spellEnd"/>
            <w:r w:rsidRPr="00775167">
              <w:rPr>
                <w:color w:val="000000"/>
                <w:lang w:val="ru-RU"/>
              </w:rPr>
              <w:t xml:space="preserve">, </w:t>
            </w:r>
            <w:proofErr w:type="spellStart"/>
            <w:r w:rsidRPr="00775167">
              <w:rPr>
                <w:color w:val="000000"/>
                <w:lang w:val="ru-RU"/>
              </w:rPr>
              <w:t>всього</w:t>
            </w:r>
            <w:proofErr w:type="spellEnd"/>
          </w:p>
        </w:tc>
        <w:tc>
          <w:tcPr>
            <w:tcW w:w="1134" w:type="dxa"/>
            <w:tcBorders>
              <w:top w:val="nil"/>
              <w:left w:val="nil"/>
              <w:bottom w:val="single" w:sz="8" w:space="0" w:color="auto"/>
              <w:right w:val="single" w:sz="8" w:space="0" w:color="auto"/>
            </w:tcBorders>
            <w:shd w:val="clear" w:color="auto" w:fill="auto"/>
            <w:vAlign w:val="center"/>
            <w:hideMark/>
          </w:tcPr>
          <w:p w14:paraId="43960FD4" w14:textId="77777777" w:rsidR="007C0796" w:rsidRPr="00775167" w:rsidRDefault="007C0796" w:rsidP="00775167">
            <w:pPr>
              <w:jc w:val="center"/>
              <w:rPr>
                <w:color w:val="000000"/>
                <w:lang w:val="ru-RU"/>
              </w:rPr>
            </w:pPr>
            <w:proofErr w:type="spellStart"/>
            <w:proofErr w:type="gramStart"/>
            <w:r w:rsidRPr="00775167">
              <w:rPr>
                <w:color w:val="000000"/>
                <w:lang w:val="ru-RU"/>
              </w:rPr>
              <w:t>тис.грн</w:t>
            </w:r>
            <w:proofErr w:type="spellEnd"/>
            <w:proofErr w:type="gramEnd"/>
          </w:p>
        </w:tc>
        <w:tc>
          <w:tcPr>
            <w:tcW w:w="1701" w:type="dxa"/>
            <w:tcBorders>
              <w:top w:val="nil"/>
              <w:left w:val="nil"/>
              <w:bottom w:val="single" w:sz="8" w:space="0" w:color="auto"/>
              <w:right w:val="single" w:sz="8" w:space="0" w:color="auto"/>
            </w:tcBorders>
            <w:shd w:val="clear" w:color="auto" w:fill="auto"/>
            <w:vAlign w:val="center"/>
            <w:hideMark/>
          </w:tcPr>
          <w:p w14:paraId="6EEA124D" w14:textId="77777777" w:rsidR="007C0796" w:rsidRPr="00775167" w:rsidRDefault="007C0796" w:rsidP="00775167">
            <w:pPr>
              <w:jc w:val="center"/>
              <w:rPr>
                <w:color w:val="000000"/>
                <w:lang w:val="ru-RU"/>
              </w:rPr>
            </w:pPr>
            <w:r w:rsidRPr="00775167">
              <w:rPr>
                <w:color w:val="000000"/>
                <w:lang w:val="ru-RU"/>
              </w:rPr>
              <w:t>2 933 769,6</w:t>
            </w:r>
          </w:p>
        </w:tc>
        <w:tc>
          <w:tcPr>
            <w:tcW w:w="1559" w:type="dxa"/>
            <w:tcBorders>
              <w:top w:val="nil"/>
              <w:left w:val="nil"/>
              <w:bottom w:val="single" w:sz="8" w:space="0" w:color="auto"/>
              <w:right w:val="single" w:sz="8" w:space="0" w:color="auto"/>
            </w:tcBorders>
            <w:shd w:val="clear" w:color="auto" w:fill="auto"/>
            <w:vAlign w:val="center"/>
            <w:hideMark/>
          </w:tcPr>
          <w:p w14:paraId="24CD0F75" w14:textId="40B7A6BC" w:rsidR="007C0796" w:rsidRPr="00775167" w:rsidRDefault="007C0796" w:rsidP="00775167">
            <w:pPr>
              <w:jc w:val="center"/>
              <w:rPr>
                <w:color w:val="000000"/>
                <w:lang w:val="ru-RU"/>
              </w:rPr>
            </w:pPr>
            <w:r w:rsidRPr="00775167">
              <w:rPr>
                <w:color w:val="000000"/>
                <w:lang w:val="ru-RU"/>
              </w:rPr>
              <w:t xml:space="preserve">2 </w:t>
            </w:r>
            <w:r w:rsidR="00AB21B5" w:rsidRPr="00775167">
              <w:rPr>
                <w:color w:val="000000"/>
                <w:lang w:val="ru-RU"/>
              </w:rPr>
              <w:t>527</w:t>
            </w:r>
            <w:r w:rsidRPr="00775167">
              <w:rPr>
                <w:color w:val="000000"/>
                <w:lang w:val="ru-RU"/>
              </w:rPr>
              <w:t xml:space="preserve"> </w:t>
            </w:r>
            <w:r w:rsidR="00AB21B5" w:rsidRPr="00775167">
              <w:rPr>
                <w:color w:val="000000"/>
                <w:lang w:val="ru-RU"/>
              </w:rPr>
              <w:t>839,5</w:t>
            </w:r>
          </w:p>
        </w:tc>
        <w:tc>
          <w:tcPr>
            <w:tcW w:w="1559" w:type="dxa"/>
            <w:tcBorders>
              <w:top w:val="nil"/>
              <w:left w:val="nil"/>
              <w:bottom w:val="single" w:sz="8" w:space="0" w:color="auto"/>
              <w:right w:val="single" w:sz="8" w:space="0" w:color="auto"/>
            </w:tcBorders>
            <w:shd w:val="clear" w:color="auto" w:fill="auto"/>
            <w:vAlign w:val="center"/>
            <w:hideMark/>
          </w:tcPr>
          <w:p w14:paraId="69D6BC2A" w14:textId="1BFAB35B" w:rsidR="007C0796" w:rsidRPr="00775167" w:rsidRDefault="00AB21B5" w:rsidP="00775167">
            <w:pPr>
              <w:jc w:val="center"/>
              <w:rPr>
                <w:color w:val="000000"/>
                <w:lang w:val="ru-RU"/>
              </w:rPr>
            </w:pPr>
            <w:r w:rsidRPr="00775167">
              <w:rPr>
                <w:color w:val="000000"/>
                <w:lang w:val="ru-RU"/>
              </w:rPr>
              <w:t>3 479 331,4</w:t>
            </w:r>
          </w:p>
        </w:tc>
        <w:tc>
          <w:tcPr>
            <w:tcW w:w="1560" w:type="dxa"/>
            <w:tcBorders>
              <w:top w:val="nil"/>
              <w:left w:val="nil"/>
              <w:bottom w:val="single" w:sz="8" w:space="0" w:color="auto"/>
              <w:right w:val="single" w:sz="8" w:space="0" w:color="auto"/>
            </w:tcBorders>
            <w:shd w:val="clear" w:color="auto" w:fill="auto"/>
            <w:vAlign w:val="center"/>
            <w:hideMark/>
          </w:tcPr>
          <w:p w14:paraId="6DFD8E17" w14:textId="4D9B8CE3" w:rsidR="007C0796" w:rsidRPr="00775167" w:rsidRDefault="00AB21B5" w:rsidP="00775167">
            <w:pPr>
              <w:jc w:val="center"/>
              <w:rPr>
                <w:color w:val="000000"/>
                <w:lang w:val="ru-RU"/>
              </w:rPr>
            </w:pPr>
            <w:r w:rsidRPr="00775167">
              <w:rPr>
                <w:color w:val="000000"/>
                <w:lang w:val="ru-RU"/>
              </w:rPr>
              <w:t>3 635 356,1</w:t>
            </w:r>
          </w:p>
        </w:tc>
        <w:tc>
          <w:tcPr>
            <w:tcW w:w="1559" w:type="dxa"/>
            <w:tcBorders>
              <w:top w:val="nil"/>
              <w:left w:val="nil"/>
              <w:bottom w:val="single" w:sz="8" w:space="0" w:color="auto"/>
              <w:right w:val="single" w:sz="8" w:space="0" w:color="auto"/>
            </w:tcBorders>
            <w:shd w:val="clear" w:color="auto" w:fill="auto"/>
            <w:vAlign w:val="center"/>
            <w:hideMark/>
          </w:tcPr>
          <w:p w14:paraId="33410BB5" w14:textId="293D3365" w:rsidR="007C0796" w:rsidRPr="00775167" w:rsidRDefault="00AB21B5" w:rsidP="00775167">
            <w:pPr>
              <w:jc w:val="center"/>
              <w:rPr>
                <w:color w:val="000000"/>
                <w:lang w:val="ru-RU"/>
              </w:rPr>
            </w:pPr>
            <w:r w:rsidRPr="00775167">
              <w:rPr>
                <w:color w:val="000000"/>
                <w:lang w:val="ru-RU"/>
              </w:rPr>
              <w:t>3 826 616,1</w:t>
            </w:r>
          </w:p>
        </w:tc>
      </w:tr>
      <w:tr w:rsidR="007C0796" w:rsidRPr="00775167" w14:paraId="70122C77" w14:textId="77777777" w:rsidTr="00C03575">
        <w:trPr>
          <w:trHeight w:val="545"/>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5C77176E" w14:textId="77777777" w:rsidR="007C0796" w:rsidRPr="00775167" w:rsidRDefault="007C0796" w:rsidP="00775167">
            <w:pPr>
              <w:jc w:val="both"/>
              <w:rPr>
                <w:color w:val="000000"/>
                <w:lang w:val="ru-RU"/>
              </w:rPr>
            </w:pPr>
            <w:r w:rsidRPr="00775167">
              <w:rPr>
                <w:color w:val="000000"/>
                <w:lang w:val="ru-RU"/>
              </w:rPr>
              <w:t xml:space="preserve">у т.ч. за </w:t>
            </w:r>
            <w:proofErr w:type="spellStart"/>
            <w:r w:rsidRPr="00775167">
              <w:rPr>
                <w:color w:val="000000"/>
                <w:lang w:val="ru-RU"/>
              </w:rPr>
              <w:t>рахунок</w:t>
            </w:r>
            <w:proofErr w:type="spellEnd"/>
            <w:r w:rsidRPr="00775167">
              <w:rPr>
                <w:color w:val="000000"/>
                <w:lang w:val="ru-RU"/>
              </w:rPr>
              <w:t xml:space="preserve"> </w:t>
            </w:r>
            <w:proofErr w:type="spellStart"/>
            <w:r w:rsidRPr="00775167">
              <w:rPr>
                <w:color w:val="000000"/>
                <w:lang w:val="ru-RU"/>
              </w:rPr>
              <w:t>трансфертів</w:t>
            </w:r>
            <w:proofErr w:type="spellEnd"/>
            <w:r w:rsidRPr="00775167">
              <w:rPr>
                <w:color w:val="000000"/>
                <w:lang w:val="ru-RU"/>
              </w:rPr>
              <w:t xml:space="preserve"> з державного бюджету</w:t>
            </w:r>
          </w:p>
        </w:tc>
        <w:tc>
          <w:tcPr>
            <w:tcW w:w="1134" w:type="dxa"/>
            <w:tcBorders>
              <w:top w:val="nil"/>
              <w:left w:val="nil"/>
              <w:bottom w:val="single" w:sz="8" w:space="0" w:color="auto"/>
              <w:right w:val="single" w:sz="8" w:space="0" w:color="auto"/>
            </w:tcBorders>
            <w:shd w:val="clear" w:color="auto" w:fill="auto"/>
            <w:vAlign w:val="center"/>
            <w:hideMark/>
          </w:tcPr>
          <w:p w14:paraId="5FCAB0CC" w14:textId="77777777" w:rsidR="007C0796" w:rsidRPr="00775167" w:rsidRDefault="007C0796" w:rsidP="00775167">
            <w:pPr>
              <w:jc w:val="center"/>
              <w:rPr>
                <w:color w:val="000000"/>
                <w:lang w:val="ru-RU"/>
              </w:rPr>
            </w:pPr>
            <w:proofErr w:type="spellStart"/>
            <w:proofErr w:type="gramStart"/>
            <w:r w:rsidRPr="00775167">
              <w:rPr>
                <w:color w:val="000000"/>
                <w:lang w:val="ru-RU"/>
              </w:rPr>
              <w:t>тис.грн</w:t>
            </w:r>
            <w:proofErr w:type="spellEnd"/>
            <w:proofErr w:type="gramEnd"/>
          </w:p>
        </w:tc>
        <w:tc>
          <w:tcPr>
            <w:tcW w:w="1701" w:type="dxa"/>
            <w:tcBorders>
              <w:top w:val="nil"/>
              <w:left w:val="nil"/>
              <w:bottom w:val="single" w:sz="8" w:space="0" w:color="auto"/>
              <w:right w:val="single" w:sz="8" w:space="0" w:color="auto"/>
            </w:tcBorders>
            <w:shd w:val="clear" w:color="auto" w:fill="auto"/>
            <w:vAlign w:val="center"/>
            <w:hideMark/>
          </w:tcPr>
          <w:p w14:paraId="7DED7A24" w14:textId="77777777" w:rsidR="007C0796" w:rsidRPr="00775167" w:rsidRDefault="007C0796" w:rsidP="00775167">
            <w:pPr>
              <w:jc w:val="center"/>
              <w:rPr>
                <w:color w:val="000000"/>
                <w:lang w:val="ru-RU"/>
              </w:rPr>
            </w:pPr>
            <w:r w:rsidRPr="00775167">
              <w:rPr>
                <w:color w:val="000000"/>
                <w:lang w:val="ru-RU"/>
              </w:rPr>
              <w:t>975 367,5</w:t>
            </w:r>
          </w:p>
        </w:tc>
        <w:tc>
          <w:tcPr>
            <w:tcW w:w="1559" w:type="dxa"/>
            <w:tcBorders>
              <w:top w:val="nil"/>
              <w:left w:val="nil"/>
              <w:bottom w:val="single" w:sz="8" w:space="0" w:color="auto"/>
              <w:right w:val="single" w:sz="8" w:space="0" w:color="auto"/>
            </w:tcBorders>
            <w:shd w:val="clear" w:color="auto" w:fill="auto"/>
            <w:vAlign w:val="center"/>
            <w:hideMark/>
          </w:tcPr>
          <w:p w14:paraId="1A73B6D5" w14:textId="1488BAC0" w:rsidR="007C0796" w:rsidRPr="00775167" w:rsidRDefault="00AB21B5" w:rsidP="00775167">
            <w:pPr>
              <w:jc w:val="center"/>
              <w:rPr>
                <w:color w:val="000000"/>
                <w:lang w:val="ru-RU"/>
              </w:rPr>
            </w:pPr>
            <w:r w:rsidRPr="00775167">
              <w:rPr>
                <w:color w:val="000000"/>
                <w:lang w:val="ru-RU"/>
              </w:rPr>
              <w:t>458 299,1</w:t>
            </w:r>
          </w:p>
        </w:tc>
        <w:tc>
          <w:tcPr>
            <w:tcW w:w="1559" w:type="dxa"/>
            <w:tcBorders>
              <w:top w:val="nil"/>
              <w:left w:val="nil"/>
              <w:bottom w:val="single" w:sz="8" w:space="0" w:color="auto"/>
              <w:right w:val="single" w:sz="8" w:space="0" w:color="auto"/>
            </w:tcBorders>
            <w:shd w:val="clear" w:color="auto" w:fill="auto"/>
            <w:vAlign w:val="center"/>
            <w:hideMark/>
          </w:tcPr>
          <w:p w14:paraId="6439D7AD" w14:textId="073E125F" w:rsidR="007C0796" w:rsidRPr="00775167" w:rsidRDefault="00AB21B5" w:rsidP="00775167">
            <w:pPr>
              <w:jc w:val="center"/>
              <w:rPr>
                <w:color w:val="000000"/>
                <w:lang w:val="ru-RU"/>
              </w:rPr>
            </w:pPr>
            <w:r w:rsidRPr="00775167">
              <w:rPr>
                <w:color w:val="000000"/>
                <w:lang w:val="ru-RU"/>
              </w:rPr>
              <w:t>566 874,6</w:t>
            </w:r>
          </w:p>
        </w:tc>
        <w:tc>
          <w:tcPr>
            <w:tcW w:w="1560" w:type="dxa"/>
            <w:tcBorders>
              <w:top w:val="nil"/>
              <w:left w:val="nil"/>
              <w:bottom w:val="single" w:sz="8" w:space="0" w:color="auto"/>
              <w:right w:val="single" w:sz="8" w:space="0" w:color="auto"/>
            </w:tcBorders>
            <w:shd w:val="clear" w:color="auto" w:fill="auto"/>
            <w:vAlign w:val="center"/>
            <w:hideMark/>
          </w:tcPr>
          <w:p w14:paraId="1A1400EF" w14:textId="7B086E88" w:rsidR="007C0796" w:rsidRPr="00775167" w:rsidRDefault="00AB21B5" w:rsidP="00775167">
            <w:pPr>
              <w:jc w:val="center"/>
              <w:rPr>
                <w:color w:val="000000"/>
                <w:lang w:val="ru-RU"/>
              </w:rPr>
            </w:pPr>
            <w:r w:rsidRPr="00775167">
              <w:rPr>
                <w:color w:val="000000"/>
                <w:lang w:val="ru-RU"/>
              </w:rPr>
              <w:t>602 020,8</w:t>
            </w:r>
          </w:p>
        </w:tc>
        <w:tc>
          <w:tcPr>
            <w:tcW w:w="1559" w:type="dxa"/>
            <w:tcBorders>
              <w:top w:val="nil"/>
              <w:left w:val="nil"/>
              <w:bottom w:val="single" w:sz="8" w:space="0" w:color="auto"/>
              <w:right w:val="single" w:sz="8" w:space="0" w:color="auto"/>
            </w:tcBorders>
            <w:shd w:val="clear" w:color="auto" w:fill="auto"/>
            <w:vAlign w:val="center"/>
            <w:hideMark/>
          </w:tcPr>
          <w:p w14:paraId="0C7498AF" w14:textId="5F20D79C" w:rsidR="007C0796" w:rsidRPr="00775167" w:rsidRDefault="00AB21B5" w:rsidP="00775167">
            <w:pPr>
              <w:jc w:val="center"/>
              <w:rPr>
                <w:color w:val="000000"/>
                <w:lang w:val="ru-RU"/>
              </w:rPr>
            </w:pPr>
            <w:r w:rsidRPr="00775167">
              <w:rPr>
                <w:color w:val="000000"/>
                <w:lang w:val="ru-RU"/>
              </w:rPr>
              <w:t>633 927,9</w:t>
            </w:r>
          </w:p>
        </w:tc>
      </w:tr>
      <w:tr w:rsidR="00A77C89" w:rsidRPr="00775167" w14:paraId="1440879D" w14:textId="77777777" w:rsidTr="00A77C89">
        <w:trPr>
          <w:trHeight w:val="1686"/>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0440C898" w14:textId="77777777" w:rsidR="00A77C89" w:rsidRPr="00775167" w:rsidRDefault="00A77C89" w:rsidP="00775167">
            <w:pPr>
              <w:jc w:val="both"/>
              <w:rPr>
                <w:color w:val="000000"/>
                <w:lang w:val="ru-RU"/>
              </w:rPr>
            </w:pPr>
            <w:proofErr w:type="spellStart"/>
            <w:r w:rsidRPr="00775167">
              <w:rPr>
                <w:color w:val="000000"/>
                <w:lang w:val="ru-RU"/>
              </w:rPr>
              <w:t>Податковий</w:t>
            </w:r>
            <w:proofErr w:type="spellEnd"/>
            <w:r w:rsidRPr="00775167">
              <w:rPr>
                <w:color w:val="000000"/>
                <w:lang w:val="ru-RU"/>
              </w:rPr>
              <w:t xml:space="preserve"> борг за </w:t>
            </w:r>
            <w:proofErr w:type="spellStart"/>
            <w:r w:rsidRPr="00775167">
              <w:rPr>
                <w:color w:val="000000"/>
                <w:lang w:val="ru-RU"/>
              </w:rPr>
              <w:t>грошовими</w:t>
            </w:r>
            <w:proofErr w:type="spellEnd"/>
            <w:r w:rsidRPr="00775167">
              <w:rPr>
                <w:color w:val="000000"/>
                <w:lang w:val="ru-RU"/>
              </w:rPr>
              <w:t xml:space="preserve"> </w:t>
            </w:r>
            <w:proofErr w:type="spellStart"/>
            <w:r w:rsidRPr="00775167">
              <w:rPr>
                <w:color w:val="000000"/>
                <w:lang w:val="ru-RU"/>
              </w:rPr>
              <w:t>зобов’язаннями</w:t>
            </w:r>
            <w:proofErr w:type="spellEnd"/>
            <w:r w:rsidRPr="00775167">
              <w:rPr>
                <w:color w:val="000000"/>
                <w:lang w:val="ru-RU"/>
              </w:rPr>
              <w:t xml:space="preserve"> </w:t>
            </w:r>
            <w:proofErr w:type="spellStart"/>
            <w:r w:rsidRPr="00775167">
              <w:rPr>
                <w:color w:val="000000"/>
                <w:lang w:val="ru-RU"/>
              </w:rPr>
              <w:t>платників</w:t>
            </w:r>
            <w:proofErr w:type="spellEnd"/>
            <w:r w:rsidRPr="00775167">
              <w:rPr>
                <w:color w:val="000000"/>
                <w:lang w:val="ru-RU"/>
              </w:rPr>
              <w:t xml:space="preserve"> </w:t>
            </w:r>
            <w:proofErr w:type="spellStart"/>
            <w:r w:rsidRPr="00775167">
              <w:rPr>
                <w:color w:val="000000"/>
                <w:lang w:val="ru-RU"/>
              </w:rPr>
              <w:t>податків</w:t>
            </w:r>
            <w:proofErr w:type="spellEnd"/>
            <w:r w:rsidRPr="00775167">
              <w:rPr>
                <w:color w:val="000000"/>
                <w:lang w:val="ru-RU"/>
              </w:rPr>
              <w:t xml:space="preserve"> без </w:t>
            </w:r>
            <w:proofErr w:type="spellStart"/>
            <w:r w:rsidRPr="00775167">
              <w:rPr>
                <w:color w:val="000000"/>
                <w:lang w:val="ru-RU"/>
              </w:rPr>
              <w:t>урахування</w:t>
            </w:r>
            <w:proofErr w:type="spellEnd"/>
            <w:r w:rsidRPr="00775167">
              <w:rPr>
                <w:color w:val="000000"/>
                <w:lang w:val="ru-RU"/>
              </w:rPr>
              <w:t xml:space="preserve"> </w:t>
            </w:r>
            <w:proofErr w:type="spellStart"/>
            <w:r w:rsidRPr="00775167">
              <w:rPr>
                <w:color w:val="000000"/>
                <w:lang w:val="ru-RU"/>
              </w:rPr>
              <w:t>податкового</w:t>
            </w:r>
            <w:proofErr w:type="spellEnd"/>
            <w:r w:rsidRPr="00775167">
              <w:rPr>
                <w:color w:val="000000"/>
                <w:lang w:val="ru-RU"/>
              </w:rPr>
              <w:t xml:space="preserve"> боргу </w:t>
            </w:r>
            <w:proofErr w:type="spellStart"/>
            <w:r w:rsidRPr="00775167">
              <w:rPr>
                <w:color w:val="000000"/>
                <w:lang w:val="ru-RU"/>
              </w:rPr>
              <w:t>платників</w:t>
            </w:r>
            <w:proofErr w:type="spellEnd"/>
            <w:r w:rsidRPr="00775167">
              <w:rPr>
                <w:color w:val="000000"/>
                <w:lang w:val="ru-RU"/>
              </w:rPr>
              <w:t xml:space="preserve"> </w:t>
            </w:r>
            <w:proofErr w:type="spellStart"/>
            <w:r w:rsidRPr="00775167">
              <w:rPr>
                <w:color w:val="000000"/>
                <w:lang w:val="ru-RU"/>
              </w:rPr>
              <w:t>податків</w:t>
            </w:r>
            <w:proofErr w:type="spellEnd"/>
            <w:r w:rsidRPr="00775167">
              <w:rPr>
                <w:color w:val="000000"/>
                <w:lang w:val="ru-RU"/>
              </w:rPr>
              <w:t xml:space="preserve">, </w:t>
            </w:r>
            <w:proofErr w:type="spellStart"/>
            <w:r w:rsidRPr="00775167">
              <w:rPr>
                <w:color w:val="000000"/>
                <w:lang w:val="ru-RU"/>
              </w:rPr>
              <w:t>які</w:t>
            </w:r>
            <w:proofErr w:type="spellEnd"/>
            <w:r w:rsidRPr="00775167">
              <w:rPr>
                <w:color w:val="000000"/>
                <w:lang w:val="ru-RU"/>
              </w:rPr>
              <w:t xml:space="preserve"> </w:t>
            </w:r>
            <w:proofErr w:type="spellStart"/>
            <w:r w:rsidRPr="00775167">
              <w:rPr>
                <w:color w:val="000000"/>
                <w:lang w:val="ru-RU"/>
              </w:rPr>
              <w:t>перебувають</w:t>
            </w:r>
            <w:proofErr w:type="spellEnd"/>
            <w:r w:rsidRPr="00775167">
              <w:rPr>
                <w:color w:val="000000"/>
                <w:lang w:val="ru-RU"/>
              </w:rPr>
              <w:t xml:space="preserve"> </w:t>
            </w:r>
            <w:proofErr w:type="gramStart"/>
            <w:r w:rsidRPr="00775167">
              <w:rPr>
                <w:color w:val="000000"/>
                <w:lang w:val="ru-RU"/>
              </w:rPr>
              <w:t>у процедурах</w:t>
            </w:r>
            <w:proofErr w:type="gramEnd"/>
            <w:r w:rsidRPr="00775167">
              <w:rPr>
                <w:color w:val="000000"/>
                <w:lang w:val="ru-RU"/>
              </w:rPr>
              <w:t xml:space="preserve"> </w:t>
            </w:r>
            <w:proofErr w:type="spellStart"/>
            <w:r w:rsidRPr="00775167">
              <w:rPr>
                <w:color w:val="000000"/>
                <w:lang w:val="ru-RU"/>
              </w:rPr>
              <w:t>банкрутства</w:t>
            </w:r>
            <w:proofErr w:type="spellEnd"/>
            <w:r w:rsidRPr="00775167">
              <w:rPr>
                <w:color w:val="000000"/>
                <w:lang w:val="ru-RU"/>
              </w:rPr>
              <w:t xml:space="preserve"> </w:t>
            </w:r>
            <w:proofErr w:type="spellStart"/>
            <w:r w:rsidRPr="00775167">
              <w:rPr>
                <w:color w:val="000000"/>
                <w:lang w:val="ru-RU"/>
              </w:rPr>
              <w:t>або</w:t>
            </w:r>
            <w:proofErr w:type="spellEnd"/>
            <w:r w:rsidRPr="00775167">
              <w:rPr>
                <w:color w:val="000000"/>
                <w:lang w:val="ru-RU"/>
              </w:rPr>
              <w:t xml:space="preserve"> </w:t>
            </w:r>
            <w:proofErr w:type="spellStart"/>
            <w:r w:rsidRPr="00775167">
              <w:rPr>
                <w:color w:val="000000"/>
                <w:lang w:val="ru-RU"/>
              </w:rPr>
              <w:t>щодо</w:t>
            </w:r>
            <w:proofErr w:type="spellEnd"/>
            <w:r w:rsidRPr="00775167">
              <w:rPr>
                <w:color w:val="000000"/>
                <w:lang w:val="ru-RU"/>
              </w:rPr>
              <w:t xml:space="preserve"> </w:t>
            </w:r>
            <w:proofErr w:type="spellStart"/>
            <w:r w:rsidRPr="00775167">
              <w:rPr>
                <w:color w:val="000000"/>
                <w:lang w:val="ru-RU"/>
              </w:rPr>
              <w:t>яких</w:t>
            </w:r>
            <w:proofErr w:type="spellEnd"/>
            <w:r w:rsidRPr="00775167">
              <w:rPr>
                <w:color w:val="000000"/>
                <w:lang w:val="ru-RU"/>
              </w:rPr>
              <w:t xml:space="preserve"> судом </w:t>
            </w:r>
            <w:proofErr w:type="spellStart"/>
            <w:r w:rsidRPr="00775167">
              <w:rPr>
                <w:color w:val="000000"/>
                <w:lang w:val="ru-RU"/>
              </w:rPr>
              <w:t>прийнято</w:t>
            </w:r>
            <w:proofErr w:type="spellEnd"/>
            <w:r w:rsidRPr="00775167">
              <w:rPr>
                <w:color w:val="000000"/>
                <w:lang w:val="ru-RU"/>
              </w:rPr>
              <w:t xml:space="preserve"> </w:t>
            </w:r>
            <w:proofErr w:type="spellStart"/>
            <w:r w:rsidRPr="00775167">
              <w:rPr>
                <w:color w:val="000000"/>
                <w:lang w:val="ru-RU"/>
              </w:rPr>
              <w:t>рішення</w:t>
            </w:r>
            <w:proofErr w:type="spellEnd"/>
            <w:r w:rsidRPr="00775167">
              <w:rPr>
                <w:color w:val="000000"/>
                <w:lang w:val="ru-RU"/>
              </w:rPr>
              <w:t xml:space="preserve"> про </w:t>
            </w:r>
            <w:proofErr w:type="spellStart"/>
            <w:r w:rsidRPr="00775167">
              <w:rPr>
                <w:color w:val="000000"/>
                <w:lang w:val="ru-RU"/>
              </w:rPr>
              <w:t>зупинення</w:t>
            </w:r>
            <w:proofErr w:type="spellEnd"/>
            <w:r w:rsidRPr="00775167">
              <w:rPr>
                <w:color w:val="000000"/>
                <w:lang w:val="ru-RU"/>
              </w:rPr>
              <w:t xml:space="preserve"> </w:t>
            </w:r>
            <w:proofErr w:type="spellStart"/>
            <w:r w:rsidRPr="00775167">
              <w:rPr>
                <w:color w:val="000000"/>
                <w:lang w:val="ru-RU"/>
              </w:rPr>
              <w:t>провадження</w:t>
            </w:r>
            <w:proofErr w:type="spellEnd"/>
            <w:r w:rsidRPr="00775167">
              <w:rPr>
                <w:color w:val="000000"/>
                <w:lang w:val="ru-RU"/>
              </w:rPr>
              <w:t xml:space="preserve"> у </w:t>
            </w:r>
            <w:proofErr w:type="spellStart"/>
            <w:r w:rsidRPr="00775167">
              <w:rPr>
                <w:color w:val="000000"/>
                <w:lang w:val="ru-RU"/>
              </w:rPr>
              <w:t>справі</w:t>
            </w:r>
            <w:proofErr w:type="spellEnd"/>
          </w:p>
        </w:tc>
        <w:tc>
          <w:tcPr>
            <w:tcW w:w="1134" w:type="dxa"/>
            <w:tcBorders>
              <w:top w:val="nil"/>
              <w:left w:val="nil"/>
              <w:bottom w:val="single" w:sz="8" w:space="0" w:color="auto"/>
              <w:right w:val="single" w:sz="8" w:space="0" w:color="auto"/>
            </w:tcBorders>
            <w:shd w:val="clear" w:color="auto" w:fill="auto"/>
            <w:vAlign w:val="center"/>
            <w:hideMark/>
          </w:tcPr>
          <w:p w14:paraId="445C3055" w14:textId="77777777" w:rsidR="00A77C89" w:rsidRPr="00775167" w:rsidRDefault="00A77C89" w:rsidP="00775167">
            <w:pPr>
              <w:jc w:val="center"/>
              <w:rPr>
                <w:color w:val="000000"/>
                <w:lang w:val="ru-RU"/>
              </w:rPr>
            </w:pPr>
            <w:proofErr w:type="spellStart"/>
            <w:proofErr w:type="gramStart"/>
            <w:r w:rsidRPr="00775167">
              <w:rPr>
                <w:color w:val="000000"/>
                <w:lang w:val="ru-RU"/>
              </w:rPr>
              <w:t>тис.грн</w:t>
            </w:r>
            <w:proofErr w:type="spellEnd"/>
            <w:proofErr w:type="gramEnd"/>
          </w:p>
        </w:tc>
        <w:tc>
          <w:tcPr>
            <w:tcW w:w="1701" w:type="dxa"/>
            <w:tcBorders>
              <w:top w:val="nil"/>
              <w:left w:val="nil"/>
              <w:bottom w:val="single" w:sz="8" w:space="0" w:color="auto"/>
              <w:right w:val="single" w:sz="8" w:space="0" w:color="auto"/>
            </w:tcBorders>
            <w:shd w:val="clear" w:color="auto" w:fill="auto"/>
            <w:vAlign w:val="center"/>
            <w:hideMark/>
          </w:tcPr>
          <w:p w14:paraId="1FB700CD" w14:textId="0D634539" w:rsidR="00A77C89" w:rsidRPr="00775167" w:rsidRDefault="00A77C89" w:rsidP="00775167">
            <w:pPr>
              <w:jc w:val="center"/>
              <w:rPr>
                <w:color w:val="000000"/>
                <w:lang w:val="ru-RU"/>
              </w:rPr>
            </w:pPr>
            <w:r w:rsidRPr="00775167">
              <w:t>391 980,8</w:t>
            </w:r>
          </w:p>
        </w:tc>
        <w:tc>
          <w:tcPr>
            <w:tcW w:w="1559" w:type="dxa"/>
            <w:tcBorders>
              <w:top w:val="nil"/>
              <w:left w:val="nil"/>
              <w:bottom w:val="single" w:sz="8" w:space="0" w:color="auto"/>
              <w:right w:val="single" w:sz="8" w:space="0" w:color="auto"/>
            </w:tcBorders>
            <w:shd w:val="clear" w:color="auto" w:fill="auto"/>
            <w:vAlign w:val="center"/>
            <w:hideMark/>
          </w:tcPr>
          <w:p w14:paraId="4AA67CBB" w14:textId="34634824" w:rsidR="00A77C89" w:rsidRPr="00775167" w:rsidRDefault="00A77C89" w:rsidP="00775167">
            <w:pPr>
              <w:jc w:val="center"/>
              <w:rPr>
                <w:color w:val="000000"/>
                <w:lang w:val="ru-RU"/>
              </w:rPr>
            </w:pPr>
            <w:r w:rsidRPr="00775167">
              <w:t>437 863,0</w:t>
            </w:r>
          </w:p>
        </w:tc>
        <w:tc>
          <w:tcPr>
            <w:tcW w:w="1559" w:type="dxa"/>
            <w:tcBorders>
              <w:top w:val="nil"/>
              <w:left w:val="nil"/>
              <w:bottom w:val="single" w:sz="8" w:space="0" w:color="auto"/>
              <w:right w:val="single" w:sz="8" w:space="0" w:color="auto"/>
            </w:tcBorders>
            <w:shd w:val="clear" w:color="auto" w:fill="auto"/>
            <w:vAlign w:val="center"/>
            <w:hideMark/>
          </w:tcPr>
          <w:p w14:paraId="700BFDFA" w14:textId="5FD35BE7" w:rsidR="00A77C89" w:rsidRPr="00775167" w:rsidRDefault="00A77C89" w:rsidP="00775167">
            <w:pPr>
              <w:jc w:val="center"/>
              <w:rPr>
                <w:color w:val="000000"/>
                <w:lang w:val="ru-RU"/>
              </w:rPr>
            </w:pPr>
            <w:r w:rsidRPr="00775167">
              <w:t>394 076,7</w:t>
            </w:r>
          </w:p>
        </w:tc>
        <w:tc>
          <w:tcPr>
            <w:tcW w:w="1560" w:type="dxa"/>
            <w:tcBorders>
              <w:top w:val="nil"/>
              <w:left w:val="nil"/>
              <w:bottom w:val="single" w:sz="8" w:space="0" w:color="auto"/>
              <w:right w:val="single" w:sz="8" w:space="0" w:color="auto"/>
            </w:tcBorders>
            <w:shd w:val="clear" w:color="auto" w:fill="auto"/>
            <w:vAlign w:val="center"/>
            <w:hideMark/>
          </w:tcPr>
          <w:p w14:paraId="171B5D2E" w14:textId="4A798A0E" w:rsidR="00A77C89" w:rsidRPr="00775167" w:rsidRDefault="00A77C89" w:rsidP="00775167">
            <w:pPr>
              <w:jc w:val="center"/>
              <w:rPr>
                <w:color w:val="000000"/>
                <w:lang w:val="ru-RU"/>
              </w:rPr>
            </w:pPr>
            <w:r w:rsidRPr="00775167">
              <w:t>354 669,0</w:t>
            </w:r>
          </w:p>
        </w:tc>
        <w:tc>
          <w:tcPr>
            <w:tcW w:w="1559" w:type="dxa"/>
            <w:tcBorders>
              <w:top w:val="nil"/>
              <w:left w:val="nil"/>
              <w:bottom w:val="single" w:sz="8" w:space="0" w:color="auto"/>
              <w:right w:val="single" w:sz="8" w:space="0" w:color="auto"/>
            </w:tcBorders>
            <w:shd w:val="clear" w:color="auto" w:fill="auto"/>
            <w:vAlign w:val="center"/>
            <w:hideMark/>
          </w:tcPr>
          <w:p w14:paraId="0FD25CD8" w14:textId="33B20C76" w:rsidR="00A77C89" w:rsidRPr="00775167" w:rsidRDefault="00A77C89" w:rsidP="00775167">
            <w:pPr>
              <w:jc w:val="center"/>
              <w:rPr>
                <w:color w:val="000000"/>
                <w:lang w:val="ru-RU"/>
              </w:rPr>
            </w:pPr>
            <w:r w:rsidRPr="00775167">
              <w:t>319 202,1</w:t>
            </w:r>
          </w:p>
        </w:tc>
      </w:tr>
      <w:tr w:rsidR="007C0796" w:rsidRPr="00775167" w14:paraId="72D00100" w14:textId="77777777" w:rsidTr="00C03575">
        <w:trPr>
          <w:trHeight w:val="435"/>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0A9F4DE8" w14:textId="77777777" w:rsidR="007C0796" w:rsidRPr="00775167" w:rsidRDefault="007C0796" w:rsidP="00775167">
            <w:pPr>
              <w:rPr>
                <w:color w:val="000000"/>
                <w:lang w:val="ru-RU"/>
              </w:rPr>
            </w:pPr>
            <w:r w:rsidRPr="00775167">
              <w:rPr>
                <w:color w:val="000000"/>
                <w:lang w:val="ru-RU"/>
              </w:rPr>
              <w:t xml:space="preserve">у тому </w:t>
            </w:r>
            <w:proofErr w:type="spellStart"/>
            <w:r w:rsidRPr="00775167">
              <w:rPr>
                <w:color w:val="000000"/>
                <w:lang w:val="ru-RU"/>
              </w:rPr>
              <w:t>числі</w:t>
            </w:r>
            <w:proofErr w:type="spellEnd"/>
            <w:r w:rsidRPr="00775167">
              <w:rPr>
                <w:color w:val="000000"/>
                <w:lang w:val="ru-RU"/>
              </w:rPr>
              <w:t>:</w:t>
            </w:r>
          </w:p>
        </w:tc>
        <w:tc>
          <w:tcPr>
            <w:tcW w:w="1134" w:type="dxa"/>
            <w:tcBorders>
              <w:top w:val="nil"/>
              <w:left w:val="nil"/>
              <w:bottom w:val="single" w:sz="8" w:space="0" w:color="auto"/>
              <w:right w:val="single" w:sz="8" w:space="0" w:color="auto"/>
            </w:tcBorders>
            <w:shd w:val="clear" w:color="auto" w:fill="auto"/>
            <w:vAlign w:val="center"/>
            <w:hideMark/>
          </w:tcPr>
          <w:p w14:paraId="1C7C75C8" w14:textId="77777777" w:rsidR="007C0796" w:rsidRPr="00775167" w:rsidRDefault="007C0796" w:rsidP="00775167">
            <w:pPr>
              <w:jc w:val="center"/>
              <w:rPr>
                <w:color w:val="000000"/>
                <w:lang w:val="ru-RU"/>
              </w:rPr>
            </w:pPr>
            <w:r w:rsidRPr="00775167">
              <w:rPr>
                <w:color w:val="000000"/>
                <w:lang w:val="ru-RU"/>
              </w:rPr>
              <w:t> </w:t>
            </w:r>
          </w:p>
        </w:tc>
        <w:tc>
          <w:tcPr>
            <w:tcW w:w="1701" w:type="dxa"/>
            <w:tcBorders>
              <w:top w:val="nil"/>
              <w:left w:val="nil"/>
              <w:bottom w:val="single" w:sz="8" w:space="0" w:color="auto"/>
              <w:right w:val="single" w:sz="8" w:space="0" w:color="auto"/>
            </w:tcBorders>
            <w:shd w:val="clear" w:color="auto" w:fill="auto"/>
            <w:vAlign w:val="center"/>
            <w:hideMark/>
          </w:tcPr>
          <w:p w14:paraId="6DBF2B7B" w14:textId="77777777" w:rsidR="007C0796" w:rsidRPr="00775167" w:rsidRDefault="007C0796" w:rsidP="00775167">
            <w:pPr>
              <w:jc w:val="center"/>
              <w:rPr>
                <w:color w:val="000000"/>
                <w:lang w:val="ru-RU"/>
              </w:rPr>
            </w:pPr>
            <w:r w:rsidRPr="00775167">
              <w:rPr>
                <w:color w:val="000000"/>
                <w:lang w:val="ru-RU"/>
              </w:rPr>
              <w:t> </w:t>
            </w:r>
          </w:p>
        </w:tc>
        <w:tc>
          <w:tcPr>
            <w:tcW w:w="1559" w:type="dxa"/>
            <w:tcBorders>
              <w:top w:val="nil"/>
              <w:left w:val="nil"/>
              <w:bottom w:val="single" w:sz="8" w:space="0" w:color="auto"/>
              <w:right w:val="single" w:sz="8" w:space="0" w:color="auto"/>
            </w:tcBorders>
            <w:shd w:val="clear" w:color="auto" w:fill="auto"/>
            <w:vAlign w:val="center"/>
            <w:hideMark/>
          </w:tcPr>
          <w:p w14:paraId="59F405DE" w14:textId="77777777" w:rsidR="007C0796" w:rsidRPr="00775167" w:rsidRDefault="007C0796" w:rsidP="00775167">
            <w:pPr>
              <w:jc w:val="center"/>
              <w:rPr>
                <w:color w:val="000000"/>
                <w:lang w:val="ru-RU"/>
              </w:rPr>
            </w:pPr>
            <w:r w:rsidRPr="00775167">
              <w:rPr>
                <w:color w:val="000000"/>
                <w:lang w:val="ru-RU"/>
              </w:rPr>
              <w:t> </w:t>
            </w:r>
          </w:p>
        </w:tc>
        <w:tc>
          <w:tcPr>
            <w:tcW w:w="1559" w:type="dxa"/>
            <w:tcBorders>
              <w:top w:val="nil"/>
              <w:left w:val="nil"/>
              <w:bottom w:val="single" w:sz="8" w:space="0" w:color="auto"/>
              <w:right w:val="single" w:sz="8" w:space="0" w:color="auto"/>
            </w:tcBorders>
            <w:shd w:val="clear" w:color="auto" w:fill="auto"/>
            <w:vAlign w:val="center"/>
            <w:hideMark/>
          </w:tcPr>
          <w:p w14:paraId="0191FCFB" w14:textId="77777777" w:rsidR="007C0796" w:rsidRPr="00775167" w:rsidRDefault="007C0796" w:rsidP="00775167">
            <w:pPr>
              <w:jc w:val="center"/>
              <w:rPr>
                <w:color w:val="000000"/>
                <w:lang w:val="ru-RU"/>
              </w:rPr>
            </w:pPr>
            <w:r w:rsidRPr="00775167">
              <w:rPr>
                <w:color w:val="000000"/>
                <w:lang w:val="ru-RU"/>
              </w:rPr>
              <w:t> </w:t>
            </w:r>
          </w:p>
        </w:tc>
        <w:tc>
          <w:tcPr>
            <w:tcW w:w="1560" w:type="dxa"/>
            <w:tcBorders>
              <w:top w:val="nil"/>
              <w:left w:val="nil"/>
              <w:bottom w:val="single" w:sz="8" w:space="0" w:color="auto"/>
              <w:right w:val="single" w:sz="8" w:space="0" w:color="auto"/>
            </w:tcBorders>
            <w:shd w:val="clear" w:color="auto" w:fill="auto"/>
            <w:vAlign w:val="center"/>
            <w:hideMark/>
          </w:tcPr>
          <w:p w14:paraId="58A2C8CD" w14:textId="77777777" w:rsidR="007C0796" w:rsidRPr="00775167" w:rsidRDefault="007C0796" w:rsidP="00775167">
            <w:pPr>
              <w:jc w:val="center"/>
              <w:rPr>
                <w:color w:val="000000"/>
                <w:lang w:val="ru-RU"/>
              </w:rPr>
            </w:pPr>
            <w:r w:rsidRPr="00775167">
              <w:rPr>
                <w:color w:val="000000"/>
                <w:lang w:val="ru-RU"/>
              </w:rPr>
              <w:t> </w:t>
            </w:r>
          </w:p>
        </w:tc>
        <w:tc>
          <w:tcPr>
            <w:tcW w:w="1559" w:type="dxa"/>
            <w:tcBorders>
              <w:top w:val="nil"/>
              <w:left w:val="nil"/>
              <w:bottom w:val="single" w:sz="8" w:space="0" w:color="auto"/>
              <w:right w:val="single" w:sz="8" w:space="0" w:color="auto"/>
            </w:tcBorders>
            <w:shd w:val="clear" w:color="auto" w:fill="auto"/>
            <w:vAlign w:val="center"/>
            <w:hideMark/>
          </w:tcPr>
          <w:p w14:paraId="77FE5356" w14:textId="77777777" w:rsidR="007C0796" w:rsidRPr="00775167" w:rsidRDefault="007C0796" w:rsidP="00775167">
            <w:pPr>
              <w:jc w:val="center"/>
              <w:rPr>
                <w:color w:val="000000"/>
                <w:lang w:val="ru-RU"/>
              </w:rPr>
            </w:pPr>
            <w:r w:rsidRPr="00775167">
              <w:rPr>
                <w:color w:val="000000"/>
                <w:lang w:val="ru-RU"/>
              </w:rPr>
              <w:t> </w:t>
            </w:r>
          </w:p>
        </w:tc>
      </w:tr>
      <w:tr w:rsidR="00A77C89" w:rsidRPr="00775167" w14:paraId="404BAC74" w14:textId="77777777" w:rsidTr="00A77C89">
        <w:trPr>
          <w:trHeight w:val="465"/>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30C35975" w14:textId="77777777" w:rsidR="00A77C89" w:rsidRPr="00775167" w:rsidRDefault="00A77C89" w:rsidP="00775167">
            <w:pPr>
              <w:rPr>
                <w:rFonts w:ascii="Wingdings" w:hAnsi="Wingdings" w:cs="Calibri"/>
                <w:color w:val="000000"/>
                <w:lang w:val="ru-RU"/>
              </w:rPr>
            </w:pPr>
            <w:proofErr w:type="gramStart"/>
            <w:r w:rsidRPr="00775167">
              <w:rPr>
                <w:rFonts w:ascii="Wingdings" w:hAnsi="Wingdings" w:cs="Calibri"/>
                <w:color w:val="000000"/>
                <w:lang w:val="ru-RU"/>
              </w:rPr>
              <w:t></w:t>
            </w:r>
            <w:r w:rsidRPr="00775167">
              <w:rPr>
                <w:color w:val="000000"/>
                <w:lang w:val="ru-RU"/>
              </w:rPr>
              <w:t>  до</w:t>
            </w:r>
            <w:proofErr w:type="gramEnd"/>
            <w:r w:rsidRPr="00775167">
              <w:rPr>
                <w:color w:val="000000"/>
                <w:lang w:val="ru-RU"/>
              </w:rPr>
              <w:t xml:space="preserve"> державного бюджету</w:t>
            </w:r>
          </w:p>
        </w:tc>
        <w:tc>
          <w:tcPr>
            <w:tcW w:w="1134" w:type="dxa"/>
            <w:tcBorders>
              <w:top w:val="nil"/>
              <w:left w:val="nil"/>
              <w:bottom w:val="single" w:sz="8" w:space="0" w:color="auto"/>
              <w:right w:val="single" w:sz="8" w:space="0" w:color="auto"/>
            </w:tcBorders>
            <w:shd w:val="clear" w:color="auto" w:fill="auto"/>
            <w:vAlign w:val="center"/>
            <w:hideMark/>
          </w:tcPr>
          <w:p w14:paraId="514BAC1A" w14:textId="77777777" w:rsidR="00A77C89" w:rsidRPr="00775167" w:rsidRDefault="00A77C89" w:rsidP="00775167">
            <w:pPr>
              <w:jc w:val="center"/>
              <w:rPr>
                <w:color w:val="000000"/>
                <w:lang w:val="ru-RU"/>
              </w:rPr>
            </w:pPr>
            <w:proofErr w:type="spellStart"/>
            <w:proofErr w:type="gramStart"/>
            <w:r w:rsidRPr="00775167">
              <w:rPr>
                <w:color w:val="000000"/>
                <w:lang w:val="ru-RU"/>
              </w:rPr>
              <w:t>тис.грн</w:t>
            </w:r>
            <w:proofErr w:type="spellEnd"/>
            <w:proofErr w:type="gramEnd"/>
          </w:p>
        </w:tc>
        <w:tc>
          <w:tcPr>
            <w:tcW w:w="1701" w:type="dxa"/>
            <w:tcBorders>
              <w:top w:val="nil"/>
              <w:left w:val="nil"/>
              <w:bottom w:val="single" w:sz="8" w:space="0" w:color="auto"/>
              <w:right w:val="single" w:sz="8" w:space="0" w:color="auto"/>
            </w:tcBorders>
            <w:shd w:val="clear" w:color="auto" w:fill="auto"/>
            <w:vAlign w:val="center"/>
            <w:hideMark/>
          </w:tcPr>
          <w:p w14:paraId="5F16500A" w14:textId="77ACFE8E" w:rsidR="00A77C89" w:rsidRPr="00775167" w:rsidRDefault="00A77C89" w:rsidP="00775167">
            <w:pPr>
              <w:jc w:val="center"/>
              <w:rPr>
                <w:color w:val="000000"/>
                <w:lang w:val="ru-RU"/>
              </w:rPr>
            </w:pPr>
            <w:r w:rsidRPr="00775167">
              <w:t>323 528,8</w:t>
            </w:r>
          </w:p>
        </w:tc>
        <w:tc>
          <w:tcPr>
            <w:tcW w:w="1559" w:type="dxa"/>
            <w:tcBorders>
              <w:top w:val="nil"/>
              <w:left w:val="nil"/>
              <w:bottom w:val="single" w:sz="8" w:space="0" w:color="auto"/>
              <w:right w:val="single" w:sz="8" w:space="0" w:color="auto"/>
            </w:tcBorders>
            <w:shd w:val="clear" w:color="auto" w:fill="auto"/>
            <w:vAlign w:val="center"/>
            <w:hideMark/>
          </w:tcPr>
          <w:p w14:paraId="76096D5D" w14:textId="4BA3A3B0" w:rsidR="00A77C89" w:rsidRPr="00775167" w:rsidRDefault="00A77C89" w:rsidP="00775167">
            <w:pPr>
              <w:jc w:val="center"/>
              <w:rPr>
                <w:color w:val="000000"/>
                <w:lang w:val="ru-RU"/>
              </w:rPr>
            </w:pPr>
            <w:r w:rsidRPr="00775167">
              <w:t>346 058,0</w:t>
            </w:r>
          </w:p>
        </w:tc>
        <w:tc>
          <w:tcPr>
            <w:tcW w:w="1559" w:type="dxa"/>
            <w:tcBorders>
              <w:top w:val="nil"/>
              <w:left w:val="nil"/>
              <w:bottom w:val="single" w:sz="8" w:space="0" w:color="auto"/>
              <w:right w:val="single" w:sz="8" w:space="0" w:color="auto"/>
            </w:tcBorders>
            <w:shd w:val="clear" w:color="auto" w:fill="auto"/>
            <w:vAlign w:val="center"/>
            <w:hideMark/>
          </w:tcPr>
          <w:p w14:paraId="62B591E7" w14:textId="1D2AB784" w:rsidR="00A77C89" w:rsidRPr="00775167" w:rsidRDefault="00A77C89" w:rsidP="00775167">
            <w:pPr>
              <w:jc w:val="center"/>
              <w:rPr>
                <w:color w:val="000000"/>
                <w:lang w:val="ru-RU"/>
              </w:rPr>
            </w:pPr>
            <w:r w:rsidRPr="00775167">
              <w:t>311 452,2</w:t>
            </w:r>
          </w:p>
        </w:tc>
        <w:tc>
          <w:tcPr>
            <w:tcW w:w="1560" w:type="dxa"/>
            <w:tcBorders>
              <w:top w:val="nil"/>
              <w:left w:val="nil"/>
              <w:bottom w:val="single" w:sz="8" w:space="0" w:color="auto"/>
              <w:right w:val="single" w:sz="8" w:space="0" w:color="auto"/>
            </w:tcBorders>
            <w:shd w:val="clear" w:color="auto" w:fill="auto"/>
            <w:vAlign w:val="center"/>
            <w:hideMark/>
          </w:tcPr>
          <w:p w14:paraId="6AAB3457" w14:textId="2A69EECF" w:rsidR="00A77C89" w:rsidRPr="00775167" w:rsidRDefault="00A77C89" w:rsidP="00775167">
            <w:pPr>
              <w:jc w:val="center"/>
              <w:rPr>
                <w:color w:val="000000"/>
                <w:lang w:val="ru-RU"/>
              </w:rPr>
            </w:pPr>
            <w:r w:rsidRPr="00775167">
              <w:t>280 307,0</w:t>
            </w:r>
          </w:p>
        </w:tc>
        <w:tc>
          <w:tcPr>
            <w:tcW w:w="1559" w:type="dxa"/>
            <w:tcBorders>
              <w:top w:val="nil"/>
              <w:left w:val="nil"/>
              <w:bottom w:val="single" w:sz="8" w:space="0" w:color="auto"/>
              <w:right w:val="single" w:sz="8" w:space="0" w:color="auto"/>
            </w:tcBorders>
            <w:shd w:val="clear" w:color="auto" w:fill="auto"/>
            <w:vAlign w:val="center"/>
            <w:hideMark/>
          </w:tcPr>
          <w:p w14:paraId="4503DD40" w14:textId="433789DD" w:rsidR="00A77C89" w:rsidRPr="00775167" w:rsidRDefault="00A77C89" w:rsidP="00775167">
            <w:pPr>
              <w:jc w:val="center"/>
              <w:rPr>
                <w:color w:val="000000"/>
                <w:lang w:val="ru-RU"/>
              </w:rPr>
            </w:pPr>
            <w:r w:rsidRPr="00775167">
              <w:t>252 276,3</w:t>
            </w:r>
          </w:p>
        </w:tc>
      </w:tr>
      <w:tr w:rsidR="00A77C89" w:rsidRPr="00775167" w14:paraId="6BA1D5D5" w14:textId="77777777" w:rsidTr="00A77C89">
        <w:trPr>
          <w:trHeight w:val="450"/>
        </w:trPr>
        <w:tc>
          <w:tcPr>
            <w:tcW w:w="5377" w:type="dxa"/>
            <w:tcBorders>
              <w:top w:val="nil"/>
              <w:left w:val="single" w:sz="8" w:space="0" w:color="auto"/>
              <w:bottom w:val="single" w:sz="4" w:space="0" w:color="auto"/>
              <w:right w:val="single" w:sz="8" w:space="0" w:color="auto"/>
            </w:tcBorders>
            <w:shd w:val="clear" w:color="auto" w:fill="auto"/>
            <w:vAlign w:val="center"/>
            <w:hideMark/>
          </w:tcPr>
          <w:p w14:paraId="3223AD91" w14:textId="77777777" w:rsidR="00A77C89" w:rsidRPr="00775167" w:rsidRDefault="00A77C89" w:rsidP="00775167">
            <w:pPr>
              <w:rPr>
                <w:rFonts w:ascii="Wingdings" w:hAnsi="Wingdings" w:cs="Calibri"/>
                <w:color w:val="000000"/>
                <w:lang w:val="ru-RU"/>
              </w:rPr>
            </w:pPr>
            <w:proofErr w:type="gramStart"/>
            <w:r w:rsidRPr="00775167">
              <w:rPr>
                <w:rFonts w:ascii="Wingdings" w:hAnsi="Wingdings" w:cs="Calibri"/>
                <w:color w:val="000000"/>
                <w:lang w:val="ru-RU"/>
              </w:rPr>
              <w:t></w:t>
            </w:r>
            <w:r w:rsidRPr="00775167">
              <w:rPr>
                <w:color w:val="000000"/>
                <w:lang w:val="ru-RU"/>
              </w:rPr>
              <w:t>  до</w:t>
            </w:r>
            <w:proofErr w:type="gramEnd"/>
            <w:r w:rsidRPr="00775167">
              <w:rPr>
                <w:color w:val="000000"/>
                <w:lang w:val="ru-RU"/>
              </w:rPr>
              <w:t xml:space="preserve"> </w:t>
            </w:r>
            <w:proofErr w:type="spellStart"/>
            <w:r w:rsidRPr="00775167">
              <w:rPr>
                <w:color w:val="000000"/>
                <w:lang w:val="ru-RU"/>
              </w:rPr>
              <w:t>місцевих</w:t>
            </w:r>
            <w:proofErr w:type="spellEnd"/>
            <w:r w:rsidRPr="00775167">
              <w:rPr>
                <w:color w:val="000000"/>
                <w:lang w:val="ru-RU"/>
              </w:rPr>
              <w:t xml:space="preserve"> </w:t>
            </w:r>
            <w:proofErr w:type="spellStart"/>
            <w:r w:rsidRPr="00775167">
              <w:rPr>
                <w:color w:val="000000"/>
                <w:lang w:val="ru-RU"/>
              </w:rPr>
              <w:t>бюджетів</w:t>
            </w:r>
            <w:proofErr w:type="spellEnd"/>
          </w:p>
        </w:tc>
        <w:tc>
          <w:tcPr>
            <w:tcW w:w="1134" w:type="dxa"/>
            <w:tcBorders>
              <w:top w:val="nil"/>
              <w:left w:val="nil"/>
              <w:bottom w:val="single" w:sz="4" w:space="0" w:color="auto"/>
              <w:right w:val="single" w:sz="8" w:space="0" w:color="auto"/>
            </w:tcBorders>
            <w:shd w:val="clear" w:color="auto" w:fill="auto"/>
            <w:vAlign w:val="center"/>
            <w:hideMark/>
          </w:tcPr>
          <w:p w14:paraId="1DC65BD6" w14:textId="77777777" w:rsidR="00A77C89" w:rsidRPr="00775167" w:rsidRDefault="00A77C89" w:rsidP="00775167">
            <w:pPr>
              <w:jc w:val="center"/>
              <w:rPr>
                <w:color w:val="000000"/>
                <w:lang w:val="ru-RU"/>
              </w:rPr>
            </w:pPr>
            <w:proofErr w:type="spellStart"/>
            <w:proofErr w:type="gramStart"/>
            <w:r w:rsidRPr="00775167">
              <w:rPr>
                <w:color w:val="000000"/>
                <w:lang w:val="ru-RU"/>
              </w:rPr>
              <w:t>тис.грн</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14:paraId="5DBDD125" w14:textId="42AE798F" w:rsidR="00A77C89" w:rsidRPr="00775167" w:rsidRDefault="00A77C89" w:rsidP="00775167">
            <w:pPr>
              <w:jc w:val="center"/>
              <w:rPr>
                <w:color w:val="000000"/>
                <w:lang w:val="ru-RU"/>
              </w:rPr>
            </w:pPr>
            <w:r w:rsidRPr="00775167">
              <w:t>68 452</w:t>
            </w:r>
          </w:p>
        </w:tc>
        <w:tc>
          <w:tcPr>
            <w:tcW w:w="1559" w:type="dxa"/>
            <w:tcBorders>
              <w:top w:val="nil"/>
              <w:left w:val="nil"/>
              <w:bottom w:val="single" w:sz="4" w:space="0" w:color="auto"/>
              <w:right w:val="single" w:sz="8" w:space="0" w:color="auto"/>
            </w:tcBorders>
            <w:shd w:val="clear" w:color="auto" w:fill="auto"/>
            <w:vAlign w:val="center"/>
            <w:hideMark/>
          </w:tcPr>
          <w:p w14:paraId="560D5F51" w14:textId="5FCB8142" w:rsidR="00A77C89" w:rsidRPr="00775167" w:rsidRDefault="00A77C89" w:rsidP="00775167">
            <w:pPr>
              <w:jc w:val="center"/>
              <w:rPr>
                <w:color w:val="000000"/>
                <w:lang w:val="ru-RU"/>
              </w:rPr>
            </w:pPr>
            <w:r w:rsidRPr="00775167">
              <w:t>91 805,0</w:t>
            </w:r>
          </w:p>
        </w:tc>
        <w:tc>
          <w:tcPr>
            <w:tcW w:w="1559" w:type="dxa"/>
            <w:tcBorders>
              <w:top w:val="nil"/>
              <w:left w:val="nil"/>
              <w:bottom w:val="single" w:sz="4" w:space="0" w:color="auto"/>
              <w:right w:val="single" w:sz="8" w:space="0" w:color="auto"/>
            </w:tcBorders>
            <w:shd w:val="clear" w:color="auto" w:fill="auto"/>
            <w:vAlign w:val="center"/>
            <w:hideMark/>
          </w:tcPr>
          <w:p w14:paraId="5A0E8F53" w14:textId="0ACF0412" w:rsidR="00A77C89" w:rsidRPr="00775167" w:rsidRDefault="00A77C89" w:rsidP="00775167">
            <w:pPr>
              <w:jc w:val="center"/>
              <w:rPr>
                <w:color w:val="000000"/>
                <w:lang w:val="ru-RU"/>
              </w:rPr>
            </w:pPr>
            <w:r w:rsidRPr="00775167">
              <w:t>82 624,5</w:t>
            </w:r>
          </w:p>
        </w:tc>
        <w:tc>
          <w:tcPr>
            <w:tcW w:w="1560" w:type="dxa"/>
            <w:tcBorders>
              <w:top w:val="nil"/>
              <w:left w:val="nil"/>
              <w:bottom w:val="single" w:sz="4" w:space="0" w:color="auto"/>
              <w:right w:val="single" w:sz="8" w:space="0" w:color="auto"/>
            </w:tcBorders>
            <w:shd w:val="clear" w:color="auto" w:fill="auto"/>
            <w:vAlign w:val="center"/>
            <w:hideMark/>
          </w:tcPr>
          <w:p w14:paraId="7B9D4861" w14:textId="3CFB56E9" w:rsidR="00A77C89" w:rsidRPr="00775167" w:rsidRDefault="00A77C89" w:rsidP="00775167">
            <w:pPr>
              <w:jc w:val="center"/>
              <w:rPr>
                <w:color w:val="000000"/>
                <w:lang w:val="ru-RU"/>
              </w:rPr>
            </w:pPr>
            <w:r w:rsidRPr="00775167">
              <w:t>74 362,1</w:t>
            </w:r>
          </w:p>
        </w:tc>
        <w:tc>
          <w:tcPr>
            <w:tcW w:w="1559" w:type="dxa"/>
            <w:tcBorders>
              <w:top w:val="nil"/>
              <w:left w:val="nil"/>
              <w:bottom w:val="single" w:sz="4" w:space="0" w:color="auto"/>
              <w:right w:val="single" w:sz="8" w:space="0" w:color="auto"/>
            </w:tcBorders>
            <w:shd w:val="clear" w:color="auto" w:fill="auto"/>
            <w:vAlign w:val="center"/>
            <w:hideMark/>
          </w:tcPr>
          <w:p w14:paraId="5BEE9A49" w14:textId="44B0CA16" w:rsidR="00A77C89" w:rsidRPr="00775167" w:rsidRDefault="00A77C89" w:rsidP="00775167">
            <w:pPr>
              <w:jc w:val="center"/>
              <w:rPr>
                <w:color w:val="000000"/>
                <w:lang w:val="ru-RU"/>
              </w:rPr>
            </w:pPr>
            <w:r w:rsidRPr="00775167">
              <w:t>66 925,8</w:t>
            </w:r>
          </w:p>
        </w:tc>
      </w:tr>
      <w:tr w:rsidR="007C0796" w:rsidRPr="00775167" w14:paraId="07368DDC" w14:textId="77777777" w:rsidTr="00C03575">
        <w:trPr>
          <w:trHeight w:val="2100"/>
        </w:trPr>
        <w:tc>
          <w:tcPr>
            <w:tcW w:w="5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53B20" w14:textId="77777777" w:rsidR="007C0796" w:rsidRPr="00775167" w:rsidRDefault="007C0796" w:rsidP="00775167">
            <w:pPr>
              <w:jc w:val="both"/>
              <w:rPr>
                <w:color w:val="000000"/>
                <w:lang w:val="ru-RU"/>
              </w:rPr>
            </w:pPr>
            <w:r w:rsidRPr="00775167">
              <w:rPr>
                <w:color w:val="000000"/>
                <w:lang w:val="ru-RU"/>
              </w:rPr>
              <w:lastRenderedPageBreak/>
              <w:t xml:space="preserve">Темп </w:t>
            </w:r>
            <w:proofErr w:type="spellStart"/>
            <w:r w:rsidRPr="00775167">
              <w:rPr>
                <w:color w:val="000000"/>
                <w:lang w:val="ru-RU"/>
              </w:rPr>
              <w:t>зростання</w:t>
            </w:r>
            <w:proofErr w:type="spellEnd"/>
            <w:r w:rsidRPr="00775167">
              <w:rPr>
                <w:color w:val="000000"/>
                <w:lang w:val="ru-RU"/>
              </w:rPr>
              <w:t xml:space="preserve"> (</w:t>
            </w:r>
            <w:proofErr w:type="spellStart"/>
            <w:r w:rsidRPr="00775167">
              <w:rPr>
                <w:color w:val="000000"/>
                <w:lang w:val="ru-RU"/>
              </w:rPr>
              <w:t>зменшення</w:t>
            </w:r>
            <w:proofErr w:type="spellEnd"/>
            <w:r w:rsidRPr="00775167">
              <w:rPr>
                <w:color w:val="000000"/>
                <w:lang w:val="ru-RU"/>
              </w:rPr>
              <w:t xml:space="preserve">) </w:t>
            </w:r>
            <w:proofErr w:type="spellStart"/>
            <w:r w:rsidRPr="00775167">
              <w:rPr>
                <w:color w:val="000000"/>
                <w:lang w:val="ru-RU"/>
              </w:rPr>
              <w:t>податкового</w:t>
            </w:r>
            <w:proofErr w:type="spellEnd"/>
            <w:r w:rsidRPr="00775167">
              <w:rPr>
                <w:color w:val="000000"/>
                <w:lang w:val="ru-RU"/>
              </w:rPr>
              <w:t xml:space="preserve"> боргу за </w:t>
            </w:r>
            <w:proofErr w:type="spellStart"/>
            <w:r w:rsidRPr="00775167">
              <w:rPr>
                <w:color w:val="000000"/>
                <w:lang w:val="ru-RU"/>
              </w:rPr>
              <w:t>грошовими</w:t>
            </w:r>
            <w:proofErr w:type="spellEnd"/>
            <w:r w:rsidRPr="00775167">
              <w:rPr>
                <w:color w:val="000000"/>
                <w:lang w:val="ru-RU"/>
              </w:rPr>
              <w:t xml:space="preserve"> </w:t>
            </w:r>
            <w:proofErr w:type="spellStart"/>
            <w:r w:rsidRPr="00775167">
              <w:rPr>
                <w:color w:val="000000"/>
                <w:lang w:val="ru-RU"/>
              </w:rPr>
              <w:t>зобов’язаннями</w:t>
            </w:r>
            <w:proofErr w:type="spellEnd"/>
            <w:r w:rsidRPr="00775167">
              <w:rPr>
                <w:color w:val="000000"/>
                <w:lang w:val="ru-RU"/>
              </w:rPr>
              <w:t xml:space="preserve"> </w:t>
            </w:r>
            <w:proofErr w:type="spellStart"/>
            <w:r w:rsidRPr="00775167">
              <w:rPr>
                <w:color w:val="000000"/>
                <w:lang w:val="ru-RU"/>
              </w:rPr>
              <w:t>платників</w:t>
            </w:r>
            <w:proofErr w:type="spellEnd"/>
            <w:r w:rsidRPr="00775167">
              <w:rPr>
                <w:color w:val="000000"/>
                <w:lang w:val="ru-RU"/>
              </w:rPr>
              <w:t xml:space="preserve"> </w:t>
            </w:r>
            <w:proofErr w:type="spellStart"/>
            <w:r w:rsidRPr="00775167">
              <w:rPr>
                <w:color w:val="000000"/>
                <w:lang w:val="ru-RU"/>
              </w:rPr>
              <w:t>податків</w:t>
            </w:r>
            <w:proofErr w:type="spellEnd"/>
            <w:r w:rsidRPr="00775167">
              <w:rPr>
                <w:color w:val="000000"/>
                <w:lang w:val="ru-RU"/>
              </w:rPr>
              <w:t xml:space="preserve"> без </w:t>
            </w:r>
            <w:proofErr w:type="spellStart"/>
            <w:r w:rsidRPr="00775167">
              <w:rPr>
                <w:color w:val="000000"/>
                <w:lang w:val="ru-RU"/>
              </w:rPr>
              <w:t>урахування</w:t>
            </w:r>
            <w:proofErr w:type="spellEnd"/>
            <w:r w:rsidRPr="00775167">
              <w:rPr>
                <w:color w:val="000000"/>
                <w:lang w:val="ru-RU"/>
              </w:rPr>
              <w:t xml:space="preserve"> </w:t>
            </w:r>
            <w:proofErr w:type="spellStart"/>
            <w:r w:rsidRPr="00775167">
              <w:rPr>
                <w:color w:val="000000"/>
                <w:lang w:val="ru-RU"/>
              </w:rPr>
              <w:t>податкового</w:t>
            </w:r>
            <w:proofErr w:type="spellEnd"/>
            <w:r w:rsidRPr="00775167">
              <w:rPr>
                <w:color w:val="000000"/>
                <w:lang w:val="ru-RU"/>
              </w:rPr>
              <w:t xml:space="preserve"> боргу </w:t>
            </w:r>
            <w:proofErr w:type="spellStart"/>
            <w:r w:rsidRPr="00775167">
              <w:rPr>
                <w:color w:val="000000"/>
                <w:lang w:val="ru-RU"/>
              </w:rPr>
              <w:t>платників</w:t>
            </w:r>
            <w:proofErr w:type="spellEnd"/>
            <w:r w:rsidRPr="00775167">
              <w:rPr>
                <w:color w:val="000000"/>
                <w:lang w:val="ru-RU"/>
              </w:rPr>
              <w:t xml:space="preserve"> </w:t>
            </w:r>
            <w:proofErr w:type="spellStart"/>
            <w:r w:rsidRPr="00775167">
              <w:rPr>
                <w:color w:val="000000"/>
                <w:lang w:val="ru-RU"/>
              </w:rPr>
              <w:t>податків</w:t>
            </w:r>
            <w:proofErr w:type="spellEnd"/>
            <w:r w:rsidRPr="00775167">
              <w:rPr>
                <w:color w:val="000000"/>
                <w:lang w:val="ru-RU"/>
              </w:rPr>
              <w:t xml:space="preserve">, </w:t>
            </w:r>
            <w:proofErr w:type="spellStart"/>
            <w:r w:rsidRPr="00775167">
              <w:rPr>
                <w:color w:val="000000"/>
                <w:lang w:val="ru-RU"/>
              </w:rPr>
              <w:t>які</w:t>
            </w:r>
            <w:proofErr w:type="spellEnd"/>
            <w:r w:rsidRPr="00775167">
              <w:rPr>
                <w:color w:val="000000"/>
                <w:lang w:val="ru-RU"/>
              </w:rPr>
              <w:t xml:space="preserve"> </w:t>
            </w:r>
            <w:proofErr w:type="spellStart"/>
            <w:r w:rsidRPr="00775167">
              <w:rPr>
                <w:color w:val="000000"/>
                <w:lang w:val="ru-RU"/>
              </w:rPr>
              <w:t>перебувають</w:t>
            </w:r>
            <w:proofErr w:type="spellEnd"/>
            <w:r w:rsidRPr="00775167">
              <w:rPr>
                <w:color w:val="000000"/>
                <w:lang w:val="ru-RU"/>
              </w:rPr>
              <w:t xml:space="preserve"> </w:t>
            </w:r>
            <w:proofErr w:type="gramStart"/>
            <w:r w:rsidRPr="00775167">
              <w:rPr>
                <w:color w:val="000000"/>
                <w:lang w:val="ru-RU"/>
              </w:rPr>
              <w:t>у процедурах</w:t>
            </w:r>
            <w:proofErr w:type="gramEnd"/>
            <w:r w:rsidRPr="00775167">
              <w:rPr>
                <w:color w:val="000000"/>
                <w:lang w:val="ru-RU"/>
              </w:rPr>
              <w:t xml:space="preserve"> </w:t>
            </w:r>
            <w:proofErr w:type="spellStart"/>
            <w:r w:rsidRPr="00775167">
              <w:rPr>
                <w:color w:val="000000"/>
                <w:lang w:val="ru-RU"/>
              </w:rPr>
              <w:t>банкрутства</w:t>
            </w:r>
            <w:proofErr w:type="spellEnd"/>
            <w:r w:rsidRPr="00775167">
              <w:rPr>
                <w:color w:val="000000"/>
                <w:lang w:val="ru-RU"/>
              </w:rPr>
              <w:t xml:space="preserve"> </w:t>
            </w:r>
            <w:proofErr w:type="spellStart"/>
            <w:r w:rsidRPr="00775167">
              <w:rPr>
                <w:color w:val="000000"/>
                <w:lang w:val="ru-RU"/>
              </w:rPr>
              <w:t>або</w:t>
            </w:r>
            <w:proofErr w:type="spellEnd"/>
            <w:r w:rsidRPr="00775167">
              <w:rPr>
                <w:color w:val="000000"/>
                <w:lang w:val="ru-RU"/>
              </w:rPr>
              <w:t xml:space="preserve"> </w:t>
            </w:r>
            <w:proofErr w:type="spellStart"/>
            <w:r w:rsidRPr="00775167">
              <w:rPr>
                <w:color w:val="000000"/>
                <w:lang w:val="ru-RU"/>
              </w:rPr>
              <w:t>щодо</w:t>
            </w:r>
            <w:proofErr w:type="spellEnd"/>
            <w:r w:rsidRPr="00775167">
              <w:rPr>
                <w:color w:val="000000"/>
                <w:lang w:val="ru-RU"/>
              </w:rPr>
              <w:t xml:space="preserve"> </w:t>
            </w:r>
            <w:proofErr w:type="spellStart"/>
            <w:r w:rsidRPr="00775167">
              <w:rPr>
                <w:color w:val="000000"/>
                <w:lang w:val="ru-RU"/>
              </w:rPr>
              <w:t>яких</w:t>
            </w:r>
            <w:proofErr w:type="spellEnd"/>
            <w:r w:rsidRPr="00775167">
              <w:rPr>
                <w:color w:val="000000"/>
                <w:lang w:val="ru-RU"/>
              </w:rPr>
              <w:t xml:space="preserve"> судом </w:t>
            </w:r>
            <w:proofErr w:type="spellStart"/>
            <w:r w:rsidRPr="00775167">
              <w:rPr>
                <w:color w:val="000000"/>
                <w:lang w:val="ru-RU"/>
              </w:rPr>
              <w:t>прийнято</w:t>
            </w:r>
            <w:proofErr w:type="spellEnd"/>
            <w:r w:rsidRPr="00775167">
              <w:rPr>
                <w:color w:val="000000"/>
                <w:lang w:val="ru-RU"/>
              </w:rPr>
              <w:t xml:space="preserve"> </w:t>
            </w:r>
            <w:proofErr w:type="spellStart"/>
            <w:r w:rsidRPr="00775167">
              <w:rPr>
                <w:color w:val="000000"/>
                <w:lang w:val="ru-RU"/>
              </w:rPr>
              <w:t>рішення</w:t>
            </w:r>
            <w:proofErr w:type="spellEnd"/>
            <w:r w:rsidRPr="00775167">
              <w:rPr>
                <w:color w:val="000000"/>
                <w:lang w:val="ru-RU"/>
              </w:rPr>
              <w:t xml:space="preserve"> про </w:t>
            </w:r>
            <w:proofErr w:type="spellStart"/>
            <w:r w:rsidRPr="00775167">
              <w:rPr>
                <w:color w:val="000000"/>
                <w:lang w:val="ru-RU"/>
              </w:rPr>
              <w:t>зупинення</w:t>
            </w:r>
            <w:proofErr w:type="spellEnd"/>
            <w:r w:rsidRPr="00775167">
              <w:rPr>
                <w:color w:val="000000"/>
                <w:lang w:val="ru-RU"/>
              </w:rPr>
              <w:t xml:space="preserve"> </w:t>
            </w:r>
            <w:proofErr w:type="spellStart"/>
            <w:r w:rsidRPr="00775167">
              <w:rPr>
                <w:color w:val="000000"/>
                <w:lang w:val="ru-RU"/>
              </w:rPr>
              <w:t>провадження</w:t>
            </w:r>
            <w:proofErr w:type="spellEnd"/>
            <w:r w:rsidRPr="00775167">
              <w:rPr>
                <w:color w:val="000000"/>
                <w:lang w:val="ru-RU"/>
              </w:rPr>
              <w:t xml:space="preserve"> у </w:t>
            </w:r>
            <w:proofErr w:type="spellStart"/>
            <w:r w:rsidRPr="00775167">
              <w:rPr>
                <w:color w:val="000000"/>
                <w:lang w:val="ru-RU"/>
              </w:rPr>
              <w:t>справі</w:t>
            </w:r>
            <w:proofErr w:type="spellEnd"/>
            <w:r w:rsidRPr="00775167">
              <w:rPr>
                <w:color w:val="000000"/>
                <w:lang w:val="ru-RU"/>
              </w:rPr>
              <w:t xml:space="preserve">, </w:t>
            </w:r>
            <w:proofErr w:type="spellStart"/>
            <w:r w:rsidRPr="00775167">
              <w:rPr>
                <w:color w:val="000000"/>
                <w:lang w:val="ru-RU"/>
              </w:rPr>
              <w:t>відсотків</w:t>
            </w:r>
            <w:proofErr w:type="spellEnd"/>
            <w:r w:rsidRPr="00775167">
              <w:rPr>
                <w:color w:val="000000"/>
                <w:lang w:val="ru-RU"/>
              </w:rPr>
              <w:t xml:space="preserve"> до початку року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A0016" w14:textId="77777777" w:rsidR="007C0796" w:rsidRPr="00775167" w:rsidRDefault="007C0796" w:rsidP="00775167">
            <w:pPr>
              <w:jc w:val="center"/>
              <w:rPr>
                <w:color w:val="000000"/>
                <w:lang w:val="ru-RU"/>
              </w:rPr>
            </w:pPr>
            <w:r w:rsidRPr="00775167">
              <w:rPr>
                <w:color w:val="000000"/>
                <w:lang w:val="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20E14" w14:textId="269F71F6" w:rsidR="007C0796" w:rsidRPr="00775167" w:rsidRDefault="007C0796" w:rsidP="00775167">
            <w:pPr>
              <w:jc w:val="center"/>
              <w:rPr>
                <w:color w:val="000000"/>
                <w:lang w:val="ru-RU"/>
              </w:rPr>
            </w:pPr>
            <w:r w:rsidRPr="00775167">
              <w:rPr>
                <w:color w:val="000000"/>
                <w:lang w:val="ru-RU"/>
              </w:rPr>
              <w:t>121,</w:t>
            </w:r>
            <w:r w:rsidR="002F3BD2" w:rsidRPr="00775167">
              <w:rPr>
                <w:color w:val="000000"/>
                <w:lang w:val="ru-RU"/>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2F70D" w14:textId="6828CCFD" w:rsidR="007C0796" w:rsidRPr="00775167" w:rsidRDefault="002F3BD2" w:rsidP="00775167">
            <w:pPr>
              <w:jc w:val="center"/>
              <w:rPr>
                <w:color w:val="000000"/>
                <w:lang w:val="ru-RU"/>
              </w:rPr>
            </w:pPr>
            <w:r w:rsidRPr="00775167">
              <w:rPr>
                <w:color w:val="000000"/>
                <w:lang w:val="ru-RU"/>
              </w:rPr>
              <w:t>111,7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C62C5" w14:textId="337C5831" w:rsidR="007C0796" w:rsidRPr="00775167" w:rsidRDefault="002F3BD2" w:rsidP="00775167">
            <w:pPr>
              <w:jc w:val="center"/>
              <w:rPr>
                <w:color w:val="000000"/>
                <w:lang w:val="ru-RU"/>
              </w:rPr>
            </w:pPr>
            <w:r w:rsidRPr="00775167">
              <w:rPr>
                <w:color w:val="000000"/>
                <w:lang w:val="ru-RU"/>
              </w:rPr>
              <w:t>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6107C" w14:textId="4378040B" w:rsidR="007C0796" w:rsidRPr="00775167" w:rsidRDefault="002F3BD2" w:rsidP="00775167">
            <w:pPr>
              <w:jc w:val="center"/>
              <w:rPr>
                <w:color w:val="000000"/>
                <w:lang w:val="ru-RU"/>
              </w:rPr>
            </w:pPr>
            <w:r w:rsidRPr="00775167">
              <w:rPr>
                <w:color w:val="000000"/>
                <w:lang w:val="ru-RU"/>
              </w:rPr>
              <w:t>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3349F" w14:textId="25C7F26F" w:rsidR="007C0796" w:rsidRPr="00775167" w:rsidRDefault="002F3BD2" w:rsidP="00775167">
            <w:pPr>
              <w:jc w:val="center"/>
              <w:rPr>
                <w:color w:val="000000"/>
                <w:lang w:val="ru-RU"/>
              </w:rPr>
            </w:pPr>
            <w:r w:rsidRPr="00775167">
              <w:rPr>
                <w:color w:val="000000"/>
                <w:lang w:val="ru-RU"/>
              </w:rPr>
              <w:t>90,0</w:t>
            </w:r>
          </w:p>
        </w:tc>
      </w:tr>
      <w:tr w:rsidR="007C0796" w:rsidRPr="00775167" w14:paraId="6350E241" w14:textId="77777777" w:rsidTr="00332EA0">
        <w:trPr>
          <w:trHeight w:val="550"/>
        </w:trPr>
        <w:tc>
          <w:tcPr>
            <w:tcW w:w="14449" w:type="dxa"/>
            <w:gridSpan w:val="7"/>
            <w:tcBorders>
              <w:top w:val="single" w:sz="4" w:space="0" w:color="auto"/>
              <w:left w:val="single" w:sz="8" w:space="0" w:color="auto"/>
              <w:bottom w:val="single" w:sz="8" w:space="0" w:color="auto"/>
              <w:right w:val="nil"/>
            </w:tcBorders>
            <w:shd w:val="clear" w:color="auto" w:fill="auto"/>
            <w:vAlign w:val="center"/>
            <w:hideMark/>
          </w:tcPr>
          <w:p w14:paraId="52ECD915" w14:textId="77777777" w:rsidR="007C0796" w:rsidRPr="00775167" w:rsidRDefault="007C0796" w:rsidP="00775167">
            <w:pPr>
              <w:jc w:val="center"/>
              <w:rPr>
                <w:b/>
                <w:bCs/>
                <w:u w:val="single"/>
                <w:lang w:val="ru-RU"/>
              </w:rPr>
            </w:pPr>
            <w:r w:rsidRPr="00775167">
              <w:rPr>
                <w:b/>
                <w:bCs/>
                <w:u w:val="single"/>
                <w:lang w:val="ru-RU"/>
              </w:rPr>
              <w:t>ПОКАЗНИКИ РОЗВИТКУ СПОЖИВЧОГО РИНКУ</w:t>
            </w:r>
          </w:p>
        </w:tc>
      </w:tr>
      <w:tr w:rsidR="006906B6" w:rsidRPr="00775167" w14:paraId="7FA2CEB1" w14:textId="77777777" w:rsidTr="00C03575">
        <w:trPr>
          <w:trHeight w:val="831"/>
        </w:trPr>
        <w:tc>
          <w:tcPr>
            <w:tcW w:w="5377" w:type="dxa"/>
            <w:tcBorders>
              <w:top w:val="nil"/>
              <w:left w:val="single" w:sz="8" w:space="0" w:color="auto"/>
              <w:bottom w:val="nil"/>
              <w:right w:val="single" w:sz="8" w:space="0" w:color="auto"/>
            </w:tcBorders>
            <w:shd w:val="clear" w:color="000000" w:fill="FFFFFF"/>
            <w:vAlign w:val="center"/>
            <w:hideMark/>
          </w:tcPr>
          <w:p w14:paraId="3104B979" w14:textId="77777777" w:rsidR="006906B6" w:rsidRPr="00775167" w:rsidRDefault="006906B6" w:rsidP="00775167">
            <w:pPr>
              <w:jc w:val="both"/>
              <w:rPr>
                <w:lang w:val="ru-RU"/>
              </w:rPr>
            </w:pPr>
            <w:proofErr w:type="spellStart"/>
            <w:r w:rsidRPr="00775167">
              <w:rPr>
                <w:lang w:val="ru-RU"/>
              </w:rPr>
              <w:t>Роздрібний</w:t>
            </w:r>
            <w:proofErr w:type="spellEnd"/>
            <w:r w:rsidRPr="00775167">
              <w:rPr>
                <w:lang w:val="ru-RU"/>
              </w:rPr>
              <w:t xml:space="preserve"> товарооборот </w:t>
            </w:r>
            <w:proofErr w:type="spellStart"/>
            <w:r w:rsidRPr="00775167">
              <w:rPr>
                <w:lang w:val="ru-RU"/>
              </w:rPr>
              <w:t>підприємств</w:t>
            </w:r>
            <w:proofErr w:type="spellEnd"/>
            <w:r w:rsidRPr="00775167">
              <w:rPr>
                <w:lang w:val="ru-RU"/>
              </w:rPr>
              <w:t xml:space="preserve"> (</w:t>
            </w:r>
            <w:proofErr w:type="spellStart"/>
            <w:r w:rsidRPr="00775167">
              <w:rPr>
                <w:lang w:val="ru-RU"/>
              </w:rPr>
              <w:t>юридичних</w:t>
            </w:r>
            <w:proofErr w:type="spellEnd"/>
            <w:r w:rsidRPr="00775167">
              <w:rPr>
                <w:lang w:val="ru-RU"/>
              </w:rPr>
              <w:t xml:space="preserve"> </w:t>
            </w:r>
            <w:proofErr w:type="spellStart"/>
            <w:r w:rsidRPr="00775167">
              <w:rPr>
                <w:lang w:val="ru-RU"/>
              </w:rPr>
              <w:t>осіб</w:t>
            </w:r>
            <w:proofErr w:type="spellEnd"/>
            <w:r w:rsidRPr="00775167">
              <w:rPr>
                <w:lang w:val="ru-RU"/>
              </w:rPr>
              <w:t xml:space="preserve">) у </w:t>
            </w:r>
            <w:proofErr w:type="spellStart"/>
            <w:r w:rsidRPr="00775167">
              <w:rPr>
                <w:lang w:val="ru-RU"/>
              </w:rPr>
              <w:t>фактичних</w:t>
            </w:r>
            <w:proofErr w:type="spellEnd"/>
            <w:r w:rsidRPr="00775167">
              <w:rPr>
                <w:lang w:val="ru-RU"/>
              </w:rPr>
              <w:t xml:space="preserve"> </w:t>
            </w:r>
            <w:proofErr w:type="spellStart"/>
            <w:r w:rsidRPr="00775167">
              <w:rPr>
                <w:lang w:val="ru-RU"/>
              </w:rPr>
              <w:t>цінах</w:t>
            </w:r>
            <w:proofErr w:type="spellEnd"/>
          </w:p>
        </w:tc>
        <w:tc>
          <w:tcPr>
            <w:tcW w:w="1134" w:type="dxa"/>
            <w:tcBorders>
              <w:top w:val="nil"/>
              <w:left w:val="nil"/>
              <w:bottom w:val="nil"/>
              <w:right w:val="single" w:sz="8" w:space="0" w:color="auto"/>
            </w:tcBorders>
            <w:shd w:val="clear" w:color="000000" w:fill="FFFFFF"/>
            <w:vAlign w:val="center"/>
            <w:hideMark/>
          </w:tcPr>
          <w:p w14:paraId="1D4C12FA" w14:textId="77777777" w:rsidR="006906B6" w:rsidRPr="00775167" w:rsidRDefault="006906B6" w:rsidP="00775167">
            <w:pPr>
              <w:jc w:val="center"/>
              <w:rPr>
                <w:lang w:val="ru-RU"/>
              </w:rPr>
            </w:pPr>
            <w:proofErr w:type="spellStart"/>
            <w:r w:rsidRPr="00775167">
              <w:rPr>
                <w:lang w:val="ru-RU"/>
              </w:rPr>
              <w:t>тис.грн</w:t>
            </w:r>
            <w:proofErr w:type="spellEnd"/>
            <w:r w:rsidRPr="00775167">
              <w:rPr>
                <w:lang w:val="ru-RU"/>
              </w:rPr>
              <w:t>.</w:t>
            </w:r>
          </w:p>
        </w:tc>
        <w:tc>
          <w:tcPr>
            <w:tcW w:w="1701" w:type="dxa"/>
            <w:tcBorders>
              <w:top w:val="nil"/>
              <w:left w:val="nil"/>
              <w:bottom w:val="nil"/>
              <w:right w:val="single" w:sz="8" w:space="0" w:color="auto"/>
            </w:tcBorders>
            <w:shd w:val="clear" w:color="000000" w:fill="FFFFFF"/>
            <w:vAlign w:val="center"/>
            <w:hideMark/>
          </w:tcPr>
          <w:p w14:paraId="0A80C742" w14:textId="77777777" w:rsidR="006906B6" w:rsidRPr="00775167" w:rsidRDefault="006906B6" w:rsidP="00775167">
            <w:pPr>
              <w:jc w:val="center"/>
              <w:rPr>
                <w:lang w:val="ru-RU"/>
              </w:rPr>
            </w:pPr>
            <w:r w:rsidRPr="00775167">
              <w:rPr>
                <w:lang w:val="ru-RU"/>
              </w:rPr>
              <w:t>9 508 841,2</w:t>
            </w:r>
          </w:p>
        </w:tc>
        <w:tc>
          <w:tcPr>
            <w:tcW w:w="1559" w:type="dxa"/>
            <w:tcBorders>
              <w:top w:val="nil"/>
              <w:left w:val="nil"/>
              <w:bottom w:val="nil"/>
              <w:right w:val="single" w:sz="8" w:space="0" w:color="auto"/>
            </w:tcBorders>
            <w:shd w:val="clear" w:color="auto" w:fill="auto"/>
            <w:vAlign w:val="center"/>
            <w:hideMark/>
          </w:tcPr>
          <w:p w14:paraId="0968D891" w14:textId="798AA127" w:rsidR="006906B6" w:rsidRPr="00775167" w:rsidRDefault="006906B6" w:rsidP="00775167">
            <w:pPr>
              <w:jc w:val="center"/>
              <w:rPr>
                <w:lang w:val="ru-RU"/>
              </w:rPr>
            </w:pPr>
            <w:r w:rsidRPr="00775167">
              <w:t>10 460 400,0</w:t>
            </w:r>
          </w:p>
        </w:tc>
        <w:tc>
          <w:tcPr>
            <w:tcW w:w="1559" w:type="dxa"/>
            <w:tcBorders>
              <w:top w:val="nil"/>
              <w:left w:val="nil"/>
              <w:bottom w:val="nil"/>
              <w:right w:val="single" w:sz="8" w:space="0" w:color="auto"/>
            </w:tcBorders>
            <w:shd w:val="clear" w:color="auto" w:fill="auto"/>
            <w:vAlign w:val="center"/>
            <w:hideMark/>
          </w:tcPr>
          <w:p w14:paraId="1648DEE3" w14:textId="226E32A0" w:rsidR="006906B6" w:rsidRPr="00775167" w:rsidRDefault="006906B6" w:rsidP="00775167">
            <w:pPr>
              <w:jc w:val="center"/>
              <w:rPr>
                <w:lang w:val="ru-RU"/>
              </w:rPr>
            </w:pPr>
            <w:r w:rsidRPr="00775167">
              <w:t>11 194 615,5</w:t>
            </w:r>
          </w:p>
        </w:tc>
        <w:tc>
          <w:tcPr>
            <w:tcW w:w="1560" w:type="dxa"/>
            <w:tcBorders>
              <w:top w:val="nil"/>
              <w:left w:val="nil"/>
              <w:bottom w:val="nil"/>
              <w:right w:val="single" w:sz="8" w:space="0" w:color="auto"/>
            </w:tcBorders>
            <w:shd w:val="clear" w:color="auto" w:fill="auto"/>
            <w:vAlign w:val="center"/>
            <w:hideMark/>
          </w:tcPr>
          <w:p w14:paraId="049B6463" w14:textId="1A5D6314" w:rsidR="006906B6" w:rsidRPr="00775167" w:rsidRDefault="006906B6" w:rsidP="00775167">
            <w:pPr>
              <w:jc w:val="center"/>
              <w:rPr>
                <w:lang w:val="ru-RU"/>
              </w:rPr>
            </w:pPr>
            <w:r w:rsidRPr="00775167">
              <w:t>11 944 654,7</w:t>
            </w:r>
          </w:p>
        </w:tc>
        <w:tc>
          <w:tcPr>
            <w:tcW w:w="1559" w:type="dxa"/>
            <w:tcBorders>
              <w:top w:val="nil"/>
              <w:left w:val="nil"/>
              <w:bottom w:val="single" w:sz="8" w:space="0" w:color="auto"/>
              <w:right w:val="single" w:sz="8" w:space="0" w:color="auto"/>
            </w:tcBorders>
            <w:shd w:val="clear" w:color="auto" w:fill="auto"/>
            <w:vAlign w:val="center"/>
            <w:hideMark/>
          </w:tcPr>
          <w:p w14:paraId="5866ED19" w14:textId="46E0ADA0" w:rsidR="006906B6" w:rsidRPr="00775167" w:rsidRDefault="006906B6" w:rsidP="00775167">
            <w:pPr>
              <w:jc w:val="center"/>
              <w:rPr>
                <w:lang w:val="ru-RU"/>
              </w:rPr>
            </w:pPr>
            <w:r w:rsidRPr="00775167">
              <w:t>12 787 947</w:t>
            </w:r>
          </w:p>
        </w:tc>
      </w:tr>
      <w:tr w:rsidR="006906B6" w:rsidRPr="00775167" w14:paraId="53DB5EE9" w14:textId="77777777" w:rsidTr="00C03575">
        <w:trPr>
          <w:trHeight w:val="973"/>
        </w:trPr>
        <w:tc>
          <w:tcPr>
            <w:tcW w:w="537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3E04ABF" w14:textId="77777777" w:rsidR="006906B6" w:rsidRPr="00775167" w:rsidRDefault="006906B6" w:rsidP="00775167">
            <w:pPr>
              <w:jc w:val="both"/>
              <w:rPr>
                <w:lang w:val="ru-RU"/>
              </w:rPr>
            </w:pPr>
            <w:proofErr w:type="spellStart"/>
            <w:proofErr w:type="gramStart"/>
            <w:r w:rsidRPr="00775167">
              <w:rPr>
                <w:lang w:val="ru-RU"/>
              </w:rPr>
              <w:t>Індекс</w:t>
            </w:r>
            <w:proofErr w:type="spellEnd"/>
            <w:r w:rsidRPr="00775167">
              <w:rPr>
                <w:lang w:val="ru-RU"/>
              </w:rPr>
              <w:t xml:space="preserve">  </w:t>
            </w:r>
            <w:proofErr w:type="spellStart"/>
            <w:r w:rsidRPr="00775167">
              <w:rPr>
                <w:lang w:val="ru-RU"/>
              </w:rPr>
              <w:t>роздрібного</w:t>
            </w:r>
            <w:proofErr w:type="spellEnd"/>
            <w:proofErr w:type="gramEnd"/>
            <w:r w:rsidRPr="00775167">
              <w:rPr>
                <w:lang w:val="ru-RU"/>
              </w:rPr>
              <w:t xml:space="preserve"> товарообороту </w:t>
            </w:r>
            <w:proofErr w:type="spellStart"/>
            <w:r w:rsidRPr="00775167">
              <w:rPr>
                <w:lang w:val="ru-RU"/>
              </w:rPr>
              <w:t>підприємств</w:t>
            </w:r>
            <w:proofErr w:type="spellEnd"/>
            <w:r w:rsidRPr="00775167">
              <w:rPr>
                <w:lang w:val="ru-RU"/>
              </w:rPr>
              <w:t xml:space="preserve">, у </w:t>
            </w:r>
            <w:proofErr w:type="spellStart"/>
            <w:r w:rsidRPr="00775167">
              <w:rPr>
                <w:lang w:val="ru-RU"/>
              </w:rPr>
              <w:t>фактичних</w:t>
            </w:r>
            <w:proofErr w:type="spellEnd"/>
            <w:r w:rsidRPr="00775167">
              <w:rPr>
                <w:lang w:val="ru-RU"/>
              </w:rPr>
              <w:t xml:space="preserve"> </w:t>
            </w:r>
            <w:proofErr w:type="spellStart"/>
            <w:r w:rsidRPr="00775167">
              <w:rPr>
                <w:lang w:val="ru-RU"/>
              </w:rPr>
              <w:t>цінах</w:t>
            </w:r>
            <w:proofErr w:type="spellEnd"/>
            <w:r w:rsidRPr="00775167">
              <w:rPr>
                <w:lang w:val="ru-RU"/>
              </w:rPr>
              <w:t xml:space="preserve">, </w:t>
            </w:r>
            <w:proofErr w:type="spellStart"/>
            <w:r w:rsidRPr="00775167">
              <w:rPr>
                <w:lang w:val="ru-RU"/>
              </w:rPr>
              <w:t>відсотків</w:t>
            </w:r>
            <w:proofErr w:type="spellEnd"/>
            <w:r w:rsidRPr="00775167">
              <w:rPr>
                <w:lang w:val="ru-RU"/>
              </w:rPr>
              <w:t xml:space="preserve"> до </w:t>
            </w:r>
            <w:proofErr w:type="spellStart"/>
            <w:r w:rsidRPr="00775167">
              <w:rPr>
                <w:lang w:val="ru-RU"/>
              </w:rPr>
              <w:t>відповідного</w:t>
            </w:r>
            <w:proofErr w:type="spellEnd"/>
            <w:r w:rsidRPr="00775167">
              <w:rPr>
                <w:lang w:val="ru-RU"/>
              </w:rPr>
              <w:t xml:space="preserve"> </w:t>
            </w:r>
            <w:proofErr w:type="spellStart"/>
            <w:r w:rsidRPr="00775167">
              <w:rPr>
                <w:lang w:val="ru-RU"/>
              </w:rPr>
              <w:t>періоду</w:t>
            </w:r>
            <w:proofErr w:type="spellEnd"/>
            <w:r w:rsidRPr="00775167">
              <w:rPr>
                <w:lang w:val="ru-RU"/>
              </w:rPr>
              <w:t xml:space="preserve"> </w:t>
            </w:r>
            <w:proofErr w:type="spellStart"/>
            <w:r w:rsidRPr="00775167">
              <w:rPr>
                <w:lang w:val="ru-RU"/>
              </w:rPr>
              <w:t>попереднього</w:t>
            </w:r>
            <w:proofErr w:type="spellEnd"/>
            <w:r w:rsidRPr="00775167">
              <w:rPr>
                <w:lang w:val="ru-RU"/>
              </w:rPr>
              <w:t xml:space="preserve"> року</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EA05155" w14:textId="77777777" w:rsidR="006906B6" w:rsidRPr="00775167" w:rsidRDefault="006906B6" w:rsidP="00775167">
            <w:pPr>
              <w:jc w:val="center"/>
              <w:rPr>
                <w:lang w:val="ru-RU"/>
              </w:rPr>
            </w:pPr>
            <w:r w:rsidRPr="00775167">
              <w:rPr>
                <w:lang w:val="ru-RU"/>
              </w:rPr>
              <w:t>%</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175D22D1" w14:textId="77777777" w:rsidR="006906B6" w:rsidRPr="00775167" w:rsidRDefault="006906B6" w:rsidP="00775167">
            <w:pPr>
              <w:jc w:val="center"/>
              <w:rPr>
                <w:lang w:val="ru-RU"/>
              </w:rPr>
            </w:pPr>
            <w:r w:rsidRPr="00775167">
              <w:rPr>
                <w:lang w:val="ru-RU"/>
              </w:rPr>
              <w:t>121,4</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6B0D65FE" w14:textId="0991FF8F" w:rsidR="006906B6" w:rsidRPr="00775167" w:rsidRDefault="006906B6" w:rsidP="00775167">
            <w:pPr>
              <w:jc w:val="center"/>
              <w:rPr>
                <w:lang w:val="ru-RU"/>
              </w:rPr>
            </w:pPr>
            <w:r w:rsidRPr="00775167">
              <w:t>107,3</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7C0EB8B5" w14:textId="163ED069" w:rsidR="006906B6" w:rsidRPr="00775167" w:rsidRDefault="006906B6" w:rsidP="00775167">
            <w:pPr>
              <w:jc w:val="center"/>
              <w:rPr>
                <w:lang w:val="ru-RU"/>
              </w:rPr>
            </w:pPr>
            <w:r w:rsidRPr="00775167">
              <w:t>107,0</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5BD0E646" w14:textId="33A08AC3" w:rsidR="006906B6" w:rsidRPr="00775167" w:rsidRDefault="006906B6" w:rsidP="00775167">
            <w:pPr>
              <w:jc w:val="center"/>
              <w:rPr>
                <w:lang w:val="ru-RU"/>
              </w:rPr>
            </w:pPr>
            <w:r w:rsidRPr="00775167">
              <w:t>106,7</w:t>
            </w:r>
          </w:p>
        </w:tc>
        <w:tc>
          <w:tcPr>
            <w:tcW w:w="1559" w:type="dxa"/>
            <w:tcBorders>
              <w:top w:val="nil"/>
              <w:left w:val="nil"/>
              <w:bottom w:val="single" w:sz="8" w:space="0" w:color="auto"/>
              <w:right w:val="single" w:sz="8" w:space="0" w:color="auto"/>
            </w:tcBorders>
            <w:shd w:val="clear" w:color="auto" w:fill="auto"/>
            <w:vAlign w:val="center"/>
            <w:hideMark/>
          </w:tcPr>
          <w:p w14:paraId="781EE245" w14:textId="3C96E50F" w:rsidR="006906B6" w:rsidRPr="00775167" w:rsidRDefault="006906B6" w:rsidP="00775167">
            <w:pPr>
              <w:jc w:val="center"/>
              <w:rPr>
                <w:lang w:val="ru-RU"/>
              </w:rPr>
            </w:pPr>
            <w:r w:rsidRPr="00775167">
              <w:t>107,1</w:t>
            </w:r>
          </w:p>
        </w:tc>
      </w:tr>
      <w:tr w:rsidR="007C0796" w:rsidRPr="00775167" w14:paraId="01DDD595" w14:textId="77777777" w:rsidTr="006B15F2">
        <w:trPr>
          <w:trHeight w:val="560"/>
        </w:trPr>
        <w:tc>
          <w:tcPr>
            <w:tcW w:w="14449" w:type="dxa"/>
            <w:gridSpan w:val="7"/>
            <w:tcBorders>
              <w:top w:val="single" w:sz="8" w:space="0" w:color="auto"/>
              <w:left w:val="single" w:sz="8" w:space="0" w:color="auto"/>
              <w:bottom w:val="single" w:sz="8" w:space="0" w:color="auto"/>
              <w:right w:val="nil"/>
            </w:tcBorders>
            <w:shd w:val="clear" w:color="auto" w:fill="auto"/>
            <w:vAlign w:val="center"/>
            <w:hideMark/>
          </w:tcPr>
          <w:p w14:paraId="21D4F593" w14:textId="6CE48C2F" w:rsidR="007C0796" w:rsidRPr="00775167" w:rsidRDefault="007C0796" w:rsidP="00775167">
            <w:pPr>
              <w:jc w:val="center"/>
              <w:rPr>
                <w:b/>
                <w:bCs/>
                <w:color w:val="000000"/>
                <w:u w:val="single"/>
                <w:lang w:val="ru-RU"/>
              </w:rPr>
            </w:pPr>
            <w:r w:rsidRPr="00775167">
              <w:rPr>
                <w:b/>
                <w:bCs/>
                <w:color w:val="000000"/>
                <w:u w:val="single"/>
                <w:lang w:val="ru-RU"/>
              </w:rPr>
              <w:t>РОЗВИТОК СЕРЕДНЬОГО ТА МАЛОГО ПІДПРИЄМНИЦТВА</w:t>
            </w:r>
            <w:r w:rsidR="00E11B06" w:rsidRPr="00775167">
              <w:rPr>
                <w:b/>
                <w:bCs/>
                <w:color w:val="000000"/>
                <w:u w:val="single"/>
                <w:lang w:val="ru-RU"/>
              </w:rPr>
              <w:t>*</w:t>
            </w:r>
          </w:p>
        </w:tc>
      </w:tr>
      <w:tr w:rsidR="007C0796" w:rsidRPr="00775167" w14:paraId="3BA34187" w14:textId="77777777" w:rsidTr="00C03575">
        <w:trPr>
          <w:trHeight w:val="660"/>
        </w:trPr>
        <w:tc>
          <w:tcPr>
            <w:tcW w:w="5377" w:type="dxa"/>
            <w:tcBorders>
              <w:top w:val="nil"/>
              <w:left w:val="single" w:sz="8" w:space="0" w:color="auto"/>
              <w:bottom w:val="single" w:sz="8" w:space="0" w:color="auto"/>
              <w:right w:val="single" w:sz="8" w:space="0" w:color="auto"/>
            </w:tcBorders>
            <w:shd w:val="clear" w:color="auto" w:fill="auto"/>
            <w:hideMark/>
          </w:tcPr>
          <w:p w14:paraId="36576C0D" w14:textId="77777777" w:rsidR="007C0796" w:rsidRPr="00775167" w:rsidRDefault="007C0796" w:rsidP="00775167">
            <w:pPr>
              <w:jc w:val="both"/>
              <w:rPr>
                <w:color w:val="000000"/>
                <w:lang w:val="ru-RU"/>
              </w:rPr>
            </w:pPr>
            <w:proofErr w:type="spellStart"/>
            <w:r w:rsidRPr="00775167">
              <w:rPr>
                <w:color w:val="000000"/>
                <w:lang w:val="ru-RU"/>
              </w:rPr>
              <w:t>Кількість</w:t>
            </w:r>
            <w:proofErr w:type="spellEnd"/>
            <w:r w:rsidRPr="00775167">
              <w:rPr>
                <w:color w:val="000000"/>
                <w:lang w:val="ru-RU"/>
              </w:rPr>
              <w:t xml:space="preserve"> </w:t>
            </w:r>
            <w:proofErr w:type="spellStart"/>
            <w:r w:rsidRPr="00775167">
              <w:rPr>
                <w:color w:val="000000"/>
                <w:lang w:val="ru-RU"/>
              </w:rPr>
              <w:t>середніх</w:t>
            </w:r>
            <w:proofErr w:type="spellEnd"/>
            <w:r w:rsidRPr="00775167">
              <w:rPr>
                <w:color w:val="000000"/>
                <w:lang w:val="ru-RU"/>
              </w:rPr>
              <w:t xml:space="preserve"> </w:t>
            </w:r>
            <w:proofErr w:type="spellStart"/>
            <w:r w:rsidRPr="00775167">
              <w:rPr>
                <w:color w:val="000000"/>
                <w:lang w:val="ru-RU"/>
              </w:rPr>
              <w:t>підприємств</w:t>
            </w:r>
            <w:proofErr w:type="spellEnd"/>
            <w:r w:rsidRPr="00775167">
              <w:rPr>
                <w:color w:val="000000"/>
                <w:lang w:val="ru-RU"/>
              </w:rPr>
              <w:t xml:space="preserve"> у </w:t>
            </w:r>
            <w:proofErr w:type="spellStart"/>
            <w:proofErr w:type="gramStart"/>
            <w:r w:rsidRPr="00775167">
              <w:rPr>
                <w:color w:val="000000"/>
                <w:lang w:val="ru-RU"/>
              </w:rPr>
              <w:t>розрахунку</w:t>
            </w:r>
            <w:proofErr w:type="spellEnd"/>
            <w:r w:rsidRPr="00775167">
              <w:rPr>
                <w:color w:val="000000"/>
                <w:lang w:val="ru-RU"/>
              </w:rPr>
              <w:t xml:space="preserve">  на</w:t>
            </w:r>
            <w:proofErr w:type="gramEnd"/>
            <w:r w:rsidRPr="00775167">
              <w:rPr>
                <w:color w:val="000000"/>
                <w:lang w:val="ru-RU"/>
              </w:rPr>
              <w:t xml:space="preserve"> 10 тис. </w:t>
            </w:r>
            <w:proofErr w:type="spellStart"/>
            <w:r w:rsidRPr="00775167">
              <w:rPr>
                <w:color w:val="000000"/>
                <w:lang w:val="ru-RU"/>
              </w:rPr>
              <w:t>осіб</w:t>
            </w:r>
            <w:proofErr w:type="spellEnd"/>
            <w:r w:rsidRPr="00775167">
              <w:rPr>
                <w:color w:val="000000"/>
                <w:lang w:val="ru-RU"/>
              </w:rPr>
              <w:t xml:space="preserve"> </w:t>
            </w:r>
            <w:proofErr w:type="spellStart"/>
            <w:r w:rsidRPr="00775167">
              <w:rPr>
                <w:color w:val="000000"/>
                <w:lang w:val="ru-RU"/>
              </w:rPr>
              <w:t>наявного</w:t>
            </w:r>
            <w:proofErr w:type="spellEnd"/>
            <w:r w:rsidRPr="00775167">
              <w:rPr>
                <w:color w:val="000000"/>
                <w:lang w:val="ru-RU"/>
              </w:rPr>
              <w:t xml:space="preserve"> </w:t>
            </w:r>
            <w:proofErr w:type="spellStart"/>
            <w:r w:rsidRPr="00775167">
              <w:rPr>
                <w:color w:val="000000"/>
                <w:lang w:val="ru-RU"/>
              </w:rPr>
              <w:t>населення</w:t>
            </w:r>
            <w:proofErr w:type="spellEnd"/>
          </w:p>
        </w:tc>
        <w:tc>
          <w:tcPr>
            <w:tcW w:w="1134" w:type="dxa"/>
            <w:tcBorders>
              <w:top w:val="nil"/>
              <w:left w:val="nil"/>
              <w:bottom w:val="single" w:sz="8" w:space="0" w:color="auto"/>
              <w:right w:val="single" w:sz="8" w:space="0" w:color="auto"/>
            </w:tcBorders>
            <w:shd w:val="clear" w:color="auto" w:fill="auto"/>
            <w:vAlign w:val="center"/>
            <w:hideMark/>
          </w:tcPr>
          <w:p w14:paraId="52D90E08" w14:textId="77777777" w:rsidR="007C0796" w:rsidRPr="00775167" w:rsidRDefault="007C0796" w:rsidP="00775167">
            <w:pPr>
              <w:jc w:val="center"/>
              <w:rPr>
                <w:color w:val="000000"/>
                <w:lang w:val="ru-RU"/>
              </w:rPr>
            </w:pPr>
            <w:proofErr w:type="spellStart"/>
            <w:r w:rsidRPr="00775167">
              <w:rPr>
                <w:color w:val="000000"/>
                <w:lang w:val="ru-RU"/>
              </w:rPr>
              <w:t>одиниць</w:t>
            </w:r>
            <w:proofErr w:type="spellEnd"/>
          </w:p>
        </w:tc>
        <w:tc>
          <w:tcPr>
            <w:tcW w:w="1701" w:type="dxa"/>
            <w:tcBorders>
              <w:top w:val="nil"/>
              <w:left w:val="nil"/>
              <w:bottom w:val="single" w:sz="8" w:space="0" w:color="auto"/>
              <w:right w:val="single" w:sz="8" w:space="0" w:color="auto"/>
            </w:tcBorders>
            <w:shd w:val="clear" w:color="auto" w:fill="auto"/>
            <w:vAlign w:val="center"/>
            <w:hideMark/>
          </w:tcPr>
          <w:p w14:paraId="6BFC3B8B" w14:textId="77777777" w:rsidR="007C0796" w:rsidRPr="00775167" w:rsidRDefault="007C0796" w:rsidP="00775167">
            <w:pPr>
              <w:jc w:val="center"/>
              <w:rPr>
                <w:color w:val="000000"/>
                <w:lang w:val="ru-RU"/>
              </w:rPr>
            </w:pPr>
            <w:r w:rsidRPr="00775167">
              <w:rPr>
                <w:color w:val="000000"/>
                <w:lang w:val="ru-RU"/>
              </w:rPr>
              <w:t>5</w:t>
            </w:r>
          </w:p>
        </w:tc>
        <w:tc>
          <w:tcPr>
            <w:tcW w:w="1559" w:type="dxa"/>
            <w:tcBorders>
              <w:top w:val="nil"/>
              <w:left w:val="nil"/>
              <w:bottom w:val="single" w:sz="8" w:space="0" w:color="auto"/>
              <w:right w:val="single" w:sz="8" w:space="0" w:color="auto"/>
            </w:tcBorders>
            <w:shd w:val="clear" w:color="000000" w:fill="FFFFFF"/>
            <w:vAlign w:val="center"/>
            <w:hideMark/>
          </w:tcPr>
          <w:p w14:paraId="46854040" w14:textId="16C8F055" w:rsidR="007C0796" w:rsidRPr="00775167" w:rsidRDefault="007C0796" w:rsidP="00775167">
            <w:pPr>
              <w:jc w:val="center"/>
              <w:rPr>
                <w:color w:val="000000"/>
                <w:lang w:val="ru-RU"/>
              </w:rPr>
            </w:pPr>
            <w:r w:rsidRPr="00775167">
              <w:rPr>
                <w:color w:val="000000"/>
                <w:lang w:val="ru-RU"/>
              </w:rPr>
              <w:t>5</w:t>
            </w:r>
            <w:r w:rsidR="00C03575" w:rsidRPr="00775167">
              <w:rPr>
                <w:color w:val="000000"/>
                <w:lang w:val="ru-RU"/>
              </w:rPr>
              <w:t>*</w:t>
            </w:r>
          </w:p>
        </w:tc>
        <w:tc>
          <w:tcPr>
            <w:tcW w:w="1559" w:type="dxa"/>
            <w:tcBorders>
              <w:top w:val="nil"/>
              <w:left w:val="nil"/>
              <w:bottom w:val="single" w:sz="8" w:space="0" w:color="auto"/>
              <w:right w:val="single" w:sz="8" w:space="0" w:color="auto"/>
            </w:tcBorders>
            <w:shd w:val="clear" w:color="000000" w:fill="FFFFFF"/>
            <w:vAlign w:val="center"/>
            <w:hideMark/>
          </w:tcPr>
          <w:p w14:paraId="00FEC1BA" w14:textId="77777777" w:rsidR="007C0796" w:rsidRPr="00775167" w:rsidRDefault="007C0796" w:rsidP="00775167">
            <w:pPr>
              <w:jc w:val="center"/>
              <w:rPr>
                <w:color w:val="000000"/>
                <w:lang w:val="ru-RU"/>
              </w:rPr>
            </w:pPr>
            <w:r w:rsidRPr="00775167">
              <w:rPr>
                <w:color w:val="000000"/>
                <w:lang w:val="ru-RU"/>
              </w:rPr>
              <w:t>5</w:t>
            </w:r>
          </w:p>
        </w:tc>
        <w:tc>
          <w:tcPr>
            <w:tcW w:w="1560" w:type="dxa"/>
            <w:tcBorders>
              <w:top w:val="nil"/>
              <w:left w:val="nil"/>
              <w:bottom w:val="single" w:sz="8" w:space="0" w:color="auto"/>
              <w:right w:val="single" w:sz="8" w:space="0" w:color="auto"/>
            </w:tcBorders>
            <w:shd w:val="clear" w:color="000000" w:fill="FFFFFF"/>
            <w:vAlign w:val="center"/>
            <w:hideMark/>
          </w:tcPr>
          <w:p w14:paraId="485AB451" w14:textId="77777777" w:rsidR="007C0796" w:rsidRPr="00775167" w:rsidRDefault="007C0796" w:rsidP="00775167">
            <w:pPr>
              <w:jc w:val="center"/>
              <w:rPr>
                <w:color w:val="000000"/>
                <w:lang w:val="ru-RU"/>
              </w:rPr>
            </w:pPr>
            <w:r w:rsidRPr="00775167">
              <w:rPr>
                <w:color w:val="000000"/>
                <w:lang w:val="ru-RU"/>
              </w:rPr>
              <w:t>5</w:t>
            </w:r>
          </w:p>
        </w:tc>
        <w:tc>
          <w:tcPr>
            <w:tcW w:w="1559" w:type="dxa"/>
            <w:tcBorders>
              <w:top w:val="nil"/>
              <w:left w:val="nil"/>
              <w:bottom w:val="single" w:sz="8" w:space="0" w:color="auto"/>
              <w:right w:val="single" w:sz="8" w:space="0" w:color="auto"/>
            </w:tcBorders>
            <w:shd w:val="clear" w:color="000000" w:fill="FFFFFF"/>
            <w:vAlign w:val="center"/>
            <w:hideMark/>
          </w:tcPr>
          <w:p w14:paraId="5AC466A9" w14:textId="77777777" w:rsidR="007C0796" w:rsidRPr="00775167" w:rsidRDefault="007C0796" w:rsidP="00775167">
            <w:pPr>
              <w:jc w:val="center"/>
              <w:rPr>
                <w:color w:val="000000"/>
                <w:lang w:val="ru-RU"/>
              </w:rPr>
            </w:pPr>
            <w:r w:rsidRPr="00775167">
              <w:rPr>
                <w:color w:val="000000"/>
                <w:lang w:val="ru-RU"/>
              </w:rPr>
              <w:t>5</w:t>
            </w:r>
          </w:p>
        </w:tc>
      </w:tr>
      <w:tr w:rsidR="001031A4" w:rsidRPr="00775167" w14:paraId="7A25C3B4" w14:textId="77777777" w:rsidTr="00C03575">
        <w:trPr>
          <w:trHeight w:val="735"/>
        </w:trPr>
        <w:tc>
          <w:tcPr>
            <w:tcW w:w="5377" w:type="dxa"/>
            <w:tcBorders>
              <w:top w:val="nil"/>
              <w:left w:val="single" w:sz="8" w:space="0" w:color="auto"/>
              <w:bottom w:val="single" w:sz="8" w:space="0" w:color="auto"/>
              <w:right w:val="single" w:sz="8" w:space="0" w:color="auto"/>
            </w:tcBorders>
            <w:shd w:val="clear" w:color="auto" w:fill="auto"/>
            <w:hideMark/>
          </w:tcPr>
          <w:p w14:paraId="0115B39C" w14:textId="77777777" w:rsidR="001031A4" w:rsidRPr="00775167" w:rsidRDefault="001031A4" w:rsidP="00775167">
            <w:pPr>
              <w:jc w:val="both"/>
              <w:rPr>
                <w:color w:val="000000"/>
                <w:lang w:val="ru-RU"/>
              </w:rPr>
            </w:pPr>
            <w:proofErr w:type="spellStart"/>
            <w:r w:rsidRPr="00775167">
              <w:rPr>
                <w:color w:val="000000"/>
                <w:lang w:val="ru-RU"/>
              </w:rPr>
              <w:t>Обсяг</w:t>
            </w:r>
            <w:proofErr w:type="spellEnd"/>
            <w:r w:rsidRPr="00775167">
              <w:rPr>
                <w:color w:val="000000"/>
                <w:lang w:val="ru-RU"/>
              </w:rPr>
              <w:t xml:space="preserve"> </w:t>
            </w:r>
            <w:proofErr w:type="spellStart"/>
            <w:r w:rsidRPr="00775167">
              <w:rPr>
                <w:color w:val="000000"/>
                <w:lang w:val="ru-RU"/>
              </w:rPr>
              <w:t>реалізованої</w:t>
            </w:r>
            <w:proofErr w:type="spellEnd"/>
            <w:r w:rsidRPr="00775167">
              <w:rPr>
                <w:color w:val="000000"/>
                <w:lang w:val="ru-RU"/>
              </w:rPr>
              <w:t xml:space="preserve"> </w:t>
            </w:r>
            <w:proofErr w:type="spellStart"/>
            <w:r w:rsidRPr="00775167">
              <w:rPr>
                <w:color w:val="000000"/>
                <w:lang w:val="ru-RU"/>
              </w:rPr>
              <w:t>продукції</w:t>
            </w:r>
            <w:proofErr w:type="spellEnd"/>
            <w:r w:rsidRPr="00775167">
              <w:rPr>
                <w:color w:val="000000"/>
                <w:lang w:val="ru-RU"/>
              </w:rPr>
              <w:t xml:space="preserve"> (</w:t>
            </w:r>
            <w:proofErr w:type="spellStart"/>
            <w:r w:rsidRPr="00775167">
              <w:rPr>
                <w:color w:val="000000"/>
                <w:lang w:val="ru-RU"/>
              </w:rPr>
              <w:t>робіт</w:t>
            </w:r>
            <w:proofErr w:type="spellEnd"/>
            <w:r w:rsidRPr="00775167">
              <w:rPr>
                <w:color w:val="000000"/>
                <w:lang w:val="ru-RU"/>
              </w:rPr>
              <w:t xml:space="preserve">, </w:t>
            </w:r>
            <w:proofErr w:type="spellStart"/>
            <w:r w:rsidRPr="00775167">
              <w:rPr>
                <w:color w:val="000000"/>
                <w:lang w:val="ru-RU"/>
              </w:rPr>
              <w:t>послуг</w:t>
            </w:r>
            <w:proofErr w:type="spellEnd"/>
            <w:r w:rsidRPr="00775167">
              <w:rPr>
                <w:color w:val="000000"/>
                <w:lang w:val="ru-RU"/>
              </w:rPr>
              <w:t xml:space="preserve">) </w:t>
            </w:r>
            <w:proofErr w:type="spellStart"/>
            <w:r w:rsidRPr="00775167">
              <w:rPr>
                <w:color w:val="000000"/>
                <w:lang w:val="ru-RU"/>
              </w:rPr>
              <w:t>середніх</w:t>
            </w:r>
            <w:proofErr w:type="spellEnd"/>
            <w:r w:rsidRPr="00775167">
              <w:rPr>
                <w:color w:val="000000"/>
                <w:lang w:val="ru-RU"/>
              </w:rPr>
              <w:t xml:space="preserve"> </w:t>
            </w:r>
            <w:proofErr w:type="spellStart"/>
            <w:r w:rsidRPr="00775167">
              <w:rPr>
                <w:color w:val="000000"/>
                <w:lang w:val="ru-RU"/>
              </w:rPr>
              <w:t>підприємств</w:t>
            </w:r>
            <w:proofErr w:type="spellEnd"/>
          </w:p>
        </w:tc>
        <w:tc>
          <w:tcPr>
            <w:tcW w:w="1134" w:type="dxa"/>
            <w:tcBorders>
              <w:top w:val="nil"/>
              <w:left w:val="nil"/>
              <w:bottom w:val="single" w:sz="8" w:space="0" w:color="auto"/>
              <w:right w:val="single" w:sz="8" w:space="0" w:color="auto"/>
            </w:tcBorders>
            <w:shd w:val="clear" w:color="auto" w:fill="auto"/>
            <w:vAlign w:val="center"/>
            <w:hideMark/>
          </w:tcPr>
          <w:p w14:paraId="389819CD" w14:textId="77777777" w:rsidR="001031A4" w:rsidRPr="00775167" w:rsidRDefault="001031A4" w:rsidP="00775167">
            <w:pPr>
              <w:jc w:val="center"/>
              <w:rPr>
                <w:color w:val="000000"/>
                <w:lang w:val="ru-RU"/>
              </w:rPr>
            </w:pPr>
            <w:proofErr w:type="spellStart"/>
            <w:r w:rsidRPr="00775167">
              <w:rPr>
                <w:color w:val="000000"/>
                <w:lang w:val="ru-RU"/>
              </w:rPr>
              <w:t>тис.грн</w:t>
            </w:r>
            <w:proofErr w:type="spellEnd"/>
            <w:r w:rsidRPr="00775167">
              <w:rPr>
                <w:color w:val="000000"/>
                <w:lang w:val="ru-RU"/>
              </w:rPr>
              <w:t>.</w:t>
            </w:r>
          </w:p>
        </w:tc>
        <w:tc>
          <w:tcPr>
            <w:tcW w:w="1701" w:type="dxa"/>
            <w:tcBorders>
              <w:top w:val="nil"/>
              <w:left w:val="nil"/>
              <w:bottom w:val="single" w:sz="8" w:space="0" w:color="auto"/>
              <w:right w:val="single" w:sz="8" w:space="0" w:color="auto"/>
            </w:tcBorders>
            <w:shd w:val="clear" w:color="auto" w:fill="auto"/>
            <w:vAlign w:val="center"/>
            <w:hideMark/>
          </w:tcPr>
          <w:p w14:paraId="3E2294CE" w14:textId="474B9AB6" w:rsidR="001031A4" w:rsidRPr="00775167" w:rsidRDefault="001031A4" w:rsidP="00775167">
            <w:pPr>
              <w:jc w:val="center"/>
              <w:rPr>
                <w:lang w:val="ru-RU"/>
              </w:rPr>
            </w:pPr>
            <w:r w:rsidRPr="00775167">
              <w:t>29 817 087,7</w:t>
            </w:r>
          </w:p>
        </w:tc>
        <w:tc>
          <w:tcPr>
            <w:tcW w:w="1559" w:type="dxa"/>
            <w:tcBorders>
              <w:top w:val="nil"/>
              <w:left w:val="nil"/>
              <w:bottom w:val="single" w:sz="8" w:space="0" w:color="auto"/>
              <w:right w:val="single" w:sz="8" w:space="0" w:color="auto"/>
            </w:tcBorders>
            <w:shd w:val="clear" w:color="000000" w:fill="FFFFFF"/>
            <w:vAlign w:val="center"/>
            <w:hideMark/>
          </w:tcPr>
          <w:p w14:paraId="4FB38524" w14:textId="1BCC72D7" w:rsidR="001031A4" w:rsidRPr="00775167" w:rsidRDefault="001031A4" w:rsidP="00775167">
            <w:pPr>
              <w:jc w:val="center"/>
              <w:rPr>
                <w:lang w:val="ru-RU"/>
              </w:rPr>
            </w:pPr>
            <w:r w:rsidRPr="00775167">
              <w:t>28 386 165</w:t>
            </w:r>
            <w:r w:rsidR="00C03575" w:rsidRPr="00775167">
              <w:t>*</w:t>
            </w:r>
          </w:p>
        </w:tc>
        <w:tc>
          <w:tcPr>
            <w:tcW w:w="1559" w:type="dxa"/>
            <w:tcBorders>
              <w:top w:val="nil"/>
              <w:left w:val="nil"/>
              <w:bottom w:val="single" w:sz="8" w:space="0" w:color="auto"/>
              <w:right w:val="single" w:sz="8" w:space="0" w:color="auto"/>
            </w:tcBorders>
            <w:shd w:val="clear" w:color="000000" w:fill="FFFFFF"/>
            <w:vAlign w:val="center"/>
            <w:hideMark/>
          </w:tcPr>
          <w:p w14:paraId="35079BE8" w14:textId="57A1C3E4" w:rsidR="001031A4" w:rsidRPr="00775167" w:rsidRDefault="001031A4" w:rsidP="00775167">
            <w:pPr>
              <w:jc w:val="center"/>
              <w:rPr>
                <w:lang w:val="ru-RU"/>
              </w:rPr>
            </w:pPr>
            <w:r w:rsidRPr="00775167">
              <w:t>29 312 974,0</w:t>
            </w:r>
          </w:p>
        </w:tc>
        <w:tc>
          <w:tcPr>
            <w:tcW w:w="1560" w:type="dxa"/>
            <w:tcBorders>
              <w:top w:val="nil"/>
              <w:left w:val="nil"/>
              <w:bottom w:val="single" w:sz="8" w:space="0" w:color="auto"/>
              <w:right w:val="single" w:sz="8" w:space="0" w:color="auto"/>
            </w:tcBorders>
            <w:shd w:val="clear" w:color="000000" w:fill="FFFFFF"/>
            <w:vAlign w:val="center"/>
            <w:hideMark/>
          </w:tcPr>
          <w:p w14:paraId="7FF4E759" w14:textId="30588370" w:rsidR="001031A4" w:rsidRPr="00775167" w:rsidRDefault="001031A4" w:rsidP="00775167">
            <w:pPr>
              <w:jc w:val="center"/>
              <w:rPr>
                <w:lang w:val="ru-RU"/>
              </w:rPr>
            </w:pPr>
            <w:r w:rsidRPr="00775167">
              <w:t>30 265 059,4</w:t>
            </w:r>
          </w:p>
        </w:tc>
        <w:tc>
          <w:tcPr>
            <w:tcW w:w="1559" w:type="dxa"/>
            <w:tcBorders>
              <w:top w:val="nil"/>
              <w:left w:val="nil"/>
              <w:bottom w:val="single" w:sz="8" w:space="0" w:color="auto"/>
              <w:right w:val="single" w:sz="8" w:space="0" w:color="auto"/>
            </w:tcBorders>
            <w:shd w:val="clear" w:color="000000" w:fill="FFFFFF"/>
            <w:vAlign w:val="center"/>
            <w:hideMark/>
          </w:tcPr>
          <w:p w14:paraId="715C39E4" w14:textId="63E21BD6" w:rsidR="001031A4" w:rsidRPr="00775167" w:rsidRDefault="001031A4" w:rsidP="00775167">
            <w:pPr>
              <w:jc w:val="center"/>
              <w:rPr>
                <w:lang w:val="ru-RU"/>
              </w:rPr>
            </w:pPr>
            <w:r w:rsidRPr="00775167">
              <w:t>31 147 891,1</w:t>
            </w:r>
          </w:p>
        </w:tc>
      </w:tr>
      <w:tr w:rsidR="001031A4" w:rsidRPr="00775167" w14:paraId="5CA486F4" w14:textId="77777777" w:rsidTr="00C03575">
        <w:trPr>
          <w:trHeight w:val="635"/>
        </w:trPr>
        <w:tc>
          <w:tcPr>
            <w:tcW w:w="5377" w:type="dxa"/>
            <w:tcBorders>
              <w:top w:val="nil"/>
              <w:left w:val="single" w:sz="8" w:space="0" w:color="auto"/>
              <w:bottom w:val="single" w:sz="4" w:space="0" w:color="auto"/>
              <w:right w:val="single" w:sz="8" w:space="0" w:color="auto"/>
            </w:tcBorders>
            <w:shd w:val="clear" w:color="auto" w:fill="auto"/>
            <w:hideMark/>
          </w:tcPr>
          <w:p w14:paraId="15D1D58B" w14:textId="77777777" w:rsidR="001031A4" w:rsidRPr="00775167" w:rsidRDefault="001031A4" w:rsidP="00775167">
            <w:pPr>
              <w:jc w:val="both"/>
              <w:rPr>
                <w:color w:val="000000"/>
                <w:lang w:val="ru-RU"/>
              </w:rPr>
            </w:pPr>
            <w:proofErr w:type="spellStart"/>
            <w:r w:rsidRPr="00775167">
              <w:rPr>
                <w:color w:val="000000"/>
                <w:lang w:val="ru-RU"/>
              </w:rPr>
              <w:t>Кількість</w:t>
            </w:r>
            <w:proofErr w:type="spellEnd"/>
            <w:r w:rsidRPr="00775167">
              <w:rPr>
                <w:color w:val="000000"/>
                <w:lang w:val="ru-RU"/>
              </w:rPr>
              <w:t xml:space="preserve"> </w:t>
            </w:r>
            <w:proofErr w:type="spellStart"/>
            <w:r w:rsidRPr="00775167">
              <w:rPr>
                <w:color w:val="000000"/>
                <w:lang w:val="ru-RU"/>
              </w:rPr>
              <w:t>зайнятих</w:t>
            </w:r>
            <w:proofErr w:type="spellEnd"/>
            <w:r w:rsidRPr="00775167">
              <w:rPr>
                <w:color w:val="000000"/>
                <w:lang w:val="ru-RU"/>
              </w:rPr>
              <w:t xml:space="preserve"> </w:t>
            </w:r>
            <w:proofErr w:type="spellStart"/>
            <w:r w:rsidRPr="00775167">
              <w:rPr>
                <w:color w:val="000000"/>
                <w:lang w:val="ru-RU"/>
              </w:rPr>
              <w:t>працівників</w:t>
            </w:r>
            <w:proofErr w:type="spellEnd"/>
            <w:r w:rsidRPr="00775167">
              <w:rPr>
                <w:color w:val="000000"/>
                <w:lang w:val="ru-RU"/>
              </w:rPr>
              <w:t xml:space="preserve"> </w:t>
            </w:r>
            <w:proofErr w:type="spellStart"/>
            <w:r w:rsidRPr="00775167">
              <w:rPr>
                <w:color w:val="000000"/>
                <w:lang w:val="ru-RU"/>
              </w:rPr>
              <w:t>середніх</w:t>
            </w:r>
            <w:proofErr w:type="spellEnd"/>
            <w:r w:rsidRPr="00775167">
              <w:rPr>
                <w:color w:val="000000"/>
                <w:lang w:val="ru-RU"/>
              </w:rPr>
              <w:t xml:space="preserve"> </w:t>
            </w:r>
            <w:proofErr w:type="spellStart"/>
            <w:r w:rsidRPr="00775167">
              <w:rPr>
                <w:color w:val="000000"/>
                <w:lang w:val="ru-RU"/>
              </w:rPr>
              <w:t>підприємствах</w:t>
            </w:r>
            <w:proofErr w:type="spellEnd"/>
          </w:p>
        </w:tc>
        <w:tc>
          <w:tcPr>
            <w:tcW w:w="1134" w:type="dxa"/>
            <w:tcBorders>
              <w:top w:val="nil"/>
              <w:left w:val="nil"/>
              <w:bottom w:val="single" w:sz="4" w:space="0" w:color="auto"/>
              <w:right w:val="single" w:sz="8" w:space="0" w:color="auto"/>
            </w:tcBorders>
            <w:shd w:val="clear" w:color="auto" w:fill="auto"/>
            <w:vAlign w:val="center"/>
            <w:hideMark/>
          </w:tcPr>
          <w:p w14:paraId="2DF9E06E" w14:textId="77777777" w:rsidR="001031A4" w:rsidRPr="00775167" w:rsidRDefault="001031A4" w:rsidP="00775167">
            <w:pPr>
              <w:jc w:val="center"/>
              <w:rPr>
                <w:color w:val="000000"/>
                <w:lang w:val="ru-RU"/>
              </w:rPr>
            </w:pPr>
            <w:proofErr w:type="spellStart"/>
            <w:proofErr w:type="gramStart"/>
            <w:r w:rsidRPr="00775167">
              <w:rPr>
                <w:color w:val="000000"/>
                <w:lang w:val="ru-RU"/>
              </w:rPr>
              <w:t>тис.осіб</w:t>
            </w:r>
            <w:proofErr w:type="spellEnd"/>
            <w:proofErr w:type="gramEnd"/>
          </w:p>
        </w:tc>
        <w:tc>
          <w:tcPr>
            <w:tcW w:w="1701" w:type="dxa"/>
            <w:tcBorders>
              <w:top w:val="nil"/>
              <w:left w:val="nil"/>
              <w:bottom w:val="single" w:sz="4" w:space="0" w:color="auto"/>
              <w:right w:val="single" w:sz="8" w:space="0" w:color="auto"/>
            </w:tcBorders>
            <w:shd w:val="clear" w:color="auto" w:fill="auto"/>
            <w:vAlign w:val="center"/>
            <w:hideMark/>
          </w:tcPr>
          <w:p w14:paraId="6623B8DF" w14:textId="28C08A48" w:rsidR="001031A4" w:rsidRPr="00775167" w:rsidRDefault="001031A4" w:rsidP="00775167">
            <w:pPr>
              <w:jc w:val="center"/>
              <w:rPr>
                <w:lang w:val="ru-RU"/>
              </w:rPr>
            </w:pPr>
            <w:r w:rsidRPr="00775167">
              <w:t>31,2</w:t>
            </w:r>
          </w:p>
        </w:tc>
        <w:tc>
          <w:tcPr>
            <w:tcW w:w="1559" w:type="dxa"/>
            <w:tcBorders>
              <w:top w:val="nil"/>
              <w:left w:val="nil"/>
              <w:bottom w:val="single" w:sz="4" w:space="0" w:color="auto"/>
              <w:right w:val="single" w:sz="8" w:space="0" w:color="auto"/>
            </w:tcBorders>
            <w:shd w:val="clear" w:color="000000" w:fill="FFFFFF"/>
            <w:vAlign w:val="center"/>
            <w:hideMark/>
          </w:tcPr>
          <w:p w14:paraId="037825D9" w14:textId="0D5E5163" w:rsidR="001031A4" w:rsidRPr="00775167" w:rsidRDefault="001031A4" w:rsidP="00775167">
            <w:pPr>
              <w:jc w:val="center"/>
              <w:rPr>
                <w:lang w:val="ru-RU"/>
              </w:rPr>
            </w:pPr>
            <w:r w:rsidRPr="00775167">
              <w:t>29,5</w:t>
            </w:r>
            <w:r w:rsidR="00C03575" w:rsidRPr="00775167">
              <w:t>*</w:t>
            </w:r>
          </w:p>
        </w:tc>
        <w:tc>
          <w:tcPr>
            <w:tcW w:w="1559" w:type="dxa"/>
            <w:tcBorders>
              <w:top w:val="nil"/>
              <w:left w:val="nil"/>
              <w:bottom w:val="single" w:sz="4" w:space="0" w:color="auto"/>
              <w:right w:val="single" w:sz="8" w:space="0" w:color="auto"/>
            </w:tcBorders>
            <w:shd w:val="clear" w:color="000000" w:fill="FFFFFF"/>
            <w:vAlign w:val="center"/>
            <w:hideMark/>
          </w:tcPr>
          <w:p w14:paraId="33509959" w14:textId="08787C2A" w:rsidR="001031A4" w:rsidRPr="00775167" w:rsidRDefault="001031A4" w:rsidP="00775167">
            <w:pPr>
              <w:jc w:val="center"/>
              <w:rPr>
                <w:lang w:val="ru-RU"/>
              </w:rPr>
            </w:pPr>
            <w:r w:rsidRPr="00775167">
              <w:t>30,5</w:t>
            </w:r>
          </w:p>
        </w:tc>
        <w:tc>
          <w:tcPr>
            <w:tcW w:w="1560" w:type="dxa"/>
            <w:tcBorders>
              <w:top w:val="nil"/>
              <w:left w:val="nil"/>
              <w:bottom w:val="single" w:sz="4" w:space="0" w:color="auto"/>
              <w:right w:val="single" w:sz="8" w:space="0" w:color="auto"/>
            </w:tcBorders>
            <w:shd w:val="clear" w:color="000000" w:fill="FFFFFF"/>
            <w:vAlign w:val="center"/>
            <w:hideMark/>
          </w:tcPr>
          <w:p w14:paraId="3617C8EB" w14:textId="60C62185" w:rsidR="001031A4" w:rsidRPr="00775167" w:rsidRDefault="001031A4" w:rsidP="00775167">
            <w:pPr>
              <w:jc w:val="center"/>
              <w:rPr>
                <w:lang w:val="ru-RU"/>
              </w:rPr>
            </w:pPr>
            <w:r w:rsidRPr="00775167">
              <w:t>31,5</w:t>
            </w:r>
          </w:p>
        </w:tc>
        <w:tc>
          <w:tcPr>
            <w:tcW w:w="1559" w:type="dxa"/>
            <w:tcBorders>
              <w:top w:val="nil"/>
              <w:left w:val="nil"/>
              <w:bottom w:val="single" w:sz="4" w:space="0" w:color="auto"/>
              <w:right w:val="single" w:sz="8" w:space="0" w:color="auto"/>
            </w:tcBorders>
            <w:shd w:val="clear" w:color="000000" w:fill="FFFFFF"/>
            <w:vAlign w:val="center"/>
            <w:hideMark/>
          </w:tcPr>
          <w:p w14:paraId="4983B431" w14:textId="36308ED7" w:rsidR="001031A4" w:rsidRPr="00775167" w:rsidRDefault="001031A4" w:rsidP="00775167">
            <w:pPr>
              <w:jc w:val="center"/>
              <w:rPr>
                <w:lang w:val="ru-RU"/>
              </w:rPr>
            </w:pPr>
            <w:r w:rsidRPr="00775167">
              <w:t>32,0</w:t>
            </w:r>
          </w:p>
        </w:tc>
      </w:tr>
      <w:tr w:rsidR="001031A4" w:rsidRPr="00775167" w14:paraId="4354FEF5" w14:textId="77777777" w:rsidTr="00C03575">
        <w:trPr>
          <w:trHeight w:val="765"/>
        </w:trPr>
        <w:tc>
          <w:tcPr>
            <w:tcW w:w="5377" w:type="dxa"/>
            <w:tcBorders>
              <w:top w:val="single" w:sz="4" w:space="0" w:color="auto"/>
              <w:left w:val="single" w:sz="4" w:space="0" w:color="auto"/>
              <w:bottom w:val="single" w:sz="4" w:space="0" w:color="auto"/>
              <w:right w:val="single" w:sz="4" w:space="0" w:color="auto"/>
            </w:tcBorders>
            <w:shd w:val="clear" w:color="auto" w:fill="auto"/>
            <w:hideMark/>
          </w:tcPr>
          <w:p w14:paraId="2EDA1F99" w14:textId="77777777" w:rsidR="001031A4" w:rsidRPr="00775167" w:rsidRDefault="001031A4" w:rsidP="00775167">
            <w:pPr>
              <w:jc w:val="both"/>
              <w:rPr>
                <w:color w:val="000000"/>
                <w:lang w:val="ru-RU"/>
              </w:rPr>
            </w:pPr>
            <w:proofErr w:type="spellStart"/>
            <w:r w:rsidRPr="00775167">
              <w:rPr>
                <w:color w:val="000000"/>
                <w:lang w:val="ru-RU"/>
              </w:rPr>
              <w:lastRenderedPageBreak/>
              <w:t>Кількість</w:t>
            </w:r>
            <w:proofErr w:type="spellEnd"/>
            <w:r w:rsidRPr="00775167">
              <w:rPr>
                <w:color w:val="000000"/>
                <w:lang w:val="ru-RU"/>
              </w:rPr>
              <w:t xml:space="preserve"> </w:t>
            </w:r>
            <w:proofErr w:type="spellStart"/>
            <w:r w:rsidRPr="00775167">
              <w:rPr>
                <w:color w:val="000000"/>
                <w:lang w:val="ru-RU"/>
              </w:rPr>
              <w:t>малих</w:t>
            </w:r>
            <w:proofErr w:type="spellEnd"/>
            <w:r w:rsidRPr="00775167">
              <w:rPr>
                <w:color w:val="000000"/>
                <w:lang w:val="ru-RU"/>
              </w:rPr>
              <w:t xml:space="preserve"> </w:t>
            </w:r>
            <w:proofErr w:type="spellStart"/>
            <w:r w:rsidRPr="00775167">
              <w:rPr>
                <w:color w:val="000000"/>
                <w:lang w:val="ru-RU"/>
              </w:rPr>
              <w:t>підприємств</w:t>
            </w:r>
            <w:proofErr w:type="spellEnd"/>
            <w:r w:rsidRPr="00775167">
              <w:rPr>
                <w:color w:val="000000"/>
                <w:lang w:val="ru-RU"/>
              </w:rPr>
              <w:t xml:space="preserve"> у </w:t>
            </w:r>
            <w:proofErr w:type="spellStart"/>
            <w:r w:rsidRPr="00775167">
              <w:rPr>
                <w:color w:val="000000"/>
                <w:lang w:val="ru-RU"/>
              </w:rPr>
              <w:t>розрахунку</w:t>
            </w:r>
            <w:proofErr w:type="spellEnd"/>
            <w:r w:rsidRPr="00775167">
              <w:rPr>
                <w:color w:val="000000"/>
                <w:lang w:val="ru-RU"/>
              </w:rPr>
              <w:t xml:space="preserve"> на 10 тис. </w:t>
            </w:r>
            <w:proofErr w:type="spellStart"/>
            <w:r w:rsidRPr="00775167">
              <w:rPr>
                <w:color w:val="000000"/>
                <w:lang w:val="ru-RU"/>
              </w:rPr>
              <w:t>осіб</w:t>
            </w:r>
            <w:proofErr w:type="spellEnd"/>
            <w:r w:rsidRPr="00775167">
              <w:rPr>
                <w:color w:val="000000"/>
                <w:lang w:val="ru-RU"/>
              </w:rPr>
              <w:t xml:space="preserve"> </w:t>
            </w:r>
            <w:proofErr w:type="spellStart"/>
            <w:r w:rsidRPr="00775167">
              <w:rPr>
                <w:color w:val="000000"/>
                <w:lang w:val="ru-RU"/>
              </w:rPr>
              <w:t>наявного</w:t>
            </w:r>
            <w:proofErr w:type="spellEnd"/>
            <w:r w:rsidRPr="00775167">
              <w:rPr>
                <w:color w:val="000000"/>
                <w:lang w:val="ru-RU"/>
              </w:rPr>
              <w:t xml:space="preserve"> </w:t>
            </w:r>
            <w:proofErr w:type="spellStart"/>
            <w:r w:rsidRPr="00775167">
              <w:rPr>
                <w:color w:val="000000"/>
                <w:lang w:val="ru-RU"/>
              </w:rPr>
              <w:t>населення</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B0C13" w14:textId="77777777" w:rsidR="001031A4" w:rsidRPr="00775167" w:rsidRDefault="001031A4" w:rsidP="00775167">
            <w:pPr>
              <w:jc w:val="center"/>
              <w:rPr>
                <w:color w:val="000000"/>
                <w:lang w:val="ru-RU"/>
              </w:rPr>
            </w:pPr>
            <w:proofErr w:type="spellStart"/>
            <w:r w:rsidRPr="00775167">
              <w:rPr>
                <w:color w:val="000000"/>
                <w:lang w:val="ru-RU"/>
              </w:rPr>
              <w:t>одиниць</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AE010" w14:textId="0084D22E" w:rsidR="001031A4" w:rsidRPr="00775167" w:rsidRDefault="001031A4" w:rsidP="00775167">
            <w:pPr>
              <w:jc w:val="center"/>
              <w:rPr>
                <w:color w:val="000000"/>
                <w:lang w:val="ru-RU"/>
              </w:rPr>
            </w:pPr>
            <w:r w:rsidRPr="00775167">
              <w:rPr>
                <w:color w:val="000000"/>
              </w:rPr>
              <w:t>149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429144" w14:textId="76650E0A" w:rsidR="001031A4" w:rsidRPr="00775167" w:rsidRDefault="001031A4" w:rsidP="00775167">
            <w:pPr>
              <w:jc w:val="center"/>
              <w:rPr>
                <w:lang w:val="ru-RU"/>
              </w:rPr>
            </w:pPr>
            <w:r w:rsidRPr="00775167">
              <w:t>149</w:t>
            </w:r>
            <w:r w:rsidR="00C03575" w:rsidRPr="00775167">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CBBFA2" w14:textId="59DB625B" w:rsidR="001031A4" w:rsidRPr="00775167" w:rsidRDefault="001031A4" w:rsidP="00775167">
            <w:pPr>
              <w:jc w:val="center"/>
              <w:rPr>
                <w:lang w:val="ru-RU"/>
              </w:rPr>
            </w:pPr>
            <w:r w:rsidRPr="00775167">
              <w:t>149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839334" w14:textId="05F29A2B" w:rsidR="001031A4" w:rsidRPr="00775167" w:rsidRDefault="001031A4" w:rsidP="00775167">
            <w:pPr>
              <w:jc w:val="center"/>
              <w:rPr>
                <w:lang w:val="ru-RU"/>
              </w:rPr>
            </w:pPr>
            <w:r w:rsidRPr="00775167">
              <w:t>149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B2F45A" w14:textId="767C0292" w:rsidR="001031A4" w:rsidRPr="00775167" w:rsidRDefault="001031A4" w:rsidP="00775167">
            <w:pPr>
              <w:jc w:val="center"/>
              <w:rPr>
                <w:lang w:val="ru-RU"/>
              </w:rPr>
            </w:pPr>
            <w:r w:rsidRPr="00775167">
              <w:t>149</w:t>
            </w:r>
          </w:p>
        </w:tc>
      </w:tr>
      <w:tr w:rsidR="001031A4" w:rsidRPr="00775167" w14:paraId="4E8ABA06" w14:textId="77777777" w:rsidTr="00C03575">
        <w:trPr>
          <w:trHeight w:val="690"/>
        </w:trPr>
        <w:tc>
          <w:tcPr>
            <w:tcW w:w="5377" w:type="dxa"/>
            <w:tcBorders>
              <w:top w:val="single" w:sz="4" w:space="0" w:color="auto"/>
              <w:left w:val="single" w:sz="8" w:space="0" w:color="auto"/>
              <w:bottom w:val="single" w:sz="8" w:space="0" w:color="auto"/>
              <w:right w:val="single" w:sz="8" w:space="0" w:color="auto"/>
            </w:tcBorders>
            <w:shd w:val="clear" w:color="auto" w:fill="auto"/>
            <w:hideMark/>
          </w:tcPr>
          <w:p w14:paraId="2EC5C3D0" w14:textId="77777777" w:rsidR="001031A4" w:rsidRPr="00775167" w:rsidRDefault="001031A4" w:rsidP="00775167">
            <w:pPr>
              <w:jc w:val="both"/>
              <w:rPr>
                <w:color w:val="000000"/>
                <w:lang w:val="ru-RU"/>
              </w:rPr>
            </w:pPr>
            <w:proofErr w:type="spellStart"/>
            <w:r w:rsidRPr="00775167">
              <w:rPr>
                <w:color w:val="000000"/>
                <w:lang w:val="ru-RU"/>
              </w:rPr>
              <w:t>Обсяг</w:t>
            </w:r>
            <w:proofErr w:type="spellEnd"/>
            <w:r w:rsidRPr="00775167">
              <w:rPr>
                <w:color w:val="000000"/>
                <w:lang w:val="ru-RU"/>
              </w:rPr>
              <w:t xml:space="preserve"> </w:t>
            </w:r>
            <w:proofErr w:type="spellStart"/>
            <w:r w:rsidRPr="00775167">
              <w:rPr>
                <w:color w:val="000000"/>
                <w:lang w:val="ru-RU"/>
              </w:rPr>
              <w:t>реалізованої</w:t>
            </w:r>
            <w:proofErr w:type="spellEnd"/>
            <w:r w:rsidRPr="00775167">
              <w:rPr>
                <w:color w:val="000000"/>
                <w:lang w:val="ru-RU"/>
              </w:rPr>
              <w:t xml:space="preserve"> </w:t>
            </w:r>
            <w:proofErr w:type="spellStart"/>
            <w:r w:rsidRPr="00775167">
              <w:rPr>
                <w:color w:val="000000"/>
                <w:lang w:val="ru-RU"/>
              </w:rPr>
              <w:t>продукції</w:t>
            </w:r>
            <w:proofErr w:type="spellEnd"/>
            <w:r w:rsidRPr="00775167">
              <w:rPr>
                <w:color w:val="000000"/>
                <w:lang w:val="ru-RU"/>
              </w:rPr>
              <w:t xml:space="preserve"> (</w:t>
            </w:r>
            <w:proofErr w:type="spellStart"/>
            <w:r w:rsidRPr="00775167">
              <w:rPr>
                <w:color w:val="000000"/>
                <w:lang w:val="ru-RU"/>
              </w:rPr>
              <w:t>робіт</w:t>
            </w:r>
            <w:proofErr w:type="spellEnd"/>
            <w:r w:rsidRPr="00775167">
              <w:rPr>
                <w:color w:val="000000"/>
                <w:lang w:val="ru-RU"/>
              </w:rPr>
              <w:t xml:space="preserve">, </w:t>
            </w:r>
            <w:proofErr w:type="spellStart"/>
            <w:r w:rsidRPr="00775167">
              <w:rPr>
                <w:color w:val="000000"/>
                <w:lang w:val="ru-RU"/>
              </w:rPr>
              <w:t>послуг</w:t>
            </w:r>
            <w:proofErr w:type="spellEnd"/>
            <w:r w:rsidRPr="00775167">
              <w:rPr>
                <w:color w:val="000000"/>
                <w:lang w:val="ru-RU"/>
              </w:rPr>
              <w:t xml:space="preserve">) </w:t>
            </w:r>
            <w:proofErr w:type="spellStart"/>
            <w:r w:rsidRPr="00775167">
              <w:rPr>
                <w:color w:val="000000"/>
                <w:lang w:val="ru-RU"/>
              </w:rPr>
              <w:t>малих</w:t>
            </w:r>
            <w:proofErr w:type="spellEnd"/>
            <w:r w:rsidRPr="00775167">
              <w:rPr>
                <w:color w:val="000000"/>
                <w:lang w:val="ru-RU"/>
              </w:rPr>
              <w:t xml:space="preserve"> </w:t>
            </w:r>
            <w:proofErr w:type="spellStart"/>
            <w:r w:rsidRPr="00775167">
              <w:rPr>
                <w:color w:val="000000"/>
                <w:lang w:val="ru-RU"/>
              </w:rPr>
              <w:t>підприємств</w:t>
            </w:r>
            <w:proofErr w:type="spellEnd"/>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73F5CEFD" w14:textId="1B5EB1E3" w:rsidR="001031A4" w:rsidRPr="00775167" w:rsidRDefault="001031A4" w:rsidP="00775167">
            <w:pPr>
              <w:jc w:val="center"/>
              <w:rPr>
                <w:color w:val="000000"/>
                <w:lang w:val="ru-RU"/>
              </w:rPr>
            </w:pPr>
            <w:proofErr w:type="spellStart"/>
            <w:proofErr w:type="gramStart"/>
            <w:r w:rsidRPr="00775167">
              <w:rPr>
                <w:color w:val="000000"/>
                <w:lang w:val="ru-RU"/>
              </w:rPr>
              <w:t>тис.грн</w:t>
            </w:r>
            <w:proofErr w:type="spellEnd"/>
            <w:proofErr w:type="gramEnd"/>
          </w:p>
        </w:tc>
        <w:tc>
          <w:tcPr>
            <w:tcW w:w="1701" w:type="dxa"/>
            <w:tcBorders>
              <w:top w:val="single" w:sz="4" w:space="0" w:color="auto"/>
              <w:left w:val="nil"/>
              <w:bottom w:val="single" w:sz="8" w:space="0" w:color="auto"/>
              <w:right w:val="single" w:sz="8" w:space="0" w:color="auto"/>
            </w:tcBorders>
            <w:shd w:val="clear" w:color="auto" w:fill="auto"/>
            <w:vAlign w:val="center"/>
            <w:hideMark/>
          </w:tcPr>
          <w:p w14:paraId="3812A43D" w14:textId="3353757C" w:rsidR="001031A4" w:rsidRPr="00775167" w:rsidRDefault="001031A4" w:rsidP="00775167">
            <w:pPr>
              <w:jc w:val="center"/>
              <w:rPr>
                <w:color w:val="000000"/>
                <w:lang w:val="ru-RU"/>
              </w:rPr>
            </w:pPr>
            <w:r w:rsidRPr="00775167">
              <w:rPr>
                <w:color w:val="000000"/>
              </w:rPr>
              <w:t>1 368 465,7</w:t>
            </w:r>
          </w:p>
        </w:tc>
        <w:tc>
          <w:tcPr>
            <w:tcW w:w="1559" w:type="dxa"/>
            <w:tcBorders>
              <w:top w:val="single" w:sz="4" w:space="0" w:color="auto"/>
              <w:left w:val="nil"/>
              <w:bottom w:val="single" w:sz="8" w:space="0" w:color="auto"/>
              <w:right w:val="single" w:sz="8" w:space="0" w:color="auto"/>
            </w:tcBorders>
            <w:shd w:val="clear" w:color="000000" w:fill="FFFFFF"/>
            <w:vAlign w:val="center"/>
            <w:hideMark/>
          </w:tcPr>
          <w:p w14:paraId="3E339A64" w14:textId="1DD895FD" w:rsidR="001031A4" w:rsidRPr="00775167" w:rsidRDefault="001031A4" w:rsidP="00775167">
            <w:pPr>
              <w:jc w:val="center"/>
              <w:rPr>
                <w:lang w:val="ru-RU"/>
              </w:rPr>
            </w:pPr>
            <w:r w:rsidRPr="00775167">
              <w:t>1 334 185,6</w:t>
            </w:r>
            <w:r w:rsidR="00C03575" w:rsidRPr="00775167">
              <w:t>*</w:t>
            </w:r>
          </w:p>
        </w:tc>
        <w:tc>
          <w:tcPr>
            <w:tcW w:w="1559" w:type="dxa"/>
            <w:tcBorders>
              <w:top w:val="single" w:sz="4" w:space="0" w:color="auto"/>
              <w:left w:val="nil"/>
              <w:bottom w:val="single" w:sz="8" w:space="0" w:color="auto"/>
              <w:right w:val="single" w:sz="8" w:space="0" w:color="auto"/>
            </w:tcBorders>
            <w:shd w:val="clear" w:color="000000" w:fill="FFFFFF"/>
            <w:vAlign w:val="center"/>
            <w:hideMark/>
          </w:tcPr>
          <w:p w14:paraId="5CB6CD30" w14:textId="5350BEFF" w:rsidR="001031A4" w:rsidRPr="00775167" w:rsidRDefault="001031A4" w:rsidP="00775167">
            <w:pPr>
              <w:jc w:val="center"/>
              <w:rPr>
                <w:lang w:val="ru-RU"/>
              </w:rPr>
            </w:pPr>
            <w:r w:rsidRPr="00775167">
              <w:t>1 334 239,0</w:t>
            </w:r>
          </w:p>
        </w:tc>
        <w:tc>
          <w:tcPr>
            <w:tcW w:w="1560" w:type="dxa"/>
            <w:tcBorders>
              <w:top w:val="single" w:sz="4" w:space="0" w:color="auto"/>
              <w:left w:val="nil"/>
              <w:bottom w:val="single" w:sz="8" w:space="0" w:color="auto"/>
              <w:right w:val="single" w:sz="8" w:space="0" w:color="auto"/>
            </w:tcBorders>
            <w:shd w:val="clear" w:color="000000" w:fill="FFFFFF"/>
            <w:vAlign w:val="center"/>
            <w:hideMark/>
          </w:tcPr>
          <w:p w14:paraId="6BEA82A0" w14:textId="5AF629A3" w:rsidR="001031A4" w:rsidRPr="00775167" w:rsidRDefault="001031A4" w:rsidP="00775167">
            <w:pPr>
              <w:jc w:val="center"/>
              <w:rPr>
                <w:lang w:val="ru-RU"/>
              </w:rPr>
            </w:pPr>
            <w:r w:rsidRPr="00775167">
              <w:t>1 383 339,0</w:t>
            </w:r>
          </w:p>
        </w:tc>
        <w:tc>
          <w:tcPr>
            <w:tcW w:w="1559" w:type="dxa"/>
            <w:tcBorders>
              <w:top w:val="single" w:sz="4" w:space="0" w:color="auto"/>
              <w:left w:val="nil"/>
              <w:bottom w:val="single" w:sz="8" w:space="0" w:color="auto"/>
              <w:right w:val="single" w:sz="8" w:space="0" w:color="auto"/>
            </w:tcBorders>
            <w:shd w:val="clear" w:color="000000" w:fill="FFFFFF"/>
            <w:vAlign w:val="center"/>
            <w:hideMark/>
          </w:tcPr>
          <w:p w14:paraId="1EA22C50" w14:textId="3F0DC27E" w:rsidR="001031A4" w:rsidRPr="00775167" w:rsidRDefault="001031A4" w:rsidP="00775167">
            <w:pPr>
              <w:jc w:val="center"/>
              <w:rPr>
                <w:lang w:val="ru-RU"/>
              </w:rPr>
            </w:pPr>
            <w:r w:rsidRPr="00775167">
              <w:t>1 437 012,5</w:t>
            </w:r>
          </w:p>
        </w:tc>
      </w:tr>
      <w:tr w:rsidR="001031A4" w:rsidRPr="00775167" w14:paraId="04AE1E9C" w14:textId="77777777" w:rsidTr="00C03575">
        <w:trPr>
          <w:trHeight w:val="594"/>
        </w:trPr>
        <w:tc>
          <w:tcPr>
            <w:tcW w:w="5377" w:type="dxa"/>
            <w:tcBorders>
              <w:top w:val="nil"/>
              <w:left w:val="single" w:sz="8" w:space="0" w:color="auto"/>
              <w:bottom w:val="single" w:sz="8" w:space="0" w:color="auto"/>
              <w:right w:val="single" w:sz="8" w:space="0" w:color="auto"/>
            </w:tcBorders>
            <w:shd w:val="clear" w:color="auto" w:fill="auto"/>
            <w:hideMark/>
          </w:tcPr>
          <w:p w14:paraId="3B0F6487" w14:textId="77777777" w:rsidR="001031A4" w:rsidRPr="00775167" w:rsidRDefault="001031A4" w:rsidP="00775167">
            <w:pPr>
              <w:jc w:val="both"/>
              <w:rPr>
                <w:color w:val="000000"/>
                <w:lang w:val="ru-RU"/>
              </w:rPr>
            </w:pPr>
            <w:proofErr w:type="spellStart"/>
            <w:r w:rsidRPr="00775167">
              <w:rPr>
                <w:color w:val="000000"/>
                <w:lang w:val="ru-RU"/>
              </w:rPr>
              <w:t>Кількість</w:t>
            </w:r>
            <w:proofErr w:type="spellEnd"/>
            <w:r w:rsidRPr="00775167">
              <w:rPr>
                <w:color w:val="000000"/>
                <w:lang w:val="ru-RU"/>
              </w:rPr>
              <w:t xml:space="preserve"> </w:t>
            </w:r>
            <w:proofErr w:type="spellStart"/>
            <w:r w:rsidRPr="00775167">
              <w:rPr>
                <w:color w:val="000000"/>
                <w:lang w:val="ru-RU"/>
              </w:rPr>
              <w:t>зайнятих</w:t>
            </w:r>
            <w:proofErr w:type="spellEnd"/>
            <w:r w:rsidRPr="00775167">
              <w:rPr>
                <w:color w:val="000000"/>
                <w:lang w:val="ru-RU"/>
              </w:rPr>
              <w:t xml:space="preserve"> </w:t>
            </w:r>
            <w:proofErr w:type="spellStart"/>
            <w:r w:rsidRPr="00775167">
              <w:rPr>
                <w:color w:val="000000"/>
                <w:lang w:val="ru-RU"/>
              </w:rPr>
              <w:t>працівників</w:t>
            </w:r>
            <w:proofErr w:type="spellEnd"/>
            <w:r w:rsidRPr="00775167">
              <w:rPr>
                <w:color w:val="000000"/>
                <w:lang w:val="ru-RU"/>
              </w:rPr>
              <w:t xml:space="preserve"> на </w:t>
            </w:r>
            <w:proofErr w:type="spellStart"/>
            <w:r w:rsidRPr="00775167">
              <w:rPr>
                <w:color w:val="000000"/>
                <w:lang w:val="ru-RU"/>
              </w:rPr>
              <w:t>малих</w:t>
            </w:r>
            <w:proofErr w:type="spellEnd"/>
            <w:r w:rsidRPr="00775167">
              <w:rPr>
                <w:color w:val="000000"/>
                <w:lang w:val="ru-RU"/>
              </w:rPr>
              <w:t xml:space="preserve"> </w:t>
            </w:r>
            <w:proofErr w:type="spellStart"/>
            <w:r w:rsidRPr="00775167">
              <w:rPr>
                <w:color w:val="000000"/>
                <w:lang w:val="ru-RU"/>
              </w:rPr>
              <w:t>підприємствах</w:t>
            </w:r>
            <w:proofErr w:type="spellEnd"/>
          </w:p>
        </w:tc>
        <w:tc>
          <w:tcPr>
            <w:tcW w:w="1134" w:type="dxa"/>
            <w:tcBorders>
              <w:top w:val="nil"/>
              <w:left w:val="nil"/>
              <w:bottom w:val="single" w:sz="8" w:space="0" w:color="auto"/>
              <w:right w:val="single" w:sz="8" w:space="0" w:color="auto"/>
            </w:tcBorders>
            <w:shd w:val="clear" w:color="auto" w:fill="auto"/>
            <w:vAlign w:val="center"/>
            <w:hideMark/>
          </w:tcPr>
          <w:p w14:paraId="58905B8B" w14:textId="77777777" w:rsidR="001031A4" w:rsidRPr="00775167" w:rsidRDefault="001031A4" w:rsidP="00775167">
            <w:pPr>
              <w:jc w:val="center"/>
              <w:rPr>
                <w:color w:val="000000"/>
                <w:lang w:val="ru-RU"/>
              </w:rPr>
            </w:pPr>
            <w:proofErr w:type="spellStart"/>
            <w:proofErr w:type="gramStart"/>
            <w:r w:rsidRPr="00775167">
              <w:rPr>
                <w:color w:val="000000"/>
                <w:lang w:val="ru-RU"/>
              </w:rPr>
              <w:t>тис.осіб</w:t>
            </w:r>
            <w:proofErr w:type="spellEnd"/>
            <w:proofErr w:type="gramEnd"/>
          </w:p>
        </w:tc>
        <w:tc>
          <w:tcPr>
            <w:tcW w:w="1701" w:type="dxa"/>
            <w:tcBorders>
              <w:top w:val="nil"/>
              <w:left w:val="nil"/>
              <w:bottom w:val="single" w:sz="8" w:space="0" w:color="auto"/>
              <w:right w:val="single" w:sz="8" w:space="0" w:color="auto"/>
            </w:tcBorders>
            <w:shd w:val="clear" w:color="auto" w:fill="auto"/>
            <w:vAlign w:val="center"/>
            <w:hideMark/>
          </w:tcPr>
          <w:p w14:paraId="3514CECB" w14:textId="10415E91" w:rsidR="001031A4" w:rsidRPr="00775167" w:rsidRDefault="001031A4" w:rsidP="00775167">
            <w:pPr>
              <w:jc w:val="center"/>
              <w:rPr>
                <w:color w:val="000000"/>
                <w:lang w:val="ru-RU"/>
              </w:rPr>
            </w:pPr>
            <w:r w:rsidRPr="00775167">
              <w:rPr>
                <w:color w:val="000000"/>
              </w:rPr>
              <w:t>18,3</w:t>
            </w:r>
          </w:p>
        </w:tc>
        <w:tc>
          <w:tcPr>
            <w:tcW w:w="1559" w:type="dxa"/>
            <w:tcBorders>
              <w:top w:val="nil"/>
              <w:left w:val="nil"/>
              <w:bottom w:val="single" w:sz="8" w:space="0" w:color="auto"/>
              <w:right w:val="single" w:sz="8" w:space="0" w:color="auto"/>
            </w:tcBorders>
            <w:shd w:val="clear" w:color="000000" w:fill="FFFFFF"/>
            <w:vAlign w:val="center"/>
            <w:hideMark/>
          </w:tcPr>
          <w:p w14:paraId="7A4E1FC7" w14:textId="18FEC43C" w:rsidR="001031A4" w:rsidRPr="00775167" w:rsidRDefault="001031A4" w:rsidP="00775167">
            <w:pPr>
              <w:jc w:val="center"/>
              <w:rPr>
                <w:lang w:val="ru-RU"/>
              </w:rPr>
            </w:pPr>
            <w:r w:rsidRPr="00775167">
              <w:t>17,5</w:t>
            </w:r>
            <w:r w:rsidR="00C03575" w:rsidRPr="00775167">
              <w:t>*</w:t>
            </w:r>
          </w:p>
        </w:tc>
        <w:tc>
          <w:tcPr>
            <w:tcW w:w="1559" w:type="dxa"/>
            <w:tcBorders>
              <w:top w:val="nil"/>
              <w:left w:val="nil"/>
              <w:bottom w:val="single" w:sz="8" w:space="0" w:color="auto"/>
              <w:right w:val="single" w:sz="8" w:space="0" w:color="auto"/>
            </w:tcBorders>
            <w:shd w:val="clear" w:color="000000" w:fill="FFFFFF"/>
            <w:vAlign w:val="center"/>
            <w:hideMark/>
          </w:tcPr>
          <w:p w14:paraId="222613ED" w14:textId="2F596705" w:rsidR="001031A4" w:rsidRPr="00775167" w:rsidRDefault="001031A4" w:rsidP="00775167">
            <w:pPr>
              <w:jc w:val="center"/>
              <w:rPr>
                <w:lang w:val="ru-RU"/>
              </w:rPr>
            </w:pPr>
            <w:r w:rsidRPr="00775167">
              <w:t>18</w:t>
            </w:r>
          </w:p>
        </w:tc>
        <w:tc>
          <w:tcPr>
            <w:tcW w:w="1560" w:type="dxa"/>
            <w:tcBorders>
              <w:top w:val="nil"/>
              <w:left w:val="nil"/>
              <w:bottom w:val="single" w:sz="8" w:space="0" w:color="auto"/>
              <w:right w:val="single" w:sz="8" w:space="0" w:color="auto"/>
            </w:tcBorders>
            <w:shd w:val="clear" w:color="000000" w:fill="FFFFFF"/>
            <w:vAlign w:val="center"/>
            <w:hideMark/>
          </w:tcPr>
          <w:p w14:paraId="29D71DAD" w14:textId="76D66311" w:rsidR="001031A4" w:rsidRPr="00775167" w:rsidRDefault="001031A4" w:rsidP="00775167">
            <w:pPr>
              <w:jc w:val="center"/>
              <w:rPr>
                <w:lang w:val="ru-RU"/>
              </w:rPr>
            </w:pPr>
            <w:r w:rsidRPr="00775167">
              <w:t>19</w:t>
            </w:r>
          </w:p>
        </w:tc>
        <w:tc>
          <w:tcPr>
            <w:tcW w:w="1559" w:type="dxa"/>
            <w:tcBorders>
              <w:top w:val="nil"/>
              <w:left w:val="nil"/>
              <w:bottom w:val="single" w:sz="8" w:space="0" w:color="auto"/>
              <w:right w:val="single" w:sz="8" w:space="0" w:color="auto"/>
            </w:tcBorders>
            <w:shd w:val="clear" w:color="000000" w:fill="FFFFFF"/>
            <w:vAlign w:val="center"/>
            <w:hideMark/>
          </w:tcPr>
          <w:p w14:paraId="3C9A40A0" w14:textId="31E5671F" w:rsidR="001031A4" w:rsidRPr="00775167" w:rsidRDefault="001031A4" w:rsidP="00775167">
            <w:pPr>
              <w:jc w:val="center"/>
              <w:rPr>
                <w:lang w:val="ru-RU"/>
              </w:rPr>
            </w:pPr>
            <w:r w:rsidRPr="00775167">
              <w:t>20</w:t>
            </w:r>
          </w:p>
        </w:tc>
      </w:tr>
      <w:tr w:rsidR="001031A4" w:rsidRPr="00775167" w14:paraId="1DC711EE" w14:textId="77777777" w:rsidTr="00C03575">
        <w:trPr>
          <w:trHeight w:val="702"/>
        </w:trPr>
        <w:tc>
          <w:tcPr>
            <w:tcW w:w="5377" w:type="dxa"/>
            <w:tcBorders>
              <w:top w:val="nil"/>
              <w:left w:val="single" w:sz="8" w:space="0" w:color="auto"/>
              <w:bottom w:val="nil"/>
              <w:right w:val="single" w:sz="8" w:space="0" w:color="auto"/>
            </w:tcBorders>
            <w:shd w:val="clear" w:color="auto" w:fill="auto"/>
            <w:hideMark/>
          </w:tcPr>
          <w:p w14:paraId="26D8EA0A" w14:textId="77777777" w:rsidR="001031A4" w:rsidRPr="00775167" w:rsidRDefault="001031A4" w:rsidP="00775167">
            <w:pPr>
              <w:jc w:val="both"/>
              <w:rPr>
                <w:color w:val="000000"/>
                <w:lang w:val="ru-RU"/>
              </w:rPr>
            </w:pPr>
            <w:proofErr w:type="spellStart"/>
            <w:r w:rsidRPr="00775167">
              <w:rPr>
                <w:color w:val="000000"/>
                <w:lang w:val="ru-RU"/>
              </w:rPr>
              <w:t>Фінансовий</w:t>
            </w:r>
            <w:proofErr w:type="spellEnd"/>
            <w:r w:rsidRPr="00775167">
              <w:rPr>
                <w:color w:val="000000"/>
                <w:lang w:val="ru-RU"/>
              </w:rPr>
              <w:t xml:space="preserve"> результат до </w:t>
            </w:r>
            <w:proofErr w:type="spellStart"/>
            <w:r w:rsidRPr="00775167">
              <w:rPr>
                <w:color w:val="000000"/>
                <w:lang w:val="ru-RU"/>
              </w:rPr>
              <w:t>оподаткування</w:t>
            </w:r>
            <w:proofErr w:type="spellEnd"/>
            <w:r w:rsidRPr="00775167">
              <w:rPr>
                <w:color w:val="000000"/>
                <w:lang w:val="ru-RU"/>
              </w:rPr>
              <w:t xml:space="preserve"> </w:t>
            </w:r>
            <w:proofErr w:type="spellStart"/>
            <w:r w:rsidRPr="00775167">
              <w:rPr>
                <w:color w:val="000000"/>
                <w:lang w:val="ru-RU"/>
              </w:rPr>
              <w:t>малих</w:t>
            </w:r>
            <w:proofErr w:type="spellEnd"/>
            <w:r w:rsidRPr="00775167">
              <w:rPr>
                <w:color w:val="000000"/>
                <w:lang w:val="ru-RU"/>
              </w:rPr>
              <w:t xml:space="preserve"> </w:t>
            </w:r>
            <w:proofErr w:type="spellStart"/>
            <w:r w:rsidRPr="00775167">
              <w:rPr>
                <w:color w:val="000000"/>
                <w:lang w:val="ru-RU"/>
              </w:rPr>
              <w:t>підприємств</w:t>
            </w:r>
            <w:proofErr w:type="spellEnd"/>
            <w:r w:rsidRPr="00775167">
              <w:rPr>
                <w:color w:val="000000"/>
                <w:lang w:val="ru-RU"/>
              </w:rPr>
              <w:t xml:space="preserve">, </w:t>
            </w:r>
            <w:proofErr w:type="spellStart"/>
            <w:r w:rsidRPr="00775167">
              <w:rPr>
                <w:color w:val="000000"/>
                <w:lang w:val="ru-RU"/>
              </w:rPr>
              <w:t>всього</w:t>
            </w:r>
            <w:proofErr w:type="spellEnd"/>
          </w:p>
        </w:tc>
        <w:tc>
          <w:tcPr>
            <w:tcW w:w="1134" w:type="dxa"/>
            <w:tcBorders>
              <w:top w:val="nil"/>
              <w:left w:val="nil"/>
              <w:bottom w:val="single" w:sz="8" w:space="0" w:color="auto"/>
              <w:right w:val="single" w:sz="8" w:space="0" w:color="auto"/>
            </w:tcBorders>
            <w:shd w:val="clear" w:color="auto" w:fill="auto"/>
            <w:vAlign w:val="center"/>
            <w:hideMark/>
          </w:tcPr>
          <w:p w14:paraId="6A975148" w14:textId="1C0588D2" w:rsidR="001031A4" w:rsidRPr="00775167" w:rsidRDefault="001031A4" w:rsidP="00775167">
            <w:pPr>
              <w:jc w:val="center"/>
              <w:rPr>
                <w:color w:val="000000"/>
                <w:lang w:val="ru-RU"/>
              </w:rPr>
            </w:pPr>
            <w:r w:rsidRPr="00775167">
              <w:rPr>
                <w:color w:val="000000"/>
                <w:lang w:val="ru-RU"/>
              </w:rPr>
              <w:t xml:space="preserve">тис. </w:t>
            </w:r>
            <w:proofErr w:type="spellStart"/>
            <w:r w:rsidRPr="00775167">
              <w:rPr>
                <w:color w:val="000000"/>
                <w:lang w:val="ru-RU"/>
              </w:rPr>
              <w:t>грн</w:t>
            </w:r>
            <w:proofErr w:type="spellEnd"/>
          </w:p>
        </w:tc>
        <w:tc>
          <w:tcPr>
            <w:tcW w:w="1701" w:type="dxa"/>
            <w:tcBorders>
              <w:top w:val="nil"/>
              <w:left w:val="nil"/>
              <w:bottom w:val="single" w:sz="8" w:space="0" w:color="auto"/>
              <w:right w:val="single" w:sz="8" w:space="0" w:color="auto"/>
            </w:tcBorders>
            <w:shd w:val="clear" w:color="auto" w:fill="auto"/>
            <w:vAlign w:val="center"/>
            <w:hideMark/>
          </w:tcPr>
          <w:p w14:paraId="4A161438" w14:textId="6D464F6A" w:rsidR="001031A4" w:rsidRPr="00775167" w:rsidRDefault="001031A4" w:rsidP="00775167">
            <w:pPr>
              <w:jc w:val="center"/>
              <w:rPr>
                <w:color w:val="000000"/>
                <w:lang w:val="ru-RU"/>
              </w:rPr>
            </w:pPr>
            <w:r w:rsidRPr="00775167">
              <w:rPr>
                <w:color w:val="000000"/>
              </w:rPr>
              <w:t>-650 502,9</w:t>
            </w:r>
          </w:p>
        </w:tc>
        <w:tc>
          <w:tcPr>
            <w:tcW w:w="1559" w:type="dxa"/>
            <w:tcBorders>
              <w:top w:val="nil"/>
              <w:left w:val="nil"/>
              <w:bottom w:val="single" w:sz="8" w:space="0" w:color="auto"/>
              <w:right w:val="single" w:sz="8" w:space="0" w:color="auto"/>
            </w:tcBorders>
            <w:shd w:val="clear" w:color="000000" w:fill="FFFFFF"/>
            <w:vAlign w:val="center"/>
            <w:hideMark/>
          </w:tcPr>
          <w:p w14:paraId="4C1272BF" w14:textId="00BAE38E" w:rsidR="001031A4" w:rsidRPr="00775167" w:rsidRDefault="001031A4" w:rsidP="00775167">
            <w:pPr>
              <w:jc w:val="center"/>
              <w:rPr>
                <w:lang w:val="ru-RU"/>
              </w:rPr>
            </w:pPr>
            <w:r w:rsidRPr="00775167">
              <w:t>-600 000,0</w:t>
            </w:r>
            <w:r w:rsidR="00C03575" w:rsidRPr="00775167">
              <w:t>*</w:t>
            </w:r>
          </w:p>
        </w:tc>
        <w:tc>
          <w:tcPr>
            <w:tcW w:w="1559" w:type="dxa"/>
            <w:tcBorders>
              <w:top w:val="nil"/>
              <w:left w:val="nil"/>
              <w:bottom w:val="single" w:sz="8" w:space="0" w:color="auto"/>
              <w:right w:val="single" w:sz="8" w:space="0" w:color="auto"/>
            </w:tcBorders>
            <w:shd w:val="clear" w:color="000000" w:fill="FFFFFF"/>
            <w:vAlign w:val="center"/>
            <w:hideMark/>
          </w:tcPr>
          <w:p w14:paraId="7AC8F162" w14:textId="3F9E610F" w:rsidR="001031A4" w:rsidRPr="00775167" w:rsidRDefault="001031A4" w:rsidP="00775167">
            <w:pPr>
              <w:jc w:val="center"/>
              <w:rPr>
                <w:lang w:val="ru-RU"/>
              </w:rPr>
            </w:pPr>
            <w:r w:rsidRPr="00775167">
              <w:t>-550 000,0</w:t>
            </w:r>
          </w:p>
        </w:tc>
        <w:tc>
          <w:tcPr>
            <w:tcW w:w="1560" w:type="dxa"/>
            <w:tcBorders>
              <w:top w:val="nil"/>
              <w:left w:val="nil"/>
              <w:bottom w:val="single" w:sz="8" w:space="0" w:color="auto"/>
              <w:right w:val="single" w:sz="8" w:space="0" w:color="auto"/>
            </w:tcBorders>
            <w:shd w:val="clear" w:color="000000" w:fill="FFFFFF"/>
            <w:vAlign w:val="center"/>
            <w:hideMark/>
          </w:tcPr>
          <w:p w14:paraId="09E1414E" w14:textId="6C5E10C5" w:rsidR="001031A4" w:rsidRPr="00775167" w:rsidRDefault="001031A4" w:rsidP="00775167">
            <w:pPr>
              <w:jc w:val="center"/>
              <w:rPr>
                <w:lang w:val="ru-RU"/>
              </w:rPr>
            </w:pPr>
            <w:r w:rsidRPr="00775167">
              <w:t>-450 000,0</w:t>
            </w:r>
          </w:p>
        </w:tc>
        <w:tc>
          <w:tcPr>
            <w:tcW w:w="1559" w:type="dxa"/>
            <w:tcBorders>
              <w:top w:val="nil"/>
              <w:left w:val="nil"/>
              <w:bottom w:val="single" w:sz="8" w:space="0" w:color="auto"/>
              <w:right w:val="single" w:sz="8" w:space="0" w:color="auto"/>
            </w:tcBorders>
            <w:shd w:val="clear" w:color="000000" w:fill="FFFFFF"/>
            <w:vAlign w:val="center"/>
            <w:hideMark/>
          </w:tcPr>
          <w:p w14:paraId="2192F4D3" w14:textId="3DFFFB2D" w:rsidR="001031A4" w:rsidRPr="00775167" w:rsidRDefault="001031A4" w:rsidP="00775167">
            <w:pPr>
              <w:jc w:val="center"/>
              <w:rPr>
                <w:lang w:val="ru-RU"/>
              </w:rPr>
            </w:pPr>
            <w:r w:rsidRPr="00775167">
              <w:t>-300 000,0</w:t>
            </w:r>
          </w:p>
        </w:tc>
      </w:tr>
      <w:tr w:rsidR="007C0796" w:rsidRPr="00775167" w14:paraId="326C9F39" w14:textId="77777777" w:rsidTr="00C03575">
        <w:trPr>
          <w:trHeight w:val="564"/>
        </w:trPr>
        <w:tc>
          <w:tcPr>
            <w:tcW w:w="14449" w:type="dxa"/>
            <w:gridSpan w:val="7"/>
            <w:tcBorders>
              <w:top w:val="single" w:sz="8" w:space="0" w:color="auto"/>
              <w:left w:val="single" w:sz="8" w:space="0" w:color="auto"/>
              <w:bottom w:val="single" w:sz="8" w:space="0" w:color="auto"/>
              <w:right w:val="nil"/>
            </w:tcBorders>
            <w:shd w:val="clear" w:color="auto" w:fill="auto"/>
            <w:vAlign w:val="center"/>
            <w:hideMark/>
          </w:tcPr>
          <w:p w14:paraId="790791AD" w14:textId="77777777" w:rsidR="007C0796" w:rsidRPr="00775167" w:rsidRDefault="007C0796" w:rsidP="00775167">
            <w:pPr>
              <w:jc w:val="center"/>
              <w:rPr>
                <w:b/>
                <w:bCs/>
                <w:color w:val="000000"/>
                <w:u w:val="single"/>
                <w:lang w:val="ru-RU"/>
              </w:rPr>
            </w:pPr>
            <w:r w:rsidRPr="00775167">
              <w:rPr>
                <w:b/>
                <w:bCs/>
                <w:color w:val="000000"/>
                <w:u w:val="single"/>
                <w:lang w:val="ru-RU"/>
              </w:rPr>
              <w:t>АГРОПРОМИСЛОВИЙ РОЗВИТОК</w:t>
            </w:r>
          </w:p>
        </w:tc>
      </w:tr>
      <w:tr w:rsidR="007C0796" w:rsidRPr="00775167" w14:paraId="78E18EA6" w14:textId="77777777" w:rsidTr="00C03575">
        <w:trPr>
          <w:trHeight w:val="878"/>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0C250D79" w14:textId="77777777" w:rsidR="007C0796" w:rsidRPr="00775167" w:rsidRDefault="007C0796" w:rsidP="00775167">
            <w:pPr>
              <w:jc w:val="both"/>
              <w:rPr>
                <w:color w:val="000000"/>
                <w:lang w:val="ru-RU"/>
              </w:rPr>
            </w:pPr>
            <w:proofErr w:type="spellStart"/>
            <w:r w:rsidRPr="00775167">
              <w:rPr>
                <w:color w:val="000000"/>
                <w:lang w:val="ru-RU"/>
              </w:rPr>
              <w:t>Продукція</w:t>
            </w:r>
            <w:proofErr w:type="spellEnd"/>
            <w:r w:rsidRPr="00775167">
              <w:rPr>
                <w:color w:val="000000"/>
                <w:lang w:val="ru-RU"/>
              </w:rPr>
              <w:t xml:space="preserve"> </w:t>
            </w:r>
            <w:proofErr w:type="spellStart"/>
            <w:r w:rsidRPr="00775167">
              <w:rPr>
                <w:color w:val="000000"/>
                <w:lang w:val="ru-RU"/>
              </w:rPr>
              <w:t>сільського</w:t>
            </w:r>
            <w:proofErr w:type="spellEnd"/>
            <w:r w:rsidRPr="00775167">
              <w:rPr>
                <w:color w:val="000000"/>
                <w:lang w:val="ru-RU"/>
              </w:rPr>
              <w:t xml:space="preserve"> </w:t>
            </w:r>
            <w:proofErr w:type="spellStart"/>
            <w:r w:rsidRPr="00775167">
              <w:rPr>
                <w:color w:val="000000"/>
                <w:lang w:val="ru-RU"/>
              </w:rPr>
              <w:t>господарства</w:t>
            </w:r>
            <w:proofErr w:type="spellEnd"/>
            <w:r w:rsidRPr="00775167">
              <w:rPr>
                <w:color w:val="000000"/>
                <w:lang w:val="ru-RU"/>
              </w:rPr>
              <w:t xml:space="preserve"> у </w:t>
            </w:r>
            <w:proofErr w:type="spellStart"/>
            <w:r w:rsidRPr="00775167">
              <w:rPr>
                <w:color w:val="000000"/>
                <w:lang w:val="ru-RU"/>
              </w:rPr>
              <w:t>підприємствах</w:t>
            </w:r>
            <w:proofErr w:type="spellEnd"/>
            <w:r w:rsidRPr="00775167">
              <w:rPr>
                <w:color w:val="000000"/>
                <w:lang w:val="ru-RU"/>
              </w:rPr>
              <w:t xml:space="preserve"> (у </w:t>
            </w:r>
            <w:proofErr w:type="spellStart"/>
            <w:r w:rsidRPr="00775167">
              <w:rPr>
                <w:color w:val="000000"/>
                <w:lang w:val="ru-RU"/>
              </w:rPr>
              <w:t>постійних</w:t>
            </w:r>
            <w:proofErr w:type="spellEnd"/>
            <w:r w:rsidRPr="00775167">
              <w:rPr>
                <w:color w:val="000000"/>
                <w:lang w:val="ru-RU"/>
              </w:rPr>
              <w:t xml:space="preserve"> </w:t>
            </w:r>
            <w:proofErr w:type="spellStart"/>
            <w:r w:rsidRPr="00775167">
              <w:rPr>
                <w:color w:val="000000"/>
                <w:lang w:val="ru-RU"/>
              </w:rPr>
              <w:t>цінах</w:t>
            </w:r>
            <w:proofErr w:type="spellEnd"/>
            <w:r w:rsidRPr="00775167">
              <w:rPr>
                <w:color w:val="000000"/>
                <w:lang w:val="ru-RU"/>
              </w:rPr>
              <w:t xml:space="preserve"> 2016 року)</w:t>
            </w:r>
          </w:p>
        </w:tc>
        <w:tc>
          <w:tcPr>
            <w:tcW w:w="1134" w:type="dxa"/>
            <w:tcBorders>
              <w:top w:val="nil"/>
              <w:left w:val="nil"/>
              <w:bottom w:val="single" w:sz="8" w:space="0" w:color="auto"/>
              <w:right w:val="single" w:sz="8" w:space="0" w:color="auto"/>
            </w:tcBorders>
            <w:shd w:val="clear" w:color="auto" w:fill="auto"/>
            <w:vAlign w:val="center"/>
            <w:hideMark/>
          </w:tcPr>
          <w:p w14:paraId="0482A48A" w14:textId="257F3449" w:rsidR="007C0796" w:rsidRPr="00775167" w:rsidRDefault="007C0796" w:rsidP="00775167">
            <w:pPr>
              <w:jc w:val="center"/>
              <w:rPr>
                <w:color w:val="000000"/>
                <w:lang w:val="ru-RU"/>
              </w:rPr>
            </w:pPr>
            <w:r w:rsidRPr="00775167">
              <w:rPr>
                <w:color w:val="000000"/>
                <w:lang w:val="ru-RU"/>
              </w:rPr>
              <w:t>млн</w:t>
            </w:r>
            <w:r w:rsidR="006570BC" w:rsidRPr="00775167">
              <w:rPr>
                <w:color w:val="000000"/>
                <w:lang w:val="ru-RU"/>
              </w:rPr>
              <w:t xml:space="preserve"> </w:t>
            </w:r>
            <w:proofErr w:type="spellStart"/>
            <w:r w:rsidRPr="00775167">
              <w:rPr>
                <w:color w:val="000000"/>
                <w:lang w:val="ru-RU"/>
              </w:rPr>
              <w:t>грн</w:t>
            </w:r>
            <w:proofErr w:type="spellEnd"/>
          </w:p>
        </w:tc>
        <w:tc>
          <w:tcPr>
            <w:tcW w:w="1701" w:type="dxa"/>
            <w:tcBorders>
              <w:top w:val="nil"/>
              <w:left w:val="nil"/>
              <w:bottom w:val="single" w:sz="8" w:space="0" w:color="auto"/>
              <w:right w:val="single" w:sz="8" w:space="0" w:color="auto"/>
            </w:tcBorders>
            <w:shd w:val="clear" w:color="auto" w:fill="auto"/>
            <w:vAlign w:val="center"/>
            <w:hideMark/>
          </w:tcPr>
          <w:p w14:paraId="22EF03D9" w14:textId="77777777" w:rsidR="007C0796" w:rsidRPr="00775167" w:rsidRDefault="007C0796" w:rsidP="00775167">
            <w:pPr>
              <w:jc w:val="center"/>
              <w:rPr>
                <w:color w:val="000000"/>
                <w:lang w:val="ru-RU"/>
              </w:rPr>
            </w:pPr>
            <w:r w:rsidRPr="00775167">
              <w:rPr>
                <w:color w:val="000000"/>
                <w:lang w:val="ru-RU"/>
              </w:rPr>
              <w:t>4,8</w:t>
            </w:r>
          </w:p>
        </w:tc>
        <w:tc>
          <w:tcPr>
            <w:tcW w:w="1559" w:type="dxa"/>
            <w:tcBorders>
              <w:top w:val="nil"/>
              <w:left w:val="nil"/>
              <w:bottom w:val="single" w:sz="8" w:space="0" w:color="auto"/>
              <w:right w:val="single" w:sz="8" w:space="0" w:color="auto"/>
            </w:tcBorders>
            <w:shd w:val="clear" w:color="000000" w:fill="FFFFFF"/>
            <w:vAlign w:val="center"/>
            <w:hideMark/>
          </w:tcPr>
          <w:p w14:paraId="46735AC6" w14:textId="53E9F034" w:rsidR="007C0796" w:rsidRPr="00775167" w:rsidRDefault="007C0796" w:rsidP="00775167">
            <w:pPr>
              <w:jc w:val="center"/>
              <w:rPr>
                <w:color w:val="000000"/>
                <w:lang w:val="ru-RU"/>
              </w:rPr>
            </w:pPr>
            <w:r w:rsidRPr="00775167">
              <w:rPr>
                <w:color w:val="000000"/>
                <w:lang w:val="ru-RU"/>
              </w:rPr>
              <w:t>4,8</w:t>
            </w:r>
            <w:r w:rsidR="005E4F6C" w:rsidRPr="00775167">
              <w:rPr>
                <w:color w:val="000000"/>
                <w:lang w:val="ru-RU"/>
              </w:rPr>
              <w:t>*</w:t>
            </w:r>
          </w:p>
        </w:tc>
        <w:tc>
          <w:tcPr>
            <w:tcW w:w="1559" w:type="dxa"/>
            <w:tcBorders>
              <w:top w:val="nil"/>
              <w:left w:val="nil"/>
              <w:bottom w:val="single" w:sz="8" w:space="0" w:color="auto"/>
              <w:right w:val="single" w:sz="8" w:space="0" w:color="auto"/>
            </w:tcBorders>
            <w:shd w:val="clear" w:color="000000" w:fill="FFFFFF"/>
            <w:vAlign w:val="center"/>
            <w:hideMark/>
          </w:tcPr>
          <w:p w14:paraId="526E2795" w14:textId="77777777" w:rsidR="007C0796" w:rsidRPr="00775167" w:rsidRDefault="007C0796" w:rsidP="00775167">
            <w:pPr>
              <w:jc w:val="center"/>
              <w:rPr>
                <w:color w:val="000000"/>
                <w:lang w:val="ru-RU"/>
              </w:rPr>
            </w:pPr>
            <w:r w:rsidRPr="00775167">
              <w:rPr>
                <w:color w:val="000000"/>
                <w:lang w:val="ru-RU"/>
              </w:rPr>
              <w:t>5,0</w:t>
            </w:r>
          </w:p>
        </w:tc>
        <w:tc>
          <w:tcPr>
            <w:tcW w:w="1560" w:type="dxa"/>
            <w:tcBorders>
              <w:top w:val="nil"/>
              <w:left w:val="nil"/>
              <w:bottom w:val="single" w:sz="8" w:space="0" w:color="auto"/>
              <w:right w:val="single" w:sz="8" w:space="0" w:color="auto"/>
            </w:tcBorders>
            <w:shd w:val="clear" w:color="000000" w:fill="FFFFFF"/>
            <w:vAlign w:val="center"/>
            <w:hideMark/>
          </w:tcPr>
          <w:p w14:paraId="66F16E2C" w14:textId="77777777" w:rsidR="007C0796" w:rsidRPr="00775167" w:rsidRDefault="007C0796" w:rsidP="00775167">
            <w:pPr>
              <w:jc w:val="center"/>
              <w:rPr>
                <w:color w:val="000000"/>
                <w:lang w:val="ru-RU"/>
              </w:rPr>
            </w:pPr>
            <w:r w:rsidRPr="00775167">
              <w:rPr>
                <w:color w:val="000000"/>
                <w:lang w:val="ru-RU"/>
              </w:rPr>
              <w:t>5,2</w:t>
            </w:r>
          </w:p>
        </w:tc>
        <w:tc>
          <w:tcPr>
            <w:tcW w:w="1559" w:type="dxa"/>
            <w:tcBorders>
              <w:top w:val="nil"/>
              <w:left w:val="nil"/>
              <w:bottom w:val="single" w:sz="8" w:space="0" w:color="auto"/>
              <w:right w:val="single" w:sz="8" w:space="0" w:color="auto"/>
            </w:tcBorders>
            <w:shd w:val="clear" w:color="000000" w:fill="FFFFFF"/>
            <w:vAlign w:val="center"/>
            <w:hideMark/>
          </w:tcPr>
          <w:p w14:paraId="571C6F2A" w14:textId="77777777" w:rsidR="007C0796" w:rsidRPr="00775167" w:rsidRDefault="007C0796" w:rsidP="00775167">
            <w:pPr>
              <w:jc w:val="center"/>
              <w:rPr>
                <w:color w:val="000000"/>
                <w:lang w:val="ru-RU"/>
              </w:rPr>
            </w:pPr>
            <w:r w:rsidRPr="00775167">
              <w:rPr>
                <w:color w:val="000000"/>
                <w:lang w:val="ru-RU"/>
              </w:rPr>
              <w:t>5,3</w:t>
            </w:r>
          </w:p>
        </w:tc>
      </w:tr>
      <w:tr w:rsidR="007C0796" w:rsidRPr="00775167" w14:paraId="11D0BC3E" w14:textId="77777777" w:rsidTr="00C03575">
        <w:trPr>
          <w:trHeight w:val="689"/>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002A61D5" w14:textId="77777777" w:rsidR="007C0796" w:rsidRPr="00775167" w:rsidRDefault="007C0796" w:rsidP="00775167">
            <w:pPr>
              <w:jc w:val="both"/>
              <w:rPr>
                <w:color w:val="000000"/>
                <w:lang w:val="ru-RU"/>
              </w:rPr>
            </w:pPr>
            <w:proofErr w:type="spellStart"/>
            <w:r w:rsidRPr="00775167">
              <w:rPr>
                <w:color w:val="000000"/>
                <w:lang w:val="ru-RU"/>
              </w:rPr>
              <w:t>Продукція</w:t>
            </w:r>
            <w:proofErr w:type="spellEnd"/>
            <w:r w:rsidRPr="00775167">
              <w:rPr>
                <w:color w:val="000000"/>
                <w:lang w:val="ru-RU"/>
              </w:rPr>
              <w:t xml:space="preserve"> </w:t>
            </w:r>
            <w:proofErr w:type="spellStart"/>
            <w:r w:rsidRPr="00775167">
              <w:rPr>
                <w:color w:val="000000"/>
                <w:lang w:val="ru-RU"/>
              </w:rPr>
              <w:t>сільського</w:t>
            </w:r>
            <w:proofErr w:type="spellEnd"/>
            <w:r w:rsidRPr="00775167">
              <w:rPr>
                <w:color w:val="000000"/>
                <w:lang w:val="ru-RU"/>
              </w:rPr>
              <w:t xml:space="preserve"> </w:t>
            </w:r>
            <w:proofErr w:type="spellStart"/>
            <w:r w:rsidRPr="00775167">
              <w:rPr>
                <w:color w:val="000000"/>
                <w:lang w:val="ru-RU"/>
              </w:rPr>
              <w:t>господарства</w:t>
            </w:r>
            <w:proofErr w:type="spellEnd"/>
            <w:r w:rsidRPr="00775167">
              <w:rPr>
                <w:color w:val="000000"/>
                <w:lang w:val="ru-RU"/>
              </w:rPr>
              <w:t xml:space="preserve"> у </w:t>
            </w:r>
            <w:proofErr w:type="spellStart"/>
            <w:r w:rsidRPr="00775167">
              <w:rPr>
                <w:color w:val="000000"/>
                <w:lang w:val="ru-RU"/>
              </w:rPr>
              <w:t>підприємствах</w:t>
            </w:r>
            <w:proofErr w:type="spellEnd"/>
            <w:r w:rsidRPr="00775167">
              <w:rPr>
                <w:color w:val="000000"/>
                <w:lang w:val="ru-RU"/>
              </w:rPr>
              <w:t xml:space="preserve"> у </w:t>
            </w:r>
            <w:proofErr w:type="spellStart"/>
            <w:r w:rsidRPr="00775167">
              <w:rPr>
                <w:color w:val="000000"/>
                <w:lang w:val="ru-RU"/>
              </w:rPr>
              <w:t>розрахунку</w:t>
            </w:r>
            <w:proofErr w:type="spellEnd"/>
            <w:r w:rsidRPr="00775167">
              <w:rPr>
                <w:color w:val="000000"/>
                <w:lang w:val="ru-RU"/>
              </w:rPr>
              <w:t xml:space="preserve"> на одну особу</w:t>
            </w:r>
          </w:p>
        </w:tc>
        <w:tc>
          <w:tcPr>
            <w:tcW w:w="1134" w:type="dxa"/>
            <w:tcBorders>
              <w:top w:val="nil"/>
              <w:left w:val="nil"/>
              <w:bottom w:val="single" w:sz="8" w:space="0" w:color="auto"/>
              <w:right w:val="single" w:sz="8" w:space="0" w:color="auto"/>
            </w:tcBorders>
            <w:shd w:val="clear" w:color="auto" w:fill="auto"/>
            <w:vAlign w:val="center"/>
            <w:hideMark/>
          </w:tcPr>
          <w:p w14:paraId="74F7CEAA" w14:textId="77777777" w:rsidR="007C0796" w:rsidRPr="00775167" w:rsidRDefault="007C0796" w:rsidP="00775167">
            <w:pPr>
              <w:jc w:val="center"/>
              <w:rPr>
                <w:color w:val="000000"/>
                <w:lang w:val="ru-RU"/>
              </w:rPr>
            </w:pPr>
            <w:r w:rsidRPr="00775167">
              <w:rPr>
                <w:color w:val="000000"/>
                <w:lang w:val="ru-RU"/>
              </w:rPr>
              <w:t>грн.</w:t>
            </w:r>
          </w:p>
        </w:tc>
        <w:tc>
          <w:tcPr>
            <w:tcW w:w="1701" w:type="dxa"/>
            <w:tcBorders>
              <w:top w:val="nil"/>
              <w:left w:val="nil"/>
              <w:bottom w:val="single" w:sz="8" w:space="0" w:color="auto"/>
              <w:right w:val="single" w:sz="8" w:space="0" w:color="auto"/>
            </w:tcBorders>
            <w:shd w:val="clear" w:color="auto" w:fill="auto"/>
            <w:vAlign w:val="center"/>
            <w:hideMark/>
          </w:tcPr>
          <w:p w14:paraId="61C048FE" w14:textId="77777777" w:rsidR="007C0796" w:rsidRPr="00775167" w:rsidRDefault="007C0796" w:rsidP="00775167">
            <w:pPr>
              <w:jc w:val="center"/>
              <w:rPr>
                <w:color w:val="000000"/>
                <w:lang w:val="ru-RU"/>
              </w:rPr>
            </w:pPr>
            <w:r w:rsidRPr="00775167">
              <w:rPr>
                <w:color w:val="000000"/>
                <w:lang w:val="ru-RU"/>
              </w:rPr>
              <w:t>19,0</w:t>
            </w:r>
          </w:p>
        </w:tc>
        <w:tc>
          <w:tcPr>
            <w:tcW w:w="1559" w:type="dxa"/>
            <w:tcBorders>
              <w:top w:val="nil"/>
              <w:left w:val="nil"/>
              <w:bottom w:val="single" w:sz="8" w:space="0" w:color="auto"/>
              <w:right w:val="single" w:sz="8" w:space="0" w:color="auto"/>
            </w:tcBorders>
            <w:shd w:val="clear" w:color="000000" w:fill="FFFFFF"/>
            <w:vAlign w:val="center"/>
            <w:hideMark/>
          </w:tcPr>
          <w:p w14:paraId="28BD1C74" w14:textId="50B0DE52" w:rsidR="007C0796" w:rsidRPr="00775167" w:rsidRDefault="007C0796" w:rsidP="00775167">
            <w:pPr>
              <w:jc w:val="center"/>
              <w:rPr>
                <w:color w:val="000000"/>
                <w:lang w:val="ru-RU"/>
              </w:rPr>
            </w:pPr>
            <w:r w:rsidRPr="00775167">
              <w:rPr>
                <w:color w:val="000000"/>
                <w:lang w:val="ru-RU"/>
              </w:rPr>
              <w:t>16,8</w:t>
            </w:r>
            <w:r w:rsidR="005E4F6C" w:rsidRPr="00775167">
              <w:rPr>
                <w:color w:val="000000"/>
                <w:lang w:val="ru-RU"/>
              </w:rPr>
              <w:t>*</w:t>
            </w:r>
          </w:p>
        </w:tc>
        <w:tc>
          <w:tcPr>
            <w:tcW w:w="1559" w:type="dxa"/>
            <w:tcBorders>
              <w:top w:val="nil"/>
              <w:left w:val="nil"/>
              <w:bottom w:val="single" w:sz="8" w:space="0" w:color="auto"/>
              <w:right w:val="single" w:sz="8" w:space="0" w:color="auto"/>
            </w:tcBorders>
            <w:shd w:val="clear" w:color="000000" w:fill="FFFFFF"/>
            <w:vAlign w:val="center"/>
            <w:hideMark/>
          </w:tcPr>
          <w:p w14:paraId="79F9625B" w14:textId="77777777" w:rsidR="007C0796" w:rsidRPr="00775167" w:rsidRDefault="007C0796" w:rsidP="00775167">
            <w:pPr>
              <w:jc w:val="center"/>
              <w:rPr>
                <w:color w:val="000000"/>
                <w:lang w:val="ru-RU"/>
              </w:rPr>
            </w:pPr>
            <w:r w:rsidRPr="00775167">
              <w:rPr>
                <w:color w:val="000000"/>
                <w:lang w:val="ru-RU"/>
              </w:rPr>
              <w:t>17,4</w:t>
            </w:r>
          </w:p>
        </w:tc>
        <w:tc>
          <w:tcPr>
            <w:tcW w:w="1560" w:type="dxa"/>
            <w:tcBorders>
              <w:top w:val="nil"/>
              <w:left w:val="nil"/>
              <w:bottom w:val="single" w:sz="8" w:space="0" w:color="auto"/>
              <w:right w:val="single" w:sz="8" w:space="0" w:color="auto"/>
            </w:tcBorders>
            <w:shd w:val="clear" w:color="000000" w:fill="FFFFFF"/>
            <w:vAlign w:val="center"/>
            <w:hideMark/>
          </w:tcPr>
          <w:p w14:paraId="6F3F438D" w14:textId="77777777" w:rsidR="007C0796" w:rsidRPr="00775167" w:rsidRDefault="007C0796" w:rsidP="00775167">
            <w:pPr>
              <w:jc w:val="center"/>
              <w:rPr>
                <w:color w:val="000000"/>
                <w:lang w:val="ru-RU"/>
              </w:rPr>
            </w:pPr>
            <w:r w:rsidRPr="00775167">
              <w:rPr>
                <w:color w:val="000000"/>
                <w:lang w:val="ru-RU"/>
              </w:rPr>
              <w:t>18,1</w:t>
            </w:r>
          </w:p>
        </w:tc>
        <w:tc>
          <w:tcPr>
            <w:tcW w:w="1559" w:type="dxa"/>
            <w:tcBorders>
              <w:top w:val="nil"/>
              <w:left w:val="nil"/>
              <w:bottom w:val="single" w:sz="8" w:space="0" w:color="auto"/>
              <w:right w:val="single" w:sz="8" w:space="0" w:color="auto"/>
            </w:tcBorders>
            <w:shd w:val="clear" w:color="000000" w:fill="FFFFFF"/>
            <w:vAlign w:val="center"/>
            <w:hideMark/>
          </w:tcPr>
          <w:p w14:paraId="690F7A39" w14:textId="77777777" w:rsidR="007C0796" w:rsidRPr="00775167" w:rsidRDefault="007C0796" w:rsidP="00775167">
            <w:pPr>
              <w:jc w:val="center"/>
              <w:rPr>
                <w:color w:val="000000"/>
                <w:lang w:val="ru-RU"/>
              </w:rPr>
            </w:pPr>
            <w:r w:rsidRPr="00775167">
              <w:rPr>
                <w:color w:val="000000"/>
                <w:lang w:val="ru-RU"/>
              </w:rPr>
              <w:t>18,3</w:t>
            </w:r>
          </w:p>
        </w:tc>
      </w:tr>
      <w:tr w:rsidR="007C0796" w:rsidRPr="00775167" w14:paraId="6293EB1B" w14:textId="77777777" w:rsidTr="00C03575">
        <w:trPr>
          <w:trHeight w:val="689"/>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0FD260B5" w14:textId="77777777" w:rsidR="007C0796" w:rsidRPr="00775167" w:rsidRDefault="007C0796" w:rsidP="00775167">
            <w:pPr>
              <w:jc w:val="both"/>
              <w:rPr>
                <w:color w:val="000000"/>
                <w:lang w:val="ru-RU"/>
              </w:rPr>
            </w:pPr>
            <w:proofErr w:type="spellStart"/>
            <w:r w:rsidRPr="00775167">
              <w:rPr>
                <w:color w:val="000000"/>
                <w:lang w:val="ru-RU"/>
              </w:rPr>
              <w:t>Індекс</w:t>
            </w:r>
            <w:proofErr w:type="spellEnd"/>
            <w:r w:rsidRPr="00775167">
              <w:rPr>
                <w:color w:val="000000"/>
                <w:lang w:val="ru-RU"/>
              </w:rPr>
              <w:t xml:space="preserve"> </w:t>
            </w:r>
            <w:proofErr w:type="spellStart"/>
            <w:r w:rsidRPr="00775167">
              <w:rPr>
                <w:color w:val="000000"/>
                <w:lang w:val="ru-RU"/>
              </w:rPr>
              <w:t>сільськогосподарської</w:t>
            </w:r>
            <w:proofErr w:type="spellEnd"/>
            <w:r w:rsidRPr="00775167">
              <w:rPr>
                <w:color w:val="000000"/>
                <w:lang w:val="ru-RU"/>
              </w:rPr>
              <w:t xml:space="preserve"> </w:t>
            </w:r>
            <w:proofErr w:type="spellStart"/>
            <w:r w:rsidRPr="00775167">
              <w:rPr>
                <w:color w:val="000000"/>
                <w:lang w:val="ru-RU"/>
              </w:rPr>
              <w:t>продукції</w:t>
            </w:r>
            <w:proofErr w:type="spellEnd"/>
            <w:r w:rsidRPr="00775167">
              <w:rPr>
                <w:color w:val="000000"/>
                <w:lang w:val="ru-RU"/>
              </w:rPr>
              <w:t xml:space="preserve"> у </w:t>
            </w:r>
            <w:proofErr w:type="spellStart"/>
            <w:proofErr w:type="gramStart"/>
            <w:r w:rsidRPr="00775167">
              <w:rPr>
                <w:color w:val="000000"/>
                <w:lang w:val="ru-RU"/>
              </w:rPr>
              <w:t>підприємствах</w:t>
            </w:r>
            <w:proofErr w:type="spellEnd"/>
            <w:r w:rsidRPr="00775167">
              <w:rPr>
                <w:color w:val="000000"/>
                <w:lang w:val="ru-RU"/>
              </w:rPr>
              <w:t xml:space="preserve">,  </w:t>
            </w:r>
            <w:proofErr w:type="spellStart"/>
            <w:r w:rsidRPr="00775167">
              <w:rPr>
                <w:color w:val="000000"/>
                <w:lang w:val="ru-RU"/>
              </w:rPr>
              <w:t>відсотків</w:t>
            </w:r>
            <w:proofErr w:type="spellEnd"/>
            <w:proofErr w:type="gramEnd"/>
            <w:r w:rsidRPr="00775167">
              <w:rPr>
                <w:color w:val="000000"/>
                <w:lang w:val="ru-RU"/>
              </w:rPr>
              <w:t xml:space="preserve"> до </w:t>
            </w:r>
            <w:proofErr w:type="spellStart"/>
            <w:r w:rsidRPr="00775167">
              <w:rPr>
                <w:color w:val="000000"/>
                <w:lang w:val="ru-RU"/>
              </w:rPr>
              <w:t>попереднього</w:t>
            </w:r>
            <w:proofErr w:type="spellEnd"/>
            <w:r w:rsidRPr="00775167">
              <w:rPr>
                <w:color w:val="000000"/>
                <w:lang w:val="ru-RU"/>
              </w:rPr>
              <w:t xml:space="preserve"> року</w:t>
            </w:r>
          </w:p>
        </w:tc>
        <w:tc>
          <w:tcPr>
            <w:tcW w:w="1134" w:type="dxa"/>
            <w:tcBorders>
              <w:top w:val="nil"/>
              <w:left w:val="nil"/>
              <w:bottom w:val="single" w:sz="8" w:space="0" w:color="auto"/>
              <w:right w:val="single" w:sz="8" w:space="0" w:color="auto"/>
            </w:tcBorders>
            <w:shd w:val="clear" w:color="auto" w:fill="auto"/>
            <w:vAlign w:val="center"/>
            <w:hideMark/>
          </w:tcPr>
          <w:p w14:paraId="14D4AC7D" w14:textId="77777777" w:rsidR="007C0796" w:rsidRPr="00775167" w:rsidRDefault="007C0796" w:rsidP="00775167">
            <w:pPr>
              <w:jc w:val="center"/>
              <w:rPr>
                <w:color w:val="000000"/>
                <w:lang w:val="ru-RU"/>
              </w:rPr>
            </w:pPr>
            <w:r w:rsidRPr="00775167">
              <w:rPr>
                <w:color w:val="000000"/>
                <w:lang w:val="ru-RU"/>
              </w:rPr>
              <w:t>%</w:t>
            </w:r>
          </w:p>
        </w:tc>
        <w:tc>
          <w:tcPr>
            <w:tcW w:w="1701" w:type="dxa"/>
            <w:tcBorders>
              <w:top w:val="nil"/>
              <w:left w:val="nil"/>
              <w:bottom w:val="single" w:sz="8" w:space="0" w:color="auto"/>
              <w:right w:val="single" w:sz="8" w:space="0" w:color="auto"/>
            </w:tcBorders>
            <w:shd w:val="clear" w:color="auto" w:fill="auto"/>
            <w:vAlign w:val="center"/>
            <w:hideMark/>
          </w:tcPr>
          <w:p w14:paraId="3DE9FBBF" w14:textId="77777777" w:rsidR="007C0796" w:rsidRPr="00775167" w:rsidRDefault="007C0796" w:rsidP="00775167">
            <w:pPr>
              <w:jc w:val="center"/>
              <w:rPr>
                <w:color w:val="000000"/>
                <w:lang w:val="ru-RU"/>
              </w:rPr>
            </w:pPr>
            <w:r w:rsidRPr="00775167">
              <w:rPr>
                <w:color w:val="000000"/>
                <w:lang w:val="ru-RU"/>
              </w:rPr>
              <w:t>104,5</w:t>
            </w:r>
          </w:p>
        </w:tc>
        <w:tc>
          <w:tcPr>
            <w:tcW w:w="1559" w:type="dxa"/>
            <w:tcBorders>
              <w:top w:val="nil"/>
              <w:left w:val="nil"/>
              <w:bottom w:val="single" w:sz="8" w:space="0" w:color="auto"/>
              <w:right w:val="single" w:sz="8" w:space="0" w:color="auto"/>
            </w:tcBorders>
            <w:shd w:val="clear" w:color="000000" w:fill="FFFFFF"/>
            <w:vAlign w:val="center"/>
            <w:hideMark/>
          </w:tcPr>
          <w:p w14:paraId="546B9B0A" w14:textId="2C4DCB0E" w:rsidR="007C0796" w:rsidRPr="00775167" w:rsidRDefault="007C0796" w:rsidP="00775167">
            <w:pPr>
              <w:jc w:val="center"/>
              <w:rPr>
                <w:color w:val="000000"/>
                <w:lang w:val="ru-RU"/>
              </w:rPr>
            </w:pPr>
            <w:r w:rsidRPr="00775167">
              <w:rPr>
                <w:color w:val="000000"/>
                <w:lang w:val="ru-RU"/>
              </w:rPr>
              <w:t>100,0</w:t>
            </w:r>
            <w:r w:rsidR="005E4F6C" w:rsidRPr="00775167">
              <w:rPr>
                <w:color w:val="000000"/>
                <w:lang w:val="ru-RU"/>
              </w:rPr>
              <w:t>*</w:t>
            </w:r>
          </w:p>
        </w:tc>
        <w:tc>
          <w:tcPr>
            <w:tcW w:w="1559" w:type="dxa"/>
            <w:tcBorders>
              <w:top w:val="nil"/>
              <w:left w:val="nil"/>
              <w:bottom w:val="single" w:sz="8" w:space="0" w:color="auto"/>
              <w:right w:val="single" w:sz="8" w:space="0" w:color="auto"/>
            </w:tcBorders>
            <w:shd w:val="clear" w:color="000000" w:fill="FFFFFF"/>
            <w:vAlign w:val="center"/>
            <w:hideMark/>
          </w:tcPr>
          <w:p w14:paraId="3F27A181" w14:textId="77777777" w:rsidR="007C0796" w:rsidRPr="00775167" w:rsidRDefault="007C0796" w:rsidP="00775167">
            <w:pPr>
              <w:jc w:val="center"/>
              <w:rPr>
                <w:color w:val="000000"/>
                <w:lang w:val="ru-RU"/>
              </w:rPr>
            </w:pPr>
            <w:r w:rsidRPr="00775167">
              <w:rPr>
                <w:color w:val="000000"/>
                <w:lang w:val="ru-RU"/>
              </w:rPr>
              <w:t>104,2</w:t>
            </w:r>
          </w:p>
        </w:tc>
        <w:tc>
          <w:tcPr>
            <w:tcW w:w="1560" w:type="dxa"/>
            <w:tcBorders>
              <w:top w:val="nil"/>
              <w:left w:val="nil"/>
              <w:bottom w:val="single" w:sz="8" w:space="0" w:color="auto"/>
              <w:right w:val="single" w:sz="8" w:space="0" w:color="auto"/>
            </w:tcBorders>
            <w:shd w:val="clear" w:color="000000" w:fill="FFFFFF"/>
            <w:vAlign w:val="center"/>
            <w:hideMark/>
          </w:tcPr>
          <w:p w14:paraId="6E6BA7A7" w14:textId="77777777" w:rsidR="007C0796" w:rsidRPr="00775167" w:rsidRDefault="007C0796" w:rsidP="00775167">
            <w:pPr>
              <w:jc w:val="center"/>
              <w:rPr>
                <w:color w:val="000000"/>
                <w:lang w:val="ru-RU"/>
              </w:rPr>
            </w:pPr>
            <w:r w:rsidRPr="00775167">
              <w:rPr>
                <w:color w:val="000000"/>
                <w:lang w:val="ru-RU"/>
              </w:rPr>
              <w:t>104,0</w:t>
            </w:r>
          </w:p>
        </w:tc>
        <w:tc>
          <w:tcPr>
            <w:tcW w:w="1559" w:type="dxa"/>
            <w:tcBorders>
              <w:top w:val="nil"/>
              <w:left w:val="nil"/>
              <w:bottom w:val="single" w:sz="8" w:space="0" w:color="auto"/>
              <w:right w:val="single" w:sz="8" w:space="0" w:color="auto"/>
            </w:tcBorders>
            <w:shd w:val="clear" w:color="000000" w:fill="FFFFFF"/>
            <w:vAlign w:val="center"/>
            <w:hideMark/>
          </w:tcPr>
          <w:p w14:paraId="330BB10C" w14:textId="77777777" w:rsidR="007C0796" w:rsidRPr="00775167" w:rsidRDefault="007C0796" w:rsidP="00775167">
            <w:pPr>
              <w:jc w:val="center"/>
              <w:rPr>
                <w:color w:val="000000"/>
                <w:lang w:val="ru-RU"/>
              </w:rPr>
            </w:pPr>
            <w:r w:rsidRPr="00775167">
              <w:rPr>
                <w:color w:val="000000"/>
                <w:lang w:val="ru-RU"/>
              </w:rPr>
              <w:t>101,9</w:t>
            </w:r>
          </w:p>
        </w:tc>
      </w:tr>
      <w:tr w:rsidR="007C0796" w:rsidRPr="00775167" w14:paraId="34D6AD34" w14:textId="77777777" w:rsidTr="00C03575">
        <w:trPr>
          <w:trHeight w:val="71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5FAF4B2A" w14:textId="77777777" w:rsidR="007C0796" w:rsidRPr="00775167" w:rsidRDefault="007C0796" w:rsidP="00775167">
            <w:pPr>
              <w:jc w:val="both"/>
              <w:rPr>
                <w:color w:val="000000"/>
                <w:lang w:val="ru-RU"/>
              </w:rPr>
            </w:pPr>
            <w:proofErr w:type="spellStart"/>
            <w:r w:rsidRPr="00775167">
              <w:rPr>
                <w:color w:val="000000"/>
                <w:lang w:val="ru-RU"/>
              </w:rPr>
              <w:t>Індекс</w:t>
            </w:r>
            <w:proofErr w:type="spellEnd"/>
            <w:r w:rsidRPr="00775167">
              <w:rPr>
                <w:color w:val="000000"/>
                <w:lang w:val="ru-RU"/>
              </w:rPr>
              <w:t xml:space="preserve"> </w:t>
            </w:r>
            <w:proofErr w:type="spellStart"/>
            <w:r w:rsidRPr="00775167">
              <w:rPr>
                <w:color w:val="000000"/>
                <w:lang w:val="ru-RU"/>
              </w:rPr>
              <w:t>продукції</w:t>
            </w:r>
            <w:proofErr w:type="spellEnd"/>
            <w:r w:rsidRPr="00775167">
              <w:rPr>
                <w:color w:val="000000"/>
                <w:lang w:val="ru-RU"/>
              </w:rPr>
              <w:t xml:space="preserve"> </w:t>
            </w:r>
            <w:proofErr w:type="spellStart"/>
            <w:r w:rsidRPr="00775167">
              <w:rPr>
                <w:color w:val="000000"/>
                <w:lang w:val="ru-RU"/>
              </w:rPr>
              <w:t>рослинництва</w:t>
            </w:r>
            <w:proofErr w:type="spellEnd"/>
            <w:r w:rsidRPr="00775167">
              <w:rPr>
                <w:color w:val="000000"/>
                <w:lang w:val="ru-RU"/>
              </w:rPr>
              <w:t xml:space="preserve"> у </w:t>
            </w:r>
            <w:proofErr w:type="spellStart"/>
            <w:r w:rsidRPr="00775167">
              <w:rPr>
                <w:color w:val="000000"/>
                <w:lang w:val="ru-RU"/>
              </w:rPr>
              <w:t>підприємствах</w:t>
            </w:r>
            <w:proofErr w:type="spellEnd"/>
            <w:r w:rsidRPr="00775167">
              <w:rPr>
                <w:color w:val="000000"/>
                <w:lang w:val="ru-RU"/>
              </w:rPr>
              <w:t xml:space="preserve">, </w:t>
            </w:r>
            <w:proofErr w:type="spellStart"/>
            <w:proofErr w:type="gramStart"/>
            <w:r w:rsidRPr="00775167">
              <w:rPr>
                <w:color w:val="000000"/>
                <w:lang w:val="ru-RU"/>
              </w:rPr>
              <w:t>відсотків</w:t>
            </w:r>
            <w:proofErr w:type="spellEnd"/>
            <w:r w:rsidRPr="00775167">
              <w:rPr>
                <w:color w:val="000000"/>
                <w:lang w:val="ru-RU"/>
              </w:rPr>
              <w:t xml:space="preserve">  до</w:t>
            </w:r>
            <w:proofErr w:type="gramEnd"/>
            <w:r w:rsidRPr="00775167">
              <w:rPr>
                <w:color w:val="000000"/>
                <w:lang w:val="ru-RU"/>
              </w:rPr>
              <w:t xml:space="preserve"> </w:t>
            </w:r>
            <w:proofErr w:type="spellStart"/>
            <w:r w:rsidRPr="00775167">
              <w:rPr>
                <w:color w:val="000000"/>
                <w:lang w:val="ru-RU"/>
              </w:rPr>
              <w:t>попереднього</w:t>
            </w:r>
            <w:proofErr w:type="spellEnd"/>
            <w:r w:rsidRPr="00775167">
              <w:rPr>
                <w:color w:val="000000"/>
                <w:lang w:val="ru-RU"/>
              </w:rPr>
              <w:t xml:space="preserve"> року</w:t>
            </w:r>
          </w:p>
        </w:tc>
        <w:tc>
          <w:tcPr>
            <w:tcW w:w="1134" w:type="dxa"/>
            <w:tcBorders>
              <w:top w:val="nil"/>
              <w:left w:val="nil"/>
              <w:bottom w:val="single" w:sz="8" w:space="0" w:color="auto"/>
              <w:right w:val="single" w:sz="8" w:space="0" w:color="auto"/>
            </w:tcBorders>
            <w:shd w:val="clear" w:color="auto" w:fill="auto"/>
            <w:vAlign w:val="center"/>
            <w:hideMark/>
          </w:tcPr>
          <w:p w14:paraId="62E37AB9" w14:textId="77777777" w:rsidR="007C0796" w:rsidRPr="00775167" w:rsidRDefault="007C0796" w:rsidP="00775167">
            <w:pPr>
              <w:jc w:val="center"/>
              <w:rPr>
                <w:color w:val="000000"/>
                <w:lang w:val="ru-RU"/>
              </w:rPr>
            </w:pPr>
            <w:r w:rsidRPr="00775167">
              <w:rPr>
                <w:color w:val="000000"/>
                <w:lang w:val="ru-RU"/>
              </w:rPr>
              <w:t>%</w:t>
            </w:r>
          </w:p>
        </w:tc>
        <w:tc>
          <w:tcPr>
            <w:tcW w:w="1701" w:type="dxa"/>
            <w:tcBorders>
              <w:top w:val="nil"/>
              <w:left w:val="nil"/>
              <w:bottom w:val="single" w:sz="8" w:space="0" w:color="auto"/>
              <w:right w:val="single" w:sz="8" w:space="0" w:color="auto"/>
            </w:tcBorders>
            <w:shd w:val="clear" w:color="auto" w:fill="auto"/>
            <w:vAlign w:val="center"/>
            <w:hideMark/>
          </w:tcPr>
          <w:p w14:paraId="4BE7FDB2" w14:textId="77777777" w:rsidR="007C0796" w:rsidRPr="00775167" w:rsidRDefault="007C0796" w:rsidP="00775167">
            <w:pPr>
              <w:jc w:val="center"/>
              <w:rPr>
                <w:color w:val="000000"/>
                <w:lang w:val="ru-RU"/>
              </w:rPr>
            </w:pPr>
            <w:r w:rsidRPr="00775167">
              <w:rPr>
                <w:color w:val="000000"/>
                <w:lang w:val="ru-RU"/>
              </w:rPr>
              <w:t>104,3</w:t>
            </w:r>
          </w:p>
        </w:tc>
        <w:tc>
          <w:tcPr>
            <w:tcW w:w="1559" w:type="dxa"/>
            <w:tcBorders>
              <w:top w:val="nil"/>
              <w:left w:val="nil"/>
              <w:bottom w:val="single" w:sz="8" w:space="0" w:color="auto"/>
              <w:right w:val="single" w:sz="8" w:space="0" w:color="auto"/>
            </w:tcBorders>
            <w:shd w:val="clear" w:color="000000" w:fill="FFFFFF"/>
            <w:vAlign w:val="center"/>
            <w:hideMark/>
          </w:tcPr>
          <w:p w14:paraId="1DFC847C" w14:textId="3F7394B4" w:rsidR="007C0796" w:rsidRPr="00775167" w:rsidRDefault="007C0796" w:rsidP="00775167">
            <w:pPr>
              <w:jc w:val="center"/>
              <w:rPr>
                <w:color w:val="000000"/>
                <w:lang w:val="ru-RU"/>
              </w:rPr>
            </w:pPr>
            <w:r w:rsidRPr="00775167">
              <w:rPr>
                <w:color w:val="000000"/>
                <w:lang w:val="ru-RU"/>
              </w:rPr>
              <w:t>100,0</w:t>
            </w:r>
            <w:r w:rsidR="005E4F6C" w:rsidRPr="00775167">
              <w:rPr>
                <w:color w:val="000000"/>
                <w:lang w:val="ru-RU"/>
              </w:rPr>
              <w:t>*</w:t>
            </w:r>
          </w:p>
        </w:tc>
        <w:tc>
          <w:tcPr>
            <w:tcW w:w="1559" w:type="dxa"/>
            <w:tcBorders>
              <w:top w:val="nil"/>
              <w:left w:val="nil"/>
              <w:bottom w:val="single" w:sz="8" w:space="0" w:color="auto"/>
              <w:right w:val="single" w:sz="8" w:space="0" w:color="auto"/>
            </w:tcBorders>
            <w:shd w:val="clear" w:color="000000" w:fill="FFFFFF"/>
            <w:vAlign w:val="center"/>
            <w:hideMark/>
          </w:tcPr>
          <w:p w14:paraId="7B735552" w14:textId="77777777" w:rsidR="007C0796" w:rsidRPr="00775167" w:rsidRDefault="007C0796" w:rsidP="00775167">
            <w:pPr>
              <w:jc w:val="center"/>
              <w:rPr>
                <w:color w:val="000000"/>
                <w:lang w:val="ru-RU"/>
              </w:rPr>
            </w:pPr>
            <w:r w:rsidRPr="00775167">
              <w:rPr>
                <w:color w:val="000000"/>
                <w:lang w:val="ru-RU"/>
              </w:rPr>
              <w:t>103,9</w:t>
            </w:r>
          </w:p>
        </w:tc>
        <w:tc>
          <w:tcPr>
            <w:tcW w:w="1560" w:type="dxa"/>
            <w:tcBorders>
              <w:top w:val="nil"/>
              <w:left w:val="nil"/>
              <w:bottom w:val="single" w:sz="8" w:space="0" w:color="auto"/>
              <w:right w:val="single" w:sz="8" w:space="0" w:color="auto"/>
            </w:tcBorders>
            <w:shd w:val="clear" w:color="000000" w:fill="FFFFFF"/>
            <w:vAlign w:val="center"/>
            <w:hideMark/>
          </w:tcPr>
          <w:p w14:paraId="129D278C" w14:textId="77777777" w:rsidR="007C0796" w:rsidRPr="00775167" w:rsidRDefault="007C0796" w:rsidP="00775167">
            <w:pPr>
              <w:jc w:val="center"/>
              <w:rPr>
                <w:color w:val="000000"/>
                <w:lang w:val="ru-RU"/>
              </w:rPr>
            </w:pPr>
            <w:r w:rsidRPr="00775167">
              <w:rPr>
                <w:color w:val="000000"/>
                <w:lang w:val="ru-RU"/>
              </w:rPr>
              <w:t>103,6</w:t>
            </w:r>
          </w:p>
        </w:tc>
        <w:tc>
          <w:tcPr>
            <w:tcW w:w="1559" w:type="dxa"/>
            <w:tcBorders>
              <w:top w:val="nil"/>
              <w:left w:val="nil"/>
              <w:bottom w:val="single" w:sz="8" w:space="0" w:color="auto"/>
              <w:right w:val="single" w:sz="8" w:space="0" w:color="auto"/>
            </w:tcBorders>
            <w:shd w:val="clear" w:color="000000" w:fill="FFFFFF"/>
            <w:vAlign w:val="center"/>
            <w:hideMark/>
          </w:tcPr>
          <w:p w14:paraId="3202E9F8" w14:textId="77777777" w:rsidR="007C0796" w:rsidRPr="00775167" w:rsidRDefault="007C0796" w:rsidP="00775167">
            <w:pPr>
              <w:jc w:val="center"/>
              <w:rPr>
                <w:color w:val="000000"/>
                <w:lang w:val="ru-RU"/>
              </w:rPr>
            </w:pPr>
            <w:r w:rsidRPr="00775167">
              <w:rPr>
                <w:color w:val="000000"/>
                <w:lang w:val="ru-RU"/>
              </w:rPr>
              <w:t>101,2</w:t>
            </w:r>
          </w:p>
        </w:tc>
      </w:tr>
      <w:tr w:rsidR="007C0796" w:rsidRPr="00775167" w14:paraId="605AD535" w14:textId="77777777" w:rsidTr="00C03575">
        <w:trPr>
          <w:trHeight w:val="697"/>
        </w:trPr>
        <w:tc>
          <w:tcPr>
            <w:tcW w:w="5377" w:type="dxa"/>
            <w:tcBorders>
              <w:top w:val="nil"/>
              <w:left w:val="single" w:sz="8" w:space="0" w:color="auto"/>
              <w:bottom w:val="single" w:sz="4" w:space="0" w:color="auto"/>
              <w:right w:val="single" w:sz="8" w:space="0" w:color="auto"/>
            </w:tcBorders>
            <w:shd w:val="clear" w:color="auto" w:fill="auto"/>
            <w:vAlign w:val="center"/>
            <w:hideMark/>
          </w:tcPr>
          <w:p w14:paraId="2ABF8320" w14:textId="77777777" w:rsidR="007C0796" w:rsidRPr="00775167" w:rsidRDefault="007C0796" w:rsidP="00775167">
            <w:pPr>
              <w:jc w:val="both"/>
              <w:rPr>
                <w:color w:val="000000"/>
                <w:lang w:val="ru-RU"/>
              </w:rPr>
            </w:pPr>
            <w:proofErr w:type="spellStart"/>
            <w:r w:rsidRPr="00775167">
              <w:rPr>
                <w:color w:val="000000"/>
                <w:lang w:val="ru-RU"/>
              </w:rPr>
              <w:t>Індекс</w:t>
            </w:r>
            <w:proofErr w:type="spellEnd"/>
            <w:r w:rsidRPr="00775167">
              <w:rPr>
                <w:color w:val="000000"/>
                <w:lang w:val="ru-RU"/>
              </w:rPr>
              <w:t xml:space="preserve"> </w:t>
            </w:r>
            <w:proofErr w:type="spellStart"/>
            <w:r w:rsidRPr="00775167">
              <w:rPr>
                <w:color w:val="000000"/>
                <w:lang w:val="ru-RU"/>
              </w:rPr>
              <w:t>продукції</w:t>
            </w:r>
            <w:proofErr w:type="spellEnd"/>
            <w:r w:rsidRPr="00775167">
              <w:rPr>
                <w:color w:val="000000"/>
                <w:lang w:val="ru-RU"/>
              </w:rPr>
              <w:t xml:space="preserve"> </w:t>
            </w:r>
            <w:proofErr w:type="spellStart"/>
            <w:r w:rsidRPr="00775167">
              <w:rPr>
                <w:color w:val="000000"/>
                <w:lang w:val="ru-RU"/>
              </w:rPr>
              <w:t>тваринництва</w:t>
            </w:r>
            <w:proofErr w:type="spellEnd"/>
            <w:r w:rsidRPr="00775167">
              <w:rPr>
                <w:color w:val="000000"/>
                <w:lang w:val="ru-RU"/>
              </w:rPr>
              <w:t xml:space="preserve"> у </w:t>
            </w:r>
            <w:proofErr w:type="spellStart"/>
            <w:proofErr w:type="gramStart"/>
            <w:r w:rsidRPr="00775167">
              <w:rPr>
                <w:color w:val="000000"/>
                <w:lang w:val="ru-RU"/>
              </w:rPr>
              <w:t>підприємствах</w:t>
            </w:r>
            <w:proofErr w:type="spellEnd"/>
            <w:r w:rsidRPr="00775167">
              <w:rPr>
                <w:color w:val="000000"/>
                <w:lang w:val="ru-RU"/>
              </w:rPr>
              <w:t xml:space="preserve">,  </w:t>
            </w:r>
            <w:proofErr w:type="spellStart"/>
            <w:r w:rsidRPr="00775167">
              <w:rPr>
                <w:color w:val="000000"/>
                <w:lang w:val="ru-RU"/>
              </w:rPr>
              <w:t>відсотків</w:t>
            </w:r>
            <w:proofErr w:type="spellEnd"/>
            <w:proofErr w:type="gramEnd"/>
            <w:r w:rsidRPr="00775167">
              <w:rPr>
                <w:color w:val="000000"/>
                <w:lang w:val="ru-RU"/>
              </w:rPr>
              <w:t xml:space="preserve">  до </w:t>
            </w:r>
            <w:proofErr w:type="spellStart"/>
            <w:r w:rsidRPr="00775167">
              <w:rPr>
                <w:color w:val="000000"/>
                <w:lang w:val="ru-RU"/>
              </w:rPr>
              <w:t>попереднього</w:t>
            </w:r>
            <w:proofErr w:type="spellEnd"/>
            <w:r w:rsidRPr="00775167">
              <w:rPr>
                <w:color w:val="000000"/>
                <w:lang w:val="ru-RU"/>
              </w:rPr>
              <w:t xml:space="preserve"> року </w:t>
            </w:r>
          </w:p>
        </w:tc>
        <w:tc>
          <w:tcPr>
            <w:tcW w:w="1134" w:type="dxa"/>
            <w:tcBorders>
              <w:top w:val="nil"/>
              <w:left w:val="nil"/>
              <w:bottom w:val="single" w:sz="4" w:space="0" w:color="auto"/>
              <w:right w:val="single" w:sz="8" w:space="0" w:color="auto"/>
            </w:tcBorders>
            <w:shd w:val="clear" w:color="auto" w:fill="auto"/>
            <w:vAlign w:val="center"/>
            <w:hideMark/>
          </w:tcPr>
          <w:p w14:paraId="1016374C" w14:textId="77777777" w:rsidR="007C0796" w:rsidRPr="00775167" w:rsidRDefault="007C0796" w:rsidP="00775167">
            <w:pPr>
              <w:jc w:val="center"/>
              <w:rPr>
                <w:color w:val="000000"/>
                <w:lang w:val="ru-RU"/>
              </w:rPr>
            </w:pPr>
            <w:r w:rsidRPr="00775167">
              <w:rPr>
                <w:color w:val="000000"/>
                <w:lang w:val="ru-RU"/>
              </w:rPr>
              <w:t>%</w:t>
            </w:r>
          </w:p>
        </w:tc>
        <w:tc>
          <w:tcPr>
            <w:tcW w:w="1701" w:type="dxa"/>
            <w:tcBorders>
              <w:top w:val="nil"/>
              <w:left w:val="nil"/>
              <w:bottom w:val="single" w:sz="4" w:space="0" w:color="auto"/>
              <w:right w:val="single" w:sz="8" w:space="0" w:color="auto"/>
            </w:tcBorders>
            <w:shd w:val="clear" w:color="auto" w:fill="auto"/>
            <w:vAlign w:val="center"/>
            <w:hideMark/>
          </w:tcPr>
          <w:p w14:paraId="3F541BD3" w14:textId="77777777" w:rsidR="007C0796" w:rsidRPr="00775167" w:rsidRDefault="007C0796" w:rsidP="00775167">
            <w:pPr>
              <w:jc w:val="center"/>
              <w:rPr>
                <w:color w:val="000000"/>
                <w:lang w:val="ru-RU"/>
              </w:rPr>
            </w:pPr>
            <w:r w:rsidRPr="00775167">
              <w:rPr>
                <w:color w:val="000000"/>
                <w:lang w:val="ru-RU"/>
              </w:rPr>
              <w:t>х</w:t>
            </w:r>
          </w:p>
        </w:tc>
        <w:tc>
          <w:tcPr>
            <w:tcW w:w="1559" w:type="dxa"/>
            <w:tcBorders>
              <w:top w:val="nil"/>
              <w:left w:val="nil"/>
              <w:bottom w:val="single" w:sz="4" w:space="0" w:color="auto"/>
              <w:right w:val="single" w:sz="8" w:space="0" w:color="auto"/>
            </w:tcBorders>
            <w:shd w:val="clear" w:color="000000" w:fill="FFFFFF"/>
            <w:vAlign w:val="center"/>
            <w:hideMark/>
          </w:tcPr>
          <w:p w14:paraId="18BC56DB" w14:textId="77777777" w:rsidR="007C0796" w:rsidRPr="00775167" w:rsidRDefault="007C0796" w:rsidP="00775167">
            <w:pPr>
              <w:jc w:val="center"/>
              <w:rPr>
                <w:lang w:val="ru-RU"/>
              </w:rPr>
            </w:pPr>
            <w:r w:rsidRPr="00775167">
              <w:rPr>
                <w:lang w:val="ru-RU"/>
              </w:rPr>
              <w:t>х</w:t>
            </w:r>
          </w:p>
        </w:tc>
        <w:tc>
          <w:tcPr>
            <w:tcW w:w="1559" w:type="dxa"/>
            <w:tcBorders>
              <w:top w:val="nil"/>
              <w:left w:val="nil"/>
              <w:bottom w:val="single" w:sz="4" w:space="0" w:color="auto"/>
              <w:right w:val="single" w:sz="8" w:space="0" w:color="auto"/>
            </w:tcBorders>
            <w:shd w:val="clear" w:color="000000" w:fill="FFFFFF"/>
            <w:vAlign w:val="center"/>
            <w:hideMark/>
          </w:tcPr>
          <w:p w14:paraId="0C5CC3F0" w14:textId="77777777" w:rsidR="007C0796" w:rsidRPr="00775167" w:rsidRDefault="007C0796" w:rsidP="00775167">
            <w:pPr>
              <w:jc w:val="center"/>
              <w:rPr>
                <w:lang w:val="ru-RU"/>
              </w:rPr>
            </w:pPr>
            <w:r w:rsidRPr="00775167">
              <w:rPr>
                <w:lang w:val="ru-RU"/>
              </w:rPr>
              <w:t>х</w:t>
            </w:r>
          </w:p>
        </w:tc>
        <w:tc>
          <w:tcPr>
            <w:tcW w:w="1560" w:type="dxa"/>
            <w:tcBorders>
              <w:top w:val="nil"/>
              <w:left w:val="nil"/>
              <w:bottom w:val="single" w:sz="4" w:space="0" w:color="auto"/>
              <w:right w:val="single" w:sz="8" w:space="0" w:color="auto"/>
            </w:tcBorders>
            <w:shd w:val="clear" w:color="000000" w:fill="FFFFFF"/>
            <w:vAlign w:val="center"/>
            <w:hideMark/>
          </w:tcPr>
          <w:p w14:paraId="5DD58063" w14:textId="77777777" w:rsidR="007C0796" w:rsidRPr="00775167" w:rsidRDefault="007C0796" w:rsidP="00775167">
            <w:pPr>
              <w:jc w:val="center"/>
              <w:rPr>
                <w:lang w:val="ru-RU"/>
              </w:rPr>
            </w:pPr>
            <w:r w:rsidRPr="00775167">
              <w:rPr>
                <w:lang w:val="ru-RU"/>
              </w:rPr>
              <w:t>х</w:t>
            </w:r>
          </w:p>
        </w:tc>
        <w:tc>
          <w:tcPr>
            <w:tcW w:w="1559" w:type="dxa"/>
            <w:tcBorders>
              <w:top w:val="nil"/>
              <w:left w:val="nil"/>
              <w:bottom w:val="single" w:sz="4" w:space="0" w:color="auto"/>
              <w:right w:val="single" w:sz="8" w:space="0" w:color="auto"/>
            </w:tcBorders>
            <w:shd w:val="clear" w:color="000000" w:fill="FFFFFF"/>
            <w:vAlign w:val="center"/>
            <w:hideMark/>
          </w:tcPr>
          <w:p w14:paraId="62AB4AA0" w14:textId="77777777" w:rsidR="007C0796" w:rsidRPr="00775167" w:rsidRDefault="007C0796" w:rsidP="00775167">
            <w:pPr>
              <w:jc w:val="center"/>
              <w:rPr>
                <w:lang w:val="ru-RU"/>
              </w:rPr>
            </w:pPr>
            <w:r w:rsidRPr="00775167">
              <w:rPr>
                <w:lang w:val="ru-RU"/>
              </w:rPr>
              <w:t>х</w:t>
            </w:r>
          </w:p>
        </w:tc>
      </w:tr>
      <w:tr w:rsidR="007C0796" w:rsidRPr="00775167" w14:paraId="5A176F5A" w14:textId="77777777" w:rsidTr="00C03575">
        <w:trPr>
          <w:trHeight w:val="676"/>
        </w:trPr>
        <w:tc>
          <w:tcPr>
            <w:tcW w:w="5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2407A" w14:textId="77777777" w:rsidR="007C0796" w:rsidRPr="00775167" w:rsidRDefault="007C0796" w:rsidP="00775167">
            <w:pPr>
              <w:jc w:val="both"/>
              <w:rPr>
                <w:color w:val="000000"/>
                <w:lang w:val="ru-RU"/>
              </w:rPr>
            </w:pPr>
            <w:proofErr w:type="spellStart"/>
            <w:r w:rsidRPr="00775167">
              <w:rPr>
                <w:color w:val="000000"/>
                <w:lang w:val="ru-RU"/>
              </w:rPr>
              <w:lastRenderedPageBreak/>
              <w:t>Із</w:t>
            </w:r>
            <w:proofErr w:type="spellEnd"/>
            <w:r w:rsidRPr="00775167">
              <w:rPr>
                <w:color w:val="000000"/>
                <w:lang w:val="ru-RU"/>
              </w:rPr>
              <w:t xml:space="preserve"> </w:t>
            </w:r>
            <w:proofErr w:type="spellStart"/>
            <w:r w:rsidRPr="00775167">
              <w:rPr>
                <w:color w:val="000000"/>
                <w:lang w:val="ru-RU"/>
              </w:rPr>
              <w:t>загального</w:t>
            </w:r>
            <w:proofErr w:type="spellEnd"/>
            <w:r w:rsidRPr="00775167">
              <w:rPr>
                <w:color w:val="000000"/>
                <w:lang w:val="ru-RU"/>
              </w:rPr>
              <w:t xml:space="preserve"> </w:t>
            </w:r>
            <w:proofErr w:type="spellStart"/>
            <w:r w:rsidRPr="00775167">
              <w:rPr>
                <w:color w:val="000000"/>
                <w:lang w:val="ru-RU"/>
              </w:rPr>
              <w:t>обсягу</w:t>
            </w:r>
            <w:proofErr w:type="spellEnd"/>
            <w:r w:rsidRPr="00775167">
              <w:rPr>
                <w:color w:val="000000"/>
                <w:lang w:val="ru-RU"/>
              </w:rPr>
              <w:t xml:space="preserve"> </w:t>
            </w:r>
            <w:proofErr w:type="spellStart"/>
            <w:r w:rsidRPr="00775167">
              <w:rPr>
                <w:color w:val="000000"/>
                <w:lang w:val="ru-RU"/>
              </w:rPr>
              <w:t>продукції</w:t>
            </w:r>
            <w:proofErr w:type="spellEnd"/>
            <w:r w:rsidRPr="00775167">
              <w:rPr>
                <w:color w:val="000000"/>
                <w:lang w:val="ru-RU"/>
              </w:rPr>
              <w:t xml:space="preserve"> </w:t>
            </w:r>
            <w:proofErr w:type="spellStart"/>
            <w:r w:rsidRPr="00775167">
              <w:rPr>
                <w:color w:val="000000"/>
                <w:lang w:val="ru-RU"/>
              </w:rPr>
              <w:t>сільського</w:t>
            </w:r>
            <w:proofErr w:type="spellEnd"/>
            <w:r w:rsidRPr="00775167">
              <w:rPr>
                <w:color w:val="000000"/>
                <w:lang w:val="ru-RU"/>
              </w:rPr>
              <w:t xml:space="preserve"> </w:t>
            </w:r>
            <w:proofErr w:type="spellStart"/>
            <w:r w:rsidRPr="00775167">
              <w:rPr>
                <w:color w:val="000000"/>
                <w:lang w:val="ru-RU"/>
              </w:rPr>
              <w:t>господарства</w:t>
            </w:r>
            <w:proofErr w:type="spellEnd"/>
            <w:r w:rsidRPr="00775167">
              <w:rPr>
                <w:color w:val="000000"/>
                <w:lang w:val="ru-RU"/>
              </w:rPr>
              <w:t xml:space="preserve"> у </w:t>
            </w:r>
            <w:proofErr w:type="spellStart"/>
            <w:r w:rsidRPr="00775167">
              <w:rPr>
                <w:color w:val="000000"/>
                <w:lang w:val="ru-RU"/>
              </w:rPr>
              <w:t>підприємствах</w:t>
            </w:r>
            <w:proofErr w:type="spellEnd"/>
            <w:r w:rsidRPr="00775167">
              <w:rPr>
                <w:color w:val="000000"/>
                <w:lang w:val="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04337" w14:textId="77777777" w:rsidR="007C0796" w:rsidRPr="00775167" w:rsidRDefault="007C0796" w:rsidP="00775167">
            <w:pPr>
              <w:jc w:val="center"/>
              <w:rPr>
                <w:color w:val="000000"/>
                <w:lang w:val="ru-RU"/>
              </w:rPr>
            </w:pPr>
            <w:r w:rsidRPr="00775167">
              <w:rPr>
                <w:color w:val="000000"/>
                <w:lang w:val="ru-RU"/>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FF65FB" w14:textId="77777777" w:rsidR="007C0796" w:rsidRPr="00775167" w:rsidRDefault="007C0796" w:rsidP="00775167">
            <w:pPr>
              <w:jc w:val="center"/>
              <w:rPr>
                <w:lang w:val="ru-RU"/>
              </w:rPr>
            </w:pPr>
            <w:r w:rsidRPr="00775167">
              <w:rPr>
                <w:lang w:val="ru-RU"/>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F80F38" w14:textId="77777777" w:rsidR="007C0796" w:rsidRPr="00775167" w:rsidRDefault="007C0796" w:rsidP="00775167">
            <w:pPr>
              <w:jc w:val="center"/>
              <w:rPr>
                <w:lang w:val="ru-RU"/>
              </w:rPr>
            </w:pPr>
            <w:r w:rsidRPr="00775167">
              <w:rPr>
                <w:lang w:val="ru-RU"/>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6CCAAA" w14:textId="77777777" w:rsidR="007C0796" w:rsidRPr="00775167" w:rsidRDefault="007C0796" w:rsidP="00775167">
            <w:pPr>
              <w:jc w:val="center"/>
              <w:rPr>
                <w:lang w:val="ru-RU"/>
              </w:rPr>
            </w:pPr>
            <w:r w:rsidRPr="00775167">
              <w:rPr>
                <w:lang w:val="ru-RU"/>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A77DDA" w14:textId="77777777" w:rsidR="007C0796" w:rsidRPr="00775167" w:rsidRDefault="007C0796" w:rsidP="00775167">
            <w:pPr>
              <w:jc w:val="center"/>
              <w:rPr>
                <w:lang w:val="ru-RU"/>
              </w:rPr>
            </w:pPr>
            <w:r w:rsidRPr="00775167">
              <w:rPr>
                <w:lang w:val="ru-RU"/>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93E07A" w14:textId="77777777" w:rsidR="007C0796" w:rsidRPr="00775167" w:rsidRDefault="007C0796" w:rsidP="00775167">
            <w:pPr>
              <w:jc w:val="center"/>
              <w:rPr>
                <w:lang w:val="ru-RU"/>
              </w:rPr>
            </w:pPr>
            <w:r w:rsidRPr="00775167">
              <w:rPr>
                <w:lang w:val="ru-RU"/>
              </w:rPr>
              <w:t> </w:t>
            </w:r>
          </w:p>
        </w:tc>
      </w:tr>
      <w:tr w:rsidR="007C0796" w:rsidRPr="00775167" w14:paraId="40D7A8B2" w14:textId="77777777" w:rsidTr="00C03575">
        <w:trPr>
          <w:trHeight w:val="417"/>
        </w:trPr>
        <w:tc>
          <w:tcPr>
            <w:tcW w:w="537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017B107" w14:textId="77777777" w:rsidR="007C0796" w:rsidRPr="00775167" w:rsidRDefault="007C0796" w:rsidP="00775167">
            <w:pPr>
              <w:jc w:val="both"/>
              <w:rPr>
                <w:color w:val="000000"/>
                <w:lang w:val="ru-RU"/>
              </w:rPr>
            </w:pPr>
            <w:proofErr w:type="spellStart"/>
            <w:r w:rsidRPr="00775167">
              <w:rPr>
                <w:color w:val="000000"/>
                <w:lang w:val="ru-RU"/>
              </w:rPr>
              <w:t>продукція</w:t>
            </w:r>
            <w:proofErr w:type="spellEnd"/>
            <w:r w:rsidRPr="00775167">
              <w:rPr>
                <w:color w:val="000000"/>
                <w:lang w:val="ru-RU"/>
              </w:rPr>
              <w:t xml:space="preserve"> </w:t>
            </w:r>
            <w:proofErr w:type="spellStart"/>
            <w:r w:rsidRPr="00775167">
              <w:rPr>
                <w:color w:val="000000"/>
                <w:lang w:val="ru-RU"/>
              </w:rPr>
              <w:t>рослинництва</w:t>
            </w:r>
            <w:proofErr w:type="spellEnd"/>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37EF3182" w14:textId="214ED2DE" w:rsidR="007C0796" w:rsidRPr="00775167" w:rsidRDefault="007C0796" w:rsidP="00775167">
            <w:pPr>
              <w:jc w:val="center"/>
              <w:rPr>
                <w:color w:val="000000"/>
                <w:lang w:val="ru-RU"/>
              </w:rPr>
            </w:pPr>
            <w:proofErr w:type="spellStart"/>
            <w:proofErr w:type="gramStart"/>
            <w:r w:rsidRPr="00775167">
              <w:rPr>
                <w:color w:val="000000"/>
                <w:lang w:val="ru-RU"/>
              </w:rPr>
              <w:t>млн.грн</w:t>
            </w:r>
            <w:proofErr w:type="spellEnd"/>
            <w:proofErr w:type="gramEnd"/>
          </w:p>
        </w:tc>
        <w:tc>
          <w:tcPr>
            <w:tcW w:w="1701" w:type="dxa"/>
            <w:tcBorders>
              <w:top w:val="single" w:sz="4" w:space="0" w:color="auto"/>
              <w:left w:val="nil"/>
              <w:bottom w:val="single" w:sz="8" w:space="0" w:color="auto"/>
              <w:right w:val="single" w:sz="8" w:space="0" w:color="auto"/>
            </w:tcBorders>
            <w:shd w:val="clear" w:color="auto" w:fill="auto"/>
            <w:vAlign w:val="center"/>
            <w:hideMark/>
          </w:tcPr>
          <w:p w14:paraId="6E4B2B81" w14:textId="77777777" w:rsidR="007C0796" w:rsidRPr="00775167" w:rsidRDefault="007C0796" w:rsidP="00775167">
            <w:pPr>
              <w:jc w:val="center"/>
              <w:rPr>
                <w:color w:val="000000"/>
                <w:lang w:val="ru-RU"/>
              </w:rPr>
            </w:pPr>
            <w:r w:rsidRPr="00775167">
              <w:rPr>
                <w:color w:val="000000"/>
                <w:lang w:val="ru-RU"/>
              </w:rPr>
              <w:t>4,8</w:t>
            </w:r>
          </w:p>
        </w:tc>
        <w:tc>
          <w:tcPr>
            <w:tcW w:w="1559" w:type="dxa"/>
            <w:tcBorders>
              <w:top w:val="single" w:sz="4" w:space="0" w:color="auto"/>
              <w:left w:val="nil"/>
              <w:bottom w:val="single" w:sz="8" w:space="0" w:color="auto"/>
              <w:right w:val="single" w:sz="8" w:space="0" w:color="auto"/>
            </w:tcBorders>
            <w:shd w:val="clear" w:color="000000" w:fill="FFFFFF"/>
            <w:vAlign w:val="center"/>
            <w:hideMark/>
          </w:tcPr>
          <w:p w14:paraId="54D0E78D" w14:textId="501C9535" w:rsidR="007C0796" w:rsidRPr="00775167" w:rsidRDefault="007C0796" w:rsidP="00775167">
            <w:pPr>
              <w:jc w:val="center"/>
              <w:rPr>
                <w:color w:val="000000"/>
                <w:lang w:val="ru-RU"/>
              </w:rPr>
            </w:pPr>
            <w:r w:rsidRPr="00775167">
              <w:rPr>
                <w:color w:val="000000"/>
                <w:lang w:val="ru-RU"/>
              </w:rPr>
              <w:t>4,8</w:t>
            </w:r>
            <w:r w:rsidR="005E4F6C" w:rsidRPr="00775167">
              <w:rPr>
                <w:color w:val="000000"/>
                <w:lang w:val="ru-RU"/>
              </w:rPr>
              <w:t>*</w:t>
            </w:r>
          </w:p>
        </w:tc>
        <w:tc>
          <w:tcPr>
            <w:tcW w:w="1559" w:type="dxa"/>
            <w:tcBorders>
              <w:top w:val="single" w:sz="4" w:space="0" w:color="auto"/>
              <w:left w:val="nil"/>
              <w:bottom w:val="single" w:sz="8" w:space="0" w:color="auto"/>
              <w:right w:val="single" w:sz="8" w:space="0" w:color="auto"/>
            </w:tcBorders>
            <w:shd w:val="clear" w:color="000000" w:fill="FFFFFF"/>
            <w:vAlign w:val="center"/>
            <w:hideMark/>
          </w:tcPr>
          <w:p w14:paraId="6D4FF771" w14:textId="77777777" w:rsidR="007C0796" w:rsidRPr="00775167" w:rsidRDefault="007C0796" w:rsidP="00775167">
            <w:pPr>
              <w:jc w:val="center"/>
              <w:rPr>
                <w:color w:val="000000"/>
                <w:lang w:val="ru-RU"/>
              </w:rPr>
            </w:pPr>
            <w:r w:rsidRPr="00775167">
              <w:rPr>
                <w:color w:val="000000"/>
                <w:lang w:val="ru-RU"/>
              </w:rPr>
              <w:t>5,0</w:t>
            </w:r>
          </w:p>
        </w:tc>
        <w:tc>
          <w:tcPr>
            <w:tcW w:w="1560" w:type="dxa"/>
            <w:tcBorders>
              <w:top w:val="single" w:sz="4" w:space="0" w:color="auto"/>
              <w:left w:val="nil"/>
              <w:bottom w:val="single" w:sz="8" w:space="0" w:color="auto"/>
              <w:right w:val="single" w:sz="8" w:space="0" w:color="auto"/>
            </w:tcBorders>
            <w:shd w:val="clear" w:color="000000" w:fill="FFFFFF"/>
            <w:vAlign w:val="center"/>
            <w:hideMark/>
          </w:tcPr>
          <w:p w14:paraId="2FD4A77B" w14:textId="77777777" w:rsidR="007C0796" w:rsidRPr="00775167" w:rsidRDefault="007C0796" w:rsidP="00775167">
            <w:pPr>
              <w:jc w:val="center"/>
              <w:rPr>
                <w:color w:val="000000"/>
                <w:lang w:val="ru-RU"/>
              </w:rPr>
            </w:pPr>
            <w:r w:rsidRPr="00775167">
              <w:rPr>
                <w:color w:val="000000"/>
                <w:lang w:val="ru-RU"/>
              </w:rPr>
              <w:t>5,2</w:t>
            </w:r>
          </w:p>
        </w:tc>
        <w:tc>
          <w:tcPr>
            <w:tcW w:w="1559" w:type="dxa"/>
            <w:tcBorders>
              <w:top w:val="single" w:sz="4" w:space="0" w:color="auto"/>
              <w:left w:val="nil"/>
              <w:bottom w:val="single" w:sz="8" w:space="0" w:color="auto"/>
              <w:right w:val="single" w:sz="8" w:space="0" w:color="auto"/>
            </w:tcBorders>
            <w:shd w:val="clear" w:color="000000" w:fill="FFFFFF"/>
            <w:vAlign w:val="center"/>
            <w:hideMark/>
          </w:tcPr>
          <w:p w14:paraId="0C29F639" w14:textId="77777777" w:rsidR="007C0796" w:rsidRPr="00775167" w:rsidRDefault="007C0796" w:rsidP="00775167">
            <w:pPr>
              <w:jc w:val="center"/>
              <w:rPr>
                <w:color w:val="000000"/>
                <w:lang w:val="ru-RU"/>
              </w:rPr>
            </w:pPr>
            <w:r w:rsidRPr="00775167">
              <w:rPr>
                <w:color w:val="000000"/>
                <w:lang w:val="ru-RU"/>
              </w:rPr>
              <w:t>5,3</w:t>
            </w:r>
          </w:p>
        </w:tc>
      </w:tr>
      <w:tr w:rsidR="007C0796" w:rsidRPr="00775167" w14:paraId="035C8E39" w14:textId="77777777" w:rsidTr="00C03575">
        <w:trPr>
          <w:trHeight w:val="395"/>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2C6F9326" w14:textId="77777777" w:rsidR="007C0796" w:rsidRPr="00775167" w:rsidRDefault="007C0796" w:rsidP="00775167">
            <w:pPr>
              <w:jc w:val="both"/>
              <w:rPr>
                <w:color w:val="000000"/>
                <w:lang w:val="ru-RU"/>
              </w:rPr>
            </w:pPr>
            <w:proofErr w:type="spellStart"/>
            <w:r w:rsidRPr="00775167">
              <w:rPr>
                <w:color w:val="000000"/>
                <w:lang w:val="ru-RU"/>
              </w:rPr>
              <w:t>продукція</w:t>
            </w:r>
            <w:proofErr w:type="spellEnd"/>
            <w:r w:rsidRPr="00775167">
              <w:rPr>
                <w:color w:val="000000"/>
                <w:lang w:val="ru-RU"/>
              </w:rPr>
              <w:t xml:space="preserve"> </w:t>
            </w:r>
            <w:proofErr w:type="spellStart"/>
            <w:r w:rsidRPr="00775167">
              <w:rPr>
                <w:color w:val="000000"/>
                <w:lang w:val="ru-RU"/>
              </w:rPr>
              <w:t>тваринництва</w:t>
            </w:r>
            <w:proofErr w:type="spellEnd"/>
            <w:r w:rsidRPr="00775167">
              <w:rPr>
                <w:color w:val="000000"/>
                <w:lang w:val="ru-RU"/>
              </w:rPr>
              <w:t xml:space="preserve"> </w:t>
            </w:r>
          </w:p>
        </w:tc>
        <w:tc>
          <w:tcPr>
            <w:tcW w:w="1134" w:type="dxa"/>
            <w:tcBorders>
              <w:top w:val="nil"/>
              <w:left w:val="nil"/>
              <w:bottom w:val="single" w:sz="8" w:space="0" w:color="auto"/>
              <w:right w:val="single" w:sz="8" w:space="0" w:color="auto"/>
            </w:tcBorders>
            <w:shd w:val="clear" w:color="auto" w:fill="auto"/>
            <w:vAlign w:val="center"/>
            <w:hideMark/>
          </w:tcPr>
          <w:p w14:paraId="4F6CF484" w14:textId="67FC5B99" w:rsidR="007C0796" w:rsidRPr="00775167" w:rsidRDefault="007C0796" w:rsidP="00775167">
            <w:pPr>
              <w:jc w:val="center"/>
              <w:rPr>
                <w:color w:val="000000"/>
                <w:lang w:val="ru-RU"/>
              </w:rPr>
            </w:pPr>
            <w:proofErr w:type="spellStart"/>
            <w:proofErr w:type="gramStart"/>
            <w:r w:rsidRPr="00775167">
              <w:rPr>
                <w:color w:val="000000"/>
                <w:lang w:val="ru-RU"/>
              </w:rPr>
              <w:t>млн.грн</w:t>
            </w:r>
            <w:proofErr w:type="spellEnd"/>
            <w:proofErr w:type="gramEnd"/>
          </w:p>
        </w:tc>
        <w:tc>
          <w:tcPr>
            <w:tcW w:w="1701" w:type="dxa"/>
            <w:tcBorders>
              <w:top w:val="nil"/>
              <w:left w:val="nil"/>
              <w:bottom w:val="single" w:sz="8" w:space="0" w:color="auto"/>
              <w:right w:val="single" w:sz="8" w:space="0" w:color="auto"/>
            </w:tcBorders>
            <w:shd w:val="clear" w:color="auto" w:fill="auto"/>
            <w:vAlign w:val="center"/>
            <w:hideMark/>
          </w:tcPr>
          <w:p w14:paraId="21ED5262" w14:textId="77777777" w:rsidR="007C0796" w:rsidRPr="00775167" w:rsidRDefault="007C0796" w:rsidP="00775167">
            <w:pPr>
              <w:jc w:val="center"/>
              <w:rPr>
                <w:color w:val="000000"/>
                <w:lang w:val="ru-RU"/>
              </w:rPr>
            </w:pPr>
            <w:r w:rsidRPr="00775167">
              <w:rPr>
                <w:color w:val="000000"/>
                <w:lang w:val="ru-RU"/>
              </w:rPr>
              <w:t>х</w:t>
            </w:r>
          </w:p>
        </w:tc>
        <w:tc>
          <w:tcPr>
            <w:tcW w:w="1559" w:type="dxa"/>
            <w:tcBorders>
              <w:top w:val="nil"/>
              <w:left w:val="nil"/>
              <w:bottom w:val="single" w:sz="8" w:space="0" w:color="auto"/>
              <w:right w:val="single" w:sz="8" w:space="0" w:color="auto"/>
            </w:tcBorders>
            <w:shd w:val="clear" w:color="000000" w:fill="FFFFFF"/>
            <w:vAlign w:val="center"/>
            <w:hideMark/>
          </w:tcPr>
          <w:p w14:paraId="287E38B1" w14:textId="77777777" w:rsidR="007C0796" w:rsidRPr="00775167" w:rsidRDefault="007C0796" w:rsidP="00775167">
            <w:pPr>
              <w:jc w:val="center"/>
              <w:rPr>
                <w:lang w:val="ru-RU"/>
              </w:rPr>
            </w:pPr>
            <w:r w:rsidRPr="00775167">
              <w:rPr>
                <w:lang w:val="ru-RU"/>
              </w:rPr>
              <w:t>х</w:t>
            </w:r>
          </w:p>
        </w:tc>
        <w:tc>
          <w:tcPr>
            <w:tcW w:w="1559" w:type="dxa"/>
            <w:tcBorders>
              <w:top w:val="nil"/>
              <w:left w:val="nil"/>
              <w:bottom w:val="single" w:sz="8" w:space="0" w:color="auto"/>
              <w:right w:val="single" w:sz="8" w:space="0" w:color="auto"/>
            </w:tcBorders>
            <w:shd w:val="clear" w:color="000000" w:fill="FFFFFF"/>
            <w:vAlign w:val="center"/>
            <w:hideMark/>
          </w:tcPr>
          <w:p w14:paraId="0D51B5E5" w14:textId="77777777" w:rsidR="007C0796" w:rsidRPr="00775167" w:rsidRDefault="007C0796" w:rsidP="00775167">
            <w:pPr>
              <w:jc w:val="center"/>
              <w:rPr>
                <w:lang w:val="ru-RU"/>
              </w:rPr>
            </w:pPr>
            <w:r w:rsidRPr="00775167">
              <w:rPr>
                <w:lang w:val="ru-RU"/>
              </w:rPr>
              <w:t>х</w:t>
            </w:r>
          </w:p>
        </w:tc>
        <w:tc>
          <w:tcPr>
            <w:tcW w:w="1560" w:type="dxa"/>
            <w:tcBorders>
              <w:top w:val="nil"/>
              <w:left w:val="nil"/>
              <w:bottom w:val="single" w:sz="8" w:space="0" w:color="auto"/>
              <w:right w:val="single" w:sz="8" w:space="0" w:color="auto"/>
            </w:tcBorders>
            <w:shd w:val="clear" w:color="000000" w:fill="FFFFFF"/>
            <w:vAlign w:val="center"/>
            <w:hideMark/>
          </w:tcPr>
          <w:p w14:paraId="12BBD2A2" w14:textId="77777777" w:rsidR="007C0796" w:rsidRPr="00775167" w:rsidRDefault="007C0796" w:rsidP="00775167">
            <w:pPr>
              <w:jc w:val="center"/>
              <w:rPr>
                <w:lang w:val="ru-RU"/>
              </w:rPr>
            </w:pPr>
            <w:r w:rsidRPr="00775167">
              <w:rPr>
                <w:lang w:val="ru-RU"/>
              </w:rPr>
              <w:t>х</w:t>
            </w:r>
          </w:p>
        </w:tc>
        <w:tc>
          <w:tcPr>
            <w:tcW w:w="1559" w:type="dxa"/>
            <w:tcBorders>
              <w:top w:val="nil"/>
              <w:left w:val="nil"/>
              <w:bottom w:val="single" w:sz="8" w:space="0" w:color="auto"/>
              <w:right w:val="single" w:sz="8" w:space="0" w:color="auto"/>
            </w:tcBorders>
            <w:shd w:val="clear" w:color="000000" w:fill="FFFFFF"/>
            <w:vAlign w:val="center"/>
            <w:hideMark/>
          </w:tcPr>
          <w:p w14:paraId="4A8C4C6B" w14:textId="77777777" w:rsidR="007C0796" w:rsidRPr="00775167" w:rsidRDefault="007C0796" w:rsidP="00775167">
            <w:pPr>
              <w:jc w:val="center"/>
              <w:rPr>
                <w:lang w:val="ru-RU"/>
              </w:rPr>
            </w:pPr>
            <w:r w:rsidRPr="00775167">
              <w:rPr>
                <w:lang w:val="ru-RU"/>
              </w:rPr>
              <w:t>х</w:t>
            </w:r>
          </w:p>
        </w:tc>
      </w:tr>
      <w:tr w:rsidR="007C0796" w:rsidRPr="00775167" w14:paraId="05BA0725" w14:textId="77777777" w:rsidTr="00A60BEE">
        <w:trPr>
          <w:trHeight w:val="560"/>
        </w:trPr>
        <w:tc>
          <w:tcPr>
            <w:tcW w:w="14449" w:type="dxa"/>
            <w:gridSpan w:val="7"/>
            <w:tcBorders>
              <w:top w:val="single" w:sz="8" w:space="0" w:color="auto"/>
              <w:left w:val="single" w:sz="8" w:space="0" w:color="auto"/>
              <w:bottom w:val="single" w:sz="8" w:space="0" w:color="auto"/>
              <w:right w:val="nil"/>
            </w:tcBorders>
            <w:shd w:val="clear" w:color="auto" w:fill="auto"/>
            <w:vAlign w:val="center"/>
            <w:hideMark/>
          </w:tcPr>
          <w:p w14:paraId="10C8E306" w14:textId="77777777" w:rsidR="007C0796" w:rsidRPr="00775167" w:rsidRDefault="007C0796" w:rsidP="00775167">
            <w:pPr>
              <w:jc w:val="center"/>
              <w:rPr>
                <w:b/>
                <w:bCs/>
                <w:color w:val="000000"/>
                <w:u w:val="single"/>
                <w:lang w:val="ru-RU"/>
              </w:rPr>
            </w:pPr>
            <w:r w:rsidRPr="00775167">
              <w:rPr>
                <w:b/>
                <w:bCs/>
                <w:color w:val="000000"/>
                <w:u w:val="single"/>
                <w:lang w:val="ru-RU"/>
              </w:rPr>
              <w:t>ІНВЕСТИЦІЙНА ТА ЗОВНІШНЬОЕКОНОМІЧНА ДІЯЛЬНІСТЬ</w:t>
            </w:r>
          </w:p>
        </w:tc>
      </w:tr>
      <w:tr w:rsidR="00CE7F64" w:rsidRPr="00775167" w14:paraId="126EFDC2" w14:textId="77777777" w:rsidTr="00C03575">
        <w:trPr>
          <w:trHeight w:val="780"/>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4CB0BF21" w14:textId="77777777" w:rsidR="00CE7F64" w:rsidRPr="00775167" w:rsidRDefault="00CE7F64" w:rsidP="00775167">
            <w:pPr>
              <w:jc w:val="both"/>
              <w:rPr>
                <w:color w:val="000000"/>
                <w:lang w:val="ru-RU"/>
              </w:rPr>
            </w:pPr>
            <w:proofErr w:type="spellStart"/>
            <w:r w:rsidRPr="00775167">
              <w:rPr>
                <w:color w:val="000000"/>
                <w:lang w:val="ru-RU"/>
              </w:rPr>
              <w:t>Обсяг</w:t>
            </w:r>
            <w:proofErr w:type="spellEnd"/>
            <w:r w:rsidRPr="00775167">
              <w:rPr>
                <w:color w:val="000000"/>
                <w:lang w:val="ru-RU"/>
              </w:rPr>
              <w:t xml:space="preserve"> </w:t>
            </w:r>
            <w:proofErr w:type="spellStart"/>
            <w:r w:rsidRPr="00775167">
              <w:rPr>
                <w:color w:val="000000"/>
                <w:lang w:val="ru-RU"/>
              </w:rPr>
              <w:t>капітальних</w:t>
            </w:r>
            <w:proofErr w:type="spellEnd"/>
            <w:r w:rsidRPr="00775167">
              <w:rPr>
                <w:color w:val="000000"/>
                <w:lang w:val="ru-RU"/>
              </w:rPr>
              <w:t xml:space="preserve"> </w:t>
            </w:r>
            <w:proofErr w:type="spellStart"/>
            <w:r w:rsidRPr="00775167">
              <w:rPr>
                <w:color w:val="000000"/>
                <w:lang w:val="ru-RU"/>
              </w:rPr>
              <w:t>інвестицій</w:t>
            </w:r>
            <w:proofErr w:type="spellEnd"/>
            <w:r w:rsidRPr="00775167">
              <w:rPr>
                <w:color w:val="000000"/>
                <w:lang w:val="ru-RU"/>
              </w:rPr>
              <w:t xml:space="preserve"> за </w:t>
            </w:r>
            <w:proofErr w:type="spellStart"/>
            <w:r w:rsidRPr="00775167">
              <w:rPr>
                <w:color w:val="000000"/>
                <w:lang w:val="ru-RU"/>
              </w:rPr>
              <w:t>рахунок</w:t>
            </w:r>
            <w:proofErr w:type="spellEnd"/>
            <w:r w:rsidRPr="00775167">
              <w:rPr>
                <w:color w:val="000000"/>
                <w:lang w:val="ru-RU"/>
              </w:rPr>
              <w:t xml:space="preserve"> </w:t>
            </w:r>
            <w:proofErr w:type="spellStart"/>
            <w:r w:rsidRPr="00775167">
              <w:rPr>
                <w:color w:val="000000"/>
                <w:lang w:val="ru-RU"/>
              </w:rPr>
              <w:t>усіх</w:t>
            </w:r>
            <w:proofErr w:type="spellEnd"/>
            <w:r w:rsidRPr="00775167">
              <w:rPr>
                <w:color w:val="000000"/>
                <w:lang w:val="ru-RU"/>
              </w:rPr>
              <w:t xml:space="preserve"> </w:t>
            </w:r>
            <w:proofErr w:type="spellStart"/>
            <w:r w:rsidRPr="00775167">
              <w:rPr>
                <w:color w:val="000000"/>
                <w:lang w:val="ru-RU"/>
              </w:rPr>
              <w:t>джерел</w:t>
            </w:r>
            <w:proofErr w:type="spellEnd"/>
            <w:r w:rsidRPr="00775167">
              <w:rPr>
                <w:color w:val="000000"/>
                <w:lang w:val="ru-RU"/>
              </w:rPr>
              <w:t xml:space="preserve"> </w:t>
            </w:r>
            <w:proofErr w:type="spellStart"/>
            <w:r w:rsidRPr="00775167">
              <w:rPr>
                <w:color w:val="000000"/>
                <w:lang w:val="ru-RU"/>
              </w:rPr>
              <w:t>фінансування</w:t>
            </w:r>
            <w:proofErr w:type="spellEnd"/>
          </w:p>
        </w:tc>
        <w:tc>
          <w:tcPr>
            <w:tcW w:w="1134" w:type="dxa"/>
            <w:tcBorders>
              <w:top w:val="nil"/>
              <w:left w:val="nil"/>
              <w:bottom w:val="single" w:sz="8" w:space="0" w:color="auto"/>
              <w:right w:val="single" w:sz="8" w:space="0" w:color="auto"/>
            </w:tcBorders>
            <w:shd w:val="clear" w:color="auto" w:fill="auto"/>
            <w:vAlign w:val="center"/>
            <w:hideMark/>
          </w:tcPr>
          <w:p w14:paraId="33A120AB" w14:textId="6DF313E3" w:rsidR="00CE7F64" w:rsidRPr="00775167" w:rsidRDefault="00CE7F64" w:rsidP="00775167">
            <w:pPr>
              <w:jc w:val="center"/>
              <w:rPr>
                <w:color w:val="000000"/>
                <w:lang w:val="ru-RU"/>
              </w:rPr>
            </w:pPr>
            <w:r w:rsidRPr="00775167">
              <w:rPr>
                <w:color w:val="000000"/>
                <w:lang w:val="ru-RU"/>
              </w:rPr>
              <w:t xml:space="preserve">тис. </w:t>
            </w:r>
            <w:proofErr w:type="spellStart"/>
            <w:r w:rsidRPr="00775167">
              <w:rPr>
                <w:color w:val="000000"/>
                <w:lang w:val="ru-RU"/>
              </w:rPr>
              <w:t>грн</w:t>
            </w:r>
            <w:proofErr w:type="spellEnd"/>
          </w:p>
        </w:tc>
        <w:tc>
          <w:tcPr>
            <w:tcW w:w="1701" w:type="dxa"/>
            <w:tcBorders>
              <w:top w:val="nil"/>
              <w:left w:val="nil"/>
              <w:bottom w:val="single" w:sz="8" w:space="0" w:color="auto"/>
              <w:right w:val="single" w:sz="8" w:space="0" w:color="auto"/>
            </w:tcBorders>
            <w:shd w:val="clear" w:color="auto" w:fill="auto"/>
            <w:vAlign w:val="center"/>
            <w:hideMark/>
          </w:tcPr>
          <w:p w14:paraId="476F0521" w14:textId="238A8EEF" w:rsidR="00CE7F64" w:rsidRPr="00775167" w:rsidRDefault="00CE7F64" w:rsidP="00775167">
            <w:pPr>
              <w:jc w:val="center"/>
              <w:rPr>
                <w:color w:val="000000"/>
                <w:lang w:val="ru-RU"/>
              </w:rPr>
            </w:pPr>
            <w:r w:rsidRPr="00775167">
              <w:rPr>
                <w:color w:val="000000"/>
              </w:rPr>
              <w:t>4 271 328,0</w:t>
            </w:r>
          </w:p>
        </w:tc>
        <w:tc>
          <w:tcPr>
            <w:tcW w:w="1559" w:type="dxa"/>
            <w:tcBorders>
              <w:top w:val="nil"/>
              <w:left w:val="nil"/>
              <w:bottom w:val="single" w:sz="8" w:space="0" w:color="auto"/>
              <w:right w:val="single" w:sz="8" w:space="0" w:color="auto"/>
            </w:tcBorders>
            <w:shd w:val="clear" w:color="auto" w:fill="auto"/>
            <w:vAlign w:val="center"/>
            <w:hideMark/>
          </w:tcPr>
          <w:p w14:paraId="0924A7FF" w14:textId="5756C675" w:rsidR="00CE7F64" w:rsidRPr="00775167" w:rsidRDefault="00CE7F64" w:rsidP="00775167">
            <w:pPr>
              <w:jc w:val="center"/>
              <w:rPr>
                <w:color w:val="000000"/>
                <w:lang w:val="ru-RU"/>
              </w:rPr>
            </w:pPr>
            <w:r w:rsidRPr="00775167">
              <w:rPr>
                <w:color w:val="000000"/>
              </w:rPr>
              <w:t>2 750 461,0</w:t>
            </w:r>
          </w:p>
        </w:tc>
        <w:tc>
          <w:tcPr>
            <w:tcW w:w="1559" w:type="dxa"/>
            <w:tcBorders>
              <w:top w:val="nil"/>
              <w:left w:val="nil"/>
              <w:bottom w:val="single" w:sz="8" w:space="0" w:color="auto"/>
              <w:right w:val="single" w:sz="8" w:space="0" w:color="auto"/>
            </w:tcBorders>
            <w:shd w:val="clear" w:color="auto" w:fill="auto"/>
            <w:vAlign w:val="center"/>
            <w:hideMark/>
          </w:tcPr>
          <w:p w14:paraId="5E4D8F6B" w14:textId="5785D48B" w:rsidR="00CE7F64" w:rsidRPr="00775167" w:rsidRDefault="00CE7F64" w:rsidP="00775167">
            <w:pPr>
              <w:jc w:val="center"/>
              <w:rPr>
                <w:color w:val="000000"/>
                <w:lang w:val="ru-RU"/>
              </w:rPr>
            </w:pPr>
            <w:r w:rsidRPr="00775167">
              <w:rPr>
                <w:color w:val="000000"/>
              </w:rPr>
              <w:t>2 887 984,1</w:t>
            </w:r>
          </w:p>
        </w:tc>
        <w:tc>
          <w:tcPr>
            <w:tcW w:w="1560" w:type="dxa"/>
            <w:tcBorders>
              <w:top w:val="nil"/>
              <w:left w:val="nil"/>
              <w:bottom w:val="single" w:sz="8" w:space="0" w:color="auto"/>
              <w:right w:val="single" w:sz="8" w:space="0" w:color="auto"/>
            </w:tcBorders>
            <w:shd w:val="clear" w:color="auto" w:fill="auto"/>
            <w:vAlign w:val="center"/>
            <w:hideMark/>
          </w:tcPr>
          <w:p w14:paraId="6083D509" w14:textId="26B60AF1" w:rsidR="00CE7F64" w:rsidRPr="00775167" w:rsidRDefault="00CE7F64" w:rsidP="00775167">
            <w:pPr>
              <w:jc w:val="center"/>
              <w:rPr>
                <w:color w:val="000000"/>
                <w:lang w:val="ru-RU"/>
              </w:rPr>
            </w:pPr>
            <w:r w:rsidRPr="00775167">
              <w:rPr>
                <w:color w:val="000000"/>
              </w:rPr>
              <w:t>3 090 142,9</w:t>
            </w:r>
          </w:p>
        </w:tc>
        <w:tc>
          <w:tcPr>
            <w:tcW w:w="1559" w:type="dxa"/>
            <w:tcBorders>
              <w:top w:val="nil"/>
              <w:left w:val="nil"/>
              <w:bottom w:val="single" w:sz="8" w:space="0" w:color="auto"/>
              <w:right w:val="single" w:sz="8" w:space="0" w:color="auto"/>
            </w:tcBorders>
            <w:shd w:val="clear" w:color="auto" w:fill="auto"/>
            <w:vAlign w:val="center"/>
            <w:hideMark/>
          </w:tcPr>
          <w:p w14:paraId="3C9099F4" w14:textId="00BFC46D" w:rsidR="00CE7F64" w:rsidRPr="00775167" w:rsidRDefault="00CE7F64" w:rsidP="00775167">
            <w:pPr>
              <w:jc w:val="center"/>
              <w:rPr>
                <w:color w:val="000000"/>
                <w:lang w:val="ru-RU"/>
              </w:rPr>
            </w:pPr>
            <w:r w:rsidRPr="00775167">
              <w:rPr>
                <w:color w:val="000000"/>
              </w:rPr>
              <w:t>3 399 157,2</w:t>
            </w:r>
          </w:p>
        </w:tc>
      </w:tr>
      <w:tr w:rsidR="00CE7F64" w:rsidRPr="00775167" w14:paraId="2219FD53" w14:textId="77777777" w:rsidTr="00C03575">
        <w:trPr>
          <w:trHeight w:val="834"/>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4709C654" w14:textId="77777777" w:rsidR="00CE7F64" w:rsidRPr="00775167" w:rsidRDefault="00CE7F64" w:rsidP="00775167">
            <w:pPr>
              <w:jc w:val="both"/>
              <w:rPr>
                <w:color w:val="000000"/>
                <w:lang w:val="ru-RU"/>
              </w:rPr>
            </w:pPr>
            <w:proofErr w:type="spellStart"/>
            <w:r w:rsidRPr="00775167">
              <w:rPr>
                <w:color w:val="000000"/>
                <w:lang w:val="ru-RU"/>
              </w:rPr>
              <w:t>Обсяг</w:t>
            </w:r>
            <w:proofErr w:type="spellEnd"/>
            <w:r w:rsidRPr="00775167">
              <w:rPr>
                <w:color w:val="000000"/>
                <w:lang w:val="ru-RU"/>
              </w:rPr>
              <w:t xml:space="preserve"> </w:t>
            </w:r>
            <w:proofErr w:type="spellStart"/>
            <w:r w:rsidRPr="00775167">
              <w:rPr>
                <w:color w:val="000000"/>
                <w:lang w:val="ru-RU"/>
              </w:rPr>
              <w:t>капітальних</w:t>
            </w:r>
            <w:proofErr w:type="spellEnd"/>
            <w:r w:rsidRPr="00775167">
              <w:rPr>
                <w:color w:val="000000"/>
                <w:lang w:val="ru-RU"/>
              </w:rPr>
              <w:t xml:space="preserve"> </w:t>
            </w:r>
            <w:proofErr w:type="spellStart"/>
            <w:r w:rsidRPr="00775167">
              <w:rPr>
                <w:color w:val="000000"/>
                <w:lang w:val="ru-RU"/>
              </w:rPr>
              <w:t>інвестицій</w:t>
            </w:r>
            <w:proofErr w:type="spellEnd"/>
            <w:r w:rsidRPr="00775167">
              <w:rPr>
                <w:color w:val="000000"/>
                <w:lang w:val="ru-RU"/>
              </w:rPr>
              <w:t xml:space="preserve"> (</w:t>
            </w:r>
            <w:proofErr w:type="spellStart"/>
            <w:r w:rsidRPr="00775167">
              <w:rPr>
                <w:color w:val="000000"/>
                <w:lang w:val="ru-RU"/>
              </w:rPr>
              <w:t>крім</w:t>
            </w:r>
            <w:proofErr w:type="spellEnd"/>
            <w:r w:rsidRPr="00775167">
              <w:rPr>
                <w:color w:val="000000"/>
                <w:lang w:val="ru-RU"/>
              </w:rPr>
              <w:t xml:space="preserve"> </w:t>
            </w:r>
            <w:proofErr w:type="spellStart"/>
            <w:r w:rsidRPr="00775167">
              <w:rPr>
                <w:color w:val="000000"/>
                <w:lang w:val="ru-RU"/>
              </w:rPr>
              <w:t>інвестицій</w:t>
            </w:r>
            <w:proofErr w:type="spellEnd"/>
            <w:r w:rsidRPr="00775167">
              <w:rPr>
                <w:color w:val="000000"/>
                <w:lang w:val="ru-RU"/>
              </w:rPr>
              <w:t xml:space="preserve"> з державного бюджету) у </w:t>
            </w:r>
            <w:proofErr w:type="spellStart"/>
            <w:r w:rsidRPr="00775167">
              <w:rPr>
                <w:color w:val="000000"/>
                <w:lang w:val="ru-RU"/>
              </w:rPr>
              <w:t>розрахунку</w:t>
            </w:r>
            <w:proofErr w:type="spellEnd"/>
            <w:r w:rsidRPr="00775167">
              <w:rPr>
                <w:color w:val="000000"/>
                <w:lang w:val="ru-RU"/>
              </w:rPr>
              <w:t xml:space="preserve"> на одну </w:t>
            </w:r>
            <w:proofErr w:type="spellStart"/>
            <w:r w:rsidRPr="00775167">
              <w:rPr>
                <w:color w:val="000000"/>
                <w:lang w:val="ru-RU"/>
              </w:rPr>
              <w:t>наявного</w:t>
            </w:r>
            <w:proofErr w:type="spellEnd"/>
            <w:r w:rsidRPr="00775167">
              <w:rPr>
                <w:color w:val="000000"/>
                <w:lang w:val="ru-RU"/>
              </w:rPr>
              <w:t xml:space="preserve"> особу</w:t>
            </w:r>
          </w:p>
        </w:tc>
        <w:tc>
          <w:tcPr>
            <w:tcW w:w="1134" w:type="dxa"/>
            <w:tcBorders>
              <w:top w:val="nil"/>
              <w:left w:val="nil"/>
              <w:bottom w:val="single" w:sz="8" w:space="0" w:color="auto"/>
              <w:right w:val="single" w:sz="8" w:space="0" w:color="auto"/>
            </w:tcBorders>
            <w:shd w:val="clear" w:color="auto" w:fill="auto"/>
            <w:vAlign w:val="center"/>
            <w:hideMark/>
          </w:tcPr>
          <w:p w14:paraId="5D0A6FF6" w14:textId="5752EB53" w:rsidR="00CE7F64" w:rsidRPr="00775167" w:rsidRDefault="00CE7F64" w:rsidP="00775167">
            <w:pPr>
              <w:jc w:val="center"/>
              <w:rPr>
                <w:color w:val="000000"/>
                <w:lang w:val="ru-RU"/>
              </w:rPr>
            </w:pPr>
            <w:proofErr w:type="spellStart"/>
            <w:r w:rsidRPr="00775167">
              <w:rPr>
                <w:color w:val="000000"/>
                <w:lang w:val="ru-RU"/>
              </w:rPr>
              <w:t>грн</w:t>
            </w:r>
            <w:proofErr w:type="spellEnd"/>
          </w:p>
        </w:tc>
        <w:tc>
          <w:tcPr>
            <w:tcW w:w="1701" w:type="dxa"/>
            <w:tcBorders>
              <w:top w:val="nil"/>
              <w:left w:val="nil"/>
              <w:bottom w:val="single" w:sz="8" w:space="0" w:color="auto"/>
              <w:right w:val="single" w:sz="8" w:space="0" w:color="auto"/>
            </w:tcBorders>
            <w:shd w:val="clear" w:color="auto" w:fill="auto"/>
            <w:vAlign w:val="center"/>
            <w:hideMark/>
          </w:tcPr>
          <w:p w14:paraId="74761C56" w14:textId="2B30E853" w:rsidR="00CE7F64" w:rsidRPr="00775167" w:rsidRDefault="00CE7F64" w:rsidP="00775167">
            <w:pPr>
              <w:jc w:val="center"/>
              <w:rPr>
                <w:color w:val="000000"/>
                <w:lang w:val="ru-RU"/>
              </w:rPr>
            </w:pPr>
            <w:r w:rsidRPr="00775167">
              <w:rPr>
                <w:color w:val="000000"/>
              </w:rPr>
              <w:t>15 050,5</w:t>
            </w:r>
          </w:p>
        </w:tc>
        <w:tc>
          <w:tcPr>
            <w:tcW w:w="1559" w:type="dxa"/>
            <w:tcBorders>
              <w:top w:val="nil"/>
              <w:left w:val="nil"/>
              <w:bottom w:val="single" w:sz="8" w:space="0" w:color="auto"/>
              <w:right w:val="single" w:sz="8" w:space="0" w:color="auto"/>
            </w:tcBorders>
            <w:shd w:val="clear" w:color="auto" w:fill="auto"/>
            <w:vAlign w:val="center"/>
            <w:hideMark/>
          </w:tcPr>
          <w:p w14:paraId="722A05A0" w14:textId="509052D3" w:rsidR="00CE7F64" w:rsidRPr="00775167" w:rsidRDefault="00CE7F64" w:rsidP="00775167">
            <w:pPr>
              <w:jc w:val="center"/>
              <w:rPr>
                <w:color w:val="000000"/>
                <w:lang w:val="ru-RU"/>
              </w:rPr>
            </w:pPr>
            <w:r w:rsidRPr="00775167">
              <w:rPr>
                <w:color w:val="000000"/>
              </w:rPr>
              <w:t>9 602,4</w:t>
            </w:r>
          </w:p>
        </w:tc>
        <w:tc>
          <w:tcPr>
            <w:tcW w:w="1559" w:type="dxa"/>
            <w:tcBorders>
              <w:top w:val="nil"/>
              <w:left w:val="nil"/>
              <w:bottom w:val="single" w:sz="8" w:space="0" w:color="auto"/>
              <w:right w:val="single" w:sz="8" w:space="0" w:color="auto"/>
            </w:tcBorders>
            <w:shd w:val="clear" w:color="auto" w:fill="auto"/>
            <w:vAlign w:val="center"/>
            <w:hideMark/>
          </w:tcPr>
          <w:p w14:paraId="5126CB07" w14:textId="11281F7B" w:rsidR="00CE7F64" w:rsidRPr="00775167" w:rsidRDefault="00CE7F64" w:rsidP="00775167">
            <w:pPr>
              <w:jc w:val="center"/>
              <w:rPr>
                <w:color w:val="000000"/>
                <w:lang w:val="ru-RU"/>
              </w:rPr>
            </w:pPr>
            <w:r w:rsidRPr="00775167">
              <w:rPr>
                <w:color w:val="000000"/>
              </w:rPr>
              <w:t>10 062,7</w:t>
            </w:r>
          </w:p>
        </w:tc>
        <w:tc>
          <w:tcPr>
            <w:tcW w:w="1560" w:type="dxa"/>
            <w:tcBorders>
              <w:top w:val="nil"/>
              <w:left w:val="nil"/>
              <w:bottom w:val="single" w:sz="8" w:space="0" w:color="auto"/>
              <w:right w:val="single" w:sz="8" w:space="0" w:color="auto"/>
            </w:tcBorders>
            <w:shd w:val="clear" w:color="auto" w:fill="auto"/>
            <w:vAlign w:val="center"/>
            <w:hideMark/>
          </w:tcPr>
          <w:p w14:paraId="5847A7C7" w14:textId="4F0ACDF6" w:rsidR="00CE7F64" w:rsidRPr="00775167" w:rsidRDefault="00CE7F64" w:rsidP="00775167">
            <w:pPr>
              <w:jc w:val="center"/>
              <w:rPr>
                <w:color w:val="000000"/>
                <w:lang w:val="ru-RU"/>
              </w:rPr>
            </w:pPr>
            <w:r w:rsidRPr="00775167">
              <w:rPr>
                <w:color w:val="000000"/>
              </w:rPr>
              <w:t>10 729,7</w:t>
            </w:r>
          </w:p>
        </w:tc>
        <w:tc>
          <w:tcPr>
            <w:tcW w:w="1559" w:type="dxa"/>
            <w:tcBorders>
              <w:top w:val="nil"/>
              <w:left w:val="nil"/>
              <w:bottom w:val="single" w:sz="8" w:space="0" w:color="auto"/>
              <w:right w:val="single" w:sz="8" w:space="0" w:color="auto"/>
            </w:tcBorders>
            <w:shd w:val="clear" w:color="auto" w:fill="auto"/>
            <w:vAlign w:val="center"/>
            <w:hideMark/>
          </w:tcPr>
          <w:p w14:paraId="4FFC6E22" w14:textId="5784458C" w:rsidR="00CE7F64" w:rsidRPr="00775167" w:rsidRDefault="00CE7F64" w:rsidP="00775167">
            <w:pPr>
              <w:jc w:val="center"/>
              <w:rPr>
                <w:color w:val="000000"/>
                <w:lang w:val="ru-RU"/>
              </w:rPr>
            </w:pPr>
            <w:r w:rsidRPr="00775167">
              <w:rPr>
                <w:color w:val="000000"/>
              </w:rPr>
              <w:t>11 721,2</w:t>
            </w:r>
          </w:p>
        </w:tc>
      </w:tr>
      <w:tr w:rsidR="00CE7F64" w:rsidRPr="00775167" w14:paraId="3AA0261A" w14:textId="77777777" w:rsidTr="00C03575">
        <w:trPr>
          <w:trHeight w:val="690"/>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5A180D00" w14:textId="77777777" w:rsidR="00CE7F64" w:rsidRPr="00775167" w:rsidRDefault="00CE7F64" w:rsidP="00775167">
            <w:pPr>
              <w:jc w:val="both"/>
              <w:rPr>
                <w:color w:val="000000"/>
                <w:lang w:val="ru-RU"/>
              </w:rPr>
            </w:pPr>
            <w:proofErr w:type="spellStart"/>
            <w:r w:rsidRPr="00775167">
              <w:rPr>
                <w:color w:val="000000"/>
                <w:lang w:val="ru-RU"/>
              </w:rPr>
              <w:t>Обсяг</w:t>
            </w:r>
            <w:proofErr w:type="spellEnd"/>
            <w:r w:rsidRPr="00775167">
              <w:rPr>
                <w:color w:val="000000"/>
                <w:lang w:val="ru-RU"/>
              </w:rPr>
              <w:t xml:space="preserve"> </w:t>
            </w:r>
            <w:proofErr w:type="spellStart"/>
            <w:r w:rsidRPr="00775167">
              <w:rPr>
                <w:color w:val="000000"/>
                <w:lang w:val="ru-RU"/>
              </w:rPr>
              <w:t>експорту</w:t>
            </w:r>
            <w:proofErr w:type="spellEnd"/>
            <w:r w:rsidRPr="00775167">
              <w:rPr>
                <w:color w:val="000000"/>
                <w:lang w:val="ru-RU"/>
              </w:rPr>
              <w:t xml:space="preserve"> </w:t>
            </w:r>
            <w:proofErr w:type="spellStart"/>
            <w:r w:rsidRPr="00775167">
              <w:rPr>
                <w:color w:val="000000"/>
                <w:lang w:val="ru-RU"/>
              </w:rPr>
              <w:t>товарів</w:t>
            </w:r>
            <w:proofErr w:type="spellEnd"/>
            <w:r w:rsidRPr="00775167">
              <w:rPr>
                <w:color w:val="000000"/>
                <w:lang w:val="ru-RU"/>
              </w:rPr>
              <w:t xml:space="preserve">, </w:t>
            </w:r>
            <w:proofErr w:type="spellStart"/>
            <w:r w:rsidRPr="00775167">
              <w:rPr>
                <w:color w:val="000000"/>
                <w:lang w:val="ru-RU"/>
              </w:rPr>
              <w:t>всього</w:t>
            </w:r>
            <w:proofErr w:type="spellEnd"/>
          </w:p>
        </w:tc>
        <w:tc>
          <w:tcPr>
            <w:tcW w:w="1134" w:type="dxa"/>
            <w:tcBorders>
              <w:top w:val="nil"/>
              <w:left w:val="nil"/>
              <w:bottom w:val="single" w:sz="8" w:space="0" w:color="auto"/>
              <w:right w:val="single" w:sz="8" w:space="0" w:color="auto"/>
            </w:tcBorders>
            <w:shd w:val="clear" w:color="auto" w:fill="auto"/>
            <w:vAlign w:val="center"/>
            <w:hideMark/>
          </w:tcPr>
          <w:p w14:paraId="67B7AD83" w14:textId="77777777" w:rsidR="00CE7F64" w:rsidRPr="00775167" w:rsidRDefault="00CE7F64" w:rsidP="00775167">
            <w:pPr>
              <w:jc w:val="center"/>
              <w:rPr>
                <w:color w:val="000000"/>
                <w:lang w:val="ru-RU"/>
              </w:rPr>
            </w:pPr>
            <w:proofErr w:type="spellStart"/>
            <w:proofErr w:type="gramStart"/>
            <w:r w:rsidRPr="00775167">
              <w:rPr>
                <w:color w:val="000000"/>
                <w:lang w:val="ru-RU"/>
              </w:rPr>
              <w:t>тис.дол</w:t>
            </w:r>
            <w:proofErr w:type="spellEnd"/>
            <w:proofErr w:type="gramEnd"/>
            <w:r w:rsidRPr="00775167">
              <w:rPr>
                <w:color w:val="000000"/>
                <w:lang w:val="ru-RU"/>
              </w:rPr>
              <w:t>. США</w:t>
            </w:r>
          </w:p>
        </w:tc>
        <w:tc>
          <w:tcPr>
            <w:tcW w:w="1701" w:type="dxa"/>
            <w:tcBorders>
              <w:top w:val="nil"/>
              <w:left w:val="nil"/>
              <w:bottom w:val="single" w:sz="8" w:space="0" w:color="auto"/>
              <w:right w:val="single" w:sz="8" w:space="0" w:color="auto"/>
            </w:tcBorders>
            <w:shd w:val="clear" w:color="auto" w:fill="auto"/>
            <w:vAlign w:val="center"/>
            <w:hideMark/>
          </w:tcPr>
          <w:p w14:paraId="0C8865BE" w14:textId="4E25C0FE" w:rsidR="00CE7F64" w:rsidRPr="00775167" w:rsidRDefault="00CE7F64" w:rsidP="00775167">
            <w:pPr>
              <w:jc w:val="center"/>
              <w:rPr>
                <w:color w:val="000000"/>
                <w:lang w:val="ru-RU"/>
              </w:rPr>
            </w:pPr>
            <w:r w:rsidRPr="00775167">
              <w:rPr>
                <w:color w:val="000000"/>
              </w:rPr>
              <w:t>275 218,9</w:t>
            </w:r>
          </w:p>
        </w:tc>
        <w:tc>
          <w:tcPr>
            <w:tcW w:w="1559" w:type="dxa"/>
            <w:tcBorders>
              <w:top w:val="nil"/>
              <w:left w:val="nil"/>
              <w:bottom w:val="single" w:sz="8" w:space="0" w:color="auto"/>
              <w:right w:val="single" w:sz="8" w:space="0" w:color="auto"/>
            </w:tcBorders>
            <w:shd w:val="clear" w:color="auto" w:fill="auto"/>
            <w:vAlign w:val="center"/>
            <w:hideMark/>
          </w:tcPr>
          <w:p w14:paraId="67B3D3C2" w14:textId="048AB967" w:rsidR="00CE7F64" w:rsidRPr="00775167" w:rsidRDefault="00CE7F64" w:rsidP="00775167">
            <w:pPr>
              <w:jc w:val="center"/>
              <w:rPr>
                <w:color w:val="000000"/>
                <w:lang w:val="ru-RU"/>
              </w:rPr>
            </w:pPr>
            <w:r w:rsidRPr="00775167">
              <w:rPr>
                <w:color w:val="000000"/>
              </w:rPr>
              <w:t>259 682,50</w:t>
            </w:r>
          </w:p>
        </w:tc>
        <w:tc>
          <w:tcPr>
            <w:tcW w:w="1559" w:type="dxa"/>
            <w:tcBorders>
              <w:top w:val="nil"/>
              <w:left w:val="nil"/>
              <w:bottom w:val="single" w:sz="8" w:space="0" w:color="auto"/>
              <w:right w:val="single" w:sz="8" w:space="0" w:color="auto"/>
            </w:tcBorders>
            <w:shd w:val="clear" w:color="auto" w:fill="auto"/>
            <w:vAlign w:val="center"/>
            <w:hideMark/>
          </w:tcPr>
          <w:p w14:paraId="78CF99FB" w14:textId="23A3417D" w:rsidR="00CE7F64" w:rsidRPr="00775167" w:rsidRDefault="00CE7F64" w:rsidP="00775167">
            <w:pPr>
              <w:jc w:val="center"/>
              <w:rPr>
                <w:color w:val="000000"/>
                <w:lang w:val="ru-RU"/>
              </w:rPr>
            </w:pPr>
            <w:r w:rsidRPr="00775167">
              <w:rPr>
                <w:color w:val="000000"/>
              </w:rPr>
              <w:t>264 876,2</w:t>
            </w:r>
          </w:p>
        </w:tc>
        <w:tc>
          <w:tcPr>
            <w:tcW w:w="1560" w:type="dxa"/>
            <w:tcBorders>
              <w:top w:val="nil"/>
              <w:left w:val="nil"/>
              <w:bottom w:val="single" w:sz="8" w:space="0" w:color="auto"/>
              <w:right w:val="single" w:sz="8" w:space="0" w:color="auto"/>
            </w:tcBorders>
            <w:shd w:val="clear" w:color="auto" w:fill="auto"/>
            <w:vAlign w:val="center"/>
            <w:hideMark/>
          </w:tcPr>
          <w:p w14:paraId="4F533096" w14:textId="21131566" w:rsidR="00CE7F64" w:rsidRPr="00775167" w:rsidRDefault="00CE7F64" w:rsidP="00775167">
            <w:pPr>
              <w:jc w:val="center"/>
              <w:rPr>
                <w:color w:val="000000"/>
                <w:lang w:val="ru-RU"/>
              </w:rPr>
            </w:pPr>
            <w:r w:rsidRPr="00775167">
              <w:rPr>
                <w:color w:val="000000"/>
              </w:rPr>
              <w:t>278 120,0</w:t>
            </w:r>
          </w:p>
        </w:tc>
        <w:tc>
          <w:tcPr>
            <w:tcW w:w="1559" w:type="dxa"/>
            <w:tcBorders>
              <w:top w:val="nil"/>
              <w:left w:val="nil"/>
              <w:bottom w:val="single" w:sz="8" w:space="0" w:color="auto"/>
              <w:right w:val="single" w:sz="8" w:space="0" w:color="auto"/>
            </w:tcBorders>
            <w:shd w:val="clear" w:color="auto" w:fill="auto"/>
            <w:vAlign w:val="center"/>
            <w:hideMark/>
          </w:tcPr>
          <w:p w14:paraId="457BD4D1" w14:textId="565B2EA1" w:rsidR="00CE7F64" w:rsidRPr="00775167" w:rsidRDefault="00CE7F64" w:rsidP="00775167">
            <w:pPr>
              <w:jc w:val="center"/>
              <w:rPr>
                <w:color w:val="000000"/>
                <w:lang w:val="ru-RU"/>
              </w:rPr>
            </w:pPr>
            <w:r w:rsidRPr="00775167">
              <w:rPr>
                <w:color w:val="000000"/>
              </w:rPr>
              <w:t>300 369,6</w:t>
            </w:r>
          </w:p>
        </w:tc>
      </w:tr>
      <w:tr w:rsidR="00CE7F64" w:rsidRPr="00775167" w14:paraId="056A62C6" w14:textId="77777777" w:rsidTr="00C03575">
        <w:trPr>
          <w:trHeight w:val="956"/>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2CE2748F" w14:textId="77777777" w:rsidR="00CE7F64" w:rsidRPr="00775167" w:rsidRDefault="00CE7F64" w:rsidP="00775167">
            <w:pPr>
              <w:jc w:val="both"/>
              <w:rPr>
                <w:color w:val="000000"/>
                <w:lang w:val="ru-RU"/>
              </w:rPr>
            </w:pPr>
            <w:r w:rsidRPr="00775167">
              <w:rPr>
                <w:color w:val="000000"/>
                <w:lang w:val="ru-RU"/>
              </w:rPr>
              <w:t xml:space="preserve">Темп </w:t>
            </w:r>
            <w:proofErr w:type="spellStart"/>
            <w:r w:rsidRPr="00775167">
              <w:rPr>
                <w:color w:val="000000"/>
                <w:lang w:val="ru-RU"/>
              </w:rPr>
              <w:t>зростання</w:t>
            </w:r>
            <w:proofErr w:type="spellEnd"/>
            <w:r w:rsidRPr="00775167">
              <w:rPr>
                <w:color w:val="000000"/>
                <w:lang w:val="ru-RU"/>
              </w:rPr>
              <w:t xml:space="preserve"> (</w:t>
            </w:r>
            <w:proofErr w:type="spellStart"/>
            <w:r w:rsidRPr="00775167">
              <w:rPr>
                <w:color w:val="000000"/>
                <w:lang w:val="ru-RU"/>
              </w:rPr>
              <w:t>зменшення</w:t>
            </w:r>
            <w:proofErr w:type="spellEnd"/>
            <w:r w:rsidRPr="00775167">
              <w:rPr>
                <w:color w:val="000000"/>
                <w:lang w:val="ru-RU"/>
              </w:rPr>
              <w:t xml:space="preserve">) </w:t>
            </w:r>
            <w:proofErr w:type="spellStart"/>
            <w:r w:rsidRPr="00775167">
              <w:rPr>
                <w:color w:val="000000"/>
                <w:lang w:val="ru-RU"/>
              </w:rPr>
              <w:t>експорту</w:t>
            </w:r>
            <w:proofErr w:type="spellEnd"/>
            <w:r w:rsidRPr="00775167">
              <w:rPr>
                <w:color w:val="000000"/>
                <w:lang w:val="ru-RU"/>
              </w:rPr>
              <w:t xml:space="preserve"> </w:t>
            </w:r>
            <w:proofErr w:type="spellStart"/>
            <w:r w:rsidRPr="00775167">
              <w:rPr>
                <w:color w:val="000000"/>
                <w:lang w:val="ru-RU"/>
              </w:rPr>
              <w:t>товарів</w:t>
            </w:r>
            <w:proofErr w:type="spellEnd"/>
            <w:r w:rsidRPr="00775167">
              <w:rPr>
                <w:color w:val="000000"/>
                <w:lang w:val="ru-RU"/>
              </w:rPr>
              <w:t xml:space="preserve">, </w:t>
            </w:r>
            <w:proofErr w:type="spellStart"/>
            <w:r w:rsidRPr="00775167">
              <w:rPr>
                <w:color w:val="000000"/>
                <w:lang w:val="ru-RU"/>
              </w:rPr>
              <w:t>відсотків</w:t>
            </w:r>
            <w:proofErr w:type="spellEnd"/>
            <w:r w:rsidRPr="00775167">
              <w:rPr>
                <w:color w:val="000000"/>
                <w:lang w:val="ru-RU"/>
              </w:rPr>
              <w:t xml:space="preserve"> до </w:t>
            </w:r>
            <w:proofErr w:type="spellStart"/>
            <w:r w:rsidRPr="00775167">
              <w:rPr>
                <w:color w:val="000000"/>
                <w:lang w:val="ru-RU"/>
              </w:rPr>
              <w:t>відповідного</w:t>
            </w:r>
            <w:proofErr w:type="spellEnd"/>
            <w:r w:rsidRPr="00775167">
              <w:rPr>
                <w:color w:val="000000"/>
                <w:lang w:val="ru-RU"/>
              </w:rPr>
              <w:t xml:space="preserve"> </w:t>
            </w:r>
            <w:proofErr w:type="spellStart"/>
            <w:r w:rsidRPr="00775167">
              <w:rPr>
                <w:color w:val="000000"/>
                <w:lang w:val="ru-RU"/>
              </w:rPr>
              <w:t>періоду</w:t>
            </w:r>
            <w:proofErr w:type="spellEnd"/>
            <w:r w:rsidRPr="00775167">
              <w:rPr>
                <w:color w:val="000000"/>
                <w:lang w:val="ru-RU"/>
              </w:rPr>
              <w:t xml:space="preserve"> </w:t>
            </w:r>
            <w:proofErr w:type="spellStart"/>
            <w:r w:rsidRPr="00775167">
              <w:rPr>
                <w:color w:val="000000"/>
                <w:lang w:val="ru-RU"/>
              </w:rPr>
              <w:t>попереднього</w:t>
            </w:r>
            <w:proofErr w:type="spellEnd"/>
            <w:r w:rsidRPr="00775167">
              <w:rPr>
                <w:color w:val="000000"/>
                <w:lang w:val="ru-RU"/>
              </w:rPr>
              <w:t xml:space="preserve"> року</w:t>
            </w:r>
          </w:p>
        </w:tc>
        <w:tc>
          <w:tcPr>
            <w:tcW w:w="1134" w:type="dxa"/>
            <w:tcBorders>
              <w:top w:val="nil"/>
              <w:left w:val="nil"/>
              <w:bottom w:val="single" w:sz="8" w:space="0" w:color="auto"/>
              <w:right w:val="single" w:sz="8" w:space="0" w:color="auto"/>
            </w:tcBorders>
            <w:shd w:val="clear" w:color="auto" w:fill="auto"/>
            <w:vAlign w:val="center"/>
            <w:hideMark/>
          </w:tcPr>
          <w:p w14:paraId="069E65DF" w14:textId="77777777" w:rsidR="00CE7F64" w:rsidRPr="00775167" w:rsidRDefault="00CE7F64" w:rsidP="00775167">
            <w:pPr>
              <w:jc w:val="center"/>
              <w:rPr>
                <w:color w:val="000000"/>
                <w:lang w:val="ru-RU"/>
              </w:rPr>
            </w:pPr>
            <w:r w:rsidRPr="00775167">
              <w:rPr>
                <w:color w:val="000000"/>
                <w:lang w:val="ru-RU"/>
              </w:rPr>
              <w:t>%</w:t>
            </w:r>
          </w:p>
        </w:tc>
        <w:tc>
          <w:tcPr>
            <w:tcW w:w="1701" w:type="dxa"/>
            <w:tcBorders>
              <w:top w:val="nil"/>
              <w:left w:val="nil"/>
              <w:bottom w:val="single" w:sz="8" w:space="0" w:color="auto"/>
              <w:right w:val="single" w:sz="8" w:space="0" w:color="auto"/>
            </w:tcBorders>
            <w:shd w:val="clear" w:color="auto" w:fill="auto"/>
            <w:vAlign w:val="center"/>
            <w:hideMark/>
          </w:tcPr>
          <w:p w14:paraId="05B6E046" w14:textId="6428E415" w:rsidR="00CE7F64" w:rsidRPr="00775167" w:rsidRDefault="00CE7F64" w:rsidP="00775167">
            <w:pPr>
              <w:jc w:val="center"/>
              <w:rPr>
                <w:color w:val="000000"/>
                <w:lang w:val="ru-RU"/>
              </w:rPr>
            </w:pPr>
            <w:r w:rsidRPr="00775167">
              <w:rPr>
                <w:color w:val="000000"/>
              </w:rPr>
              <w:t>122,5</w:t>
            </w:r>
          </w:p>
        </w:tc>
        <w:tc>
          <w:tcPr>
            <w:tcW w:w="1559" w:type="dxa"/>
            <w:tcBorders>
              <w:top w:val="nil"/>
              <w:left w:val="nil"/>
              <w:bottom w:val="single" w:sz="8" w:space="0" w:color="auto"/>
              <w:right w:val="single" w:sz="8" w:space="0" w:color="auto"/>
            </w:tcBorders>
            <w:shd w:val="clear" w:color="auto" w:fill="auto"/>
            <w:vAlign w:val="center"/>
            <w:hideMark/>
          </w:tcPr>
          <w:p w14:paraId="53C6A31D" w14:textId="45399197" w:rsidR="00CE7F64" w:rsidRPr="00775167" w:rsidRDefault="00CE7F64" w:rsidP="00775167">
            <w:pPr>
              <w:jc w:val="center"/>
              <w:rPr>
                <w:color w:val="000000"/>
                <w:lang w:val="ru-RU"/>
              </w:rPr>
            </w:pPr>
            <w:r w:rsidRPr="00775167">
              <w:rPr>
                <w:color w:val="000000"/>
              </w:rPr>
              <w:t>94,4</w:t>
            </w:r>
          </w:p>
        </w:tc>
        <w:tc>
          <w:tcPr>
            <w:tcW w:w="1559" w:type="dxa"/>
            <w:tcBorders>
              <w:top w:val="nil"/>
              <w:left w:val="nil"/>
              <w:bottom w:val="single" w:sz="8" w:space="0" w:color="auto"/>
              <w:right w:val="single" w:sz="8" w:space="0" w:color="auto"/>
            </w:tcBorders>
            <w:shd w:val="clear" w:color="auto" w:fill="auto"/>
            <w:vAlign w:val="center"/>
            <w:hideMark/>
          </w:tcPr>
          <w:p w14:paraId="066C6688" w14:textId="437DD3D0" w:rsidR="00CE7F64" w:rsidRPr="00775167" w:rsidRDefault="00CE7F64" w:rsidP="00775167">
            <w:pPr>
              <w:jc w:val="center"/>
              <w:rPr>
                <w:color w:val="000000"/>
                <w:lang w:val="ru-RU"/>
              </w:rPr>
            </w:pPr>
            <w:r w:rsidRPr="00775167">
              <w:rPr>
                <w:color w:val="000000"/>
              </w:rPr>
              <w:t>102,0</w:t>
            </w:r>
          </w:p>
        </w:tc>
        <w:tc>
          <w:tcPr>
            <w:tcW w:w="1560" w:type="dxa"/>
            <w:tcBorders>
              <w:top w:val="nil"/>
              <w:left w:val="nil"/>
              <w:bottom w:val="single" w:sz="8" w:space="0" w:color="auto"/>
              <w:right w:val="single" w:sz="8" w:space="0" w:color="auto"/>
            </w:tcBorders>
            <w:shd w:val="clear" w:color="auto" w:fill="auto"/>
            <w:vAlign w:val="center"/>
            <w:hideMark/>
          </w:tcPr>
          <w:p w14:paraId="07A61E77" w14:textId="50A0B1A7" w:rsidR="00CE7F64" w:rsidRPr="00775167" w:rsidRDefault="00CE7F64" w:rsidP="00775167">
            <w:pPr>
              <w:jc w:val="center"/>
              <w:rPr>
                <w:color w:val="000000"/>
                <w:lang w:val="ru-RU"/>
              </w:rPr>
            </w:pPr>
            <w:r w:rsidRPr="00775167">
              <w:rPr>
                <w:color w:val="000000"/>
              </w:rPr>
              <w:t>105,0</w:t>
            </w:r>
          </w:p>
        </w:tc>
        <w:tc>
          <w:tcPr>
            <w:tcW w:w="1559" w:type="dxa"/>
            <w:tcBorders>
              <w:top w:val="nil"/>
              <w:left w:val="nil"/>
              <w:bottom w:val="single" w:sz="8" w:space="0" w:color="auto"/>
              <w:right w:val="single" w:sz="8" w:space="0" w:color="auto"/>
            </w:tcBorders>
            <w:shd w:val="clear" w:color="auto" w:fill="auto"/>
            <w:vAlign w:val="center"/>
            <w:hideMark/>
          </w:tcPr>
          <w:p w14:paraId="0AEB7168" w14:textId="175F4160" w:rsidR="00CE7F64" w:rsidRPr="00775167" w:rsidRDefault="00CE7F64" w:rsidP="00775167">
            <w:pPr>
              <w:jc w:val="center"/>
              <w:rPr>
                <w:color w:val="000000"/>
                <w:lang w:val="ru-RU"/>
              </w:rPr>
            </w:pPr>
            <w:r w:rsidRPr="00775167">
              <w:rPr>
                <w:color w:val="000000"/>
              </w:rPr>
              <w:t>108,0</w:t>
            </w:r>
          </w:p>
        </w:tc>
      </w:tr>
      <w:tr w:rsidR="00CE7F64" w:rsidRPr="00775167" w14:paraId="6E3E9C2B" w14:textId="77777777" w:rsidTr="00C03575">
        <w:trPr>
          <w:trHeight w:val="687"/>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5D5BFE0D" w14:textId="77777777" w:rsidR="00CE7F64" w:rsidRPr="00775167" w:rsidRDefault="00CE7F64" w:rsidP="00775167">
            <w:pPr>
              <w:jc w:val="both"/>
              <w:rPr>
                <w:color w:val="000000"/>
                <w:lang w:val="ru-RU"/>
              </w:rPr>
            </w:pPr>
            <w:proofErr w:type="spellStart"/>
            <w:r w:rsidRPr="00775167">
              <w:rPr>
                <w:color w:val="000000"/>
                <w:lang w:val="ru-RU"/>
              </w:rPr>
              <w:t>Експорт</w:t>
            </w:r>
            <w:proofErr w:type="spellEnd"/>
            <w:r w:rsidRPr="00775167">
              <w:rPr>
                <w:color w:val="000000"/>
                <w:lang w:val="ru-RU"/>
              </w:rPr>
              <w:t xml:space="preserve"> </w:t>
            </w:r>
            <w:proofErr w:type="spellStart"/>
            <w:r w:rsidRPr="00775167">
              <w:rPr>
                <w:color w:val="000000"/>
                <w:lang w:val="ru-RU"/>
              </w:rPr>
              <w:t>товарів</w:t>
            </w:r>
            <w:proofErr w:type="spellEnd"/>
            <w:r w:rsidRPr="00775167">
              <w:rPr>
                <w:color w:val="000000"/>
                <w:lang w:val="ru-RU"/>
              </w:rPr>
              <w:t xml:space="preserve"> у </w:t>
            </w:r>
            <w:proofErr w:type="spellStart"/>
            <w:r w:rsidRPr="00775167">
              <w:rPr>
                <w:color w:val="000000"/>
                <w:lang w:val="ru-RU"/>
              </w:rPr>
              <w:t>розрахунку</w:t>
            </w:r>
            <w:proofErr w:type="spellEnd"/>
            <w:r w:rsidRPr="00775167">
              <w:rPr>
                <w:color w:val="000000"/>
                <w:lang w:val="ru-RU"/>
              </w:rPr>
              <w:t xml:space="preserve"> на одну особу</w:t>
            </w:r>
          </w:p>
        </w:tc>
        <w:tc>
          <w:tcPr>
            <w:tcW w:w="1134" w:type="dxa"/>
            <w:tcBorders>
              <w:top w:val="nil"/>
              <w:left w:val="nil"/>
              <w:bottom w:val="single" w:sz="8" w:space="0" w:color="auto"/>
              <w:right w:val="single" w:sz="8" w:space="0" w:color="auto"/>
            </w:tcBorders>
            <w:shd w:val="clear" w:color="auto" w:fill="auto"/>
            <w:vAlign w:val="center"/>
            <w:hideMark/>
          </w:tcPr>
          <w:p w14:paraId="2D2E1470" w14:textId="77777777" w:rsidR="00CE7F64" w:rsidRPr="00775167" w:rsidRDefault="00CE7F64" w:rsidP="00775167">
            <w:pPr>
              <w:jc w:val="center"/>
              <w:rPr>
                <w:color w:val="000000"/>
                <w:lang w:val="ru-RU"/>
              </w:rPr>
            </w:pPr>
            <w:r w:rsidRPr="00775167">
              <w:rPr>
                <w:color w:val="000000"/>
                <w:lang w:val="ru-RU"/>
              </w:rPr>
              <w:t>дол. США</w:t>
            </w:r>
          </w:p>
        </w:tc>
        <w:tc>
          <w:tcPr>
            <w:tcW w:w="1701" w:type="dxa"/>
            <w:tcBorders>
              <w:top w:val="nil"/>
              <w:left w:val="nil"/>
              <w:bottom w:val="nil"/>
              <w:right w:val="single" w:sz="8" w:space="0" w:color="auto"/>
            </w:tcBorders>
            <w:shd w:val="clear" w:color="auto" w:fill="auto"/>
            <w:vAlign w:val="center"/>
            <w:hideMark/>
          </w:tcPr>
          <w:p w14:paraId="5BD2CCC0" w14:textId="264CA63D" w:rsidR="00CE7F64" w:rsidRPr="00775167" w:rsidRDefault="00CE7F64" w:rsidP="00775167">
            <w:pPr>
              <w:jc w:val="center"/>
              <w:rPr>
                <w:color w:val="000000"/>
                <w:lang w:val="ru-RU"/>
              </w:rPr>
            </w:pPr>
            <w:r w:rsidRPr="00775167">
              <w:rPr>
                <w:color w:val="000000"/>
              </w:rPr>
              <w:t>969,8</w:t>
            </w:r>
          </w:p>
        </w:tc>
        <w:tc>
          <w:tcPr>
            <w:tcW w:w="1559" w:type="dxa"/>
            <w:tcBorders>
              <w:top w:val="nil"/>
              <w:left w:val="nil"/>
              <w:bottom w:val="nil"/>
              <w:right w:val="single" w:sz="8" w:space="0" w:color="auto"/>
            </w:tcBorders>
            <w:shd w:val="clear" w:color="auto" w:fill="auto"/>
            <w:vAlign w:val="center"/>
            <w:hideMark/>
          </w:tcPr>
          <w:p w14:paraId="4105C734" w14:textId="3524B415" w:rsidR="00CE7F64" w:rsidRPr="00775167" w:rsidRDefault="00CE7F64" w:rsidP="00775167">
            <w:pPr>
              <w:jc w:val="center"/>
              <w:rPr>
                <w:color w:val="000000"/>
                <w:lang w:val="ru-RU"/>
              </w:rPr>
            </w:pPr>
            <w:r w:rsidRPr="00775167">
              <w:rPr>
                <w:color w:val="000000"/>
              </w:rPr>
              <w:t>906,6</w:t>
            </w:r>
          </w:p>
        </w:tc>
        <w:tc>
          <w:tcPr>
            <w:tcW w:w="1559" w:type="dxa"/>
            <w:tcBorders>
              <w:top w:val="nil"/>
              <w:left w:val="nil"/>
              <w:bottom w:val="nil"/>
              <w:right w:val="single" w:sz="8" w:space="0" w:color="auto"/>
            </w:tcBorders>
            <w:shd w:val="clear" w:color="auto" w:fill="auto"/>
            <w:vAlign w:val="center"/>
            <w:hideMark/>
          </w:tcPr>
          <w:p w14:paraId="15B7ED7C" w14:textId="6DDFAB60" w:rsidR="00CE7F64" w:rsidRPr="00775167" w:rsidRDefault="00CE7F64" w:rsidP="00775167">
            <w:pPr>
              <w:jc w:val="center"/>
              <w:rPr>
                <w:color w:val="000000"/>
                <w:lang w:val="ru-RU"/>
              </w:rPr>
            </w:pPr>
            <w:r w:rsidRPr="00775167">
              <w:rPr>
                <w:color w:val="000000"/>
              </w:rPr>
              <w:t>923</w:t>
            </w:r>
          </w:p>
        </w:tc>
        <w:tc>
          <w:tcPr>
            <w:tcW w:w="1560" w:type="dxa"/>
            <w:tcBorders>
              <w:top w:val="nil"/>
              <w:left w:val="nil"/>
              <w:bottom w:val="nil"/>
              <w:right w:val="single" w:sz="8" w:space="0" w:color="auto"/>
            </w:tcBorders>
            <w:shd w:val="clear" w:color="auto" w:fill="auto"/>
            <w:vAlign w:val="center"/>
            <w:hideMark/>
          </w:tcPr>
          <w:p w14:paraId="4C1E6E7C" w14:textId="7EF8B1F0" w:rsidR="00CE7F64" w:rsidRPr="00775167" w:rsidRDefault="00CE7F64" w:rsidP="00775167">
            <w:pPr>
              <w:jc w:val="center"/>
              <w:rPr>
                <w:color w:val="000000"/>
                <w:lang w:val="ru-RU"/>
              </w:rPr>
            </w:pPr>
            <w:r w:rsidRPr="00775167">
              <w:rPr>
                <w:color w:val="000000"/>
              </w:rPr>
              <w:t>966</w:t>
            </w:r>
          </w:p>
        </w:tc>
        <w:tc>
          <w:tcPr>
            <w:tcW w:w="1559" w:type="dxa"/>
            <w:tcBorders>
              <w:top w:val="nil"/>
              <w:left w:val="nil"/>
              <w:bottom w:val="nil"/>
              <w:right w:val="single" w:sz="8" w:space="0" w:color="auto"/>
            </w:tcBorders>
            <w:shd w:val="clear" w:color="auto" w:fill="auto"/>
            <w:vAlign w:val="center"/>
            <w:hideMark/>
          </w:tcPr>
          <w:p w14:paraId="46816CFA" w14:textId="1BC19F2E" w:rsidR="00CE7F64" w:rsidRPr="00775167" w:rsidRDefault="00CE7F64" w:rsidP="00775167">
            <w:pPr>
              <w:jc w:val="center"/>
              <w:rPr>
                <w:color w:val="000000"/>
                <w:lang w:val="ru-RU"/>
              </w:rPr>
            </w:pPr>
            <w:r w:rsidRPr="00775167">
              <w:rPr>
                <w:color w:val="000000"/>
              </w:rPr>
              <w:t>1 036</w:t>
            </w:r>
          </w:p>
        </w:tc>
      </w:tr>
      <w:tr w:rsidR="00CE7F64" w:rsidRPr="00775167" w14:paraId="650A7D4A" w14:textId="77777777" w:rsidTr="00C03575">
        <w:trPr>
          <w:trHeight w:val="547"/>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72FA064B" w14:textId="77777777" w:rsidR="00CE7F64" w:rsidRPr="00775167" w:rsidRDefault="00CE7F64" w:rsidP="00775167">
            <w:pPr>
              <w:rPr>
                <w:color w:val="000000"/>
                <w:lang w:val="ru-RU"/>
              </w:rPr>
            </w:pPr>
            <w:proofErr w:type="spellStart"/>
            <w:r w:rsidRPr="00775167">
              <w:rPr>
                <w:color w:val="000000"/>
                <w:lang w:val="ru-RU"/>
              </w:rPr>
              <w:t>Обсяг</w:t>
            </w:r>
            <w:proofErr w:type="spellEnd"/>
            <w:r w:rsidRPr="00775167">
              <w:rPr>
                <w:color w:val="000000"/>
                <w:lang w:val="ru-RU"/>
              </w:rPr>
              <w:t xml:space="preserve"> </w:t>
            </w:r>
            <w:proofErr w:type="spellStart"/>
            <w:r w:rsidRPr="00775167">
              <w:rPr>
                <w:color w:val="000000"/>
                <w:lang w:val="ru-RU"/>
              </w:rPr>
              <w:t>імпорту</w:t>
            </w:r>
            <w:proofErr w:type="spellEnd"/>
            <w:r w:rsidRPr="00775167">
              <w:rPr>
                <w:color w:val="000000"/>
                <w:lang w:val="ru-RU"/>
              </w:rPr>
              <w:t xml:space="preserve"> </w:t>
            </w:r>
            <w:proofErr w:type="spellStart"/>
            <w:r w:rsidRPr="00775167">
              <w:rPr>
                <w:color w:val="000000"/>
                <w:lang w:val="ru-RU"/>
              </w:rPr>
              <w:t>товарів</w:t>
            </w:r>
            <w:proofErr w:type="spellEnd"/>
            <w:r w:rsidRPr="00775167">
              <w:rPr>
                <w:color w:val="000000"/>
                <w:lang w:val="ru-RU"/>
              </w:rPr>
              <w:t xml:space="preserve">, </w:t>
            </w:r>
            <w:proofErr w:type="spellStart"/>
            <w:r w:rsidRPr="00775167">
              <w:rPr>
                <w:color w:val="000000"/>
                <w:lang w:val="ru-RU"/>
              </w:rPr>
              <w:t>всього</w:t>
            </w:r>
            <w:proofErr w:type="spellEnd"/>
          </w:p>
        </w:tc>
        <w:tc>
          <w:tcPr>
            <w:tcW w:w="1134" w:type="dxa"/>
            <w:tcBorders>
              <w:top w:val="nil"/>
              <w:left w:val="nil"/>
              <w:bottom w:val="single" w:sz="8" w:space="0" w:color="auto"/>
              <w:right w:val="nil"/>
            </w:tcBorders>
            <w:shd w:val="clear" w:color="auto" w:fill="auto"/>
            <w:vAlign w:val="center"/>
            <w:hideMark/>
          </w:tcPr>
          <w:p w14:paraId="7CD06201" w14:textId="77777777" w:rsidR="00CE7F64" w:rsidRPr="00775167" w:rsidRDefault="00CE7F64" w:rsidP="00775167">
            <w:pPr>
              <w:jc w:val="center"/>
              <w:rPr>
                <w:color w:val="000000"/>
                <w:lang w:val="ru-RU"/>
              </w:rPr>
            </w:pPr>
            <w:proofErr w:type="spellStart"/>
            <w:proofErr w:type="gramStart"/>
            <w:r w:rsidRPr="00775167">
              <w:rPr>
                <w:color w:val="000000"/>
                <w:lang w:val="ru-RU"/>
              </w:rPr>
              <w:t>тис.дол</w:t>
            </w:r>
            <w:proofErr w:type="spellEnd"/>
            <w:proofErr w:type="gramEnd"/>
            <w:r w:rsidRPr="00775167">
              <w:rPr>
                <w:color w:val="000000"/>
                <w:lang w:val="ru-RU"/>
              </w:rPr>
              <w:t>. США</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4CBCD1" w14:textId="377BBA00" w:rsidR="00CE7F64" w:rsidRPr="00775167" w:rsidRDefault="00CE7F64" w:rsidP="00775167">
            <w:pPr>
              <w:jc w:val="center"/>
              <w:rPr>
                <w:color w:val="000000"/>
                <w:lang w:val="ru-RU"/>
              </w:rPr>
            </w:pPr>
            <w:r w:rsidRPr="00775167">
              <w:rPr>
                <w:color w:val="000000"/>
              </w:rPr>
              <w:t>273 051,2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7F492E3" w14:textId="02E4470B" w:rsidR="00CE7F64" w:rsidRPr="00775167" w:rsidRDefault="00CE7F64" w:rsidP="00775167">
            <w:pPr>
              <w:jc w:val="center"/>
              <w:rPr>
                <w:color w:val="000000"/>
                <w:lang w:val="ru-RU"/>
              </w:rPr>
            </w:pPr>
            <w:r w:rsidRPr="00775167">
              <w:rPr>
                <w:color w:val="000000"/>
              </w:rPr>
              <w:t>256 403,9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CB3FD0F" w14:textId="57E9FF5A" w:rsidR="00CE7F64" w:rsidRPr="00775167" w:rsidRDefault="00CE7F64" w:rsidP="00775167">
            <w:pPr>
              <w:jc w:val="center"/>
              <w:rPr>
                <w:color w:val="000000"/>
                <w:lang w:val="ru-RU"/>
              </w:rPr>
            </w:pPr>
            <w:r w:rsidRPr="00775167">
              <w:rPr>
                <w:color w:val="000000"/>
              </w:rPr>
              <w:t>266 660,1</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14:paraId="00000630" w14:textId="698BA339" w:rsidR="00CE7F64" w:rsidRPr="00775167" w:rsidRDefault="00CE7F64" w:rsidP="00775167">
            <w:pPr>
              <w:jc w:val="center"/>
              <w:rPr>
                <w:color w:val="000000"/>
                <w:lang w:val="ru-RU"/>
              </w:rPr>
            </w:pPr>
            <w:r w:rsidRPr="00775167">
              <w:rPr>
                <w:color w:val="000000"/>
              </w:rPr>
              <w:t>282 659,7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BFA1BD5" w14:textId="35E38B8D" w:rsidR="00CE7F64" w:rsidRPr="00775167" w:rsidRDefault="00CE7F64" w:rsidP="00775167">
            <w:pPr>
              <w:jc w:val="center"/>
              <w:rPr>
                <w:color w:val="000000"/>
                <w:lang w:val="ru-RU"/>
              </w:rPr>
            </w:pPr>
            <w:r w:rsidRPr="00775167">
              <w:rPr>
                <w:color w:val="000000"/>
              </w:rPr>
              <w:t>305 272,4</w:t>
            </w:r>
          </w:p>
        </w:tc>
      </w:tr>
      <w:tr w:rsidR="00CE7F64" w:rsidRPr="00775167" w14:paraId="0A72D75D" w14:textId="77777777" w:rsidTr="00C03575">
        <w:trPr>
          <w:trHeight w:val="831"/>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5E756F60" w14:textId="77777777" w:rsidR="00CE7F64" w:rsidRPr="00775167" w:rsidRDefault="00CE7F64" w:rsidP="00775167">
            <w:pPr>
              <w:rPr>
                <w:color w:val="000000"/>
                <w:lang w:val="ru-RU"/>
              </w:rPr>
            </w:pPr>
            <w:r w:rsidRPr="00775167">
              <w:rPr>
                <w:color w:val="000000"/>
                <w:lang w:val="ru-RU"/>
              </w:rPr>
              <w:t xml:space="preserve">Темп </w:t>
            </w:r>
            <w:proofErr w:type="spellStart"/>
            <w:r w:rsidRPr="00775167">
              <w:rPr>
                <w:color w:val="000000"/>
                <w:lang w:val="ru-RU"/>
              </w:rPr>
              <w:t>зростання</w:t>
            </w:r>
            <w:proofErr w:type="spellEnd"/>
            <w:r w:rsidRPr="00775167">
              <w:rPr>
                <w:color w:val="000000"/>
                <w:lang w:val="ru-RU"/>
              </w:rPr>
              <w:t xml:space="preserve"> (</w:t>
            </w:r>
            <w:proofErr w:type="spellStart"/>
            <w:r w:rsidRPr="00775167">
              <w:rPr>
                <w:color w:val="000000"/>
                <w:lang w:val="ru-RU"/>
              </w:rPr>
              <w:t>зменшення</w:t>
            </w:r>
            <w:proofErr w:type="spellEnd"/>
            <w:r w:rsidRPr="00775167">
              <w:rPr>
                <w:color w:val="000000"/>
                <w:lang w:val="ru-RU"/>
              </w:rPr>
              <w:t xml:space="preserve">) </w:t>
            </w:r>
            <w:proofErr w:type="spellStart"/>
            <w:r w:rsidRPr="00775167">
              <w:rPr>
                <w:color w:val="000000"/>
                <w:lang w:val="ru-RU"/>
              </w:rPr>
              <w:t>імпорту</w:t>
            </w:r>
            <w:proofErr w:type="spellEnd"/>
            <w:r w:rsidRPr="00775167">
              <w:rPr>
                <w:color w:val="000000"/>
                <w:lang w:val="ru-RU"/>
              </w:rPr>
              <w:t xml:space="preserve"> </w:t>
            </w:r>
            <w:proofErr w:type="spellStart"/>
            <w:r w:rsidRPr="00775167">
              <w:rPr>
                <w:color w:val="000000"/>
                <w:lang w:val="ru-RU"/>
              </w:rPr>
              <w:t>товарів</w:t>
            </w:r>
            <w:proofErr w:type="spellEnd"/>
            <w:r w:rsidRPr="00775167">
              <w:rPr>
                <w:color w:val="000000"/>
                <w:lang w:val="ru-RU"/>
              </w:rPr>
              <w:t xml:space="preserve">, </w:t>
            </w:r>
            <w:proofErr w:type="spellStart"/>
            <w:r w:rsidRPr="00775167">
              <w:rPr>
                <w:color w:val="000000"/>
                <w:lang w:val="ru-RU"/>
              </w:rPr>
              <w:t>відсотків</w:t>
            </w:r>
            <w:proofErr w:type="spellEnd"/>
            <w:r w:rsidRPr="00775167">
              <w:rPr>
                <w:color w:val="000000"/>
                <w:lang w:val="ru-RU"/>
              </w:rPr>
              <w:t xml:space="preserve"> до </w:t>
            </w:r>
            <w:proofErr w:type="spellStart"/>
            <w:r w:rsidRPr="00775167">
              <w:rPr>
                <w:color w:val="000000"/>
                <w:lang w:val="ru-RU"/>
              </w:rPr>
              <w:t>відповідного</w:t>
            </w:r>
            <w:proofErr w:type="spellEnd"/>
            <w:r w:rsidRPr="00775167">
              <w:rPr>
                <w:color w:val="000000"/>
                <w:lang w:val="ru-RU"/>
              </w:rPr>
              <w:t xml:space="preserve"> </w:t>
            </w:r>
            <w:proofErr w:type="spellStart"/>
            <w:r w:rsidRPr="00775167">
              <w:rPr>
                <w:color w:val="000000"/>
                <w:lang w:val="ru-RU"/>
              </w:rPr>
              <w:t>періоду</w:t>
            </w:r>
            <w:proofErr w:type="spellEnd"/>
            <w:r w:rsidRPr="00775167">
              <w:rPr>
                <w:color w:val="000000"/>
                <w:lang w:val="ru-RU"/>
              </w:rPr>
              <w:t xml:space="preserve"> </w:t>
            </w:r>
            <w:proofErr w:type="spellStart"/>
            <w:r w:rsidRPr="00775167">
              <w:rPr>
                <w:color w:val="000000"/>
                <w:lang w:val="ru-RU"/>
              </w:rPr>
              <w:t>попереднього</w:t>
            </w:r>
            <w:proofErr w:type="spellEnd"/>
            <w:r w:rsidRPr="00775167">
              <w:rPr>
                <w:color w:val="000000"/>
                <w:lang w:val="ru-RU"/>
              </w:rPr>
              <w:t xml:space="preserve"> року</w:t>
            </w:r>
          </w:p>
        </w:tc>
        <w:tc>
          <w:tcPr>
            <w:tcW w:w="1134" w:type="dxa"/>
            <w:tcBorders>
              <w:top w:val="nil"/>
              <w:left w:val="nil"/>
              <w:bottom w:val="single" w:sz="8" w:space="0" w:color="auto"/>
              <w:right w:val="single" w:sz="8" w:space="0" w:color="auto"/>
            </w:tcBorders>
            <w:shd w:val="clear" w:color="auto" w:fill="auto"/>
            <w:vAlign w:val="center"/>
            <w:hideMark/>
          </w:tcPr>
          <w:p w14:paraId="5A3E9A81" w14:textId="77777777" w:rsidR="00CE7F64" w:rsidRPr="00775167" w:rsidRDefault="00CE7F64" w:rsidP="00775167">
            <w:pPr>
              <w:jc w:val="center"/>
              <w:rPr>
                <w:color w:val="000000"/>
                <w:lang w:val="ru-RU"/>
              </w:rPr>
            </w:pPr>
            <w:r w:rsidRPr="00775167">
              <w:rPr>
                <w:color w:val="000000"/>
                <w:lang w:val="ru-RU"/>
              </w:rPr>
              <w:t>%</w:t>
            </w:r>
          </w:p>
        </w:tc>
        <w:tc>
          <w:tcPr>
            <w:tcW w:w="1701" w:type="dxa"/>
            <w:tcBorders>
              <w:top w:val="nil"/>
              <w:left w:val="nil"/>
              <w:bottom w:val="single" w:sz="8" w:space="0" w:color="auto"/>
              <w:right w:val="single" w:sz="8" w:space="0" w:color="auto"/>
            </w:tcBorders>
            <w:shd w:val="clear" w:color="auto" w:fill="auto"/>
            <w:vAlign w:val="center"/>
            <w:hideMark/>
          </w:tcPr>
          <w:p w14:paraId="2EBA1E88" w14:textId="04B6E091" w:rsidR="00CE7F64" w:rsidRPr="00775167" w:rsidRDefault="00CE7F64" w:rsidP="00775167">
            <w:pPr>
              <w:jc w:val="center"/>
              <w:rPr>
                <w:color w:val="000000"/>
                <w:lang w:val="ru-RU"/>
              </w:rPr>
            </w:pPr>
            <w:r w:rsidRPr="00775167">
              <w:rPr>
                <w:color w:val="000000"/>
              </w:rPr>
              <w:t>109,9</w:t>
            </w:r>
          </w:p>
        </w:tc>
        <w:tc>
          <w:tcPr>
            <w:tcW w:w="1559" w:type="dxa"/>
            <w:tcBorders>
              <w:top w:val="nil"/>
              <w:left w:val="nil"/>
              <w:bottom w:val="single" w:sz="8" w:space="0" w:color="auto"/>
              <w:right w:val="single" w:sz="8" w:space="0" w:color="auto"/>
            </w:tcBorders>
            <w:shd w:val="clear" w:color="auto" w:fill="auto"/>
            <w:vAlign w:val="center"/>
            <w:hideMark/>
          </w:tcPr>
          <w:p w14:paraId="35320ED0" w14:textId="67719BC6" w:rsidR="00CE7F64" w:rsidRPr="00775167" w:rsidRDefault="00CE7F64" w:rsidP="00775167">
            <w:pPr>
              <w:jc w:val="center"/>
              <w:rPr>
                <w:color w:val="000000"/>
                <w:lang w:val="ru-RU"/>
              </w:rPr>
            </w:pPr>
            <w:r w:rsidRPr="00775167">
              <w:rPr>
                <w:color w:val="000000"/>
              </w:rPr>
              <w:t>93,9</w:t>
            </w:r>
          </w:p>
        </w:tc>
        <w:tc>
          <w:tcPr>
            <w:tcW w:w="1559" w:type="dxa"/>
            <w:tcBorders>
              <w:top w:val="nil"/>
              <w:left w:val="nil"/>
              <w:bottom w:val="single" w:sz="8" w:space="0" w:color="auto"/>
              <w:right w:val="single" w:sz="8" w:space="0" w:color="auto"/>
            </w:tcBorders>
            <w:shd w:val="clear" w:color="auto" w:fill="auto"/>
            <w:vAlign w:val="center"/>
            <w:hideMark/>
          </w:tcPr>
          <w:p w14:paraId="5C6F1F5F" w14:textId="071BCE4F" w:rsidR="00CE7F64" w:rsidRPr="00775167" w:rsidRDefault="00CE7F64" w:rsidP="00775167">
            <w:pPr>
              <w:jc w:val="center"/>
              <w:rPr>
                <w:color w:val="000000"/>
                <w:lang w:val="ru-RU"/>
              </w:rPr>
            </w:pPr>
            <w:r w:rsidRPr="00775167">
              <w:rPr>
                <w:color w:val="000000"/>
              </w:rPr>
              <w:t>104,0</w:t>
            </w:r>
          </w:p>
        </w:tc>
        <w:tc>
          <w:tcPr>
            <w:tcW w:w="1560" w:type="dxa"/>
            <w:tcBorders>
              <w:top w:val="nil"/>
              <w:left w:val="nil"/>
              <w:bottom w:val="single" w:sz="8" w:space="0" w:color="auto"/>
              <w:right w:val="single" w:sz="8" w:space="0" w:color="auto"/>
            </w:tcBorders>
            <w:shd w:val="clear" w:color="auto" w:fill="auto"/>
            <w:vAlign w:val="center"/>
            <w:hideMark/>
          </w:tcPr>
          <w:p w14:paraId="2E13693D" w14:textId="66CE9FB9" w:rsidR="00CE7F64" w:rsidRPr="00775167" w:rsidRDefault="00CE7F64" w:rsidP="00775167">
            <w:pPr>
              <w:jc w:val="center"/>
              <w:rPr>
                <w:color w:val="000000"/>
                <w:lang w:val="ru-RU"/>
              </w:rPr>
            </w:pPr>
            <w:r w:rsidRPr="00775167">
              <w:rPr>
                <w:color w:val="000000"/>
              </w:rPr>
              <w:t>106,0</w:t>
            </w:r>
          </w:p>
        </w:tc>
        <w:tc>
          <w:tcPr>
            <w:tcW w:w="1559" w:type="dxa"/>
            <w:tcBorders>
              <w:top w:val="nil"/>
              <w:left w:val="nil"/>
              <w:bottom w:val="single" w:sz="8" w:space="0" w:color="auto"/>
              <w:right w:val="single" w:sz="8" w:space="0" w:color="auto"/>
            </w:tcBorders>
            <w:shd w:val="clear" w:color="auto" w:fill="auto"/>
            <w:vAlign w:val="center"/>
            <w:hideMark/>
          </w:tcPr>
          <w:p w14:paraId="39B907F3" w14:textId="65D6BE07" w:rsidR="00CE7F64" w:rsidRPr="00775167" w:rsidRDefault="00CE7F64" w:rsidP="00775167">
            <w:pPr>
              <w:jc w:val="center"/>
              <w:rPr>
                <w:color w:val="000000"/>
                <w:lang w:val="ru-RU"/>
              </w:rPr>
            </w:pPr>
            <w:r w:rsidRPr="00775167">
              <w:rPr>
                <w:color w:val="000000"/>
              </w:rPr>
              <w:t>108,0</w:t>
            </w:r>
          </w:p>
        </w:tc>
      </w:tr>
      <w:tr w:rsidR="007C0796" w:rsidRPr="00775167" w14:paraId="4C85D167" w14:textId="77777777" w:rsidTr="004B2405">
        <w:trPr>
          <w:trHeight w:val="526"/>
        </w:trPr>
        <w:tc>
          <w:tcPr>
            <w:tcW w:w="14449" w:type="dxa"/>
            <w:gridSpan w:val="7"/>
            <w:tcBorders>
              <w:top w:val="single" w:sz="8" w:space="0" w:color="auto"/>
              <w:left w:val="single" w:sz="8" w:space="0" w:color="auto"/>
              <w:bottom w:val="single" w:sz="8" w:space="0" w:color="auto"/>
              <w:right w:val="nil"/>
            </w:tcBorders>
            <w:shd w:val="clear" w:color="auto" w:fill="auto"/>
            <w:vAlign w:val="center"/>
            <w:hideMark/>
          </w:tcPr>
          <w:p w14:paraId="72BCB557" w14:textId="77777777" w:rsidR="007C0796" w:rsidRPr="00775167" w:rsidRDefault="007C0796" w:rsidP="00775167">
            <w:pPr>
              <w:jc w:val="center"/>
              <w:rPr>
                <w:b/>
                <w:bCs/>
                <w:color w:val="000000"/>
                <w:u w:val="single"/>
                <w:lang w:val="ru-RU"/>
              </w:rPr>
            </w:pPr>
            <w:r w:rsidRPr="00775167">
              <w:rPr>
                <w:b/>
                <w:bCs/>
                <w:color w:val="000000"/>
                <w:u w:val="single"/>
                <w:lang w:val="ru-RU"/>
              </w:rPr>
              <w:lastRenderedPageBreak/>
              <w:t>БУДІВЕЛЬНА ДІЯЛЬНІСТЬ</w:t>
            </w:r>
          </w:p>
        </w:tc>
      </w:tr>
      <w:tr w:rsidR="003816AC" w:rsidRPr="00775167" w14:paraId="35E47B1C" w14:textId="77777777" w:rsidTr="00C03575">
        <w:trPr>
          <w:trHeight w:val="561"/>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44BF2D91" w14:textId="77777777" w:rsidR="003816AC" w:rsidRPr="00775167" w:rsidRDefault="003816AC" w:rsidP="00775167">
            <w:pPr>
              <w:jc w:val="both"/>
              <w:rPr>
                <w:color w:val="000000"/>
                <w:lang w:val="ru-RU"/>
              </w:rPr>
            </w:pPr>
            <w:proofErr w:type="spellStart"/>
            <w:r w:rsidRPr="00775167">
              <w:rPr>
                <w:color w:val="000000"/>
                <w:lang w:val="ru-RU"/>
              </w:rPr>
              <w:t>Обсяг</w:t>
            </w:r>
            <w:proofErr w:type="spellEnd"/>
            <w:r w:rsidRPr="00775167">
              <w:rPr>
                <w:color w:val="000000"/>
                <w:lang w:val="ru-RU"/>
              </w:rPr>
              <w:t xml:space="preserve"> </w:t>
            </w:r>
            <w:proofErr w:type="spellStart"/>
            <w:r w:rsidRPr="00775167">
              <w:rPr>
                <w:color w:val="000000"/>
                <w:lang w:val="ru-RU"/>
              </w:rPr>
              <w:t>виробленої</w:t>
            </w:r>
            <w:proofErr w:type="spellEnd"/>
            <w:r w:rsidRPr="00775167">
              <w:rPr>
                <w:color w:val="000000"/>
                <w:lang w:val="ru-RU"/>
              </w:rPr>
              <w:t xml:space="preserve"> </w:t>
            </w:r>
            <w:proofErr w:type="spellStart"/>
            <w:r w:rsidRPr="00775167">
              <w:rPr>
                <w:color w:val="000000"/>
                <w:lang w:val="ru-RU"/>
              </w:rPr>
              <w:t>будівельної</w:t>
            </w:r>
            <w:proofErr w:type="spellEnd"/>
            <w:r w:rsidRPr="00775167">
              <w:rPr>
                <w:color w:val="000000"/>
                <w:lang w:val="ru-RU"/>
              </w:rPr>
              <w:t xml:space="preserve"> </w:t>
            </w:r>
            <w:proofErr w:type="spellStart"/>
            <w:r w:rsidRPr="00775167">
              <w:rPr>
                <w:color w:val="000000"/>
                <w:lang w:val="ru-RU"/>
              </w:rPr>
              <w:t>продукції</w:t>
            </w:r>
            <w:proofErr w:type="spellEnd"/>
            <w:r w:rsidRPr="00775167">
              <w:rPr>
                <w:color w:val="000000"/>
                <w:lang w:val="ru-RU"/>
              </w:rPr>
              <w:t xml:space="preserve">, </w:t>
            </w:r>
            <w:proofErr w:type="spellStart"/>
            <w:r w:rsidRPr="00775167">
              <w:rPr>
                <w:color w:val="000000"/>
                <w:lang w:val="ru-RU"/>
              </w:rPr>
              <w:t>всього</w:t>
            </w:r>
            <w:proofErr w:type="spellEnd"/>
          </w:p>
        </w:tc>
        <w:tc>
          <w:tcPr>
            <w:tcW w:w="1134" w:type="dxa"/>
            <w:tcBorders>
              <w:top w:val="nil"/>
              <w:left w:val="nil"/>
              <w:bottom w:val="single" w:sz="8" w:space="0" w:color="auto"/>
              <w:right w:val="single" w:sz="8" w:space="0" w:color="auto"/>
            </w:tcBorders>
            <w:shd w:val="clear" w:color="auto" w:fill="auto"/>
            <w:vAlign w:val="center"/>
            <w:hideMark/>
          </w:tcPr>
          <w:p w14:paraId="7543E2A6" w14:textId="5480D834" w:rsidR="003816AC" w:rsidRPr="00775167" w:rsidRDefault="003816AC" w:rsidP="00775167">
            <w:pPr>
              <w:jc w:val="center"/>
              <w:rPr>
                <w:color w:val="000000"/>
                <w:lang w:val="ru-RU"/>
              </w:rPr>
            </w:pPr>
            <w:proofErr w:type="spellStart"/>
            <w:proofErr w:type="gramStart"/>
            <w:r w:rsidRPr="00775167">
              <w:rPr>
                <w:color w:val="000000"/>
                <w:lang w:val="ru-RU"/>
              </w:rPr>
              <w:t>тис.грн</w:t>
            </w:r>
            <w:proofErr w:type="spellEnd"/>
            <w:proofErr w:type="gramEnd"/>
          </w:p>
        </w:tc>
        <w:tc>
          <w:tcPr>
            <w:tcW w:w="1701" w:type="dxa"/>
            <w:tcBorders>
              <w:top w:val="nil"/>
              <w:left w:val="nil"/>
              <w:bottom w:val="single" w:sz="8" w:space="0" w:color="auto"/>
              <w:right w:val="single" w:sz="8" w:space="0" w:color="auto"/>
            </w:tcBorders>
            <w:shd w:val="clear" w:color="auto" w:fill="auto"/>
            <w:vAlign w:val="center"/>
            <w:hideMark/>
          </w:tcPr>
          <w:p w14:paraId="485AE561" w14:textId="43F658DE" w:rsidR="003816AC" w:rsidRPr="00775167" w:rsidRDefault="003816AC" w:rsidP="00775167">
            <w:pPr>
              <w:jc w:val="center"/>
              <w:rPr>
                <w:color w:val="000000"/>
                <w:lang w:val="ru-RU"/>
              </w:rPr>
            </w:pPr>
            <w:r w:rsidRPr="00775167">
              <w:rPr>
                <w:color w:val="000000"/>
              </w:rPr>
              <w:t>2 557 217</w:t>
            </w:r>
          </w:p>
        </w:tc>
        <w:tc>
          <w:tcPr>
            <w:tcW w:w="1559" w:type="dxa"/>
            <w:tcBorders>
              <w:top w:val="nil"/>
              <w:left w:val="nil"/>
              <w:bottom w:val="single" w:sz="8" w:space="0" w:color="auto"/>
              <w:right w:val="single" w:sz="8" w:space="0" w:color="auto"/>
            </w:tcBorders>
            <w:shd w:val="clear" w:color="auto" w:fill="auto"/>
            <w:vAlign w:val="center"/>
            <w:hideMark/>
          </w:tcPr>
          <w:p w14:paraId="621E8371" w14:textId="35C8F5D1" w:rsidR="003816AC" w:rsidRPr="00775167" w:rsidRDefault="003816AC" w:rsidP="00775167">
            <w:pPr>
              <w:jc w:val="center"/>
              <w:rPr>
                <w:color w:val="000000"/>
                <w:lang w:val="ru-RU"/>
              </w:rPr>
            </w:pPr>
            <w:r w:rsidRPr="00775167">
              <w:rPr>
                <w:color w:val="000000"/>
              </w:rPr>
              <w:t>2 372 047</w:t>
            </w:r>
          </w:p>
        </w:tc>
        <w:tc>
          <w:tcPr>
            <w:tcW w:w="1559" w:type="dxa"/>
            <w:tcBorders>
              <w:top w:val="nil"/>
              <w:left w:val="nil"/>
              <w:bottom w:val="single" w:sz="8" w:space="0" w:color="auto"/>
              <w:right w:val="single" w:sz="8" w:space="0" w:color="auto"/>
            </w:tcBorders>
            <w:shd w:val="clear" w:color="auto" w:fill="auto"/>
            <w:vAlign w:val="center"/>
            <w:hideMark/>
          </w:tcPr>
          <w:p w14:paraId="47A571A6" w14:textId="6AB45336" w:rsidR="003816AC" w:rsidRPr="00775167" w:rsidRDefault="003816AC" w:rsidP="00775167">
            <w:pPr>
              <w:jc w:val="center"/>
              <w:rPr>
                <w:color w:val="000000"/>
                <w:lang w:val="ru-RU"/>
              </w:rPr>
            </w:pPr>
            <w:r w:rsidRPr="00775167">
              <w:rPr>
                <w:color w:val="000000"/>
              </w:rPr>
              <w:t>2 443 208</w:t>
            </w:r>
          </w:p>
        </w:tc>
        <w:tc>
          <w:tcPr>
            <w:tcW w:w="1560" w:type="dxa"/>
            <w:tcBorders>
              <w:top w:val="nil"/>
              <w:left w:val="nil"/>
              <w:bottom w:val="single" w:sz="8" w:space="0" w:color="auto"/>
              <w:right w:val="single" w:sz="8" w:space="0" w:color="auto"/>
            </w:tcBorders>
            <w:shd w:val="clear" w:color="auto" w:fill="auto"/>
            <w:vAlign w:val="center"/>
            <w:hideMark/>
          </w:tcPr>
          <w:p w14:paraId="3105C0DA" w14:textId="64D1C15D" w:rsidR="003816AC" w:rsidRPr="00775167" w:rsidRDefault="003816AC" w:rsidP="00775167">
            <w:pPr>
              <w:jc w:val="center"/>
              <w:rPr>
                <w:color w:val="000000"/>
                <w:lang w:val="ru-RU"/>
              </w:rPr>
            </w:pPr>
            <w:r w:rsidRPr="00775167">
              <w:rPr>
                <w:color w:val="000000"/>
              </w:rPr>
              <w:t>2 663 097</w:t>
            </w:r>
          </w:p>
        </w:tc>
        <w:tc>
          <w:tcPr>
            <w:tcW w:w="1559" w:type="dxa"/>
            <w:tcBorders>
              <w:top w:val="nil"/>
              <w:left w:val="nil"/>
              <w:bottom w:val="single" w:sz="8" w:space="0" w:color="auto"/>
              <w:right w:val="single" w:sz="8" w:space="0" w:color="auto"/>
            </w:tcBorders>
            <w:shd w:val="clear" w:color="auto" w:fill="auto"/>
            <w:vAlign w:val="center"/>
            <w:hideMark/>
          </w:tcPr>
          <w:p w14:paraId="44C432FA" w14:textId="7105D83E" w:rsidR="003816AC" w:rsidRPr="00775167" w:rsidRDefault="003816AC" w:rsidP="00775167">
            <w:pPr>
              <w:jc w:val="center"/>
              <w:rPr>
                <w:color w:val="000000"/>
                <w:lang w:val="ru-RU"/>
              </w:rPr>
            </w:pPr>
            <w:r w:rsidRPr="00775167">
              <w:rPr>
                <w:color w:val="000000"/>
              </w:rPr>
              <w:t>2 929 407</w:t>
            </w:r>
          </w:p>
        </w:tc>
      </w:tr>
      <w:tr w:rsidR="003816AC" w:rsidRPr="00775167" w14:paraId="4B7533B3" w14:textId="77777777" w:rsidTr="00C03575">
        <w:trPr>
          <w:trHeight w:val="792"/>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1953B64B" w14:textId="77777777" w:rsidR="003816AC" w:rsidRPr="00775167" w:rsidRDefault="003816AC" w:rsidP="00775167">
            <w:pPr>
              <w:rPr>
                <w:color w:val="000000"/>
                <w:lang w:val="ru-RU"/>
              </w:rPr>
            </w:pPr>
            <w:proofErr w:type="spellStart"/>
            <w:r w:rsidRPr="00775167">
              <w:rPr>
                <w:color w:val="000000"/>
                <w:lang w:val="ru-RU"/>
              </w:rPr>
              <w:t>Обсяг</w:t>
            </w:r>
            <w:proofErr w:type="spellEnd"/>
            <w:r w:rsidRPr="00775167">
              <w:rPr>
                <w:color w:val="000000"/>
                <w:lang w:val="ru-RU"/>
              </w:rPr>
              <w:t xml:space="preserve"> </w:t>
            </w:r>
            <w:proofErr w:type="spellStart"/>
            <w:r w:rsidRPr="00775167">
              <w:rPr>
                <w:color w:val="000000"/>
                <w:lang w:val="ru-RU"/>
              </w:rPr>
              <w:t>виробленої</w:t>
            </w:r>
            <w:proofErr w:type="spellEnd"/>
            <w:r w:rsidRPr="00775167">
              <w:rPr>
                <w:color w:val="000000"/>
                <w:lang w:val="ru-RU"/>
              </w:rPr>
              <w:t xml:space="preserve"> </w:t>
            </w:r>
            <w:proofErr w:type="spellStart"/>
            <w:r w:rsidRPr="00775167">
              <w:rPr>
                <w:color w:val="000000"/>
                <w:lang w:val="ru-RU"/>
              </w:rPr>
              <w:t>будівельної</w:t>
            </w:r>
            <w:proofErr w:type="spellEnd"/>
            <w:r w:rsidRPr="00775167">
              <w:rPr>
                <w:color w:val="000000"/>
                <w:lang w:val="ru-RU"/>
              </w:rPr>
              <w:t xml:space="preserve"> </w:t>
            </w:r>
            <w:proofErr w:type="spellStart"/>
            <w:r w:rsidRPr="00775167">
              <w:rPr>
                <w:color w:val="000000"/>
                <w:lang w:val="ru-RU"/>
              </w:rPr>
              <w:t>продукції</w:t>
            </w:r>
            <w:proofErr w:type="spellEnd"/>
            <w:r w:rsidRPr="00775167">
              <w:rPr>
                <w:color w:val="000000"/>
                <w:lang w:val="ru-RU"/>
              </w:rPr>
              <w:t xml:space="preserve"> у </w:t>
            </w:r>
            <w:proofErr w:type="spellStart"/>
            <w:r w:rsidRPr="00775167">
              <w:rPr>
                <w:color w:val="000000"/>
                <w:lang w:val="ru-RU"/>
              </w:rPr>
              <w:t>розрахунку</w:t>
            </w:r>
            <w:proofErr w:type="spellEnd"/>
            <w:r w:rsidRPr="00775167">
              <w:rPr>
                <w:color w:val="000000"/>
                <w:lang w:val="ru-RU"/>
              </w:rPr>
              <w:t xml:space="preserve"> на одну особу </w:t>
            </w:r>
            <w:proofErr w:type="spellStart"/>
            <w:r w:rsidRPr="00775167">
              <w:rPr>
                <w:color w:val="000000"/>
                <w:lang w:val="ru-RU"/>
              </w:rPr>
              <w:t>наявного</w:t>
            </w:r>
            <w:proofErr w:type="spellEnd"/>
            <w:r w:rsidRPr="00775167">
              <w:rPr>
                <w:color w:val="000000"/>
                <w:lang w:val="ru-RU"/>
              </w:rPr>
              <w:t xml:space="preserve"> </w:t>
            </w:r>
            <w:proofErr w:type="spellStart"/>
            <w:r w:rsidRPr="00775167">
              <w:rPr>
                <w:color w:val="000000"/>
                <w:lang w:val="ru-RU"/>
              </w:rPr>
              <w:t>населення</w:t>
            </w:r>
            <w:proofErr w:type="spellEnd"/>
            <w:r w:rsidRPr="00775167">
              <w:rPr>
                <w:color w:val="000000"/>
                <w:lang w:val="ru-RU"/>
              </w:rPr>
              <w:t xml:space="preserve">, </w:t>
            </w:r>
            <w:proofErr w:type="spellStart"/>
            <w:r w:rsidRPr="00775167">
              <w:rPr>
                <w:color w:val="000000"/>
                <w:lang w:val="ru-RU"/>
              </w:rPr>
              <w:t>всього</w:t>
            </w:r>
            <w:proofErr w:type="spellEnd"/>
          </w:p>
        </w:tc>
        <w:tc>
          <w:tcPr>
            <w:tcW w:w="1134" w:type="dxa"/>
            <w:tcBorders>
              <w:top w:val="nil"/>
              <w:left w:val="nil"/>
              <w:bottom w:val="single" w:sz="8" w:space="0" w:color="auto"/>
              <w:right w:val="single" w:sz="8" w:space="0" w:color="auto"/>
            </w:tcBorders>
            <w:shd w:val="clear" w:color="auto" w:fill="auto"/>
            <w:vAlign w:val="center"/>
            <w:hideMark/>
          </w:tcPr>
          <w:p w14:paraId="3B851BE9" w14:textId="18DC3F9B" w:rsidR="003816AC" w:rsidRPr="00775167" w:rsidRDefault="003816AC" w:rsidP="00775167">
            <w:pPr>
              <w:jc w:val="center"/>
              <w:rPr>
                <w:color w:val="000000"/>
                <w:lang w:val="ru-RU"/>
              </w:rPr>
            </w:pPr>
            <w:proofErr w:type="spellStart"/>
            <w:r w:rsidRPr="00775167">
              <w:rPr>
                <w:color w:val="000000"/>
                <w:lang w:val="ru-RU"/>
              </w:rPr>
              <w:t>грн</w:t>
            </w:r>
            <w:proofErr w:type="spellEnd"/>
          </w:p>
        </w:tc>
        <w:tc>
          <w:tcPr>
            <w:tcW w:w="1701" w:type="dxa"/>
            <w:tcBorders>
              <w:top w:val="nil"/>
              <w:left w:val="nil"/>
              <w:bottom w:val="single" w:sz="8" w:space="0" w:color="auto"/>
              <w:right w:val="single" w:sz="8" w:space="0" w:color="auto"/>
            </w:tcBorders>
            <w:shd w:val="clear" w:color="auto" w:fill="auto"/>
            <w:vAlign w:val="center"/>
            <w:hideMark/>
          </w:tcPr>
          <w:p w14:paraId="7C8C8A1D" w14:textId="75917F3B" w:rsidR="003816AC" w:rsidRPr="00775167" w:rsidRDefault="003816AC" w:rsidP="00775167">
            <w:pPr>
              <w:jc w:val="center"/>
              <w:rPr>
                <w:color w:val="000000"/>
                <w:lang w:val="ru-RU"/>
              </w:rPr>
            </w:pPr>
            <w:r w:rsidRPr="00775167">
              <w:rPr>
                <w:color w:val="000000"/>
              </w:rPr>
              <w:t>8 927,7</w:t>
            </w:r>
          </w:p>
        </w:tc>
        <w:tc>
          <w:tcPr>
            <w:tcW w:w="1559" w:type="dxa"/>
            <w:tcBorders>
              <w:top w:val="nil"/>
              <w:left w:val="nil"/>
              <w:bottom w:val="single" w:sz="8" w:space="0" w:color="auto"/>
              <w:right w:val="single" w:sz="8" w:space="0" w:color="auto"/>
            </w:tcBorders>
            <w:shd w:val="clear" w:color="auto" w:fill="auto"/>
            <w:vAlign w:val="center"/>
            <w:hideMark/>
          </w:tcPr>
          <w:p w14:paraId="369B7DE3" w14:textId="295783E6" w:rsidR="003816AC" w:rsidRPr="00775167" w:rsidRDefault="003816AC" w:rsidP="00775167">
            <w:pPr>
              <w:jc w:val="center"/>
              <w:rPr>
                <w:color w:val="000000"/>
                <w:lang w:val="ru-RU"/>
              </w:rPr>
            </w:pPr>
            <w:r w:rsidRPr="00775167">
              <w:rPr>
                <w:color w:val="000000"/>
              </w:rPr>
              <w:t>8 281,3</w:t>
            </w:r>
          </w:p>
        </w:tc>
        <w:tc>
          <w:tcPr>
            <w:tcW w:w="1559" w:type="dxa"/>
            <w:tcBorders>
              <w:top w:val="nil"/>
              <w:left w:val="nil"/>
              <w:bottom w:val="single" w:sz="8" w:space="0" w:color="auto"/>
              <w:right w:val="single" w:sz="8" w:space="0" w:color="auto"/>
            </w:tcBorders>
            <w:shd w:val="clear" w:color="auto" w:fill="auto"/>
            <w:vAlign w:val="center"/>
            <w:hideMark/>
          </w:tcPr>
          <w:p w14:paraId="063930FB" w14:textId="4E7A6AFA" w:rsidR="003816AC" w:rsidRPr="00775167" w:rsidRDefault="003816AC" w:rsidP="00775167">
            <w:pPr>
              <w:jc w:val="center"/>
              <w:rPr>
                <w:color w:val="000000"/>
                <w:lang w:val="ru-RU"/>
              </w:rPr>
            </w:pPr>
            <w:r w:rsidRPr="00775167">
              <w:rPr>
                <w:color w:val="000000"/>
              </w:rPr>
              <w:t>8 512,9</w:t>
            </w:r>
          </w:p>
        </w:tc>
        <w:tc>
          <w:tcPr>
            <w:tcW w:w="1560" w:type="dxa"/>
            <w:tcBorders>
              <w:top w:val="nil"/>
              <w:left w:val="nil"/>
              <w:bottom w:val="single" w:sz="8" w:space="0" w:color="auto"/>
              <w:right w:val="single" w:sz="8" w:space="0" w:color="auto"/>
            </w:tcBorders>
            <w:shd w:val="clear" w:color="auto" w:fill="auto"/>
            <w:vAlign w:val="center"/>
            <w:hideMark/>
          </w:tcPr>
          <w:p w14:paraId="5B18B38C" w14:textId="096746AA" w:rsidR="003816AC" w:rsidRPr="00775167" w:rsidRDefault="003816AC" w:rsidP="00775167">
            <w:pPr>
              <w:jc w:val="center"/>
              <w:rPr>
                <w:color w:val="000000"/>
                <w:lang w:val="ru-RU"/>
              </w:rPr>
            </w:pPr>
            <w:r w:rsidRPr="00775167">
              <w:rPr>
                <w:color w:val="000000"/>
              </w:rPr>
              <w:t>9 246,9</w:t>
            </w:r>
          </w:p>
        </w:tc>
        <w:tc>
          <w:tcPr>
            <w:tcW w:w="1559" w:type="dxa"/>
            <w:tcBorders>
              <w:top w:val="nil"/>
              <w:left w:val="nil"/>
              <w:bottom w:val="single" w:sz="8" w:space="0" w:color="auto"/>
              <w:right w:val="single" w:sz="8" w:space="0" w:color="auto"/>
            </w:tcBorders>
            <w:shd w:val="clear" w:color="auto" w:fill="auto"/>
            <w:vAlign w:val="center"/>
            <w:hideMark/>
          </w:tcPr>
          <w:p w14:paraId="5DACDBB2" w14:textId="7D6EBE14" w:rsidR="003816AC" w:rsidRPr="00775167" w:rsidRDefault="003816AC" w:rsidP="00775167">
            <w:pPr>
              <w:jc w:val="center"/>
              <w:rPr>
                <w:color w:val="000000"/>
                <w:lang w:val="ru-RU"/>
              </w:rPr>
            </w:pPr>
            <w:r w:rsidRPr="00775167">
              <w:rPr>
                <w:color w:val="000000"/>
              </w:rPr>
              <w:t>10 101,4</w:t>
            </w:r>
          </w:p>
        </w:tc>
      </w:tr>
      <w:tr w:rsidR="003816AC" w:rsidRPr="00775167" w14:paraId="1FE8E315" w14:textId="77777777" w:rsidTr="00C03575">
        <w:trPr>
          <w:trHeight w:val="735"/>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6A4D336A" w14:textId="621531DC" w:rsidR="003816AC" w:rsidRPr="00775167" w:rsidRDefault="003816AC" w:rsidP="00775167">
            <w:pPr>
              <w:jc w:val="both"/>
              <w:rPr>
                <w:lang w:val="ru-RU"/>
              </w:rPr>
            </w:pPr>
            <w:proofErr w:type="spellStart"/>
            <w:r w:rsidRPr="00775167">
              <w:rPr>
                <w:lang w:val="ru-RU"/>
              </w:rPr>
              <w:t>Індекс</w:t>
            </w:r>
            <w:proofErr w:type="spellEnd"/>
            <w:r w:rsidRPr="00775167">
              <w:rPr>
                <w:lang w:val="ru-RU"/>
              </w:rPr>
              <w:t xml:space="preserve"> </w:t>
            </w:r>
            <w:proofErr w:type="spellStart"/>
            <w:r w:rsidRPr="00775167">
              <w:rPr>
                <w:lang w:val="ru-RU"/>
              </w:rPr>
              <w:t>будівельної</w:t>
            </w:r>
            <w:proofErr w:type="spellEnd"/>
            <w:r w:rsidRPr="00775167">
              <w:rPr>
                <w:lang w:val="ru-RU"/>
              </w:rPr>
              <w:t xml:space="preserve"> </w:t>
            </w:r>
            <w:proofErr w:type="spellStart"/>
            <w:proofErr w:type="gramStart"/>
            <w:r w:rsidRPr="00775167">
              <w:rPr>
                <w:lang w:val="ru-RU"/>
              </w:rPr>
              <w:t>продукції</w:t>
            </w:r>
            <w:proofErr w:type="spellEnd"/>
            <w:r w:rsidRPr="00775167">
              <w:rPr>
                <w:lang w:val="ru-RU"/>
              </w:rPr>
              <w:t xml:space="preserve">,  </w:t>
            </w:r>
            <w:proofErr w:type="spellStart"/>
            <w:r w:rsidRPr="00775167">
              <w:rPr>
                <w:lang w:val="ru-RU"/>
              </w:rPr>
              <w:t>відсотків</w:t>
            </w:r>
            <w:proofErr w:type="spellEnd"/>
            <w:proofErr w:type="gramEnd"/>
            <w:r w:rsidRPr="00775167">
              <w:rPr>
                <w:lang w:val="ru-RU"/>
              </w:rPr>
              <w:t xml:space="preserve"> до </w:t>
            </w:r>
            <w:proofErr w:type="spellStart"/>
            <w:r w:rsidRPr="00775167">
              <w:rPr>
                <w:lang w:val="ru-RU"/>
              </w:rPr>
              <w:t>попереднього</w:t>
            </w:r>
            <w:proofErr w:type="spellEnd"/>
            <w:r w:rsidRPr="00775167">
              <w:rPr>
                <w:lang w:val="ru-RU"/>
              </w:rPr>
              <w:t xml:space="preserve"> року (по </w:t>
            </w:r>
            <w:proofErr w:type="spellStart"/>
            <w:r w:rsidRPr="00775167">
              <w:rPr>
                <w:lang w:val="ru-RU"/>
              </w:rPr>
              <w:t>міській</w:t>
            </w:r>
            <w:proofErr w:type="spellEnd"/>
            <w:r w:rsidRPr="00775167">
              <w:rPr>
                <w:lang w:val="ru-RU"/>
              </w:rPr>
              <w:t xml:space="preserve"> </w:t>
            </w:r>
            <w:proofErr w:type="spellStart"/>
            <w:r w:rsidRPr="00775167">
              <w:rPr>
                <w:lang w:val="ru-RU"/>
              </w:rPr>
              <w:t>раді</w:t>
            </w:r>
            <w:proofErr w:type="spellEnd"/>
            <w:r w:rsidRPr="00775167">
              <w:rPr>
                <w:lang w:val="ru-RU"/>
              </w:rPr>
              <w:t>)</w:t>
            </w:r>
          </w:p>
        </w:tc>
        <w:tc>
          <w:tcPr>
            <w:tcW w:w="1134" w:type="dxa"/>
            <w:tcBorders>
              <w:top w:val="nil"/>
              <w:left w:val="nil"/>
              <w:bottom w:val="single" w:sz="8" w:space="0" w:color="auto"/>
              <w:right w:val="single" w:sz="8" w:space="0" w:color="auto"/>
            </w:tcBorders>
            <w:shd w:val="clear" w:color="auto" w:fill="auto"/>
            <w:vAlign w:val="center"/>
            <w:hideMark/>
          </w:tcPr>
          <w:p w14:paraId="2EBA5E19" w14:textId="77777777" w:rsidR="003816AC" w:rsidRPr="00775167" w:rsidRDefault="003816AC" w:rsidP="00775167">
            <w:pPr>
              <w:jc w:val="center"/>
              <w:rPr>
                <w:lang w:val="ru-RU"/>
              </w:rPr>
            </w:pPr>
            <w:r w:rsidRPr="00775167">
              <w:rPr>
                <w:lang w:val="ru-RU"/>
              </w:rPr>
              <w:t>%</w:t>
            </w:r>
          </w:p>
        </w:tc>
        <w:tc>
          <w:tcPr>
            <w:tcW w:w="1701" w:type="dxa"/>
            <w:tcBorders>
              <w:top w:val="nil"/>
              <w:left w:val="nil"/>
              <w:bottom w:val="single" w:sz="8" w:space="0" w:color="auto"/>
              <w:right w:val="single" w:sz="8" w:space="0" w:color="auto"/>
            </w:tcBorders>
            <w:shd w:val="clear" w:color="auto" w:fill="auto"/>
            <w:vAlign w:val="center"/>
            <w:hideMark/>
          </w:tcPr>
          <w:p w14:paraId="3EB8B0D6" w14:textId="4E161461" w:rsidR="003816AC" w:rsidRPr="00775167" w:rsidRDefault="003816AC" w:rsidP="00775167">
            <w:pPr>
              <w:jc w:val="center"/>
              <w:rPr>
                <w:lang w:val="ru-RU"/>
              </w:rPr>
            </w:pPr>
            <w:r w:rsidRPr="00775167">
              <w:t>96,8</w:t>
            </w:r>
          </w:p>
        </w:tc>
        <w:tc>
          <w:tcPr>
            <w:tcW w:w="1559" w:type="dxa"/>
            <w:tcBorders>
              <w:top w:val="nil"/>
              <w:left w:val="nil"/>
              <w:bottom w:val="single" w:sz="8" w:space="0" w:color="auto"/>
              <w:right w:val="single" w:sz="8" w:space="0" w:color="auto"/>
            </w:tcBorders>
            <w:shd w:val="clear" w:color="auto" w:fill="auto"/>
            <w:vAlign w:val="center"/>
            <w:hideMark/>
          </w:tcPr>
          <w:p w14:paraId="4E64CDB8" w14:textId="0EDC8446" w:rsidR="003816AC" w:rsidRPr="00775167" w:rsidRDefault="003816AC" w:rsidP="00775167">
            <w:pPr>
              <w:jc w:val="center"/>
              <w:rPr>
                <w:lang w:val="ru-RU"/>
              </w:rPr>
            </w:pPr>
            <w:r w:rsidRPr="00775167">
              <w:t>84,1</w:t>
            </w:r>
          </w:p>
        </w:tc>
        <w:tc>
          <w:tcPr>
            <w:tcW w:w="1559" w:type="dxa"/>
            <w:tcBorders>
              <w:top w:val="nil"/>
              <w:left w:val="nil"/>
              <w:bottom w:val="single" w:sz="8" w:space="0" w:color="auto"/>
              <w:right w:val="single" w:sz="8" w:space="0" w:color="auto"/>
            </w:tcBorders>
            <w:shd w:val="clear" w:color="auto" w:fill="auto"/>
            <w:vAlign w:val="center"/>
            <w:hideMark/>
          </w:tcPr>
          <w:p w14:paraId="0C34ECBB" w14:textId="5A397419" w:rsidR="003816AC" w:rsidRPr="00775167" w:rsidRDefault="003816AC" w:rsidP="00775167">
            <w:pPr>
              <w:jc w:val="center"/>
              <w:rPr>
                <w:lang w:val="ru-RU"/>
              </w:rPr>
            </w:pPr>
            <w:r w:rsidRPr="00775167">
              <w:t>103,0</w:t>
            </w:r>
          </w:p>
        </w:tc>
        <w:tc>
          <w:tcPr>
            <w:tcW w:w="1560" w:type="dxa"/>
            <w:tcBorders>
              <w:top w:val="nil"/>
              <w:left w:val="nil"/>
              <w:bottom w:val="single" w:sz="8" w:space="0" w:color="auto"/>
              <w:right w:val="single" w:sz="8" w:space="0" w:color="auto"/>
            </w:tcBorders>
            <w:shd w:val="clear" w:color="auto" w:fill="auto"/>
            <w:vAlign w:val="center"/>
            <w:hideMark/>
          </w:tcPr>
          <w:p w14:paraId="656A7016" w14:textId="33932666" w:rsidR="003816AC" w:rsidRPr="00775167" w:rsidRDefault="003816AC" w:rsidP="00775167">
            <w:pPr>
              <w:jc w:val="center"/>
              <w:rPr>
                <w:lang w:val="ru-RU"/>
              </w:rPr>
            </w:pPr>
            <w:r w:rsidRPr="00775167">
              <w:t>109,0</w:t>
            </w:r>
          </w:p>
        </w:tc>
        <w:tc>
          <w:tcPr>
            <w:tcW w:w="1559" w:type="dxa"/>
            <w:tcBorders>
              <w:top w:val="nil"/>
              <w:left w:val="nil"/>
              <w:bottom w:val="single" w:sz="8" w:space="0" w:color="auto"/>
              <w:right w:val="single" w:sz="8" w:space="0" w:color="auto"/>
            </w:tcBorders>
            <w:shd w:val="clear" w:color="auto" w:fill="auto"/>
            <w:vAlign w:val="center"/>
            <w:hideMark/>
          </w:tcPr>
          <w:p w14:paraId="3F5AF800" w14:textId="1DB9AAFA" w:rsidR="003816AC" w:rsidRPr="00775167" w:rsidRDefault="003816AC" w:rsidP="00775167">
            <w:pPr>
              <w:jc w:val="center"/>
              <w:rPr>
                <w:lang w:val="ru-RU"/>
              </w:rPr>
            </w:pPr>
            <w:r w:rsidRPr="00775167">
              <w:t>110,0</w:t>
            </w:r>
          </w:p>
        </w:tc>
      </w:tr>
      <w:tr w:rsidR="007C0796" w:rsidRPr="00775167" w14:paraId="68DA6E77" w14:textId="77777777" w:rsidTr="00C03575">
        <w:trPr>
          <w:trHeight w:val="660"/>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445C5041" w14:textId="77777777" w:rsidR="007C0796" w:rsidRPr="00775167" w:rsidRDefault="007C0796" w:rsidP="00775167">
            <w:pPr>
              <w:jc w:val="both"/>
              <w:rPr>
                <w:color w:val="000000"/>
              </w:rPr>
            </w:pPr>
            <w:r w:rsidRPr="00775167">
              <w:rPr>
                <w:color w:val="000000"/>
              </w:rPr>
              <w:t>Введення в експлуатацію об'єктів соціальної сфери за рахунок усіх джерел фінансування:</w:t>
            </w:r>
          </w:p>
        </w:tc>
        <w:tc>
          <w:tcPr>
            <w:tcW w:w="1134" w:type="dxa"/>
            <w:tcBorders>
              <w:top w:val="nil"/>
              <w:left w:val="nil"/>
              <w:bottom w:val="single" w:sz="8" w:space="0" w:color="auto"/>
              <w:right w:val="single" w:sz="8" w:space="0" w:color="auto"/>
            </w:tcBorders>
            <w:shd w:val="clear" w:color="auto" w:fill="auto"/>
            <w:vAlign w:val="center"/>
            <w:hideMark/>
          </w:tcPr>
          <w:p w14:paraId="247FAD39" w14:textId="77777777" w:rsidR="007C0796" w:rsidRPr="00775167" w:rsidRDefault="007C0796" w:rsidP="00775167">
            <w:pPr>
              <w:jc w:val="center"/>
              <w:rPr>
                <w:color w:val="000000"/>
              </w:rPr>
            </w:pPr>
            <w:r w:rsidRPr="00775167">
              <w:rPr>
                <w:color w:val="000000"/>
                <w:lang w:val="ru-RU"/>
              </w:rPr>
              <w:t> </w:t>
            </w:r>
          </w:p>
        </w:tc>
        <w:tc>
          <w:tcPr>
            <w:tcW w:w="1701" w:type="dxa"/>
            <w:tcBorders>
              <w:top w:val="nil"/>
              <w:left w:val="nil"/>
              <w:bottom w:val="single" w:sz="8" w:space="0" w:color="auto"/>
              <w:right w:val="single" w:sz="8" w:space="0" w:color="auto"/>
            </w:tcBorders>
            <w:shd w:val="clear" w:color="auto" w:fill="auto"/>
            <w:vAlign w:val="center"/>
            <w:hideMark/>
          </w:tcPr>
          <w:p w14:paraId="512534DB" w14:textId="77777777" w:rsidR="007C0796" w:rsidRPr="00775167" w:rsidRDefault="007C0796" w:rsidP="00775167">
            <w:pPr>
              <w:jc w:val="center"/>
              <w:rPr>
                <w:color w:val="000000"/>
              </w:rPr>
            </w:pPr>
            <w:r w:rsidRPr="00775167">
              <w:rPr>
                <w:color w:val="000000"/>
                <w:lang w:val="ru-RU"/>
              </w:rPr>
              <w:t> </w:t>
            </w:r>
          </w:p>
        </w:tc>
        <w:tc>
          <w:tcPr>
            <w:tcW w:w="1559" w:type="dxa"/>
            <w:tcBorders>
              <w:top w:val="nil"/>
              <w:left w:val="nil"/>
              <w:bottom w:val="single" w:sz="8" w:space="0" w:color="auto"/>
              <w:right w:val="single" w:sz="8" w:space="0" w:color="auto"/>
            </w:tcBorders>
            <w:shd w:val="clear" w:color="auto" w:fill="auto"/>
            <w:vAlign w:val="center"/>
            <w:hideMark/>
          </w:tcPr>
          <w:p w14:paraId="1B698489" w14:textId="77777777" w:rsidR="007C0796" w:rsidRPr="00775167" w:rsidRDefault="007C0796" w:rsidP="00775167">
            <w:pPr>
              <w:jc w:val="center"/>
              <w:rPr>
                <w:color w:val="000000"/>
              </w:rPr>
            </w:pPr>
            <w:r w:rsidRPr="00775167">
              <w:rPr>
                <w:color w:val="000000"/>
                <w:lang w:val="ru-RU"/>
              </w:rPr>
              <w:t> </w:t>
            </w:r>
          </w:p>
        </w:tc>
        <w:tc>
          <w:tcPr>
            <w:tcW w:w="1559" w:type="dxa"/>
            <w:tcBorders>
              <w:top w:val="nil"/>
              <w:left w:val="nil"/>
              <w:bottom w:val="single" w:sz="8" w:space="0" w:color="auto"/>
              <w:right w:val="single" w:sz="8" w:space="0" w:color="auto"/>
            </w:tcBorders>
            <w:shd w:val="clear" w:color="auto" w:fill="auto"/>
            <w:vAlign w:val="center"/>
            <w:hideMark/>
          </w:tcPr>
          <w:p w14:paraId="3A0E407B" w14:textId="77777777" w:rsidR="007C0796" w:rsidRPr="00775167" w:rsidRDefault="007C0796" w:rsidP="00775167">
            <w:pPr>
              <w:jc w:val="center"/>
              <w:rPr>
                <w:color w:val="000000"/>
              </w:rPr>
            </w:pPr>
            <w:r w:rsidRPr="00775167">
              <w:rPr>
                <w:color w:val="000000"/>
                <w:lang w:val="ru-RU"/>
              </w:rPr>
              <w:t> </w:t>
            </w:r>
          </w:p>
        </w:tc>
        <w:tc>
          <w:tcPr>
            <w:tcW w:w="1560" w:type="dxa"/>
            <w:tcBorders>
              <w:top w:val="nil"/>
              <w:left w:val="nil"/>
              <w:bottom w:val="single" w:sz="8" w:space="0" w:color="auto"/>
              <w:right w:val="single" w:sz="8" w:space="0" w:color="auto"/>
            </w:tcBorders>
            <w:shd w:val="clear" w:color="auto" w:fill="auto"/>
            <w:vAlign w:val="center"/>
            <w:hideMark/>
          </w:tcPr>
          <w:p w14:paraId="4FCC77D0" w14:textId="77777777" w:rsidR="007C0796" w:rsidRPr="00775167" w:rsidRDefault="007C0796" w:rsidP="00775167">
            <w:pPr>
              <w:jc w:val="center"/>
              <w:rPr>
                <w:color w:val="000000"/>
              </w:rPr>
            </w:pPr>
            <w:r w:rsidRPr="00775167">
              <w:rPr>
                <w:color w:val="000000"/>
                <w:lang w:val="ru-RU"/>
              </w:rPr>
              <w:t> </w:t>
            </w:r>
          </w:p>
        </w:tc>
        <w:tc>
          <w:tcPr>
            <w:tcW w:w="1559" w:type="dxa"/>
            <w:tcBorders>
              <w:top w:val="nil"/>
              <w:left w:val="nil"/>
              <w:bottom w:val="single" w:sz="8" w:space="0" w:color="auto"/>
              <w:right w:val="single" w:sz="8" w:space="0" w:color="auto"/>
            </w:tcBorders>
            <w:shd w:val="clear" w:color="auto" w:fill="auto"/>
            <w:vAlign w:val="center"/>
            <w:hideMark/>
          </w:tcPr>
          <w:p w14:paraId="721D4B30" w14:textId="77777777" w:rsidR="007C0796" w:rsidRPr="00775167" w:rsidRDefault="007C0796" w:rsidP="00775167">
            <w:pPr>
              <w:jc w:val="center"/>
              <w:rPr>
                <w:color w:val="000000"/>
              </w:rPr>
            </w:pPr>
            <w:r w:rsidRPr="00775167">
              <w:rPr>
                <w:color w:val="000000"/>
                <w:lang w:val="ru-RU"/>
              </w:rPr>
              <w:t> </w:t>
            </w:r>
          </w:p>
        </w:tc>
      </w:tr>
      <w:tr w:rsidR="007C0796" w:rsidRPr="00775167" w14:paraId="07134D47" w14:textId="77777777" w:rsidTr="00C03575">
        <w:trPr>
          <w:trHeight w:val="570"/>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1ECCB927" w14:textId="77777777" w:rsidR="007C0796" w:rsidRPr="00775167" w:rsidRDefault="007C0796" w:rsidP="00775167">
            <w:pPr>
              <w:rPr>
                <w:color w:val="000000"/>
                <w:lang w:val="ru-RU"/>
              </w:rPr>
            </w:pPr>
            <w:r w:rsidRPr="00775167">
              <w:rPr>
                <w:color w:val="000000"/>
                <w:lang w:val="ru-RU"/>
              </w:rPr>
              <w:t xml:space="preserve">- </w:t>
            </w:r>
            <w:proofErr w:type="spellStart"/>
            <w:r w:rsidRPr="00775167">
              <w:rPr>
                <w:color w:val="000000"/>
                <w:lang w:val="ru-RU"/>
              </w:rPr>
              <w:t>будівлі</w:t>
            </w:r>
            <w:proofErr w:type="spellEnd"/>
            <w:r w:rsidRPr="00775167">
              <w:rPr>
                <w:color w:val="000000"/>
                <w:lang w:val="ru-RU"/>
              </w:rPr>
              <w:t xml:space="preserve"> </w:t>
            </w:r>
            <w:proofErr w:type="spellStart"/>
            <w:r w:rsidRPr="00775167">
              <w:rPr>
                <w:color w:val="000000"/>
                <w:lang w:val="ru-RU"/>
              </w:rPr>
              <w:t>житлові</w:t>
            </w:r>
            <w:proofErr w:type="spellEnd"/>
          </w:p>
        </w:tc>
        <w:tc>
          <w:tcPr>
            <w:tcW w:w="1134" w:type="dxa"/>
            <w:tcBorders>
              <w:top w:val="nil"/>
              <w:left w:val="nil"/>
              <w:bottom w:val="single" w:sz="8" w:space="0" w:color="auto"/>
              <w:right w:val="single" w:sz="8" w:space="0" w:color="auto"/>
            </w:tcBorders>
            <w:shd w:val="clear" w:color="auto" w:fill="auto"/>
            <w:noWrap/>
            <w:vAlign w:val="center"/>
            <w:hideMark/>
          </w:tcPr>
          <w:p w14:paraId="2EE7D28E" w14:textId="77777777" w:rsidR="007C0796" w:rsidRPr="00775167" w:rsidRDefault="007C0796" w:rsidP="00775167">
            <w:pPr>
              <w:jc w:val="center"/>
              <w:rPr>
                <w:color w:val="000000"/>
                <w:sz w:val="26"/>
                <w:szCs w:val="26"/>
                <w:lang w:val="ru-RU"/>
              </w:rPr>
            </w:pPr>
            <w:r w:rsidRPr="00775167">
              <w:rPr>
                <w:color w:val="000000"/>
                <w:sz w:val="26"/>
                <w:szCs w:val="26"/>
                <w:lang w:val="ru-RU"/>
              </w:rPr>
              <w:t>м</w:t>
            </w:r>
            <w:r w:rsidRPr="00775167">
              <w:rPr>
                <w:color w:val="000000"/>
                <w:sz w:val="26"/>
                <w:szCs w:val="26"/>
                <w:vertAlign w:val="superscript"/>
                <w:lang w:val="ru-RU"/>
              </w:rPr>
              <w:t xml:space="preserve">2 </w:t>
            </w:r>
          </w:p>
        </w:tc>
        <w:tc>
          <w:tcPr>
            <w:tcW w:w="1701" w:type="dxa"/>
            <w:tcBorders>
              <w:top w:val="nil"/>
              <w:left w:val="nil"/>
              <w:bottom w:val="single" w:sz="8" w:space="0" w:color="auto"/>
              <w:right w:val="single" w:sz="8" w:space="0" w:color="auto"/>
            </w:tcBorders>
            <w:shd w:val="clear" w:color="auto" w:fill="auto"/>
            <w:vAlign w:val="center"/>
            <w:hideMark/>
          </w:tcPr>
          <w:p w14:paraId="0E854CB5" w14:textId="77777777" w:rsidR="007C0796" w:rsidRPr="00775167" w:rsidRDefault="007C0796" w:rsidP="00775167">
            <w:pPr>
              <w:jc w:val="center"/>
              <w:rPr>
                <w:color w:val="000000"/>
                <w:lang w:val="ru-RU"/>
              </w:rPr>
            </w:pPr>
            <w:r w:rsidRPr="00775167">
              <w:rPr>
                <w:color w:val="000000"/>
                <w:lang w:val="ru-RU"/>
              </w:rPr>
              <w:t>361 883,0</w:t>
            </w:r>
          </w:p>
        </w:tc>
        <w:tc>
          <w:tcPr>
            <w:tcW w:w="1559" w:type="dxa"/>
            <w:tcBorders>
              <w:top w:val="nil"/>
              <w:left w:val="nil"/>
              <w:bottom w:val="single" w:sz="8" w:space="0" w:color="auto"/>
              <w:right w:val="single" w:sz="8" w:space="0" w:color="auto"/>
            </w:tcBorders>
            <w:shd w:val="clear" w:color="auto" w:fill="auto"/>
            <w:vAlign w:val="center"/>
            <w:hideMark/>
          </w:tcPr>
          <w:p w14:paraId="2ADC7B4B" w14:textId="680BE2A2" w:rsidR="007C0796" w:rsidRPr="00775167" w:rsidRDefault="001B79F5" w:rsidP="00775167">
            <w:pPr>
              <w:jc w:val="center"/>
              <w:rPr>
                <w:color w:val="000000"/>
                <w:lang w:val="ru-RU"/>
              </w:rPr>
            </w:pPr>
            <w:r w:rsidRPr="00775167">
              <w:rPr>
                <w:color w:val="000000"/>
                <w:lang w:val="ru-RU"/>
              </w:rPr>
              <w:t>177 331,0</w:t>
            </w:r>
          </w:p>
        </w:tc>
        <w:tc>
          <w:tcPr>
            <w:tcW w:w="1559" w:type="dxa"/>
            <w:tcBorders>
              <w:top w:val="nil"/>
              <w:left w:val="nil"/>
              <w:bottom w:val="single" w:sz="8" w:space="0" w:color="auto"/>
              <w:right w:val="single" w:sz="8" w:space="0" w:color="auto"/>
            </w:tcBorders>
            <w:shd w:val="clear" w:color="auto" w:fill="auto"/>
            <w:vAlign w:val="center"/>
            <w:hideMark/>
          </w:tcPr>
          <w:p w14:paraId="6772C748" w14:textId="6A9DBCB9" w:rsidR="007C0796" w:rsidRPr="00775167" w:rsidRDefault="000E6259" w:rsidP="00775167">
            <w:pPr>
              <w:jc w:val="center"/>
              <w:rPr>
                <w:color w:val="000000"/>
                <w:lang w:val="ru-RU"/>
              </w:rPr>
            </w:pPr>
            <w:r w:rsidRPr="00775167">
              <w:rPr>
                <w:color w:val="000000"/>
                <w:lang w:val="ru-RU"/>
              </w:rPr>
              <w:t>20</w:t>
            </w:r>
            <w:r w:rsidR="007C0796" w:rsidRPr="00775167">
              <w:rPr>
                <w:color w:val="000000"/>
                <w:lang w:val="ru-RU"/>
              </w:rPr>
              <w:t>0 000,0</w:t>
            </w:r>
          </w:p>
        </w:tc>
        <w:tc>
          <w:tcPr>
            <w:tcW w:w="1560" w:type="dxa"/>
            <w:tcBorders>
              <w:top w:val="nil"/>
              <w:left w:val="nil"/>
              <w:bottom w:val="single" w:sz="8" w:space="0" w:color="auto"/>
              <w:right w:val="single" w:sz="8" w:space="0" w:color="auto"/>
            </w:tcBorders>
            <w:shd w:val="clear" w:color="auto" w:fill="auto"/>
            <w:vAlign w:val="center"/>
            <w:hideMark/>
          </w:tcPr>
          <w:p w14:paraId="39540998" w14:textId="7EFCED92" w:rsidR="007C0796" w:rsidRPr="00775167" w:rsidRDefault="00FB142E" w:rsidP="00775167">
            <w:pPr>
              <w:jc w:val="center"/>
              <w:rPr>
                <w:color w:val="000000"/>
                <w:lang w:val="ru-RU"/>
              </w:rPr>
            </w:pPr>
            <w:r w:rsidRPr="00775167">
              <w:rPr>
                <w:color w:val="000000"/>
                <w:lang w:val="ru-RU"/>
              </w:rPr>
              <w:t>200</w:t>
            </w:r>
            <w:r w:rsidR="007C0796" w:rsidRPr="00775167">
              <w:rPr>
                <w:color w:val="000000"/>
                <w:lang w:val="ru-RU"/>
              </w:rPr>
              <w:t xml:space="preserve"> 000,0</w:t>
            </w:r>
          </w:p>
        </w:tc>
        <w:tc>
          <w:tcPr>
            <w:tcW w:w="1559" w:type="dxa"/>
            <w:tcBorders>
              <w:top w:val="nil"/>
              <w:left w:val="nil"/>
              <w:bottom w:val="single" w:sz="8" w:space="0" w:color="auto"/>
              <w:right w:val="single" w:sz="8" w:space="0" w:color="auto"/>
            </w:tcBorders>
            <w:shd w:val="clear" w:color="auto" w:fill="auto"/>
            <w:vAlign w:val="center"/>
            <w:hideMark/>
          </w:tcPr>
          <w:p w14:paraId="6800F065" w14:textId="64BD0508" w:rsidR="007C0796" w:rsidRPr="00775167" w:rsidRDefault="00FB142E" w:rsidP="00775167">
            <w:pPr>
              <w:jc w:val="center"/>
              <w:rPr>
                <w:color w:val="000000"/>
                <w:lang w:val="ru-RU"/>
              </w:rPr>
            </w:pPr>
            <w:r w:rsidRPr="00775167">
              <w:rPr>
                <w:color w:val="000000"/>
                <w:lang w:val="ru-RU"/>
              </w:rPr>
              <w:t>200</w:t>
            </w:r>
            <w:r w:rsidR="007C0796" w:rsidRPr="00775167">
              <w:rPr>
                <w:color w:val="000000"/>
                <w:lang w:val="ru-RU"/>
              </w:rPr>
              <w:t xml:space="preserve"> 000,0</w:t>
            </w:r>
          </w:p>
        </w:tc>
      </w:tr>
      <w:tr w:rsidR="007C0796" w:rsidRPr="00775167" w14:paraId="1888CB9C" w14:textId="77777777" w:rsidTr="00C03575">
        <w:trPr>
          <w:trHeight w:val="660"/>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0A885691" w14:textId="77777777" w:rsidR="007C0796" w:rsidRPr="00775167" w:rsidRDefault="007C0796" w:rsidP="00775167">
            <w:pPr>
              <w:rPr>
                <w:color w:val="000000"/>
                <w:lang w:val="ru-RU"/>
              </w:rPr>
            </w:pPr>
            <w:r w:rsidRPr="00775167">
              <w:rPr>
                <w:color w:val="000000"/>
                <w:lang w:val="ru-RU"/>
              </w:rPr>
              <w:t xml:space="preserve">- </w:t>
            </w:r>
            <w:proofErr w:type="spellStart"/>
            <w:r w:rsidRPr="00775167">
              <w:rPr>
                <w:color w:val="000000"/>
                <w:lang w:val="ru-RU"/>
              </w:rPr>
              <w:t>будівлі</w:t>
            </w:r>
            <w:proofErr w:type="spellEnd"/>
            <w:r w:rsidRPr="00775167">
              <w:rPr>
                <w:color w:val="000000"/>
                <w:lang w:val="ru-RU"/>
              </w:rPr>
              <w:t xml:space="preserve"> </w:t>
            </w:r>
            <w:proofErr w:type="spellStart"/>
            <w:r w:rsidRPr="00775167">
              <w:rPr>
                <w:color w:val="000000"/>
                <w:lang w:val="ru-RU"/>
              </w:rPr>
              <w:t>шкіл</w:t>
            </w:r>
            <w:proofErr w:type="spellEnd"/>
            <w:r w:rsidRPr="00775167">
              <w:rPr>
                <w:color w:val="000000"/>
                <w:lang w:val="ru-RU"/>
              </w:rPr>
              <w:t xml:space="preserve"> та </w:t>
            </w:r>
            <w:proofErr w:type="spellStart"/>
            <w:r w:rsidRPr="00775167">
              <w:rPr>
                <w:color w:val="000000"/>
                <w:lang w:val="ru-RU"/>
              </w:rPr>
              <w:t>інших</w:t>
            </w:r>
            <w:proofErr w:type="spellEnd"/>
            <w:r w:rsidRPr="00775167">
              <w:rPr>
                <w:color w:val="000000"/>
                <w:lang w:val="ru-RU"/>
              </w:rPr>
              <w:t xml:space="preserve"> </w:t>
            </w:r>
            <w:proofErr w:type="spellStart"/>
            <w:r w:rsidRPr="00775167">
              <w:rPr>
                <w:color w:val="000000"/>
                <w:lang w:val="ru-RU"/>
              </w:rPr>
              <w:t>середніх</w:t>
            </w:r>
            <w:proofErr w:type="spellEnd"/>
            <w:r w:rsidRPr="00775167">
              <w:rPr>
                <w:color w:val="000000"/>
                <w:lang w:val="ru-RU"/>
              </w:rPr>
              <w:t xml:space="preserve"> </w:t>
            </w:r>
            <w:proofErr w:type="spellStart"/>
            <w:r w:rsidRPr="00775167">
              <w:rPr>
                <w:color w:val="000000"/>
                <w:lang w:val="ru-RU"/>
              </w:rPr>
              <w:t>навчальних</w:t>
            </w:r>
            <w:proofErr w:type="spellEnd"/>
            <w:r w:rsidRPr="00775167">
              <w:rPr>
                <w:color w:val="000000"/>
                <w:lang w:val="ru-RU"/>
              </w:rPr>
              <w:t xml:space="preserve"> </w:t>
            </w:r>
            <w:proofErr w:type="spellStart"/>
            <w:r w:rsidRPr="00775167">
              <w:rPr>
                <w:color w:val="000000"/>
                <w:lang w:val="ru-RU"/>
              </w:rPr>
              <w:t>закладів</w:t>
            </w:r>
            <w:proofErr w:type="spellEnd"/>
          </w:p>
        </w:tc>
        <w:tc>
          <w:tcPr>
            <w:tcW w:w="1134" w:type="dxa"/>
            <w:tcBorders>
              <w:top w:val="nil"/>
              <w:left w:val="nil"/>
              <w:bottom w:val="single" w:sz="8" w:space="0" w:color="auto"/>
              <w:right w:val="single" w:sz="8" w:space="0" w:color="auto"/>
            </w:tcBorders>
            <w:shd w:val="clear" w:color="auto" w:fill="auto"/>
            <w:noWrap/>
            <w:vAlign w:val="center"/>
            <w:hideMark/>
          </w:tcPr>
          <w:p w14:paraId="2B6DADE0" w14:textId="77777777" w:rsidR="007C0796" w:rsidRPr="00775167" w:rsidRDefault="007C0796" w:rsidP="00775167">
            <w:pPr>
              <w:jc w:val="center"/>
              <w:rPr>
                <w:color w:val="000000"/>
                <w:sz w:val="26"/>
                <w:szCs w:val="26"/>
                <w:lang w:val="ru-RU"/>
              </w:rPr>
            </w:pPr>
            <w:r w:rsidRPr="00775167">
              <w:rPr>
                <w:color w:val="000000"/>
                <w:sz w:val="26"/>
                <w:szCs w:val="26"/>
                <w:lang w:val="ru-RU"/>
              </w:rPr>
              <w:t>м</w:t>
            </w:r>
            <w:r w:rsidRPr="00775167">
              <w:rPr>
                <w:color w:val="000000"/>
                <w:sz w:val="26"/>
                <w:szCs w:val="26"/>
                <w:vertAlign w:val="superscript"/>
                <w:lang w:val="ru-RU"/>
              </w:rPr>
              <w:t>2</w:t>
            </w:r>
          </w:p>
        </w:tc>
        <w:tc>
          <w:tcPr>
            <w:tcW w:w="1701" w:type="dxa"/>
            <w:tcBorders>
              <w:top w:val="nil"/>
              <w:left w:val="nil"/>
              <w:bottom w:val="single" w:sz="8" w:space="0" w:color="auto"/>
              <w:right w:val="single" w:sz="8" w:space="0" w:color="auto"/>
            </w:tcBorders>
            <w:shd w:val="clear" w:color="auto" w:fill="auto"/>
            <w:noWrap/>
            <w:vAlign w:val="center"/>
            <w:hideMark/>
          </w:tcPr>
          <w:p w14:paraId="29B442DE" w14:textId="77777777" w:rsidR="007C0796" w:rsidRPr="00775167" w:rsidRDefault="007C0796" w:rsidP="00775167">
            <w:pPr>
              <w:jc w:val="center"/>
              <w:rPr>
                <w:szCs w:val="28"/>
                <w:lang w:val="ru-RU"/>
              </w:rPr>
            </w:pPr>
            <w:r w:rsidRPr="00775167">
              <w:rPr>
                <w:szCs w:val="28"/>
                <w:lang w:val="ru-RU"/>
              </w:rPr>
              <w:t>-</w:t>
            </w:r>
          </w:p>
        </w:tc>
        <w:tc>
          <w:tcPr>
            <w:tcW w:w="1559" w:type="dxa"/>
            <w:tcBorders>
              <w:top w:val="nil"/>
              <w:left w:val="nil"/>
              <w:bottom w:val="single" w:sz="8" w:space="0" w:color="auto"/>
              <w:right w:val="single" w:sz="8" w:space="0" w:color="auto"/>
            </w:tcBorders>
            <w:shd w:val="clear" w:color="auto" w:fill="auto"/>
            <w:noWrap/>
            <w:vAlign w:val="center"/>
            <w:hideMark/>
          </w:tcPr>
          <w:p w14:paraId="037605FC" w14:textId="77777777" w:rsidR="007C0796" w:rsidRPr="00775167" w:rsidRDefault="007C0796" w:rsidP="00775167">
            <w:pPr>
              <w:jc w:val="center"/>
              <w:rPr>
                <w:szCs w:val="28"/>
                <w:lang w:val="ru-RU"/>
              </w:rPr>
            </w:pPr>
            <w:r w:rsidRPr="00775167">
              <w:rPr>
                <w:szCs w:val="28"/>
                <w:lang w:val="ru-RU"/>
              </w:rPr>
              <w:t>-</w:t>
            </w:r>
          </w:p>
        </w:tc>
        <w:tc>
          <w:tcPr>
            <w:tcW w:w="1559" w:type="dxa"/>
            <w:tcBorders>
              <w:top w:val="nil"/>
              <w:left w:val="nil"/>
              <w:bottom w:val="single" w:sz="8" w:space="0" w:color="auto"/>
              <w:right w:val="single" w:sz="8" w:space="0" w:color="auto"/>
            </w:tcBorders>
            <w:shd w:val="clear" w:color="auto" w:fill="auto"/>
            <w:noWrap/>
            <w:vAlign w:val="center"/>
            <w:hideMark/>
          </w:tcPr>
          <w:p w14:paraId="61D04506" w14:textId="77777777" w:rsidR="007C0796" w:rsidRPr="00775167" w:rsidRDefault="007C0796" w:rsidP="00775167">
            <w:pPr>
              <w:jc w:val="center"/>
              <w:rPr>
                <w:szCs w:val="28"/>
                <w:lang w:val="ru-RU"/>
              </w:rPr>
            </w:pPr>
            <w:r w:rsidRPr="00775167">
              <w:rPr>
                <w:szCs w:val="28"/>
                <w:lang w:val="ru-RU"/>
              </w:rPr>
              <w:t>2 838</w:t>
            </w:r>
          </w:p>
        </w:tc>
        <w:tc>
          <w:tcPr>
            <w:tcW w:w="1560" w:type="dxa"/>
            <w:tcBorders>
              <w:top w:val="nil"/>
              <w:left w:val="nil"/>
              <w:bottom w:val="single" w:sz="8" w:space="0" w:color="auto"/>
              <w:right w:val="single" w:sz="8" w:space="0" w:color="auto"/>
            </w:tcBorders>
            <w:shd w:val="clear" w:color="auto" w:fill="auto"/>
            <w:noWrap/>
            <w:vAlign w:val="center"/>
            <w:hideMark/>
          </w:tcPr>
          <w:p w14:paraId="0DF4E507" w14:textId="77777777" w:rsidR="007C0796" w:rsidRPr="00775167" w:rsidRDefault="007C0796" w:rsidP="00775167">
            <w:pPr>
              <w:jc w:val="center"/>
              <w:rPr>
                <w:szCs w:val="28"/>
                <w:lang w:val="ru-RU"/>
              </w:rPr>
            </w:pPr>
            <w:r w:rsidRPr="00775167">
              <w:rPr>
                <w:szCs w:val="28"/>
                <w:lang w:val="ru-RU"/>
              </w:rPr>
              <w:t>-</w:t>
            </w:r>
          </w:p>
        </w:tc>
        <w:tc>
          <w:tcPr>
            <w:tcW w:w="1559" w:type="dxa"/>
            <w:tcBorders>
              <w:top w:val="nil"/>
              <w:left w:val="nil"/>
              <w:bottom w:val="single" w:sz="8" w:space="0" w:color="auto"/>
              <w:right w:val="single" w:sz="8" w:space="0" w:color="auto"/>
            </w:tcBorders>
            <w:shd w:val="clear" w:color="auto" w:fill="auto"/>
            <w:noWrap/>
            <w:vAlign w:val="center"/>
            <w:hideMark/>
          </w:tcPr>
          <w:p w14:paraId="0702FBF6" w14:textId="77777777" w:rsidR="007C0796" w:rsidRPr="00775167" w:rsidRDefault="007C0796" w:rsidP="00775167">
            <w:pPr>
              <w:jc w:val="center"/>
              <w:rPr>
                <w:szCs w:val="28"/>
                <w:lang w:val="ru-RU"/>
              </w:rPr>
            </w:pPr>
            <w:r w:rsidRPr="00775167">
              <w:rPr>
                <w:szCs w:val="28"/>
                <w:lang w:val="ru-RU"/>
              </w:rPr>
              <w:t>-</w:t>
            </w:r>
          </w:p>
        </w:tc>
      </w:tr>
      <w:tr w:rsidR="007C0796" w:rsidRPr="00775167" w14:paraId="08FA999B" w14:textId="77777777" w:rsidTr="00C03575">
        <w:trPr>
          <w:trHeight w:val="645"/>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52F7DED6" w14:textId="77777777" w:rsidR="007C0796" w:rsidRPr="00775167" w:rsidRDefault="007C0796" w:rsidP="00775167">
            <w:pPr>
              <w:rPr>
                <w:color w:val="000000"/>
                <w:lang w:val="ru-RU"/>
              </w:rPr>
            </w:pPr>
            <w:r w:rsidRPr="00775167">
              <w:rPr>
                <w:color w:val="000000"/>
                <w:lang w:val="ru-RU"/>
              </w:rPr>
              <w:t xml:space="preserve">- </w:t>
            </w:r>
            <w:proofErr w:type="spellStart"/>
            <w:r w:rsidRPr="00775167">
              <w:rPr>
                <w:color w:val="000000"/>
                <w:lang w:val="ru-RU"/>
              </w:rPr>
              <w:t>будівлі</w:t>
            </w:r>
            <w:proofErr w:type="spellEnd"/>
            <w:r w:rsidRPr="00775167">
              <w:rPr>
                <w:color w:val="000000"/>
                <w:lang w:val="ru-RU"/>
              </w:rPr>
              <w:t xml:space="preserve"> </w:t>
            </w:r>
            <w:proofErr w:type="spellStart"/>
            <w:r w:rsidRPr="00775167">
              <w:rPr>
                <w:color w:val="000000"/>
                <w:lang w:val="ru-RU"/>
              </w:rPr>
              <w:t>дошкільних</w:t>
            </w:r>
            <w:proofErr w:type="spellEnd"/>
            <w:r w:rsidRPr="00775167">
              <w:rPr>
                <w:color w:val="000000"/>
                <w:lang w:val="ru-RU"/>
              </w:rPr>
              <w:t xml:space="preserve"> та </w:t>
            </w:r>
            <w:proofErr w:type="spellStart"/>
            <w:r w:rsidRPr="00775167">
              <w:rPr>
                <w:color w:val="000000"/>
                <w:lang w:val="ru-RU"/>
              </w:rPr>
              <w:t>позашкільних</w:t>
            </w:r>
            <w:proofErr w:type="spellEnd"/>
            <w:r w:rsidRPr="00775167">
              <w:rPr>
                <w:color w:val="000000"/>
                <w:lang w:val="ru-RU"/>
              </w:rPr>
              <w:t xml:space="preserve"> </w:t>
            </w:r>
            <w:proofErr w:type="spellStart"/>
            <w:r w:rsidRPr="00775167">
              <w:rPr>
                <w:color w:val="000000"/>
                <w:lang w:val="ru-RU"/>
              </w:rPr>
              <w:t>навчальних</w:t>
            </w:r>
            <w:proofErr w:type="spellEnd"/>
            <w:r w:rsidRPr="00775167">
              <w:rPr>
                <w:color w:val="000000"/>
                <w:lang w:val="ru-RU"/>
              </w:rPr>
              <w:t xml:space="preserve"> </w:t>
            </w:r>
            <w:proofErr w:type="spellStart"/>
            <w:r w:rsidRPr="00775167">
              <w:rPr>
                <w:color w:val="000000"/>
                <w:lang w:val="ru-RU"/>
              </w:rPr>
              <w:t>закладів</w:t>
            </w:r>
            <w:proofErr w:type="spellEnd"/>
          </w:p>
        </w:tc>
        <w:tc>
          <w:tcPr>
            <w:tcW w:w="1134" w:type="dxa"/>
            <w:tcBorders>
              <w:top w:val="nil"/>
              <w:left w:val="nil"/>
              <w:bottom w:val="single" w:sz="8" w:space="0" w:color="auto"/>
              <w:right w:val="single" w:sz="8" w:space="0" w:color="auto"/>
            </w:tcBorders>
            <w:shd w:val="clear" w:color="auto" w:fill="auto"/>
            <w:noWrap/>
            <w:vAlign w:val="center"/>
            <w:hideMark/>
          </w:tcPr>
          <w:p w14:paraId="0A2C964E" w14:textId="77777777" w:rsidR="007C0796" w:rsidRPr="00775167" w:rsidRDefault="007C0796" w:rsidP="00775167">
            <w:pPr>
              <w:jc w:val="center"/>
              <w:rPr>
                <w:color w:val="000000"/>
                <w:sz w:val="26"/>
                <w:szCs w:val="26"/>
                <w:lang w:val="ru-RU"/>
              </w:rPr>
            </w:pPr>
            <w:r w:rsidRPr="00775167">
              <w:rPr>
                <w:color w:val="000000"/>
                <w:sz w:val="26"/>
                <w:szCs w:val="26"/>
                <w:lang w:val="ru-RU"/>
              </w:rPr>
              <w:t>м</w:t>
            </w:r>
            <w:r w:rsidRPr="00775167">
              <w:rPr>
                <w:color w:val="000000"/>
                <w:sz w:val="26"/>
                <w:szCs w:val="26"/>
                <w:vertAlign w:val="superscript"/>
                <w:lang w:val="ru-RU"/>
              </w:rPr>
              <w:t>2</w:t>
            </w:r>
          </w:p>
        </w:tc>
        <w:tc>
          <w:tcPr>
            <w:tcW w:w="1701" w:type="dxa"/>
            <w:tcBorders>
              <w:top w:val="nil"/>
              <w:left w:val="nil"/>
              <w:bottom w:val="single" w:sz="8" w:space="0" w:color="auto"/>
              <w:right w:val="single" w:sz="8" w:space="0" w:color="auto"/>
            </w:tcBorders>
            <w:shd w:val="clear" w:color="auto" w:fill="auto"/>
            <w:noWrap/>
            <w:vAlign w:val="center"/>
            <w:hideMark/>
          </w:tcPr>
          <w:p w14:paraId="6B8EEAA7" w14:textId="77777777" w:rsidR="007C0796" w:rsidRPr="00775167" w:rsidRDefault="007C0796" w:rsidP="00775167">
            <w:pPr>
              <w:jc w:val="center"/>
              <w:rPr>
                <w:color w:val="000000"/>
                <w:lang w:val="ru-RU"/>
              </w:rPr>
            </w:pPr>
            <w:r w:rsidRPr="00775167">
              <w:rPr>
                <w:color w:val="000000"/>
                <w:lang w:val="ru-RU"/>
              </w:rPr>
              <w:t>3 208</w:t>
            </w:r>
          </w:p>
        </w:tc>
        <w:tc>
          <w:tcPr>
            <w:tcW w:w="1559" w:type="dxa"/>
            <w:tcBorders>
              <w:top w:val="nil"/>
              <w:left w:val="nil"/>
              <w:bottom w:val="single" w:sz="8" w:space="0" w:color="auto"/>
              <w:right w:val="single" w:sz="8" w:space="0" w:color="auto"/>
            </w:tcBorders>
            <w:shd w:val="clear" w:color="auto" w:fill="auto"/>
            <w:noWrap/>
            <w:vAlign w:val="center"/>
            <w:hideMark/>
          </w:tcPr>
          <w:p w14:paraId="64CCEAF9" w14:textId="4346AF55" w:rsidR="007C0796" w:rsidRPr="00775167" w:rsidRDefault="001B79F5" w:rsidP="00775167">
            <w:pPr>
              <w:jc w:val="center"/>
              <w:rPr>
                <w:szCs w:val="28"/>
                <w:lang w:val="ru-RU"/>
              </w:rPr>
            </w:pPr>
            <w:r w:rsidRPr="00775167">
              <w:rPr>
                <w:szCs w:val="28"/>
                <w:lang w:val="ru-RU"/>
              </w:rPr>
              <w:t>1908</w:t>
            </w:r>
          </w:p>
        </w:tc>
        <w:tc>
          <w:tcPr>
            <w:tcW w:w="1559" w:type="dxa"/>
            <w:tcBorders>
              <w:top w:val="nil"/>
              <w:left w:val="nil"/>
              <w:bottom w:val="single" w:sz="8" w:space="0" w:color="auto"/>
              <w:right w:val="single" w:sz="8" w:space="0" w:color="auto"/>
            </w:tcBorders>
            <w:shd w:val="clear" w:color="auto" w:fill="auto"/>
            <w:noWrap/>
            <w:vAlign w:val="center"/>
            <w:hideMark/>
          </w:tcPr>
          <w:p w14:paraId="245F3849" w14:textId="77777777" w:rsidR="007C0796" w:rsidRPr="00775167" w:rsidRDefault="007C0796" w:rsidP="00775167">
            <w:pPr>
              <w:jc w:val="center"/>
              <w:rPr>
                <w:color w:val="000000"/>
                <w:lang w:val="ru-RU"/>
              </w:rPr>
            </w:pPr>
            <w:r w:rsidRPr="00775167">
              <w:rPr>
                <w:color w:val="000000"/>
                <w:lang w:val="ru-RU"/>
              </w:rPr>
              <w:t>2 253</w:t>
            </w:r>
          </w:p>
        </w:tc>
        <w:tc>
          <w:tcPr>
            <w:tcW w:w="1560" w:type="dxa"/>
            <w:tcBorders>
              <w:top w:val="nil"/>
              <w:left w:val="nil"/>
              <w:bottom w:val="single" w:sz="8" w:space="0" w:color="auto"/>
              <w:right w:val="single" w:sz="8" w:space="0" w:color="auto"/>
            </w:tcBorders>
            <w:shd w:val="clear" w:color="auto" w:fill="auto"/>
            <w:noWrap/>
            <w:vAlign w:val="center"/>
            <w:hideMark/>
          </w:tcPr>
          <w:p w14:paraId="73FF1C96" w14:textId="77777777" w:rsidR="007C0796" w:rsidRPr="00775167" w:rsidRDefault="007C0796" w:rsidP="00775167">
            <w:pPr>
              <w:jc w:val="center"/>
              <w:rPr>
                <w:szCs w:val="28"/>
                <w:lang w:val="ru-RU"/>
              </w:rPr>
            </w:pPr>
            <w:r w:rsidRPr="00775167">
              <w:rPr>
                <w:szCs w:val="28"/>
                <w:lang w:val="ru-RU"/>
              </w:rPr>
              <w:t>6 984</w:t>
            </w:r>
          </w:p>
        </w:tc>
        <w:tc>
          <w:tcPr>
            <w:tcW w:w="1559" w:type="dxa"/>
            <w:tcBorders>
              <w:top w:val="nil"/>
              <w:left w:val="nil"/>
              <w:bottom w:val="single" w:sz="8" w:space="0" w:color="auto"/>
              <w:right w:val="single" w:sz="8" w:space="0" w:color="auto"/>
            </w:tcBorders>
            <w:shd w:val="clear" w:color="auto" w:fill="auto"/>
            <w:noWrap/>
            <w:vAlign w:val="center"/>
            <w:hideMark/>
          </w:tcPr>
          <w:p w14:paraId="1CF89F0E" w14:textId="77777777" w:rsidR="007C0796" w:rsidRPr="00775167" w:rsidRDefault="007C0796" w:rsidP="00775167">
            <w:pPr>
              <w:jc w:val="center"/>
              <w:rPr>
                <w:szCs w:val="28"/>
                <w:lang w:val="ru-RU"/>
              </w:rPr>
            </w:pPr>
            <w:r w:rsidRPr="00775167">
              <w:rPr>
                <w:szCs w:val="28"/>
                <w:lang w:val="ru-RU"/>
              </w:rPr>
              <w:t>-</w:t>
            </w:r>
          </w:p>
        </w:tc>
      </w:tr>
      <w:tr w:rsidR="007C0796" w:rsidRPr="00775167" w14:paraId="1670D6E6" w14:textId="77777777" w:rsidTr="00C03575">
        <w:trPr>
          <w:trHeight w:val="554"/>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10E387A8" w14:textId="77777777" w:rsidR="007C0796" w:rsidRPr="00775167" w:rsidRDefault="007C0796" w:rsidP="00775167">
            <w:pPr>
              <w:rPr>
                <w:color w:val="000000"/>
                <w:lang w:val="ru-RU"/>
              </w:rPr>
            </w:pPr>
            <w:r w:rsidRPr="00775167">
              <w:rPr>
                <w:color w:val="000000"/>
                <w:lang w:val="ru-RU"/>
              </w:rPr>
              <w:t xml:space="preserve">- </w:t>
            </w:r>
            <w:proofErr w:type="spellStart"/>
            <w:r w:rsidRPr="00775167">
              <w:rPr>
                <w:color w:val="000000"/>
                <w:lang w:val="ru-RU"/>
              </w:rPr>
              <w:t>будівлі</w:t>
            </w:r>
            <w:proofErr w:type="spellEnd"/>
            <w:r w:rsidRPr="00775167">
              <w:rPr>
                <w:color w:val="000000"/>
                <w:lang w:val="ru-RU"/>
              </w:rPr>
              <w:t xml:space="preserve"> </w:t>
            </w:r>
            <w:proofErr w:type="spellStart"/>
            <w:r w:rsidRPr="00775167">
              <w:rPr>
                <w:color w:val="000000"/>
                <w:lang w:val="ru-RU"/>
              </w:rPr>
              <w:t>лікарень</w:t>
            </w:r>
            <w:proofErr w:type="spellEnd"/>
            <w:r w:rsidRPr="00775167">
              <w:rPr>
                <w:color w:val="000000"/>
                <w:lang w:val="ru-RU"/>
              </w:rPr>
              <w:t xml:space="preserve"> та </w:t>
            </w:r>
            <w:proofErr w:type="spellStart"/>
            <w:r w:rsidRPr="00775167">
              <w:rPr>
                <w:color w:val="000000"/>
                <w:lang w:val="ru-RU"/>
              </w:rPr>
              <w:t>оздоровчих</w:t>
            </w:r>
            <w:proofErr w:type="spellEnd"/>
            <w:r w:rsidRPr="00775167">
              <w:rPr>
                <w:color w:val="000000"/>
                <w:lang w:val="ru-RU"/>
              </w:rPr>
              <w:t xml:space="preserve"> </w:t>
            </w:r>
            <w:proofErr w:type="spellStart"/>
            <w:r w:rsidRPr="00775167">
              <w:rPr>
                <w:color w:val="000000"/>
                <w:lang w:val="ru-RU"/>
              </w:rPr>
              <w:t>закладів</w:t>
            </w:r>
            <w:proofErr w:type="spellEnd"/>
          </w:p>
        </w:tc>
        <w:tc>
          <w:tcPr>
            <w:tcW w:w="1134" w:type="dxa"/>
            <w:tcBorders>
              <w:top w:val="nil"/>
              <w:left w:val="nil"/>
              <w:bottom w:val="single" w:sz="8" w:space="0" w:color="auto"/>
              <w:right w:val="single" w:sz="8" w:space="0" w:color="auto"/>
            </w:tcBorders>
            <w:shd w:val="clear" w:color="auto" w:fill="auto"/>
            <w:noWrap/>
            <w:vAlign w:val="center"/>
            <w:hideMark/>
          </w:tcPr>
          <w:p w14:paraId="03D8024A" w14:textId="77777777" w:rsidR="007C0796" w:rsidRPr="00775167" w:rsidRDefault="007C0796" w:rsidP="00775167">
            <w:pPr>
              <w:jc w:val="center"/>
              <w:rPr>
                <w:color w:val="000000"/>
                <w:sz w:val="26"/>
                <w:szCs w:val="26"/>
                <w:lang w:val="ru-RU"/>
              </w:rPr>
            </w:pPr>
            <w:r w:rsidRPr="00775167">
              <w:rPr>
                <w:color w:val="000000"/>
                <w:sz w:val="26"/>
                <w:szCs w:val="26"/>
                <w:lang w:val="ru-RU"/>
              </w:rPr>
              <w:t>м</w:t>
            </w:r>
            <w:r w:rsidRPr="00775167">
              <w:rPr>
                <w:color w:val="000000"/>
                <w:sz w:val="26"/>
                <w:szCs w:val="26"/>
                <w:vertAlign w:val="superscript"/>
                <w:lang w:val="ru-RU"/>
              </w:rPr>
              <w:t>2</w:t>
            </w:r>
          </w:p>
        </w:tc>
        <w:tc>
          <w:tcPr>
            <w:tcW w:w="1701" w:type="dxa"/>
            <w:tcBorders>
              <w:top w:val="nil"/>
              <w:left w:val="nil"/>
              <w:bottom w:val="single" w:sz="8" w:space="0" w:color="auto"/>
              <w:right w:val="single" w:sz="8" w:space="0" w:color="auto"/>
            </w:tcBorders>
            <w:shd w:val="clear" w:color="auto" w:fill="auto"/>
            <w:noWrap/>
            <w:vAlign w:val="center"/>
            <w:hideMark/>
          </w:tcPr>
          <w:p w14:paraId="10DC8496" w14:textId="45B082DC" w:rsidR="007C0796" w:rsidRPr="00775167" w:rsidRDefault="007C0796" w:rsidP="00775167">
            <w:pPr>
              <w:jc w:val="center"/>
              <w:rPr>
                <w:lang w:val="ru-RU"/>
              </w:rPr>
            </w:pPr>
            <w:r w:rsidRPr="00775167">
              <w:rPr>
                <w:lang w:val="ru-RU"/>
              </w:rPr>
              <w:t>5 602</w:t>
            </w:r>
          </w:p>
        </w:tc>
        <w:tc>
          <w:tcPr>
            <w:tcW w:w="1559" w:type="dxa"/>
            <w:tcBorders>
              <w:top w:val="nil"/>
              <w:left w:val="nil"/>
              <w:bottom w:val="single" w:sz="8" w:space="0" w:color="auto"/>
              <w:right w:val="single" w:sz="8" w:space="0" w:color="auto"/>
            </w:tcBorders>
            <w:shd w:val="clear" w:color="auto" w:fill="auto"/>
            <w:noWrap/>
            <w:vAlign w:val="center"/>
            <w:hideMark/>
          </w:tcPr>
          <w:p w14:paraId="76D72EB4" w14:textId="77777777" w:rsidR="007C0796" w:rsidRPr="00775167" w:rsidRDefault="007C0796" w:rsidP="00775167">
            <w:pPr>
              <w:jc w:val="center"/>
              <w:rPr>
                <w:szCs w:val="28"/>
                <w:lang w:val="ru-RU"/>
              </w:rPr>
            </w:pPr>
            <w:r w:rsidRPr="00775167">
              <w:rPr>
                <w:szCs w:val="28"/>
                <w:lang w:val="ru-RU"/>
              </w:rPr>
              <w:t>-</w:t>
            </w:r>
          </w:p>
        </w:tc>
        <w:tc>
          <w:tcPr>
            <w:tcW w:w="1559" w:type="dxa"/>
            <w:tcBorders>
              <w:top w:val="nil"/>
              <w:left w:val="nil"/>
              <w:bottom w:val="single" w:sz="8" w:space="0" w:color="auto"/>
              <w:right w:val="single" w:sz="8" w:space="0" w:color="auto"/>
            </w:tcBorders>
            <w:shd w:val="clear" w:color="auto" w:fill="auto"/>
            <w:noWrap/>
            <w:vAlign w:val="center"/>
            <w:hideMark/>
          </w:tcPr>
          <w:p w14:paraId="3827A2C8" w14:textId="77777777" w:rsidR="007C0796" w:rsidRPr="00775167" w:rsidRDefault="007C0796" w:rsidP="00775167">
            <w:pPr>
              <w:jc w:val="center"/>
              <w:rPr>
                <w:szCs w:val="28"/>
                <w:lang w:val="ru-RU"/>
              </w:rPr>
            </w:pPr>
            <w:r w:rsidRPr="00775167">
              <w:rPr>
                <w:szCs w:val="28"/>
                <w:lang w:val="ru-RU"/>
              </w:rPr>
              <w:t>-</w:t>
            </w:r>
          </w:p>
        </w:tc>
        <w:tc>
          <w:tcPr>
            <w:tcW w:w="1560" w:type="dxa"/>
            <w:tcBorders>
              <w:top w:val="nil"/>
              <w:left w:val="nil"/>
              <w:bottom w:val="single" w:sz="8" w:space="0" w:color="auto"/>
              <w:right w:val="single" w:sz="8" w:space="0" w:color="auto"/>
            </w:tcBorders>
            <w:shd w:val="clear" w:color="auto" w:fill="auto"/>
            <w:noWrap/>
            <w:vAlign w:val="center"/>
            <w:hideMark/>
          </w:tcPr>
          <w:p w14:paraId="639CA201" w14:textId="77777777" w:rsidR="007C0796" w:rsidRPr="00775167" w:rsidRDefault="007C0796" w:rsidP="00775167">
            <w:pPr>
              <w:jc w:val="center"/>
              <w:rPr>
                <w:szCs w:val="28"/>
                <w:lang w:val="ru-RU"/>
              </w:rPr>
            </w:pPr>
            <w:r w:rsidRPr="00775167">
              <w:rPr>
                <w:szCs w:val="28"/>
                <w:lang w:val="ru-RU"/>
              </w:rPr>
              <w:t>-</w:t>
            </w:r>
          </w:p>
        </w:tc>
        <w:tc>
          <w:tcPr>
            <w:tcW w:w="1559" w:type="dxa"/>
            <w:tcBorders>
              <w:top w:val="nil"/>
              <w:left w:val="nil"/>
              <w:bottom w:val="single" w:sz="8" w:space="0" w:color="auto"/>
              <w:right w:val="single" w:sz="8" w:space="0" w:color="auto"/>
            </w:tcBorders>
            <w:shd w:val="clear" w:color="auto" w:fill="auto"/>
            <w:noWrap/>
            <w:vAlign w:val="center"/>
            <w:hideMark/>
          </w:tcPr>
          <w:p w14:paraId="0AFFE7EB" w14:textId="77777777" w:rsidR="007C0796" w:rsidRPr="00775167" w:rsidRDefault="007C0796" w:rsidP="00775167">
            <w:pPr>
              <w:jc w:val="center"/>
              <w:rPr>
                <w:szCs w:val="28"/>
                <w:lang w:val="ru-RU"/>
              </w:rPr>
            </w:pPr>
            <w:r w:rsidRPr="00775167">
              <w:rPr>
                <w:szCs w:val="28"/>
                <w:lang w:val="ru-RU"/>
              </w:rPr>
              <w:t>-</w:t>
            </w:r>
          </w:p>
        </w:tc>
      </w:tr>
      <w:tr w:rsidR="007C0796" w:rsidRPr="00775167" w14:paraId="26DDF117" w14:textId="77777777" w:rsidTr="00C03575">
        <w:trPr>
          <w:trHeight w:val="393"/>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01F0F5B3" w14:textId="77777777" w:rsidR="007C0796" w:rsidRPr="00775167" w:rsidRDefault="007C0796" w:rsidP="00775167">
            <w:pPr>
              <w:rPr>
                <w:color w:val="000000"/>
                <w:lang w:val="ru-RU"/>
              </w:rPr>
            </w:pPr>
            <w:r w:rsidRPr="00775167">
              <w:rPr>
                <w:color w:val="000000"/>
                <w:lang w:val="ru-RU"/>
              </w:rPr>
              <w:t xml:space="preserve">- </w:t>
            </w:r>
            <w:proofErr w:type="spellStart"/>
            <w:r w:rsidRPr="00775167">
              <w:rPr>
                <w:color w:val="000000"/>
                <w:lang w:val="ru-RU"/>
              </w:rPr>
              <w:t>будівлі</w:t>
            </w:r>
            <w:proofErr w:type="spellEnd"/>
            <w:r w:rsidRPr="00775167">
              <w:rPr>
                <w:color w:val="000000"/>
                <w:lang w:val="ru-RU"/>
              </w:rPr>
              <w:t xml:space="preserve"> для </w:t>
            </w:r>
            <w:proofErr w:type="spellStart"/>
            <w:r w:rsidRPr="00775167">
              <w:rPr>
                <w:color w:val="000000"/>
                <w:lang w:val="ru-RU"/>
              </w:rPr>
              <w:t>публічних</w:t>
            </w:r>
            <w:proofErr w:type="spellEnd"/>
            <w:r w:rsidRPr="00775167">
              <w:rPr>
                <w:color w:val="000000"/>
                <w:lang w:val="ru-RU"/>
              </w:rPr>
              <w:t xml:space="preserve"> </w:t>
            </w:r>
            <w:proofErr w:type="spellStart"/>
            <w:r w:rsidRPr="00775167">
              <w:rPr>
                <w:color w:val="000000"/>
                <w:lang w:val="ru-RU"/>
              </w:rPr>
              <w:t>виступів</w:t>
            </w:r>
            <w:proofErr w:type="spellEnd"/>
          </w:p>
        </w:tc>
        <w:tc>
          <w:tcPr>
            <w:tcW w:w="1134" w:type="dxa"/>
            <w:tcBorders>
              <w:top w:val="nil"/>
              <w:left w:val="nil"/>
              <w:bottom w:val="single" w:sz="8" w:space="0" w:color="auto"/>
              <w:right w:val="single" w:sz="8" w:space="0" w:color="auto"/>
            </w:tcBorders>
            <w:shd w:val="clear" w:color="auto" w:fill="auto"/>
            <w:noWrap/>
            <w:vAlign w:val="center"/>
            <w:hideMark/>
          </w:tcPr>
          <w:p w14:paraId="140E73BA" w14:textId="77777777" w:rsidR="007C0796" w:rsidRPr="00775167" w:rsidRDefault="007C0796" w:rsidP="00775167">
            <w:pPr>
              <w:jc w:val="center"/>
              <w:rPr>
                <w:color w:val="000000"/>
                <w:sz w:val="26"/>
                <w:szCs w:val="26"/>
                <w:lang w:val="ru-RU"/>
              </w:rPr>
            </w:pPr>
            <w:r w:rsidRPr="00775167">
              <w:rPr>
                <w:color w:val="000000"/>
                <w:sz w:val="26"/>
                <w:szCs w:val="26"/>
                <w:lang w:val="ru-RU"/>
              </w:rPr>
              <w:t>м</w:t>
            </w:r>
            <w:r w:rsidRPr="00775167">
              <w:rPr>
                <w:color w:val="000000"/>
                <w:sz w:val="26"/>
                <w:szCs w:val="26"/>
                <w:vertAlign w:val="superscript"/>
                <w:lang w:val="ru-RU"/>
              </w:rPr>
              <w:t>2</w:t>
            </w:r>
          </w:p>
        </w:tc>
        <w:tc>
          <w:tcPr>
            <w:tcW w:w="1701" w:type="dxa"/>
            <w:tcBorders>
              <w:top w:val="nil"/>
              <w:left w:val="nil"/>
              <w:bottom w:val="single" w:sz="8" w:space="0" w:color="auto"/>
              <w:right w:val="single" w:sz="8" w:space="0" w:color="auto"/>
            </w:tcBorders>
            <w:shd w:val="clear" w:color="auto" w:fill="auto"/>
            <w:noWrap/>
            <w:vAlign w:val="center"/>
            <w:hideMark/>
          </w:tcPr>
          <w:p w14:paraId="097A53AF" w14:textId="77777777" w:rsidR="007C0796" w:rsidRPr="00775167" w:rsidRDefault="007C0796" w:rsidP="00775167">
            <w:pPr>
              <w:jc w:val="center"/>
              <w:rPr>
                <w:szCs w:val="28"/>
                <w:lang w:val="ru-RU"/>
              </w:rPr>
            </w:pPr>
            <w:r w:rsidRPr="00775167">
              <w:rPr>
                <w:szCs w:val="28"/>
                <w:lang w:val="ru-RU"/>
              </w:rPr>
              <w:t>-</w:t>
            </w:r>
          </w:p>
        </w:tc>
        <w:tc>
          <w:tcPr>
            <w:tcW w:w="1559" w:type="dxa"/>
            <w:tcBorders>
              <w:top w:val="nil"/>
              <w:left w:val="nil"/>
              <w:bottom w:val="single" w:sz="8" w:space="0" w:color="auto"/>
              <w:right w:val="single" w:sz="8" w:space="0" w:color="auto"/>
            </w:tcBorders>
            <w:shd w:val="clear" w:color="auto" w:fill="auto"/>
            <w:noWrap/>
            <w:vAlign w:val="center"/>
            <w:hideMark/>
          </w:tcPr>
          <w:p w14:paraId="34E91207" w14:textId="77777777" w:rsidR="007C0796" w:rsidRPr="00775167" w:rsidRDefault="007C0796" w:rsidP="00775167">
            <w:pPr>
              <w:jc w:val="center"/>
              <w:rPr>
                <w:szCs w:val="28"/>
                <w:lang w:val="ru-RU"/>
              </w:rPr>
            </w:pPr>
            <w:r w:rsidRPr="00775167">
              <w:rPr>
                <w:szCs w:val="28"/>
                <w:lang w:val="ru-RU"/>
              </w:rPr>
              <w:t>-</w:t>
            </w:r>
          </w:p>
        </w:tc>
        <w:tc>
          <w:tcPr>
            <w:tcW w:w="1559" w:type="dxa"/>
            <w:tcBorders>
              <w:top w:val="nil"/>
              <w:left w:val="nil"/>
              <w:bottom w:val="single" w:sz="8" w:space="0" w:color="auto"/>
              <w:right w:val="single" w:sz="8" w:space="0" w:color="auto"/>
            </w:tcBorders>
            <w:shd w:val="clear" w:color="auto" w:fill="auto"/>
            <w:noWrap/>
            <w:vAlign w:val="center"/>
            <w:hideMark/>
          </w:tcPr>
          <w:p w14:paraId="6C656BE2" w14:textId="77777777" w:rsidR="007C0796" w:rsidRPr="00775167" w:rsidRDefault="007C0796" w:rsidP="00775167">
            <w:pPr>
              <w:jc w:val="center"/>
              <w:rPr>
                <w:szCs w:val="28"/>
                <w:lang w:val="ru-RU"/>
              </w:rPr>
            </w:pPr>
            <w:r w:rsidRPr="00775167">
              <w:rPr>
                <w:szCs w:val="28"/>
                <w:lang w:val="ru-RU"/>
              </w:rPr>
              <w:t>-</w:t>
            </w:r>
          </w:p>
        </w:tc>
        <w:tc>
          <w:tcPr>
            <w:tcW w:w="1560" w:type="dxa"/>
            <w:tcBorders>
              <w:top w:val="nil"/>
              <w:left w:val="nil"/>
              <w:bottom w:val="single" w:sz="8" w:space="0" w:color="auto"/>
              <w:right w:val="single" w:sz="8" w:space="0" w:color="auto"/>
            </w:tcBorders>
            <w:shd w:val="clear" w:color="auto" w:fill="auto"/>
            <w:noWrap/>
            <w:vAlign w:val="center"/>
            <w:hideMark/>
          </w:tcPr>
          <w:p w14:paraId="09E8B909" w14:textId="77777777" w:rsidR="007C0796" w:rsidRPr="00775167" w:rsidRDefault="007C0796" w:rsidP="00775167">
            <w:pPr>
              <w:jc w:val="center"/>
              <w:rPr>
                <w:szCs w:val="28"/>
                <w:lang w:val="ru-RU"/>
              </w:rPr>
            </w:pPr>
            <w:r w:rsidRPr="00775167">
              <w:rPr>
                <w:szCs w:val="28"/>
                <w:lang w:val="ru-RU"/>
              </w:rPr>
              <w:t>-</w:t>
            </w:r>
          </w:p>
        </w:tc>
        <w:tc>
          <w:tcPr>
            <w:tcW w:w="1559" w:type="dxa"/>
            <w:tcBorders>
              <w:top w:val="nil"/>
              <w:left w:val="nil"/>
              <w:bottom w:val="single" w:sz="8" w:space="0" w:color="auto"/>
              <w:right w:val="single" w:sz="8" w:space="0" w:color="auto"/>
            </w:tcBorders>
            <w:shd w:val="clear" w:color="auto" w:fill="auto"/>
            <w:noWrap/>
            <w:vAlign w:val="center"/>
            <w:hideMark/>
          </w:tcPr>
          <w:p w14:paraId="400F5288" w14:textId="77777777" w:rsidR="007C0796" w:rsidRPr="00775167" w:rsidRDefault="007C0796" w:rsidP="00775167">
            <w:pPr>
              <w:jc w:val="center"/>
              <w:rPr>
                <w:szCs w:val="28"/>
                <w:lang w:val="ru-RU"/>
              </w:rPr>
            </w:pPr>
            <w:r w:rsidRPr="00775167">
              <w:rPr>
                <w:szCs w:val="28"/>
                <w:lang w:val="ru-RU"/>
              </w:rPr>
              <w:t>-</w:t>
            </w:r>
          </w:p>
        </w:tc>
      </w:tr>
      <w:tr w:rsidR="007C0796" w:rsidRPr="00775167" w14:paraId="0E62C182" w14:textId="77777777" w:rsidTr="00C03575">
        <w:trPr>
          <w:trHeight w:val="645"/>
        </w:trPr>
        <w:tc>
          <w:tcPr>
            <w:tcW w:w="5377" w:type="dxa"/>
            <w:tcBorders>
              <w:top w:val="nil"/>
              <w:left w:val="single" w:sz="8" w:space="0" w:color="auto"/>
              <w:bottom w:val="single" w:sz="4" w:space="0" w:color="auto"/>
              <w:right w:val="single" w:sz="8" w:space="0" w:color="auto"/>
            </w:tcBorders>
            <w:shd w:val="clear" w:color="auto" w:fill="auto"/>
            <w:vAlign w:val="center"/>
            <w:hideMark/>
          </w:tcPr>
          <w:p w14:paraId="2B76D659" w14:textId="77777777" w:rsidR="007C0796" w:rsidRPr="00775167" w:rsidRDefault="007C0796" w:rsidP="00775167">
            <w:pPr>
              <w:rPr>
                <w:color w:val="000000"/>
                <w:lang w:val="ru-RU"/>
              </w:rPr>
            </w:pPr>
            <w:r w:rsidRPr="00775167">
              <w:rPr>
                <w:color w:val="000000"/>
                <w:lang w:val="ru-RU"/>
              </w:rPr>
              <w:t xml:space="preserve">- </w:t>
            </w:r>
            <w:proofErr w:type="spellStart"/>
            <w:r w:rsidRPr="00775167">
              <w:rPr>
                <w:color w:val="000000"/>
                <w:lang w:val="ru-RU"/>
              </w:rPr>
              <w:t>зали</w:t>
            </w:r>
            <w:proofErr w:type="spellEnd"/>
            <w:r w:rsidRPr="00775167">
              <w:rPr>
                <w:color w:val="000000"/>
                <w:lang w:val="ru-RU"/>
              </w:rPr>
              <w:t xml:space="preserve"> </w:t>
            </w:r>
            <w:proofErr w:type="spellStart"/>
            <w:r w:rsidRPr="00775167">
              <w:rPr>
                <w:color w:val="000000"/>
                <w:lang w:val="ru-RU"/>
              </w:rPr>
              <w:t>спортивні</w:t>
            </w:r>
            <w:proofErr w:type="spellEnd"/>
          </w:p>
        </w:tc>
        <w:tc>
          <w:tcPr>
            <w:tcW w:w="1134" w:type="dxa"/>
            <w:tcBorders>
              <w:top w:val="nil"/>
              <w:left w:val="nil"/>
              <w:bottom w:val="single" w:sz="4" w:space="0" w:color="auto"/>
              <w:right w:val="single" w:sz="8" w:space="0" w:color="auto"/>
            </w:tcBorders>
            <w:shd w:val="clear" w:color="auto" w:fill="auto"/>
            <w:noWrap/>
            <w:vAlign w:val="center"/>
            <w:hideMark/>
          </w:tcPr>
          <w:p w14:paraId="0909E9C1" w14:textId="77777777" w:rsidR="007C0796" w:rsidRPr="00775167" w:rsidRDefault="007C0796" w:rsidP="00775167">
            <w:pPr>
              <w:jc w:val="center"/>
              <w:rPr>
                <w:color w:val="000000"/>
                <w:sz w:val="26"/>
                <w:szCs w:val="26"/>
                <w:lang w:val="ru-RU"/>
              </w:rPr>
            </w:pPr>
            <w:r w:rsidRPr="00775167">
              <w:rPr>
                <w:color w:val="000000"/>
                <w:sz w:val="26"/>
                <w:szCs w:val="26"/>
                <w:lang w:val="ru-RU"/>
              </w:rPr>
              <w:t>м</w:t>
            </w:r>
            <w:r w:rsidRPr="00775167">
              <w:rPr>
                <w:color w:val="000000"/>
                <w:sz w:val="26"/>
                <w:szCs w:val="26"/>
                <w:vertAlign w:val="superscript"/>
                <w:lang w:val="ru-RU"/>
              </w:rPr>
              <w:t>2</w:t>
            </w:r>
          </w:p>
        </w:tc>
        <w:tc>
          <w:tcPr>
            <w:tcW w:w="1701" w:type="dxa"/>
            <w:tcBorders>
              <w:top w:val="nil"/>
              <w:left w:val="nil"/>
              <w:bottom w:val="single" w:sz="4" w:space="0" w:color="auto"/>
              <w:right w:val="single" w:sz="8" w:space="0" w:color="auto"/>
            </w:tcBorders>
            <w:shd w:val="clear" w:color="auto" w:fill="auto"/>
            <w:noWrap/>
            <w:vAlign w:val="center"/>
            <w:hideMark/>
          </w:tcPr>
          <w:p w14:paraId="5C594749" w14:textId="77777777" w:rsidR="007C0796" w:rsidRPr="00775167" w:rsidRDefault="007C0796" w:rsidP="00775167">
            <w:pPr>
              <w:jc w:val="center"/>
              <w:rPr>
                <w:szCs w:val="28"/>
                <w:lang w:val="ru-RU"/>
              </w:rPr>
            </w:pPr>
            <w:r w:rsidRPr="00775167">
              <w:rPr>
                <w:szCs w:val="28"/>
                <w:lang w:val="ru-RU"/>
              </w:rPr>
              <w:t>-</w:t>
            </w:r>
          </w:p>
        </w:tc>
        <w:tc>
          <w:tcPr>
            <w:tcW w:w="1559" w:type="dxa"/>
            <w:tcBorders>
              <w:top w:val="nil"/>
              <w:left w:val="nil"/>
              <w:bottom w:val="single" w:sz="4" w:space="0" w:color="auto"/>
              <w:right w:val="single" w:sz="8" w:space="0" w:color="auto"/>
            </w:tcBorders>
            <w:shd w:val="clear" w:color="auto" w:fill="auto"/>
            <w:noWrap/>
            <w:vAlign w:val="center"/>
            <w:hideMark/>
          </w:tcPr>
          <w:p w14:paraId="6810A1DF" w14:textId="77777777" w:rsidR="007C0796" w:rsidRPr="00775167" w:rsidRDefault="007C0796" w:rsidP="00775167">
            <w:pPr>
              <w:jc w:val="center"/>
              <w:rPr>
                <w:szCs w:val="28"/>
                <w:lang w:val="ru-RU"/>
              </w:rPr>
            </w:pPr>
            <w:r w:rsidRPr="00775167">
              <w:rPr>
                <w:szCs w:val="28"/>
                <w:lang w:val="ru-RU"/>
              </w:rPr>
              <w:t>-</w:t>
            </w:r>
          </w:p>
        </w:tc>
        <w:tc>
          <w:tcPr>
            <w:tcW w:w="1559" w:type="dxa"/>
            <w:tcBorders>
              <w:top w:val="nil"/>
              <w:left w:val="nil"/>
              <w:bottom w:val="single" w:sz="4" w:space="0" w:color="auto"/>
              <w:right w:val="single" w:sz="8" w:space="0" w:color="auto"/>
            </w:tcBorders>
            <w:shd w:val="clear" w:color="auto" w:fill="auto"/>
            <w:noWrap/>
            <w:vAlign w:val="center"/>
            <w:hideMark/>
          </w:tcPr>
          <w:p w14:paraId="611EC67F" w14:textId="77777777" w:rsidR="007C0796" w:rsidRPr="00775167" w:rsidRDefault="007C0796" w:rsidP="00775167">
            <w:pPr>
              <w:jc w:val="center"/>
              <w:rPr>
                <w:szCs w:val="28"/>
                <w:lang w:val="ru-RU"/>
              </w:rPr>
            </w:pPr>
            <w:r w:rsidRPr="00775167">
              <w:rPr>
                <w:szCs w:val="28"/>
                <w:lang w:val="ru-RU"/>
              </w:rPr>
              <w:t>-</w:t>
            </w:r>
          </w:p>
        </w:tc>
        <w:tc>
          <w:tcPr>
            <w:tcW w:w="1560" w:type="dxa"/>
            <w:tcBorders>
              <w:top w:val="nil"/>
              <w:left w:val="nil"/>
              <w:bottom w:val="single" w:sz="4" w:space="0" w:color="auto"/>
              <w:right w:val="single" w:sz="8" w:space="0" w:color="auto"/>
            </w:tcBorders>
            <w:shd w:val="clear" w:color="auto" w:fill="auto"/>
            <w:noWrap/>
            <w:vAlign w:val="center"/>
            <w:hideMark/>
          </w:tcPr>
          <w:p w14:paraId="74B1D1D9" w14:textId="77777777" w:rsidR="007C0796" w:rsidRPr="00775167" w:rsidRDefault="007C0796" w:rsidP="00775167">
            <w:pPr>
              <w:jc w:val="center"/>
              <w:rPr>
                <w:szCs w:val="28"/>
                <w:lang w:val="ru-RU"/>
              </w:rPr>
            </w:pPr>
            <w:r w:rsidRPr="00775167">
              <w:rPr>
                <w:szCs w:val="28"/>
                <w:lang w:val="ru-RU"/>
              </w:rPr>
              <w:t>-</w:t>
            </w:r>
          </w:p>
        </w:tc>
        <w:tc>
          <w:tcPr>
            <w:tcW w:w="1559" w:type="dxa"/>
            <w:tcBorders>
              <w:top w:val="nil"/>
              <w:left w:val="nil"/>
              <w:bottom w:val="single" w:sz="4" w:space="0" w:color="auto"/>
              <w:right w:val="single" w:sz="8" w:space="0" w:color="auto"/>
            </w:tcBorders>
            <w:shd w:val="clear" w:color="auto" w:fill="auto"/>
            <w:noWrap/>
            <w:vAlign w:val="center"/>
            <w:hideMark/>
          </w:tcPr>
          <w:p w14:paraId="64CC5842" w14:textId="77777777" w:rsidR="007C0796" w:rsidRPr="00775167" w:rsidRDefault="007C0796" w:rsidP="00775167">
            <w:pPr>
              <w:jc w:val="center"/>
              <w:rPr>
                <w:szCs w:val="28"/>
                <w:lang w:val="ru-RU"/>
              </w:rPr>
            </w:pPr>
            <w:r w:rsidRPr="00775167">
              <w:rPr>
                <w:szCs w:val="28"/>
                <w:lang w:val="ru-RU"/>
              </w:rPr>
              <w:t>-</w:t>
            </w:r>
          </w:p>
        </w:tc>
      </w:tr>
      <w:tr w:rsidR="007C0796" w:rsidRPr="00775167" w14:paraId="6FD3979A" w14:textId="77777777" w:rsidTr="00C03575">
        <w:trPr>
          <w:trHeight w:val="1256"/>
        </w:trPr>
        <w:tc>
          <w:tcPr>
            <w:tcW w:w="5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6506B" w14:textId="77777777" w:rsidR="007C0796" w:rsidRPr="00775167" w:rsidRDefault="007C0796" w:rsidP="00775167">
            <w:pPr>
              <w:jc w:val="both"/>
              <w:rPr>
                <w:color w:val="000000"/>
              </w:rPr>
            </w:pPr>
            <w:r w:rsidRPr="00775167">
              <w:rPr>
                <w:color w:val="000000"/>
              </w:rPr>
              <w:lastRenderedPageBreak/>
              <w:t>Темп зростання (зменшення) обсягу прийняття в експлуатацію житлових будівель (нове будівництво), відсотків до відповідного періоду минулого року</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821EA" w14:textId="77777777" w:rsidR="007C0796" w:rsidRPr="00775167" w:rsidRDefault="007C0796" w:rsidP="00775167">
            <w:pPr>
              <w:jc w:val="center"/>
              <w:rPr>
                <w:color w:val="000000"/>
                <w:lang w:val="ru-RU"/>
              </w:rPr>
            </w:pPr>
            <w:r w:rsidRPr="00775167">
              <w:rPr>
                <w:color w:val="000000"/>
                <w:lang w:val="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9F063" w14:textId="77777777" w:rsidR="007C0796" w:rsidRPr="00775167" w:rsidRDefault="007C0796" w:rsidP="00775167">
            <w:pPr>
              <w:jc w:val="center"/>
              <w:rPr>
                <w:color w:val="000000"/>
                <w:lang w:val="ru-RU"/>
              </w:rPr>
            </w:pPr>
            <w:r w:rsidRPr="00775167">
              <w:rPr>
                <w:color w:val="000000"/>
                <w:lang w:val="ru-RU"/>
              </w:rPr>
              <w:t>343,5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7F2D6" w14:textId="13AF78DC" w:rsidR="007C0796" w:rsidRPr="00775167" w:rsidRDefault="000E6259" w:rsidP="00775167">
            <w:pPr>
              <w:jc w:val="center"/>
              <w:rPr>
                <w:color w:val="000000"/>
                <w:lang w:val="ru-RU"/>
              </w:rPr>
            </w:pPr>
            <w:r w:rsidRPr="00775167">
              <w:rPr>
                <w:color w:val="000000"/>
                <w:lang w:val="ru-RU"/>
              </w:rPr>
              <w:t>49,0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BD2A8" w14:textId="26A762FA" w:rsidR="007C0796" w:rsidRPr="00775167" w:rsidRDefault="00FB142E" w:rsidP="00775167">
            <w:pPr>
              <w:jc w:val="center"/>
              <w:rPr>
                <w:color w:val="000000"/>
                <w:lang w:val="ru-RU"/>
              </w:rPr>
            </w:pPr>
            <w:r w:rsidRPr="00775167">
              <w:rPr>
                <w:color w:val="000000"/>
                <w:lang w:val="ru-RU"/>
              </w:rPr>
              <w:t>112,8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D6BD8" w14:textId="6EA5B42D" w:rsidR="007C0796" w:rsidRPr="00775167" w:rsidRDefault="00FB142E" w:rsidP="00775167">
            <w:pPr>
              <w:jc w:val="center"/>
              <w:rPr>
                <w:color w:val="000000"/>
                <w:lang w:val="ru-RU"/>
              </w:rPr>
            </w:pPr>
            <w:r w:rsidRPr="00775167">
              <w:rPr>
                <w:color w:val="000000"/>
                <w:lang w:val="ru-RU"/>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F1E21" w14:textId="6DD42033" w:rsidR="007C0796" w:rsidRPr="00775167" w:rsidRDefault="00FB142E" w:rsidP="00775167">
            <w:pPr>
              <w:jc w:val="center"/>
              <w:rPr>
                <w:color w:val="000000"/>
                <w:lang w:val="ru-RU"/>
              </w:rPr>
            </w:pPr>
            <w:r w:rsidRPr="00775167">
              <w:rPr>
                <w:color w:val="000000"/>
                <w:lang w:val="ru-RU"/>
              </w:rPr>
              <w:t>100,0</w:t>
            </w:r>
          </w:p>
        </w:tc>
      </w:tr>
      <w:tr w:rsidR="00FB142E" w:rsidRPr="00775167" w14:paraId="1D2BFC41" w14:textId="77777777" w:rsidTr="00C03575">
        <w:trPr>
          <w:trHeight w:val="1132"/>
        </w:trPr>
        <w:tc>
          <w:tcPr>
            <w:tcW w:w="537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36BD0F4" w14:textId="77777777" w:rsidR="00FB142E" w:rsidRPr="00775167" w:rsidRDefault="00FB142E" w:rsidP="00775167">
            <w:pPr>
              <w:jc w:val="both"/>
              <w:rPr>
                <w:color w:val="000000"/>
                <w:lang w:val="ru-RU"/>
              </w:rPr>
            </w:pPr>
            <w:proofErr w:type="spellStart"/>
            <w:r w:rsidRPr="00775167">
              <w:rPr>
                <w:color w:val="000000"/>
                <w:lang w:val="ru-RU"/>
              </w:rPr>
              <w:t>Обсяг</w:t>
            </w:r>
            <w:proofErr w:type="spellEnd"/>
            <w:r w:rsidRPr="00775167">
              <w:rPr>
                <w:color w:val="000000"/>
                <w:lang w:val="ru-RU"/>
              </w:rPr>
              <w:t xml:space="preserve"> </w:t>
            </w:r>
            <w:proofErr w:type="spellStart"/>
            <w:r w:rsidRPr="00775167">
              <w:rPr>
                <w:color w:val="000000"/>
                <w:lang w:val="ru-RU"/>
              </w:rPr>
              <w:t>прийнятих</w:t>
            </w:r>
            <w:proofErr w:type="spellEnd"/>
            <w:r w:rsidRPr="00775167">
              <w:rPr>
                <w:color w:val="000000"/>
                <w:lang w:val="ru-RU"/>
              </w:rPr>
              <w:t xml:space="preserve"> в </w:t>
            </w:r>
            <w:proofErr w:type="spellStart"/>
            <w:r w:rsidRPr="00775167">
              <w:rPr>
                <w:color w:val="000000"/>
                <w:lang w:val="ru-RU"/>
              </w:rPr>
              <w:t>експлуатацію</w:t>
            </w:r>
            <w:proofErr w:type="spellEnd"/>
            <w:r w:rsidRPr="00775167">
              <w:rPr>
                <w:color w:val="000000"/>
                <w:lang w:val="ru-RU"/>
              </w:rPr>
              <w:t xml:space="preserve"> </w:t>
            </w:r>
            <w:proofErr w:type="spellStart"/>
            <w:r w:rsidRPr="00775167">
              <w:rPr>
                <w:color w:val="000000"/>
                <w:lang w:val="ru-RU"/>
              </w:rPr>
              <w:t>житлових</w:t>
            </w:r>
            <w:proofErr w:type="spellEnd"/>
            <w:r w:rsidRPr="00775167">
              <w:rPr>
                <w:color w:val="000000"/>
                <w:lang w:val="ru-RU"/>
              </w:rPr>
              <w:t xml:space="preserve"> </w:t>
            </w:r>
            <w:proofErr w:type="spellStart"/>
            <w:r w:rsidRPr="00775167">
              <w:rPr>
                <w:color w:val="000000"/>
                <w:lang w:val="ru-RU"/>
              </w:rPr>
              <w:t>будівель</w:t>
            </w:r>
            <w:proofErr w:type="spellEnd"/>
            <w:r w:rsidRPr="00775167">
              <w:rPr>
                <w:color w:val="000000"/>
                <w:lang w:val="ru-RU"/>
              </w:rPr>
              <w:t xml:space="preserve"> (</w:t>
            </w:r>
            <w:proofErr w:type="spellStart"/>
            <w:r w:rsidRPr="00775167">
              <w:rPr>
                <w:color w:val="000000"/>
                <w:lang w:val="ru-RU"/>
              </w:rPr>
              <w:t>нове</w:t>
            </w:r>
            <w:proofErr w:type="spellEnd"/>
            <w:r w:rsidRPr="00775167">
              <w:rPr>
                <w:color w:val="000000"/>
                <w:lang w:val="ru-RU"/>
              </w:rPr>
              <w:t xml:space="preserve"> </w:t>
            </w:r>
            <w:proofErr w:type="spellStart"/>
            <w:r w:rsidRPr="00775167">
              <w:rPr>
                <w:color w:val="000000"/>
                <w:lang w:val="ru-RU"/>
              </w:rPr>
              <w:t>будівництво</w:t>
            </w:r>
            <w:proofErr w:type="spellEnd"/>
            <w:r w:rsidRPr="00775167">
              <w:rPr>
                <w:color w:val="000000"/>
                <w:lang w:val="ru-RU"/>
              </w:rPr>
              <w:t xml:space="preserve">) у </w:t>
            </w:r>
            <w:proofErr w:type="spellStart"/>
            <w:r w:rsidRPr="00775167">
              <w:rPr>
                <w:color w:val="000000"/>
                <w:lang w:val="ru-RU"/>
              </w:rPr>
              <w:t>розрахунку</w:t>
            </w:r>
            <w:proofErr w:type="spellEnd"/>
            <w:r w:rsidRPr="00775167">
              <w:rPr>
                <w:color w:val="000000"/>
                <w:lang w:val="ru-RU"/>
              </w:rPr>
              <w:t xml:space="preserve"> на 10 </w:t>
            </w:r>
            <w:proofErr w:type="spellStart"/>
            <w:proofErr w:type="gramStart"/>
            <w:r w:rsidRPr="00775167">
              <w:rPr>
                <w:color w:val="000000"/>
                <w:lang w:val="ru-RU"/>
              </w:rPr>
              <w:t>тис.населення</w:t>
            </w:r>
            <w:proofErr w:type="spellEnd"/>
            <w:proofErr w:type="gramEnd"/>
            <w:r w:rsidRPr="00775167">
              <w:rPr>
                <w:color w:val="000000"/>
                <w:lang w:val="ru-RU"/>
              </w:rPr>
              <w:t xml:space="preserve">, </w:t>
            </w:r>
            <w:proofErr w:type="spellStart"/>
            <w:r w:rsidRPr="00775167">
              <w:rPr>
                <w:color w:val="000000"/>
                <w:lang w:val="ru-RU"/>
              </w:rPr>
              <w:t>кв.м</w:t>
            </w:r>
            <w:proofErr w:type="spellEnd"/>
            <w:r w:rsidRPr="00775167">
              <w:rPr>
                <w:color w:val="000000"/>
                <w:lang w:val="ru-RU"/>
              </w:rPr>
              <w:t xml:space="preserve"> </w:t>
            </w:r>
            <w:proofErr w:type="spellStart"/>
            <w:r w:rsidRPr="00775167">
              <w:rPr>
                <w:color w:val="000000"/>
                <w:lang w:val="ru-RU"/>
              </w:rPr>
              <w:t>загальної</w:t>
            </w:r>
            <w:proofErr w:type="spellEnd"/>
            <w:r w:rsidRPr="00775167">
              <w:rPr>
                <w:color w:val="000000"/>
                <w:lang w:val="ru-RU"/>
              </w:rPr>
              <w:t xml:space="preserve"> </w:t>
            </w:r>
            <w:proofErr w:type="spellStart"/>
            <w:r w:rsidRPr="00775167">
              <w:rPr>
                <w:color w:val="000000"/>
                <w:lang w:val="ru-RU"/>
              </w:rPr>
              <w:t>площі</w:t>
            </w:r>
            <w:proofErr w:type="spellEnd"/>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14:paraId="7A3BEA97" w14:textId="77777777" w:rsidR="00FB142E" w:rsidRPr="00775167" w:rsidRDefault="00FB142E" w:rsidP="00775167">
            <w:pPr>
              <w:jc w:val="center"/>
              <w:rPr>
                <w:color w:val="000000"/>
                <w:sz w:val="26"/>
                <w:szCs w:val="26"/>
                <w:lang w:val="ru-RU"/>
              </w:rPr>
            </w:pPr>
            <w:r w:rsidRPr="00775167">
              <w:rPr>
                <w:color w:val="000000"/>
                <w:sz w:val="26"/>
                <w:szCs w:val="26"/>
                <w:lang w:val="ru-RU"/>
              </w:rPr>
              <w:t>м</w:t>
            </w:r>
            <w:r w:rsidRPr="00775167">
              <w:rPr>
                <w:color w:val="000000"/>
                <w:sz w:val="26"/>
                <w:szCs w:val="26"/>
                <w:vertAlign w:val="superscript"/>
                <w:lang w:val="ru-RU"/>
              </w:rPr>
              <w:t>2</w:t>
            </w:r>
          </w:p>
        </w:tc>
        <w:tc>
          <w:tcPr>
            <w:tcW w:w="1701" w:type="dxa"/>
            <w:tcBorders>
              <w:top w:val="single" w:sz="4" w:space="0" w:color="auto"/>
              <w:left w:val="nil"/>
              <w:bottom w:val="single" w:sz="8" w:space="0" w:color="auto"/>
              <w:right w:val="single" w:sz="8" w:space="0" w:color="auto"/>
            </w:tcBorders>
            <w:shd w:val="clear" w:color="auto" w:fill="auto"/>
            <w:noWrap/>
            <w:vAlign w:val="center"/>
            <w:hideMark/>
          </w:tcPr>
          <w:p w14:paraId="67A3ADC5" w14:textId="77777777" w:rsidR="00FB142E" w:rsidRPr="00775167" w:rsidRDefault="00FB142E" w:rsidP="00775167">
            <w:pPr>
              <w:jc w:val="center"/>
              <w:rPr>
                <w:color w:val="000000"/>
                <w:lang w:val="ru-RU"/>
              </w:rPr>
            </w:pPr>
            <w:r w:rsidRPr="00775167">
              <w:rPr>
                <w:color w:val="000000"/>
                <w:lang w:val="ru-RU"/>
              </w:rPr>
              <w:t>12 634,0</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14:paraId="0D4E55C8" w14:textId="6FEA06A4" w:rsidR="00FB142E" w:rsidRPr="00775167" w:rsidRDefault="00FB142E" w:rsidP="00775167">
            <w:pPr>
              <w:jc w:val="center"/>
              <w:rPr>
                <w:color w:val="000000"/>
                <w:lang w:val="ru-RU"/>
              </w:rPr>
            </w:pPr>
            <w:r w:rsidRPr="00775167">
              <w:rPr>
                <w:color w:val="000000"/>
              </w:rPr>
              <w:t>6 191,0</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14:paraId="113D8CC3" w14:textId="29DE7245" w:rsidR="00FB142E" w:rsidRPr="00775167" w:rsidRDefault="00FB142E" w:rsidP="00775167">
            <w:pPr>
              <w:jc w:val="center"/>
              <w:rPr>
                <w:color w:val="000000"/>
                <w:lang w:val="ru-RU"/>
              </w:rPr>
            </w:pPr>
            <w:r w:rsidRPr="00775167">
              <w:rPr>
                <w:color w:val="000000"/>
              </w:rPr>
              <w:t>6 968,6</w:t>
            </w:r>
          </w:p>
        </w:tc>
        <w:tc>
          <w:tcPr>
            <w:tcW w:w="1560" w:type="dxa"/>
            <w:tcBorders>
              <w:top w:val="single" w:sz="4" w:space="0" w:color="auto"/>
              <w:left w:val="nil"/>
              <w:bottom w:val="single" w:sz="8" w:space="0" w:color="auto"/>
              <w:right w:val="single" w:sz="8" w:space="0" w:color="auto"/>
            </w:tcBorders>
            <w:shd w:val="clear" w:color="auto" w:fill="auto"/>
            <w:vAlign w:val="center"/>
            <w:hideMark/>
          </w:tcPr>
          <w:p w14:paraId="014DC3AD" w14:textId="06EA6B01" w:rsidR="00FB142E" w:rsidRPr="00775167" w:rsidRDefault="00FB142E" w:rsidP="00775167">
            <w:pPr>
              <w:jc w:val="center"/>
              <w:rPr>
                <w:color w:val="000000"/>
                <w:lang w:val="ru-RU"/>
              </w:rPr>
            </w:pPr>
            <w:r w:rsidRPr="00775167">
              <w:rPr>
                <w:color w:val="000000"/>
              </w:rPr>
              <w:t>6 944,4</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14:paraId="1F58651E" w14:textId="2D79667E" w:rsidR="00FB142E" w:rsidRPr="00775167" w:rsidRDefault="00FB142E" w:rsidP="00775167">
            <w:pPr>
              <w:jc w:val="center"/>
              <w:rPr>
                <w:color w:val="000000"/>
                <w:lang w:val="ru-RU"/>
              </w:rPr>
            </w:pPr>
            <w:r w:rsidRPr="00775167">
              <w:rPr>
                <w:color w:val="000000"/>
              </w:rPr>
              <w:t>6 896,6</w:t>
            </w:r>
          </w:p>
        </w:tc>
      </w:tr>
      <w:tr w:rsidR="007C0796" w:rsidRPr="00775167" w14:paraId="2DD28319" w14:textId="77777777" w:rsidTr="004B2405">
        <w:trPr>
          <w:trHeight w:val="531"/>
        </w:trPr>
        <w:tc>
          <w:tcPr>
            <w:tcW w:w="14449" w:type="dxa"/>
            <w:gridSpan w:val="7"/>
            <w:tcBorders>
              <w:top w:val="single" w:sz="8" w:space="0" w:color="auto"/>
              <w:left w:val="single" w:sz="8" w:space="0" w:color="auto"/>
              <w:bottom w:val="single" w:sz="8" w:space="0" w:color="auto"/>
              <w:right w:val="nil"/>
            </w:tcBorders>
            <w:shd w:val="clear" w:color="auto" w:fill="auto"/>
            <w:vAlign w:val="center"/>
            <w:hideMark/>
          </w:tcPr>
          <w:p w14:paraId="3B790C1D" w14:textId="77777777" w:rsidR="007C0796" w:rsidRPr="00775167" w:rsidRDefault="007C0796" w:rsidP="00775167">
            <w:pPr>
              <w:jc w:val="center"/>
              <w:rPr>
                <w:b/>
                <w:bCs/>
                <w:u w:val="single"/>
                <w:lang w:val="ru-RU"/>
              </w:rPr>
            </w:pPr>
            <w:r w:rsidRPr="00775167">
              <w:rPr>
                <w:b/>
                <w:bCs/>
                <w:u w:val="single"/>
                <w:lang w:val="ru-RU"/>
              </w:rPr>
              <w:t>ЖИТЛОВО-КОМУНАЛЬНЕ ГОСПОДАРСТВО</w:t>
            </w:r>
          </w:p>
        </w:tc>
      </w:tr>
      <w:tr w:rsidR="007C0796" w:rsidRPr="00775167" w14:paraId="624E0F69" w14:textId="77777777" w:rsidTr="00C03575">
        <w:trPr>
          <w:trHeight w:val="975"/>
        </w:trPr>
        <w:tc>
          <w:tcPr>
            <w:tcW w:w="5377" w:type="dxa"/>
            <w:tcBorders>
              <w:top w:val="nil"/>
              <w:left w:val="single" w:sz="8" w:space="0" w:color="auto"/>
              <w:bottom w:val="single" w:sz="8" w:space="0" w:color="auto"/>
              <w:right w:val="single" w:sz="8" w:space="0" w:color="auto"/>
            </w:tcBorders>
            <w:shd w:val="clear" w:color="000000" w:fill="FFFFFF"/>
            <w:vAlign w:val="center"/>
            <w:hideMark/>
          </w:tcPr>
          <w:p w14:paraId="7FFC2E0B" w14:textId="77777777" w:rsidR="007C0796" w:rsidRPr="00775167" w:rsidRDefault="007C0796" w:rsidP="00775167">
            <w:pPr>
              <w:jc w:val="both"/>
              <w:rPr>
                <w:lang w:val="ru-RU"/>
              </w:rPr>
            </w:pPr>
            <w:proofErr w:type="spellStart"/>
            <w:r w:rsidRPr="00775167">
              <w:rPr>
                <w:lang w:val="ru-RU"/>
              </w:rPr>
              <w:t>Забезпеченість</w:t>
            </w:r>
            <w:proofErr w:type="spellEnd"/>
            <w:r w:rsidRPr="00775167">
              <w:rPr>
                <w:lang w:val="ru-RU"/>
              </w:rPr>
              <w:t xml:space="preserve"> </w:t>
            </w:r>
            <w:proofErr w:type="spellStart"/>
            <w:r w:rsidRPr="00775167">
              <w:rPr>
                <w:lang w:val="ru-RU"/>
              </w:rPr>
              <w:t>населення</w:t>
            </w:r>
            <w:proofErr w:type="spellEnd"/>
            <w:r w:rsidRPr="00775167">
              <w:rPr>
                <w:lang w:val="ru-RU"/>
              </w:rPr>
              <w:t xml:space="preserve"> </w:t>
            </w:r>
            <w:proofErr w:type="spellStart"/>
            <w:r w:rsidRPr="00775167">
              <w:rPr>
                <w:lang w:val="ru-RU"/>
              </w:rPr>
              <w:t>житлом</w:t>
            </w:r>
            <w:proofErr w:type="spellEnd"/>
            <w:r w:rsidRPr="00775167">
              <w:rPr>
                <w:lang w:val="ru-RU"/>
              </w:rPr>
              <w:t xml:space="preserve">, </w:t>
            </w:r>
            <w:proofErr w:type="spellStart"/>
            <w:proofErr w:type="gramStart"/>
            <w:r w:rsidRPr="00775167">
              <w:rPr>
                <w:lang w:val="ru-RU"/>
              </w:rPr>
              <w:t>кв.м</w:t>
            </w:r>
            <w:proofErr w:type="spellEnd"/>
            <w:proofErr w:type="gramEnd"/>
            <w:r w:rsidRPr="00775167">
              <w:rPr>
                <w:lang w:val="ru-RU"/>
              </w:rPr>
              <w:t xml:space="preserve"> </w:t>
            </w:r>
            <w:proofErr w:type="spellStart"/>
            <w:r w:rsidRPr="00775167">
              <w:rPr>
                <w:lang w:val="ru-RU"/>
              </w:rPr>
              <w:t>загальної</w:t>
            </w:r>
            <w:proofErr w:type="spellEnd"/>
            <w:r w:rsidRPr="00775167">
              <w:rPr>
                <w:lang w:val="ru-RU"/>
              </w:rPr>
              <w:t xml:space="preserve"> </w:t>
            </w:r>
            <w:proofErr w:type="spellStart"/>
            <w:r w:rsidRPr="00775167">
              <w:rPr>
                <w:lang w:val="ru-RU"/>
              </w:rPr>
              <w:t>площі</w:t>
            </w:r>
            <w:proofErr w:type="spellEnd"/>
            <w:r w:rsidRPr="00775167">
              <w:rPr>
                <w:lang w:val="ru-RU"/>
              </w:rPr>
              <w:t xml:space="preserve"> в </w:t>
            </w:r>
            <w:proofErr w:type="spellStart"/>
            <w:r w:rsidRPr="00775167">
              <w:rPr>
                <w:lang w:val="ru-RU"/>
              </w:rPr>
              <w:t>середньому</w:t>
            </w:r>
            <w:proofErr w:type="spellEnd"/>
            <w:r w:rsidRPr="00775167">
              <w:rPr>
                <w:lang w:val="ru-RU"/>
              </w:rPr>
              <w:t xml:space="preserve"> на одну особу </w:t>
            </w:r>
            <w:proofErr w:type="spellStart"/>
            <w:r w:rsidRPr="00775167">
              <w:rPr>
                <w:lang w:val="ru-RU"/>
              </w:rPr>
              <w:t>наявного</w:t>
            </w:r>
            <w:proofErr w:type="spellEnd"/>
            <w:r w:rsidRPr="00775167">
              <w:rPr>
                <w:lang w:val="ru-RU"/>
              </w:rPr>
              <w:t xml:space="preserve"> </w:t>
            </w:r>
            <w:proofErr w:type="spellStart"/>
            <w:r w:rsidRPr="00775167">
              <w:rPr>
                <w:lang w:val="ru-RU"/>
              </w:rPr>
              <w:t>населення</w:t>
            </w:r>
            <w:proofErr w:type="spellEnd"/>
            <w:r w:rsidRPr="00775167">
              <w:rPr>
                <w:lang w:val="ru-RU"/>
              </w:rPr>
              <w:t xml:space="preserve"> в ТГ  </w:t>
            </w:r>
          </w:p>
        </w:tc>
        <w:tc>
          <w:tcPr>
            <w:tcW w:w="1134" w:type="dxa"/>
            <w:tcBorders>
              <w:top w:val="nil"/>
              <w:left w:val="nil"/>
              <w:bottom w:val="single" w:sz="8" w:space="0" w:color="auto"/>
              <w:right w:val="single" w:sz="8" w:space="0" w:color="auto"/>
            </w:tcBorders>
            <w:shd w:val="clear" w:color="000000" w:fill="FFFFFF"/>
            <w:noWrap/>
            <w:vAlign w:val="center"/>
            <w:hideMark/>
          </w:tcPr>
          <w:p w14:paraId="087F65A5" w14:textId="77777777" w:rsidR="007C0796" w:rsidRPr="00775167" w:rsidRDefault="007C0796" w:rsidP="00775167">
            <w:pPr>
              <w:jc w:val="center"/>
              <w:rPr>
                <w:color w:val="000000"/>
                <w:sz w:val="26"/>
                <w:szCs w:val="26"/>
                <w:lang w:val="ru-RU"/>
              </w:rPr>
            </w:pPr>
            <w:r w:rsidRPr="00775167">
              <w:rPr>
                <w:color w:val="000000"/>
                <w:sz w:val="26"/>
                <w:szCs w:val="26"/>
                <w:lang w:val="ru-RU"/>
              </w:rPr>
              <w:t>м</w:t>
            </w:r>
            <w:r w:rsidRPr="00775167">
              <w:rPr>
                <w:color w:val="000000"/>
                <w:sz w:val="26"/>
                <w:szCs w:val="26"/>
                <w:vertAlign w:val="superscript"/>
                <w:lang w:val="ru-RU"/>
              </w:rPr>
              <w:t>2</w:t>
            </w:r>
          </w:p>
        </w:tc>
        <w:tc>
          <w:tcPr>
            <w:tcW w:w="1701" w:type="dxa"/>
            <w:tcBorders>
              <w:top w:val="nil"/>
              <w:left w:val="nil"/>
              <w:bottom w:val="single" w:sz="8" w:space="0" w:color="auto"/>
              <w:right w:val="single" w:sz="8" w:space="0" w:color="auto"/>
            </w:tcBorders>
            <w:shd w:val="clear" w:color="000000" w:fill="FFFFFF"/>
            <w:vAlign w:val="center"/>
            <w:hideMark/>
          </w:tcPr>
          <w:p w14:paraId="1A6B11FB" w14:textId="77777777" w:rsidR="007C0796" w:rsidRPr="00775167" w:rsidRDefault="007C0796" w:rsidP="00775167">
            <w:pPr>
              <w:jc w:val="center"/>
              <w:rPr>
                <w:color w:val="000000"/>
                <w:lang w:val="ru-RU"/>
              </w:rPr>
            </w:pPr>
            <w:r w:rsidRPr="00775167">
              <w:rPr>
                <w:color w:val="000000"/>
                <w:lang w:val="ru-RU"/>
              </w:rPr>
              <w:t>29,3</w:t>
            </w:r>
          </w:p>
        </w:tc>
        <w:tc>
          <w:tcPr>
            <w:tcW w:w="1559" w:type="dxa"/>
            <w:tcBorders>
              <w:top w:val="nil"/>
              <w:left w:val="nil"/>
              <w:bottom w:val="single" w:sz="8" w:space="0" w:color="auto"/>
              <w:right w:val="single" w:sz="8" w:space="0" w:color="auto"/>
            </w:tcBorders>
            <w:shd w:val="clear" w:color="000000" w:fill="FFFFFF"/>
            <w:vAlign w:val="center"/>
            <w:hideMark/>
          </w:tcPr>
          <w:p w14:paraId="189D9604" w14:textId="7A206304" w:rsidR="007C0796" w:rsidRPr="00775167" w:rsidRDefault="007C0796" w:rsidP="00775167">
            <w:pPr>
              <w:jc w:val="center"/>
              <w:rPr>
                <w:color w:val="000000"/>
                <w:lang w:val="ru-RU"/>
              </w:rPr>
            </w:pPr>
            <w:r w:rsidRPr="00775167">
              <w:rPr>
                <w:color w:val="000000"/>
                <w:lang w:val="ru-RU"/>
              </w:rPr>
              <w:t>29,5</w:t>
            </w:r>
            <w:r w:rsidR="004B2405" w:rsidRPr="00775167">
              <w:rPr>
                <w:color w:val="000000"/>
                <w:lang w:val="ru-RU"/>
              </w:rPr>
              <w:t>*</w:t>
            </w:r>
          </w:p>
        </w:tc>
        <w:tc>
          <w:tcPr>
            <w:tcW w:w="1559" w:type="dxa"/>
            <w:tcBorders>
              <w:top w:val="nil"/>
              <w:left w:val="nil"/>
              <w:bottom w:val="single" w:sz="8" w:space="0" w:color="auto"/>
              <w:right w:val="single" w:sz="8" w:space="0" w:color="auto"/>
            </w:tcBorders>
            <w:shd w:val="clear" w:color="000000" w:fill="FFFFFF"/>
            <w:vAlign w:val="center"/>
            <w:hideMark/>
          </w:tcPr>
          <w:p w14:paraId="7090C408" w14:textId="77777777" w:rsidR="007C0796" w:rsidRPr="00775167" w:rsidRDefault="007C0796" w:rsidP="00775167">
            <w:pPr>
              <w:jc w:val="center"/>
              <w:rPr>
                <w:color w:val="000000"/>
                <w:lang w:val="ru-RU"/>
              </w:rPr>
            </w:pPr>
            <w:r w:rsidRPr="00775167">
              <w:rPr>
                <w:color w:val="000000"/>
                <w:lang w:val="ru-RU"/>
              </w:rPr>
              <w:t>29,7</w:t>
            </w:r>
          </w:p>
        </w:tc>
        <w:tc>
          <w:tcPr>
            <w:tcW w:w="1560" w:type="dxa"/>
            <w:tcBorders>
              <w:top w:val="nil"/>
              <w:left w:val="nil"/>
              <w:bottom w:val="single" w:sz="8" w:space="0" w:color="auto"/>
              <w:right w:val="single" w:sz="8" w:space="0" w:color="auto"/>
            </w:tcBorders>
            <w:shd w:val="clear" w:color="000000" w:fill="FFFFFF"/>
            <w:vAlign w:val="center"/>
            <w:hideMark/>
          </w:tcPr>
          <w:p w14:paraId="7CBD6A07" w14:textId="77777777" w:rsidR="007C0796" w:rsidRPr="00775167" w:rsidRDefault="007C0796" w:rsidP="00775167">
            <w:pPr>
              <w:jc w:val="center"/>
              <w:rPr>
                <w:color w:val="000000"/>
                <w:lang w:val="ru-RU"/>
              </w:rPr>
            </w:pPr>
            <w:r w:rsidRPr="00775167">
              <w:rPr>
                <w:color w:val="000000"/>
                <w:lang w:val="ru-RU"/>
              </w:rPr>
              <w:t>30</w:t>
            </w:r>
          </w:p>
        </w:tc>
        <w:tc>
          <w:tcPr>
            <w:tcW w:w="1559" w:type="dxa"/>
            <w:tcBorders>
              <w:top w:val="nil"/>
              <w:left w:val="nil"/>
              <w:bottom w:val="single" w:sz="8" w:space="0" w:color="auto"/>
              <w:right w:val="single" w:sz="8" w:space="0" w:color="auto"/>
            </w:tcBorders>
            <w:shd w:val="clear" w:color="000000" w:fill="FFFFFF"/>
            <w:vAlign w:val="center"/>
            <w:hideMark/>
          </w:tcPr>
          <w:p w14:paraId="099989F4" w14:textId="77777777" w:rsidR="007C0796" w:rsidRPr="00775167" w:rsidRDefault="007C0796" w:rsidP="00775167">
            <w:pPr>
              <w:jc w:val="center"/>
              <w:rPr>
                <w:color w:val="000000"/>
                <w:lang w:val="ru-RU"/>
              </w:rPr>
            </w:pPr>
            <w:r w:rsidRPr="00775167">
              <w:rPr>
                <w:color w:val="000000"/>
                <w:lang w:val="ru-RU"/>
              </w:rPr>
              <w:t>30</w:t>
            </w:r>
          </w:p>
        </w:tc>
      </w:tr>
      <w:tr w:rsidR="007C0796" w:rsidRPr="00775167" w14:paraId="34519A3F" w14:textId="77777777" w:rsidTr="007C25AC">
        <w:trPr>
          <w:trHeight w:val="397"/>
        </w:trPr>
        <w:tc>
          <w:tcPr>
            <w:tcW w:w="14449" w:type="dxa"/>
            <w:gridSpan w:val="7"/>
            <w:tcBorders>
              <w:top w:val="single" w:sz="8" w:space="0" w:color="auto"/>
              <w:left w:val="single" w:sz="8" w:space="0" w:color="auto"/>
              <w:bottom w:val="single" w:sz="8" w:space="0" w:color="auto"/>
              <w:right w:val="nil"/>
            </w:tcBorders>
            <w:shd w:val="clear" w:color="auto" w:fill="auto"/>
            <w:vAlign w:val="center"/>
            <w:hideMark/>
          </w:tcPr>
          <w:p w14:paraId="67B20AB4" w14:textId="77777777" w:rsidR="007C0796" w:rsidRPr="00775167" w:rsidRDefault="007C0796" w:rsidP="00775167">
            <w:pPr>
              <w:jc w:val="center"/>
              <w:rPr>
                <w:b/>
                <w:bCs/>
                <w:color w:val="000000"/>
                <w:u w:val="single"/>
                <w:lang w:val="ru-RU"/>
              </w:rPr>
            </w:pPr>
            <w:r w:rsidRPr="00775167">
              <w:rPr>
                <w:b/>
                <w:bCs/>
                <w:color w:val="000000"/>
                <w:u w:val="single"/>
                <w:lang w:val="ru-RU"/>
              </w:rPr>
              <w:t>НАСЕЛЕННЯ ТА РИНОК ПРАЦІ</w:t>
            </w:r>
          </w:p>
        </w:tc>
      </w:tr>
      <w:tr w:rsidR="007C0796" w:rsidRPr="00775167" w14:paraId="073A4545" w14:textId="77777777" w:rsidTr="00C03575">
        <w:trPr>
          <w:trHeight w:val="558"/>
        </w:trPr>
        <w:tc>
          <w:tcPr>
            <w:tcW w:w="5377" w:type="dxa"/>
            <w:tcBorders>
              <w:top w:val="nil"/>
              <w:left w:val="single" w:sz="8" w:space="0" w:color="auto"/>
              <w:bottom w:val="single" w:sz="8" w:space="0" w:color="auto"/>
              <w:right w:val="single" w:sz="8" w:space="0" w:color="auto"/>
            </w:tcBorders>
            <w:shd w:val="clear" w:color="000000" w:fill="FFFFFF"/>
            <w:vAlign w:val="center"/>
            <w:hideMark/>
          </w:tcPr>
          <w:p w14:paraId="39972A38" w14:textId="77777777" w:rsidR="007C0796" w:rsidRPr="00775167" w:rsidRDefault="007C0796" w:rsidP="00775167">
            <w:pPr>
              <w:jc w:val="both"/>
              <w:rPr>
                <w:color w:val="000000"/>
                <w:lang w:val="ru-RU"/>
              </w:rPr>
            </w:pPr>
            <w:proofErr w:type="spellStart"/>
            <w:r w:rsidRPr="00775167">
              <w:rPr>
                <w:color w:val="000000"/>
                <w:lang w:val="ru-RU"/>
              </w:rPr>
              <w:t>Середньорічна</w:t>
            </w:r>
            <w:proofErr w:type="spellEnd"/>
            <w:r w:rsidRPr="00775167">
              <w:rPr>
                <w:color w:val="000000"/>
                <w:lang w:val="ru-RU"/>
              </w:rPr>
              <w:t xml:space="preserve"> </w:t>
            </w:r>
            <w:proofErr w:type="spellStart"/>
            <w:r w:rsidRPr="00775167">
              <w:rPr>
                <w:color w:val="000000"/>
                <w:lang w:val="ru-RU"/>
              </w:rPr>
              <w:t>чисельність</w:t>
            </w:r>
            <w:proofErr w:type="spellEnd"/>
            <w:r w:rsidRPr="00775167">
              <w:rPr>
                <w:color w:val="000000"/>
                <w:lang w:val="ru-RU"/>
              </w:rPr>
              <w:t xml:space="preserve"> </w:t>
            </w:r>
            <w:proofErr w:type="spellStart"/>
            <w:r w:rsidRPr="00775167">
              <w:rPr>
                <w:color w:val="000000"/>
                <w:lang w:val="ru-RU"/>
              </w:rPr>
              <w:t>наявного</w:t>
            </w:r>
            <w:proofErr w:type="spellEnd"/>
            <w:r w:rsidRPr="00775167">
              <w:rPr>
                <w:color w:val="000000"/>
                <w:lang w:val="ru-RU"/>
              </w:rPr>
              <w:t xml:space="preserve"> </w:t>
            </w:r>
            <w:proofErr w:type="spellStart"/>
            <w:r w:rsidRPr="00775167">
              <w:rPr>
                <w:color w:val="000000"/>
                <w:lang w:val="ru-RU"/>
              </w:rPr>
              <w:t>населення</w:t>
            </w:r>
            <w:proofErr w:type="spellEnd"/>
          </w:p>
        </w:tc>
        <w:tc>
          <w:tcPr>
            <w:tcW w:w="1134" w:type="dxa"/>
            <w:tcBorders>
              <w:top w:val="nil"/>
              <w:left w:val="nil"/>
              <w:bottom w:val="single" w:sz="8" w:space="0" w:color="auto"/>
              <w:right w:val="single" w:sz="8" w:space="0" w:color="auto"/>
            </w:tcBorders>
            <w:shd w:val="clear" w:color="000000" w:fill="FFFFFF"/>
            <w:vAlign w:val="center"/>
            <w:hideMark/>
          </w:tcPr>
          <w:p w14:paraId="773B7D2F" w14:textId="77777777" w:rsidR="007C0796" w:rsidRPr="00775167" w:rsidRDefault="007C0796" w:rsidP="00775167">
            <w:pPr>
              <w:jc w:val="center"/>
              <w:rPr>
                <w:color w:val="000000"/>
                <w:lang w:val="ru-RU"/>
              </w:rPr>
            </w:pPr>
            <w:r w:rsidRPr="00775167">
              <w:rPr>
                <w:color w:val="000000"/>
                <w:lang w:val="ru-RU"/>
              </w:rPr>
              <w:t xml:space="preserve">тис. </w:t>
            </w:r>
            <w:proofErr w:type="spellStart"/>
            <w:r w:rsidRPr="00775167">
              <w:rPr>
                <w:color w:val="000000"/>
                <w:lang w:val="ru-RU"/>
              </w:rPr>
              <w:t>осіб</w:t>
            </w:r>
            <w:proofErr w:type="spellEnd"/>
          </w:p>
        </w:tc>
        <w:tc>
          <w:tcPr>
            <w:tcW w:w="1701" w:type="dxa"/>
            <w:tcBorders>
              <w:top w:val="nil"/>
              <w:left w:val="nil"/>
              <w:bottom w:val="single" w:sz="8" w:space="0" w:color="auto"/>
              <w:right w:val="single" w:sz="8" w:space="0" w:color="auto"/>
            </w:tcBorders>
            <w:shd w:val="clear" w:color="000000" w:fill="FFFFFF"/>
            <w:vAlign w:val="center"/>
            <w:hideMark/>
          </w:tcPr>
          <w:p w14:paraId="403E61EB" w14:textId="1AECA41E" w:rsidR="007C0796" w:rsidRPr="00775167" w:rsidRDefault="007C0796" w:rsidP="00775167">
            <w:pPr>
              <w:jc w:val="center"/>
              <w:rPr>
                <w:color w:val="000000"/>
                <w:lang w:val="ru-RU"/>
              </w:rPr>
            </w:pPr>
            <w:r w:rsidRPr="00775167">
              <w:rPr>
                <w:color w:val="000000"/>
                <w:lang w:val="ru-RU"/>
              </w:rPr>
              <w:t>28</w:t>
            </w:r>
            <w:r w:rsidR="004B2405" w:rsidRPr="00775167">
              <w:rPr>
                <w:color w:val="000000"/>
                <w:lang w:val="ru-RU"/>
              </w:rPr>
              <w:t>3,4</w:t>
            </w:r>
          </w:p>
        </w:tc>
        <w:tc>
          <w:tcPr>
            <w:tcW w:w="1559" w:type="dxa"/>
            <w:tcBorders>
              <w:top w:val="nil"/>
              <w:left w:val="nil"/>
              <w:bottom w:val="single" w:sz="8" w:space="0" w:color="auto"/>
              <w:right w:val="single" w:sz="8" w:space="0" w:color="auto"/>
            </w:tcBorders>
            <w:shd w:val="clear" w:color="000000" w:fill="FFFFFF"/>
            <w:vAlign w:val="center"/>
            <w:hideMark/>
          </w:tcPr>
          <w:p w14:paraId="343F594D" w14:textId="77777777" w:rsidR="007C0796" w:rsidRPr="00775167" w:rsidRDefault="007C0796" w:rsidP="00775167">
            <w:pPr>
              <w:jc w:val="center"/>
              <w:rPr>
                <w:color w:val="000000"/>
                <w:lang w:val="ru-RU"/>
              </w:rPr>
            </w:pPr>
            <w:r w:rsidRPr="00775167">
              <w:rPr>
                <w:color w:val="000000"/>
                <w:lang w:val="ru-RU"/>
              </w:rPr>
              <w:t>286,4</w:t>
            </w:r>
          </w:p>
        </w:tc>
        <w:tc>
          <w:tcPr>
            <w:tcW w:w="1559" w:type="dxa"/>
            <w:tcBorders>
              <w:top w:val="nil"/>
              <w:left w:val="nil"/>
              <w:bottom w:val="single" w:sz="8" w:space="0" w:color="auto"/>
              <w:right w:val="single" w:sz="8" w:space="0" w:color="auto"/>
            </w:tcBorders>
            <w:shd w:val="clear" w:color="000000" w:fill="FFFFFF"/>
            <w:vAlign w:val="center"/>
            <w:hideMark/>
          </w:tcPr>
          <w:p w14:paraId="7D51AC25" w14:textId="77777777" w:rsidR="007C0796" w:rsidRPr="00775167" w:rsidRDefault="007C0796" w:rsidP="00775167">
            <w:pPr>
              <w:jc w:val="center"/>
              <w:rPr>
                <w:color w:val="000000"/>
                <w:lang w:val="ru-RU"/>
              </w:rPr>
            </w:pPr>
            <w:r w:rsidRPr="00775167">
              <w:rPr>
                <w:color w:val="000000"/>
                <w:lang w:val="ru-RU"/>
              </w:rPr>
              <w:t>287,0</w:t>
            </w:r>
          </w:p>
        </w:tc>
        <w:tc>
          <w:tcPr>
            <w:tcW w:w="1560" w:type="dxa"/>
            <w:tcBorders>
              <w:top w:val="nil"/>
              <w:left w:val="nil"/>
              <w:bottom w:val="single" w:sz="8" w:space="0" w:color="auto"/>
              <w:right w:val="single" w:sz="8" w:space="0" w:color="auto"/>
            </w:tcBorders>
            <w:shd w:val="clear" w:color="000000" w:fill="FFFFFF"/>
            <w:vAlign w:val="center"/>
            <w:hideMark/>
          </w:tcPr>
          <w:p w14:paraId="41460B17" w14:textId="77777777" w:rsidR="007C0796" w:rsidRPr="00775167" w:rsidRDefault="007C0796" w:rsidP="00775167">
            <w:pPr>
              <w:jc w:val="center"/>
              <w:rPr>
                <w:color w:val="000000"/>
                <w:lang w:val="ru-RU"/>
              </w:rPr>
            </w:pPr>
            <w:r w:rsidRPr="00775167">
              <w:rPr>
                <w:color w:val="000000"/>
                <w:lang w:val="ru-RU"/>
              </w:rPr>
              <w:t>288,0</w:t>
            </w:r>
          </w:p>
        </w:tc>
        <w:tc>
          <w:tcPr>
            <w:tcW w:w="1559" w:type="dxa"/>
            <w:tcBorders>
              <w:top w:val="nil"/>
              <w:left w:val="nil"/>
              <w:bottom w:val="single" w:sz="8" w:space="0" w:color="auto"/>
              <w:right w:val="single" w:sz="8" w:space="0" w:color="auto"/>
            </w:tcBorders>
            <w:shd w:val="clear" w:color="000000" w:fill="FFFFFF"/>
            <w:vAlign w:val="center"/>
            <w:hideMark/>
          </w:tcPr>
          <w:p w14:paraId="372450BD" w14:textId="77777777" w:rsidR="007C0796" w:rsidRPr="00775167" w:rsidRDefault="007C0796" w:rsidP="00775167">
            <w:pPr>
              <w:jc w:val="center"/>
              <w:rPr>
                <w:color w:val="000000"/>
                <w:lang w:val="ru-RU"/>
              </w:rPr>
            </w:pPr>
            <w:r w:rsidRPr="00775167">
              <w:rPr>
                <w:color w:val="000000"/>
                <w:lang w:val="ru-RU"/>
              </w:rPr>
              <w:t>290,0</w:t>
            </w:r>
          </w:p>
        </w:tc>
      </w:tr>
      <w:tr w:rsidR="007C0796" w:rsidRPr="00775167" w14:paraId="47ABD745" w14:textId="77777777" w:rsidTr="00C03575">
        <w:trPr>
          <w:trHeight w:val="694"/>
        </w:trPr>
        <w:tc>
          <w:tcPr>
            <w:tcW w:w="5377" w:type="dxa"/>
            <w:tcBorders>
              <w:top w:val="nil"/>
              <w:left w:val="single" w:sz="8" w:space="0" w:color="auto"/>
              <w:bottom w:val="nil"/>
              <w:right w:val="single" w:sz="8" w:space="0" w:color="auto"/>
            </w:tcBorders>
            <w:shd w:val="clear" w:color="auto" w:fill="auto"/>
            <w:vAlign w:val="center"/>
            <w:hideMark/>
          </w:tcPr>
          <w:p w14:paraId="61801D0A" w14:textId="77777777" w:rsidR="007C0796" w:rsidRPr="00775167" w:rsidRDefault="007C0796" w:rsidP="00775167">
            <w:pPr>
              <w:jc w:val="both"/>
              <w:rPr>
                <w:color w:val="000000"/>
                <w:lang w:val="ru-RU"/>
              </w:rPr>
            </w:pPr>
            <w:proofErr w:type="spellStart"/>
            <w:r w:rsidRPr="00775167">
              <w:rPr>
                <w:color w:val="000000"/>
                <w:lang w:val="ru-RU"/>
              </w:rPr>
              <w:t>Навантаження</w:t>
            </w:r>
            <w:proofErr w:type="spellEnd"/>
            <w:r w:rsidRPr="00775167">
              <w:rPr>
                <w:color w:val="000000"/>
                <w:lang w:val="ru-RU"/>
              </w:rPr>
              <w:t xml:space="preserve"> </w:t>
            </w:r>
            <w:proofErr w:type="spellStart"/>
            <w:r w:rsidRPr="00775167">
              <w:rPr>
                <w:color w:val="000000"/>
                <w:lang w:val="ru-RU"/>
              </w:rPr>
              <w:t>зареєстрованих</w:t>
            </w:r>
            <w:proofErr w:type="spellEnd"/>
            <w:r w:rsidRPr="00775167">
              <w:rPr>
                <w:color w:val="000000"/>
                <w:lang w:val="ru-RU"/>
              </w:rPr>
              <w:t xml:space="preserve"> </w:t>
            </w:r>
            <w:proofErr w:type="spellStart"/>
            <w:r w:rsidRPr="00775167">
              <w:rPr>
                <w:color w:val="000000"/>
                <w:lang w:val="ru-RU"/>
              </w:rPr>
              <w:t>безробітних</w:t>
            </w:r>
            <w:proofErr w:type="spellEnd"/>
            <w:r w:rsidRPr="00775167">
              <w:rPr>
                <w:color w:val="000000"/>
                <w:lang w:val="ru-RU"/>
              </w:rPr>
              <w:t xml:space="preserve"> на одну </w:t>
            </w:r>
            <w:proofErr w:type="spellStart"/>
            <w:r w:rsidRPr="00775167">
              <w:rPr>
                <w:color w:val="000000"/>
                <w:lang w:val="ru-RU"/>
              </w:rPr>
              <w:t>вакансію</w:t>
            </w:r>
            <w:proofErr w:type="spellEnd"/>
          </w:p>
        </w:tc>
        <w:tc>
          <w:tcPr>
            <w:tcW w:w="1134" w:type="dxa"/>
            <w:tcBorders>
              <w:top w:val="nil"/>
              <w:left w:val="nil"/>
              <w:bottom w:val="single" w:sz="8" w:space="0" w:color="auto"/>
              <w:right w:val="single" w:sz="8" w:space="0" w:color="auto"/>
            </w:tcBorders>
            <w:shd w:val="clear" w:color="auto" w:fill="auto"/>
            <w:vAlign w:val="center"/>
            <w:hideMark/>
          </w:tcPr>
          <w:p w14:paraId="0AE6F296" w14:textId="77777777" w:rsidR="007C0796" w:rsidRPr="00775167" w:rsidRDefault="007C0796" w:rsidP="00775167">
            <w:pPr>
              <w:jc w:val="center"/>
              <w:rPr>
                <w:color w:val="000000"/>
                <w:lang w:val="ru-RU"/>
              </w:rPr>
            </w:pPr>
            <w:proofErr w:type="spellStart"/>
            <w:r w:rsidRPr="00775167">
              <w:rPr>
                <w:color w:val="000000"/>
                <w:lang w:val="ru-RU"/>
              </w:rPr>
              <w:t>осіб</w:t>
            </w:r>
            <w:proofErr w:type="spellEnd"/>
          </w:p>
        </w:tc>
        <w:tc>
          <w:tcPr>
            <w:tcW w:w="1701" w:type="dxa"/>
            <w:tcBorders>
              <w:top w:val="nil"/>
              <w:left w:val="nil"/>
              <w:bottom w:val="nil"/>
              <w:right w:val="single" w:sz="8" w:space="0" w:color="auto"/>
            </w:tcBorders>
            <w:shd w:val="clear" w:color="auto" w:fill="auto"/>
            <w:vAlign w:val="center"/>
            <w:hideMark/>
          </w:tcPr>
          <w:p w14:paraId="58F511D3" w14:textId="77777777" w:rsidR="007C0796" w:rsidRPr="00775167" w:rsidRDefault="007C0796" w:rsidP="00775167">
            <w:pPr>
              <w:jc w:val="center"/>
              <w:rPr>
                <w:lang w:val="ru-RU"/>
              </w:rPr>
            </w:pPr>
            <w:r w:rsidRPr="00775167">
              <w:rPr>
                <w:lang w:val="ru-RU"/>
              </w:rPr>
              <w:t>1</w:t>
            </w:r>
          </w:p>
        </w:tc>
        <w:tc>
          <w:tcPr>
            <w:tcW w:w="1559" w:type="dxa"/>
            <w:tcBorders>
              <w:top w:val="nil"/>
              <w:left w:val="nil"/>
              <w:bottom w:val="nil"/>
              <w:right w:val="single" w:sz="8" w:space="0" w:color="auto"/>
            </w:tcBorders>
            <w:shd w:val="clear" w:color="auto" w:fill="auto"/>
            <w:vAlign w:val="center"/>
            <w:hideMark/>
          </w:tcPr>
          <w:p w14:paraId="4CB9A15F" w14:textId="77777777" w:rsidR="007C0796" w:rsidRPr="00775167" w:rsidRDefault="007C0796" w:rsidP="00775167">
            <w:pPr>
              <w:jc w:val="center"/>
              <w:rPr>
                <w:color w:val="000000"/>
                <w:lang w:val="ru-RU"/>
              </w:rPr>
            </w:pPr>
            <w:r w:rsidRPr="00775167">
              <w:rPr>
                <w:color w:val="000000"/>
                <w:lang w:val="ru-RU"/>
              </w:rPr>
              <w:t>4</w:t>
            </w:r>
          </w:p>
        </w:tc>
        <w:tc>
          <w:tcPr>
            <w:tcW w:w="1559" w:type="dxa"/>
            <w:tcBorders>
              <w:top w:val="nil"/>
              <w:left w:val="nil"/>
              <w:bottom w:val="nil"/>
              <w:right w:val="single" w:sz="8" w:space="0" w:color="auto"/>
            </w:tcBorders>
            <w:shd w:val="clear" w:color="auto" w:fill="auto"/>
            <w:vAlign w:val="center"/>
            <w:hideMark/>
          </w:tcPr>
          <w:p w14:paraId="08708B90" w14:textId="77777777" w:rsidR="007C0796" w:rsidRPr="00775167" w:rsidRDefault="007C0796" w:rsidP="00775167">
            <w:pPr>
              <w:jc w:val="center"/>
              <w:rPr>
                <w:color w:val="000000"/>
                <w:lang w:val="ru-RU"/>
              </w:rPr>
            </w:pPr>
            <w:r w:rsidRPr="00775167">
              <w:rPr>
                <w:color w:val="000000"/>
                <w:lang w:val="ru-RU"/>
              </w:rPr>
              <w:t>2</w:t>
            </w:r>
          </w:p>
        </w:tc>
        <w:tc>
          <w:tcPr>
            <w:tcW w:w="1560" w:type="dxa"/>
            <w:tcBorders>
              <w:top w:val="nil"/>
              <w:left w:val="nil"/>
              <w:bottom w:val="nil"/>
              <w:right w:val="single" w:sz="8" w:space="0" w:color="auto"/>
            </w:tcBorders>
            <w:shd w:val="clear" w:color="auto" w:fill="auto"/>
            <w:vAlign w:val="center"/>
            <w:hideMark/>
          </w:tcPr>
          <w:p w14:paraId="60A6C2D1" w14:textId="77777777" w:rsidR="007C0796" w:rsidRPr="00775167" w:rsidRDefault="007C0796" w:rsidP="00775167">
            <w:pPr>
              <w:jc w:val="center"/>
              <w:rPr>
                <w:color w:val="000000"/>
                <w:lang w:val="ru-RU"/>
              </w:rPr>
            </w:pPr>
            <w:r w:rsidRPr="00775167">
              <w:rPr>
                <w:color w:val="000000"/>
                <w:lang w:val="ru-RU"/>
              </w:rPr>
              <w:t>1</w:t>
            </w:r>
          </w:p>
        </w:tc>
        <w:tc>
          <w:tcPr>
            <w:tcW w:w="1559" w:type="dxa"/>
            <w:tcBorders>
              <w:top w:val="nil"/>
              <w:left w:val="nil"/>
              <w:bottom w:val="nil"/>
              <w:right w:val="single" w:sz="8" w:space="0" w:color="auto"/>
            </w:tcBorders>
            <w:shd w:val="clear" w:color="auto" w:fill="auto"/>
            <w:vAlign w:val="center"/>
            <w:hideMark/>
          </w:tcPr>
          <w:p w14:paraId="788CABE8" w14:textId="77777777" w:rsidR="007C0796" w:rsidRPr="00775167" w:rsidRDefault="007C0796" w:rsidP="00775167">
            <w:pPr>
              <w:jc w:val="center"/>
              <w:rPr>
                <w:color w:val="000000"/>
                <w:lang w:val="ru-RU"/>
              </w:rPr>
            </w:pPr>
            <w:r w:rsidRPr="00775167">
              <w:rPr>
                <w:color w:val="000000"/>
                <w:lang w:val="ru-RU"/>
              </w:rPr>
              <w:t>1</w:t>
            </w:r>
          </w:p>
        </w:tc>
      </w:tr>
      <w:tr w:rsidR="007C0796" w:rsidRPr="00775167" w14:paraId="716B490D" w14:textId="77777777" w:rsidTr="007C25AC">
        <w:trPr>
          <w:trHeight w:val="565"/>
        </w:trPr>
        <w:tc>
          <w:tcPr>
            <w:tcW w:w="14449" w:type="dxa"/>
            <w:gridSpan w:val="7"/>
            <w:tcBorders>
              <w:top w:val="single" w:sz="8" w:space="0" w:color="auto"/>
              <w:left w:val="single" w:sz="8" w:space="0" w:color="auto"/>
              <w:bottom w:val="single" w:sz="8" w:space="0" w:color="auto"/>
              <w:right w:val="nil"/>
            </w:tcBorders>
            <w:shd w:val="clear" w:color="auto" w:fill="auto"/>
            <w:vAlign w:val="center"/>
            <w:hideMark/>
          </w:tcPr>
          <w:p w14:paraId="266E52CD" w14:textId="77777777" w:rsidR="007C0796" w:rsidRPr="00775167" w:rsidRDefault="007C0796" w:rsidP="00775167">
            <w:pPr>
              <w:jc w:val="center"/>
              <w:rPr>
                <w:b/>
                <w:bCs/>
                <w:color w:val="000000"/>
                <w:u w:val="single"/>
                <w:lang w:val="ru-RU"/>
              </w:rPr>
            </w:pPr>
            <w:r w:rsidRPr="00775167">
              <w:rPr>
                <w:b/>
                <w:bCs/>
                <w:color w:val="000000"/>
                <w:u w:val="single"/>
                <w:lang w:val="ru-RU"/>
              </w:rPr>
              <w:t>ПОКАЗНИКИ РІВНЯ ЖИТТЯ</w:t>
            </w:r>
          </w:p>
        </w:tc>
      </w:tr>
      <w:tr w:rsidR="007C0796" w:rsidRPr="00775167" w14:paraId="2961B10E" w14:textId="77777777" w:rsidTr="00C03575">
        <w:trPr>
          <w:trHeight w:val="686"/>
        </w:trPr>
        <w:tc>
          <w:tcPr>
            <w:tcW w:w="5377" w:type="dxa"/>
            <w:tcBorders>
              <w:top w:val="nil"/>
              <w:left w:val="single" w:sz="8" w:space="0" w:color="auto"/>
              <w:bottom w:val="single" w:sz="4" w:space="0" w:color="auto"/>
              <w:right w:val="single" w:sz="8" w:space="0" w:color="auto"/>
            </w:tcBorders>
            <w:shd w:val="clear" w:color="auto" w:fill="auto"/>
            <w:vAlign w:val="center"/>
            <w:hideMark/>
          </w:tcPr>
          <w:p w14:paraId="3BDE7BF9" w14:textId="77777777" w:rsidR="007C0796" w:rsidRPr="00775167" w:rsidRDefault="007C0796" w:rsidP="00775167">
            <w:pPr>
              <w:jc w:val="both"/>
              <w:rPr>
                <w:color w:val="000000"/>
                <w:lang w:val="ru-RU"/>
              </w:rPr>
            </w:pPr>
            <w:proofErr w:type="spellStart"/>
            <w:r w:rsidRPr="00775167">
              <w:rPr>
                <w:color w:val="000000"/>
                <w:lang w:val="ru-RU"/>
              </w:rPr>
              <w:t>Середньомісячна</w:t>
            </w:r>
            <w:proofErr w:type="spellEnd"/>
            <w:r w:rsidRPr="00775167">
              <w:rPr>
                <w:color w:val="000000"/>
                <w:lang w:val="ru-RU"/>
              </w:rPr>
              <w:t xml:space="preserve"> </w:t>
            </w:r>
            <w:proofErr w:type="spellStart"/>
            <w:r w:rsidRPr="00775167">
              <w:rPr>
                <w:color w:val="000000"/>
                <w:lang w:val="ru-RU"/>
              </w:rPr>
              <w:t>заробітна</w:t>
            </w:r>
            <w:proofErr w:type="spellEnd"/>
            <w:r w:rsidRPr="00775167">
              <w:rPr>
                <w:color w:val="000000"/>
                <w:lang w:val="ru-RU"/>
              </w:rPr>
              <w:t xml:space="preserve"> плата </w:t>
            </w:r>
            <w:proofErr w:type="spellStart"/>
            <w:r w:rsidRPr="00775167">
              <w:rPr>
                <w:color w:val="000000"/>
                <w:lang w:val="ru-RU"/>
              </w:rPr>
              <w:t>штатних</w:t>
            </w:r>
            <w:proofErr w:type="spellEnd"/>
            <w:r w:rsidRPr="00775167">
              <w:rPr>
                <w:color w:val="000000"/>
                <w:lang w:val="ru-RU"/>
              </w:rPr>
              <w:t xml:space="preserve"> </w:t>
            </w:r>
            <w:proofErr w:type="spellStart"/>
            <w:r w:rsidRPr="00775167">
              <w:rPr>
                <w:color w:val="000000"/>
                <w:lang w:val="ru-RU"/>
              </w:rPr>
              <w:t>працівників</w:t>
            </w:r>
            <w:proofErr w:type="spellEnd"/>
          </w:p>
        </w:tc>
        <w:tc>
          <w:tcPr>
            <w:tcW w:w="1134" w:type="dxa"/>
            <w:tcBorders>
              <w:top w:val="nil"/>
              <w:left w:val="nil"/>
              <w:bottom w:val="single" w:sz="4" w:space="0" w:color="auto"/>
              <w:right w:val="single" w:sz="8" w:space="0" w:color="auto"/>
            </w:tcBorders>
            <w:shd w:val="clear" w:color="auto" w:fill="auto"/>
            <w:vAlign w:val="center"/>
            <w:hideMark/>
          </w:tcPr>
          <w:p w14:paraId="6146C9DC" w14:textId="2DCC7CCB" w:rsidR="007C0796" w:rsidRPr="00775167" w:rsidRDefault="007C0796" w:rsidP="00775167">
            <w:pPr>
              <w:jc w:val="center"/>
              <w:rPr>
                <w:color w:val="000000"/>
                <w:lang w:val="ru-RU"/>
              </w:rPr>
            </w:pPr>
            <w:r w:rsidRPr="00775167">
              <w:rPr>
                <w:color w:val="000000"/>
                <w:lang w:val="ru-RU"/>
              </w:rPr>
              <w:t xml:space="preserve"> </w:t>
            </w:r>
            <w:proofErr w:type="spellStart"/>
            <w:r w:rsidRPr="00775167">
              <w:rPr>
                <w:color w:val="000000"/>
                <w:lang w:val="ru-RU"/>
              </w:rPr>
              <w:t>грн</w:t>
            </w:r>
            <w:proofErr w:type="spellEnd"/>
          </w:p>
        </w:tc>
        <w:tc>
          <w:tcPr>
            <w:tcW w:w="1701" w:type="dxa"/>
            <w:tcBorders>
              <w:top w:val="nil"/>
              <w:left w:val="nil"/>
              <w:bottom w:val="single" w:sz="4" w:space="0" w:color="auto"/>
              <w:right w:val="single" w:sz="8" w:space="0" w:color="auto"/>
            </w:tcBorders>
            <w:shd w:val="clear" w:color="auto" w:fill="auto"/>
            <w:vAlign w:val="center"/>
            <w:hideMark/>
          </w:tcPr>
          <w:p w14:paraId="73BAE4EB" w14:textId="77777777" w:rsidR="007C0796" w:rsidRPr="00775167" w:rsidRDefault="007C0796" w:rsidP="00775167">
            <w:pPr>
              <w:jc w:val="center"/>
              <w:rPr>
                <w:color w:val="000000"/>
                <w:lang w:val="ru-RU"/>
              </w:rPr>
            </w:pPr>
            <w:r w:rsidRPr="00775167">
              <w:rPr>
                <w:color w:val="000000"/>
                <w:lang w:val="ru-RU"/>
              </w:rPr>
              <w:t>9 036</w:t>
            </w:r>
          </w:p>
        </w:tc>
        <w:tc>
          <w:tcPr>
            <w:tcW w:w="1559" w:type="dxa"/>
            <w:tcBorders>
              <w:top w:val="nil"/>
              <w:left w:val="nil"/>
              <w:bottom w:val="single" w:sz="4" w:space="0" w:color="auto"/>
              <w:right w:val="single" w:sz="8" w:space="0" w:color="auto"/>
            </w:tcBorders>
            <w:shd w:val="clear" w:color="auto" w:fill="auto"/>
            <w:vAlign w:val="center"/>
            <w:hideMark/>
          </w:tcPr>
          <w:p w14:paraId="63ED1011" w14:textId="0645024C" w:rsidR="007C0796" w:rsidRPr="00775167" w:rsidRDefault="008E5B43" w:rsidP="00775167">
            <w:pPr>
              <w:jc w:val="center"/>
              <w:rPr>
                <w:color w:val="000000"/>
                <w:lang w:val="ru-RU"/>
              </w:rPr>
            </w:pPr>
            <w:r w:rsidRPr="00775167">
              <w:rPr>
                <w:color w:val="000000"/>
                <w:lang w:val="ru-RU"/>
              </w:rPr>
              <w:t>9 913</w:t>
            </w:r>
          </w:p>
        </w:tc>
        <w:tc>
          <w:tcPr>
            <w:tcW w:w="1559" w:type="dxa"/>
            <w:tcBorders>
              <w:top w:val="nil"/>
              <w:left w:val="nil"/>
              <w:bottom w:val="single" w:sz="4" w:space="0" w:color="auto"/>
              <w:right w:val="single" w:sz="8" w:space="0" w:color="auto"/>
            </w:tcBorders>
            <w:shd w:val="clear" w:color="auto" w:fill="auto"/>
            <w:vAlign w:val="center"/>
            <w:hideMark/>
          </w:tcPr>
          <w:p w14:paraId="188E5064" w14:textId="77777777" w:rsidR="007C0796" w:rsidRPr="00775167" w:rsidRDefault="007C0796" w:rsidP="00775167">
            <w:pPr>
              <w:jc w:val="center"/>
              <w:rPr>
                <w:color w:val="000000"/>
                <w:lang w:val="ru-RU"/>
              </w:rPr>
            </w:pPr>
            <w:r w:rsidRPr="00775167">
              <w:rPr>
                <w:color w:val="000000"/>
                <w:lang w:val="ru-RU"/>
              </w:rPr>
              <w:t> 10 800</w:t>
            </w:r>
          </w:p>
        </w:tc>
        <w:tc>
          <w:tcPr>
            <w:tcW w:w="1560" w:type="dxa"/>
            <w:tcBorders>
              <w:top w:val="nil"/>
              <w:left w:val="nil"/>
              <w:bottom w:val="single" w:sz="4" w:space="0" w:color="auto"/>
              <w:right w:val="single" w:sz="8" w:space="0" w:color="auto"/>
            </w:tcBorders>
            <w:shd w:val="clear" w:color="auto" w:fill="auto"/>
            <w:vAlign w:val="center"/>
            <w:hideMark/>
          </w:tcPr>
          <w:p w14:paraId="26AEDB9B" w14:textId="77777777" w:rsidR="007C0796" w:rsidRPr="00775167" w:rsidRDefault="007C0796" w:rsidP="00775167">
            <w:pPr>
              <w:jc w:val="center"/>
              <w:rPr>
                <w:color w:val="000000"/>
                <w:lang w:val="ru-RU"/>
              </w:rPr>
            </w:pPr>
            <w:r w:rsidRPr="00775167">
              <w:rPr>
                <w:color w:val="000000"/>
                <w:lang w:val="ru-RU"/>
              </w:rPr>
              <w:t> 11 770</w:t>
            </w:r>
          </w:p>
        </w:tc>
        <w:tc>
          <w:tcPr>
            <w:tcW w:w="1559" w:type="dxa"/>
            <w:tcBorders>
              <w:top w:val="nil"/>
              <w:left w:val="nil"/>
              <w:bottom w:val="single" w:sz="4" w:space="0" w:color="auto"/>
              <w:right w:val="single" w:sz="8" w:space="0" w:color="auto"/>
            </w:tcBorders>
            <w:shd w:val="clear" w:color="auto" w:fill="auto"/>
            <w:vAlign w:val="center"/>
            <w:hideMark/>
          </w:tcPr>
          <w:p w14:paraId="1D2B8388" w14:textId="77777777" w:rsidR="007C0796" w:rsidRPr="00775167" w:rsidRDefault="007C0796" w:rsidP="00775167">
            <w:pPr>
              <w:jc w:val="center"/>
              <w:rPr>
                <w:color w:val="000000"/>
                <w:lang w:val="ru-RU"/>
              </w:rPr>
            </w:pPr>
            <w:r w:rsidRPr="00775167">
              <w:rPr>
                <w:color w:val="000000"/>
                <w:lang w:val="ru-RU"/>
              </w:rPr>
              <w:t> 12 600</w:t>
            </w:r>
          </w:p>
        </w:tc>
      </w:tr>
      <w:tr w:rsidR="007C0796" w:rsidRPr="00775167" w14:paraId="0E1A7D9C" w14:textId="77777777" w:rsidTr="00C03575">
        <w:trPr>
          <w:trHeight w:val="1050"/>
        </w:trPr>
        <w:tc>
          <w:tcPr>
            <w:tcW w:w="5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225DA" w14:textId="77777777" w:rsidR="007C0796" w:rsidRPr="00775167" w:rsidRDefault="007C0796" w:rsidP="00775167">
            <w:pPr>
              <w:jc w:val="both"/>
              <w:rPr>
                <w:color w:val="000000"/>
                <w:lang w:val="ru-RU"/>
              </w:rPr>
            </w:pPr>
            <w:r w:rsidRPr="00775167">
              <w:rPr>
                <w:color w:val="000000"/>
                <w:lang w:val="ru-RU"/>
              </w:rPr>
              <w:lastRenderedPageBreak/>
              <w:t xml:space="preserve">Темп росту </w:t>
            </w:r>
            <w:proofErr w:type="spellStart"/>
            <w:r w:rsidRPr="00775167">
              <w:rPr>
                <w:color w:val="000000"/>
                <w:lang w:val="ru-RU"/>
              </w:rPr>
              <w:t>середньомісячної</w:t>
            </w:r>
            <w:proofErr w:type="spellEnd"/>
            <w:r w:rsidRPr="00775167">
              <w:rPr>
                <w:color w:val="000000"/>
                <w:lang w:val="ru-RU"/>
              </w:rPr>
              <w:t xml:space="preserve"> </w:t>
            </w:r>
            <w:proofErr w:type="spellStart"/>
            <w:r w:rsidRPr="00775167">
              <w:rPr>
                <w:color w:val="000000"/>
                <w:lang w:val="ru-RU"/>
              </w:rPr>
              <w:t>заробітної</w:t>
            </w:r>
            <w:proofErr w:type="spellEnd"/>
            <w:r w:rsidRPr="00775167">
              <w:rPr>
                <w:color w:val="000000"/>
                <w:lang w:val="ru-RU"/>
              </w:rPr>
              <w:t xml:space="preserve"> плати </w:t>
            </w:r>
            <w:proofErr w:type="spellStart"/>
            <w:r w:rsidRPr="00775167">
              <w:rPr>
                <w:color w:val="000000"/>
                <w:lang w:val="ru-RU"/>
              </w:rPr>
              <w:t>штатних</w:t>
            </w:r>
            <w:proofErr w:type="spellEnd"/>
            <w:r w:rsidRPr="00775167">
              <w:rPr>
                <w:color w:val="000000"/>
                <w:lang w:val="ru-RU"/>
              </w:rPr>
              <w:t xml:space="preserve"> </w:t>
            </w:r>
            <w:proofErr w:type="spellStart"/>
            <w:r w:rsidRPr="00775167">
              <w:rPr>
                <w:color w:val="000000"/>
                <w:lang w:val="ru-RU"/>
              </w:rPr>
              <w:t>працівників</w:t>
            </w:r>
            <w:proofErr w:type="spellEnd"/>
            <w:r w:rsidRPr="00775167">
              <w:rPr>
                <w:color w:val="000000"/>
                <w:lang w:val="ru-RU"/>
              </w:rPr>
              <w:t xml:space="preserve">, </w:t>
            </w:r>
            <w:proofErr w:type="spellStart"/>
            <w:r w:rsidRPr="00775167">
              <w:rPr>
                <w:color w:val="000000"/>
                <w:lang w:val="ru-RU"/>
              </w:rPr>
              <w:t>відсотків</w:t>
            </w:r>
            <w:proofErr w:type="spellEnd"/>
            <w:r w:rsidRPr="00775167">
              <w:rPr>
                <w:color w:val="000000"/>
                <w:lang w:val="ru-RU"/>
              </w:rPr>
              <w:t xml:space="preserve"> до </w:t>
            </w:r>
            <w:proofErr w:type="spellStart"/>
            <w:r w:rsidRPr="00775167">
              <w:rPr>
                <w:color w:val="000000"/>
                <w:lang w:val="ru-RU"/>
              </w:rPr>
              <w:t>відповідного</w:t>
            </w:r>
            <w:proofErr w:type="spellEnd"/>
            <w:r w:rsidRPr="00775167">
              <w:rPr>
                <w:color w:val="000000"/>
                <w:lang w:val="ru-RU"/>
              </w:rPr>
              <w:t xml:space="preserve"> </w:t>
            </w:r>
            <w:proofErr w:type="spellStart"/>
            <w:r w:rsidRPr="00775167">
              <w:rPr>
                <w:color w:val="000000"/>
                <w:lang w:val="ru-RU"/>
              </w:rPr>
              <w:t>періоду</w:t>
            </w:r>
            <w:proofErr w:type="spellEnd"/>
            <w:r w:rsidRPr="00775167">
              <w:rPr>
                <w:color w:val="000000"/>
                <w:lang w:val="ru-RU"/>
              </w:rPr>
              <w:t xml:space="preserve"> </w:t>
            </w:r>
            <w:proofErr w:type="spellStart"/>
            <w:r w:rsidRPr="00775167">
              <w:rPr>
                <w:color w:val="000000"/>
                <w:lang w:val="ru-RU"/>
              </w:rPr>
              <w:t>попереднього</w:t>
            </w:r>
            <w:proofErr w:type="spellEnd"/>
            <w:r w:rsidRPr="00775167">
              <w:rPr>
                <w:color w:val="000000"/>
                <w:lang w:val="ru-RU"/>
              </w:rPr>
              <w:t xml:space="preserve"> року)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2E5C6" w14:textId="77777777" w:rsidR="007C0796" w:rsidRPr="00775167" w:rsidRDefault="007C0796" w:rsidP="00775167">
            <w:pPr>
              <w:jc w:val="center"/>
              <w:rPr>
                <w:color w:val="000000"/>
                <w:lang w:val="ru-RU"/>
              </w:rPr>
            </w:pPr>
            <w:r w:rsidRPr="00775167">
              <w:rPr>
                <w:color w:val="000000"/>
                <w:lang w:val="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5C502" w14:textId="77777777" w:rsidR="007C0796" w:rsidRPr="00775167" w:rsidRDefault="007C0796" w:rsidP="00775167">
            <w:pPr>
              <w:jc w:val="center"/>
              <w:rPr>
                <w:color w:val="000000"/>
                <w:lang w:val="ru-RU"/>
              </w:rPr>
            </w:pPr>
            <w:r w:rsidRPr="00775167">
              <w:rPr>
                <w:color w:val="000000"/>
                <w:lang w:val="ru-RU"/>
              </w:rPr>
              <w:t>117,5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39CAB" w14:textId="1BCCA900" w:rsidR="007C0796" w:rsidRPr="00775167" w:rsidRDefault="00455863" w:rsidP="00775167">
            <w:pPr>
              <w:jc w:val="center"/>
              <w:rPr>
                <w:color w:val="000000"/>
                <w:lang w:val="ru-RU"/>
              </w:rPr>
            </w:pPr>
            <w:r w:rsidRPr="00775167">
              <w:rPr>
                <w:color w:val="000000"/>
                <w:lang w:val="ru-RU"/>
              </w:rPr>
              <w:t>109,7</w:t>
            </w:r>
            <w:r w:rsidR="007C0796" w:rsidRPr="00775167">
              <w:rPr>
                <w:color w:val="000000"/>
                <w:lang w:val="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E15C7" w14:textId="701C6268" w:rsidR="007C0796" w:rsidRPr="00775167" w:rsidRDefault="007C0796" w:rsidP="00775167">
            <w:pPr>
              <w:jc w:val="center"/>
              <w:rPr>
                <w:color w:val="000000"/>
                <w:lang w:val="ru-RU"/>
              </w:rPr>
            </w:pPr>
            <w:r w:rsidRPr="00775167">
              <w:rPr>
                <w:color w:val="000000"/>
                <w:lang w:val="ru-RU"/>
              </w:rPr>
              <w:t> </w:t>
            </w:r>
            <w:r w:rsidR="00455863" w:rsidRPr="00775167">
              <w:rPr>
                <w:color w:val="000000"/>
                <w:lang w:val="ru-RU"/>
              </w:rPr>
              <w:t>108</w:t>
            </w:r>
            <w:r w:rsidRPr="00775167">
              <w:rPr>
                <w:color w:val="000000"/>
                <w:lang w:val="ru-RU"/>
              </w:rPr>
              <w:t>,9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63BFA" w14:textId="77777777" w:rsidR="007C0796" w:rsidRPr="00775167" w:rsidRDefault="007C0796" w:rsidP="00775167">
            <w:pPr>
              <w:jc w:val="center"/>
              <w:rPr>
                <w:color w:val="000000"/>
                <w:lang w:val="ru-RU"/>
              </w:rPr>
            </w:pPr>
            <w:r w:rsidRPr="00775167">
              <w:rPr>
                <w:color w:val="000000"/>
                <w:lang w:val="ru-RU"/>
              </w:rPr>
              <w:t>109,0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7A0A4" w14:textId="77777777" w:rsidR="007C0796" w:rsidRPr="00775167" w:rsidRDefault="007C0796" w:rsidP="00775167">
            <w:pPr>
              <w:jc w:val="center"/>
              <w:rPr>
                <w:color w:val="000000"/>
                <w:lang w:val="ru-RU"/>
              </w:rPr>
            </w:pPr>
            <w:r w:rsidRPr="00775167">
              <w:rPr>
                <w:color w:val="000000"/>
                <w:lang w:val="ru-RU"/>
              </w:rPr>
              <w:t> 107,0</w:t>
            </w:r>
          </w:p>
        </w:tc>
      </w:tr>
      <w:tr w:rsidR="007C0796" w:rsidRPr="00775167" w14:paraId="3EB19560" w14:textId="77777777" w:rsidTr="00C03575">
        <w:trPr>
          <w:trHeight w:val="973"/>
        </w:trPr>
        <w:tc>
          <w:tcPr>
            <w:tcW w:w="5377" w:type="dxa"/>
            <w:tcBorders>
              <w:top w:val="single" w:sz="4" w:space="0" w:color="auto"/>
              <w:left w:val="single" w:sz="8" w:space="0" w:color="auto"/>
              <w:bottom w:val="nil"/>
              <w:right w:val="single" w:sz="8" w:space="0" w:color="auto"/>
            </w:tcBorders>
            <w:shd w:val="clear" w:color="auto" w:fill="auto"/>
            <w:vAlign w:val="center"/>
            <w:hideMark/>
          </w:tcPr>
          <w:p w14:paraId="29518ED5" w14:textId="77777777" w:rsidR="007C0796" w:rsidRPr="00775167" w:rsidRDefault="007C0796" w:rsidP="00775167">
            <w:pPr>
              <w:jc w:val="both"/>
              <w:rPr>
                <w:color w:val="000000"/>
                <w:lang w:val="ru-RU"/>
              </w:rPr>
            </w:pPr>
            <w:proofErr w:type="spellStart"/>
            <w:r w:rsidRPr="00775167">
              <w:rPr>
                <w:color w:val="000000"/>
                <w:lang w:val="ru-RU"/>
              </w:rPr>
              <w:t>Заборгованість</w:t>
            </w:r>
            <w:proofErr w:type="spellEnd"/>
            <w:r w:rsidRPr="00775167">
              <w:rPr>
                <w:color w:val="000000"/>
                <w:lang w:val="ru-RU"/>
              </w:rPr>
              <w:t xml:space="preserve"> </w:t>
            </w:r>
            <w:proofErr w:type="spellStart"/>
            <w:r w:rsidRPr="00775167">
              <w:rPr>
                <w:color w:val="000000"/>
                <w:lang w:val="ru-RU"/>
              </w:rPr>
              <w:t>із</w:t>
            </w:r>
            <w:proofErr w:type="spellEnd"/>
            <w:r w:rsidRPr="00775167">
              <w:rPr>
                <w:color w:val="000000"/>
                <w:lang w:val="ru-RU"/>
              </w:rPr>
              <w:t xml:space="preserve"> </w:t>
            </w:r>
            <w:proofErr w:type="spellStart"/>
            <w:r w:rsidRPr="00775167">
              <w:rPr>
                <w:color w:val="000000"/>
                <w:lang w:val="ru-RU"/>
              </w:rPr>
              <w:t>виплати</w:t>
            </w:r>
            <w:proofErr w:type="spellEnd"/>
            <w:r w:rsidRPr="00775167">
              <w:rPr>
                <w:color w:val="000000"/>
                <w:lang w:val="ru-RU"/>
              </w:rPr>
              <w:t xml:space="preserve"> </w:t>
            </w:r>
            <w:proofErr w:type="spellStart"/>
            <w:r w:rsidRPr="00775167">
              <w:rPr>
                <w:color w:val="000000"/>
                <w:lang w:val="ru-RU"/>
              </w:rPr>
              <w:t>заробітної</w:t>
            </w:r>
            <w:proofErr w:type="spellEnd"/>
            <w:r w:rsidRPr="00775167">
              <w:rPr>
                <w:color w:val="000000"/>
                <w:lang w:val="ru-RU"/>
              </w:rPr>
              <w:t xml:space="preserve"> плати (на 1 число </w:t>
            </w:r>
            <w:proofErr w:type="spellStart"/>
            <w:r w:rsidRPr="00775167">
              <w:rPr>
                <w:color w:val="000000"/>
                <w:lang w:val="ru-RU"/>
              </w:rPr>
              <w:t>місяця</w:t>
            </w:r>
            <w:proofErr w:type="spellEnd"/>
            <w:r w:rsidRPr="00775167">
              <w:rPr>
                <w:color w:val="000000"/>
                <w:lang w:val="ru-RU"/>
              </w:rPr>
              <w:t xml:space="preserve">, </w:t>
            </w:r>
            <w:proofErr w:type="spellStart"/>
            <w:r w:rsidRPr="00775167">
              <w:rPr>
                <w:color w:val="000000"/>
                <w:lang w:val="ru-RU"/>
              </w:rPr>
              <w:t>наступного</w:t>
            </w:r>
            <w:proofErr w:type="spellEnd"/>
            <w:r w:rsidRPr="00775167">
              <w:rPr>
                <w:color w:val="000000"/>
                <w:lang w:val="ru-RU"/>
              </w:rPr>
              <w:t xml:space="preserve"> за </w:t>
            </w:r>
            <w:proofErr w:type="spellStart"/>
            <w:r w:rsidRPr="00775167">
              <w:rPr>
                <w:color w:val="000000"/>
                <w:lang w:val="ru-RU"/>
              </w:rPr>
              <w:t>звітним</w:t>
            </w:r>
            <w:proofErr w:type="spellEnd"/>
            <w:r w:rsidRPr="00775167">
              <w:rPr>
                <w:color w:val="000000"/>
                <w:lang w:val="ru-RU"/>
              </w:rPr>
              <w:t xml:space="preserve"> </w:t>
            </w:r>
            <w:proofErr w:type="spellStart"/>
            <w:r w:rsidRPr="00775167">
              <w:rPr>
                <w:color w:val="000000"/>
                <w:lang w:val="ru-RU"/>
              </w:rPr>
              <w:t>періодом</w:t>
            </w:r>
            <w:proofErr w:type="spellEnd"/>
            <w:proofErr w:type="gramStart"/>
            <w:r w:rsidRPr="00775167">
              <w:rPr>
                <w:color w:val="000000"/>
                <w:lang w:val="ru-RU"/>
              </w:rPr>
              <w:t xml:space="preserve">),  </w:t>
            </w:r>
            <w:proofErr w:type="spellStart"/>
            <w:r w:rsidRPr="00775167">
              <w:rPr>
                <w:color w:val="000000"/>
                <w:lang w:val="ru-RU"/>
              </w:rPr>
              <w:t>всього</w:t>
            </w:r>
            <w:proofErr w:type="spellEnd"/>
            <w:proofErr w:type="gramEnd"/>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38E14DF5" w14:textId="77777777" w:rsidR="007C0796" w:rsidRPr="00775167" w:rsidRDefault="007C0796" w:rsidP="00775167">
            <w:pPr>
              <w:jc w:val="center"/>
              <w:rPr>
                <w:color w:val="000000"/>
                <w:lang w:val="ru-RU"/>
              </w:rPr>
            </w:pPr>
            <w:r w:rsidRPr="00775167">
              <w:rPr>
                <w:color w:val="000000"/>
                <w:lang w:val="ru-RU"/>
              </w:rPr>
              <w:t>тис. грн.</w:t>
            </w:r>
          </w:p>
        </w:tc>
        <w:tc>
          <w:tcPr>
            <w:tcW w:w="1701" w:type="dxa"/>
            <w:tcBorders>
              <w:top w:val="single" w:sz="4" w:space="0" w:color="auto"/>
              <w:left w:val="nil"/>
              <w:bottom w:val="nil"/>
              <w:right w:val="single" w:sz="8" w:space="0" w:color="auto"/>
            </w:tcBorders>
            <w:shd w:val="clear" w:color="auto" w:fill="auto"/>
            <w:vAlign w:val="center"/>
            <w:hideMark/>
          </w:tcPr>
          <w:p w14:paraId="36787BE8" w14:textId="77777777" w:rsidR="007C0796" w:rsidRPr="00775167" w:rsidRDefault="007C0796" w:rsidP="00775167">
            <w:pPr>
              <w:jc w:val="center"/>
              <w:rPr>
                <w:color w:val="000000"/>
                <w:lang w:val="ru-RU"/>
              </w:rPr>
            </w:pPr>
            <w:r w:rsidRPr="00775167">
              <w:rPr>
                <w:color w:val="000000"/>
                <w:lang w:val="ru-RU"/>
              </w:rPr>
              <w:t>27 316,9</w:t>
            </w:r>
          </w:p>
        </w:tc>
        <w:tc>
          <w:tcPr>
            <w:tcW w:w="1559" w:type="dxa"/>
            <w:tcBorders>
              <w:top w:val="single" w:sz="4" w:space="0" w:color="auto"/>
              <w:left w:val="nil"/>
              <w:bottom w:val="nil"/>
              <w:right w:val="single" w:sz="8" w:space="0" w:color="auto"/>
            </w:tcBorders>
            <w:shd w:val="clear" w:color="auto" w:fill="auto"/>
            <w:vAlign w:val="center"/>
            <w:hideMark/>
          </w:tcPr>
          <w:p w14:paraId="47364D32" w14:textId="149B9EC7" w:rsidR="007C0796" w:rsidRPr="00775167" w:rsidRDefault="006E140E" w:rsidP="00775167">
            <w:pPr>
              <w:jc w:val="center"/>
              <w:rPr>
                <w:lang w:val="ru-RU"/>
              </w:rPr>
            </w:pPr>
            <w:r w:rsidRPr="00775167">
              <w:rPr>
                <w:lang w:val="ru-RU"/>
              </w:rPr>
              <w:t>28 865,4</w:t>
            </w:r>
          </w:p>
        </w:tc>
        <w:tc>
          <w:tcPr>
            <w:tcW w:w="1559" w:type="dxa"/>
            <w:tcBorders>
              <w:top w:val="single" w:sz="4" w:space="0" w:color="auto"/>
              <w:left w:val="nil"/>
              <w:bottom w:val="nil"/>
              <w:right w:val="single" w:sz="8" w:space="0" w:color="auto"/>
            </w:tcBorders>
            <w:shd w:val="clear" w:color="auto" w:fill="auto"/>
            <w:vAlign w:val="center"/>
            <w:hideMark/>
          </w:tcPr>
          <w:p w14:paraId="093C4FCF" w14:textId="77777777" w:rsidR="007C0796" w:rsidRPr="00775167" w:rsidRDefault="007C0796" w:rsidP="00775167">
            <w:pPr>
              <w:jc w:val="center"/>
              <w:rPr>
                <w:color w:val="000000"/>
                <w:lang w:val="ru-RU"/>
              </w:rPr>
            </w:pPr>
            <w:r w:rsidRPr="00775167">
              <w:rPr>
                <w:color w:val="000000"/>
                <w:lang w:val="ru-RU"/>
              </w:rPr>
              <w:t>19 460,4</w:t>
            </w:r>
          </w:p>
        </w:tc>
        <w:tc>
          <w:tcPr>
            <w:tcW w:w="1560" w:type="dxa"/>
            <w:tcBorders>
              <w:top w:val="single" w:sz="4" w:space="0" w:color="auto"/>
              <w:left w:val="nil"/>
              <w:bottom w:val="nil"/>
              <w:right w:val="single" w:sz="8" w:space="0" w:color="auto"/>
            </w:tcBorders>
            <w:shd w:val="clear" w:color="auto" w:fill="auto"/>
            <w:vAlign w:val="center"/>
            <w:hideMark/>
          </w:tcPr>
          <w:p w14:paraId="69CE671A" w14:textId="77777777" w:rsidR="007C0796" w:rsidRPr="00775167" w:rsidRDefault="007C0796" w:rsidP="00775167">
            <w:pPr>
              <w:jc w:val="center"/>
              <w:rPr>
                <w:color w:val="000000"/>
                <w:lang w:val="ru-RU"/>
              </w:rPr>
            </w:pPr>
            <w:r w:rsidRPr="00775167">
              <w:rPr>
                <w:color w:val="000000"/>
                <w:lang w:val="ru-RU"/>
              </w:rPr>
              <w:t>14 946,6</w:t>
            </w:r>
          </w:p>
        </w:tc>
        <w:tc>
          <w:tcPr>
            <w:tcW w:w="1559" w:type="dxa"/>
            <w:tcBorders>
              <w:top w:val="single" w:sz="4" w:space="0" w:color="auto"/>
              <w:left w:val="nil"/>
              <w:bottom w:val="nil"/>
              <w:right w:val="single" w:sz="8" w:space="0" w:color="auto"/>
            </w:tcBorders>
            <w:shd w:val="clear" w:color="auto" w:fill="auto"/>
            <w:vAlign w:val="center"/>
            <w:hideMark/>
          </w:tcPr>
          <w:p w14:paraId="2E564569" w14:textId="77777777" w:rsidR="007C0796" w:rsidRPr="00775167" w:rsidRDefault="007C0796" w:rsidP="00775167">
            <w:pPr>
              <w:jc w:val="center"/>
              <w:rPr>
                <w:color w:val="000000"/>
                <w:lang w:val="ru-RU"/>
              </w:rPr>
            </w:pPr>
            <w:r w:rsidRPr="00775167">
              <w:rPr>
                <w:color w:val="000000"/>
                <w:lang w:val="ru-RU"/>
              </w:rPr>
              <w:t>0,0</w:t>
            </w:r>
          </w:p>
        </w:tc>
      </w:tr>
      <w:tr w:rsidR="007C0796" w:rsidRPr="00775167" w14:paraId="7B9F4DC9" w14:textId="77777777" w:rsidTr="00C03575">
        <w:trPr>
          <w:trHeight w:val="576"/>
        </w:trPr>
        <w:tc>
          <w:tcPr>
            <w:tcW w:w="5377" w:type="dxa"/>
            <w:tcBorders>
              <w:top w:val="single" w:sz="8" w:space="0" w:color="auto"/>
              <w:left w:val="single" w:sz="8" w:space="0" w:color="auto"/>
              <w:bottom w:val="nil"/>
              <w:right w:val="single" w:sz="8" w:space="0" w:color="auto"/>
            </w:tcBorders>
            <w:shd w:val="clear" w:color="auto" w:fill="auto"/>
            <w:vAlign w:val="center"/>
            <w:hideMark/>
          </w:tcPr>
          <w:p w14:paraId="3DBC619C" w14:textId="77777777" w:rsidR="007C0796" w:rsidRPr="00775167" w:rsidRDefault="007C0796" w:rsidP="00775167">
            <w:pPr>
              <w:jc w:val="both"/>
              <w:rPr>
                <w:color w:val="000000"/>
                <w:lang w:val="ru-RU"/>
              </w:rPr>
            </w:pPr>
            <w:r w:rsidRPr="00775167">
              <w:rPr>
                <w:color w:val="000000"/>
                <w:lang w:val="ru-RU"/>
              </w:rPr>
              <w:t xml:space="preserve">у тому </w:t>
            </w:r>
            <w:proofErr w:type="spellStart"/>
            <w:r w:rsidRPr="00775167">
              <w:rPr>
                <w:color w:val="000000"/>
                <w:lang w:val="ru-RU"/>
              </w:rPr>
              <w:t>числі</w:t>
            </w:r>
            <w:proofErr w:type="spellEnd"/>
            <w:r w:rsidRPr="00775167">
              <w:rPr>
                <w:color w:val="000000"/>
                <w:lang w:val="ru-RU"/>
              </w:rPr>
              <w:t xml:space="preserve"> на </w:t>
            </w:r>
            <w:proofErr w:type="spellStart"/>
            <w:r w:rsidRPr="00775167">
              <w:rPr>
                <w:color w:val="000000"/>
                <w:lang w:val="ru-RU"/>
              </w:rPr>
              <w:t>економічно</w:t>
            </w:r>
            <w:proofErr w:type="spellEnd"/>
            <w:r w:rsidRPr="00775167">
              <w:rPr>
                <w:color w:val="000000"/>
                <w:lang w:val="ru-RU"/>
              </w:rPr>
              <w:t xml:space="preserve"> </w:t>
            </w:r>
            <w:proofErr w:type="spellStart"/>
            <w:r w:rsidRPr="00775167">
              <w:rPr>
                <w:color w:val="000000"/>
                <w:lang w:val="ru-RU"/>
              </w:rPr>
              <w:t>активних</w:t>
            </w:r>
            <w:proofErr w:type="spellEnd"/>
            <w:r w:rsidRPr="00775167">
              <w:rPr>
                <w:color w:val="000000"/>
                <w:lang w:val="ru-RU"/>
              </w:rPr>
              <w:t xml:space="preserve"> </w:t>
            </w:r>
            <w:proofErr w:type="spellStart"/>
            <w:r w:rsidRPr="00775167">
              <w:rPr>
                <w:color w:val="000000"/>
                <w:lang w:val="ru-RU"/>
              </w:rPr>
              <w:t>підприємствах</w:t>
            </w:r>
            <w:proofErr w:type="spellEnd"/>
          </w:p>
        </w:tc>
        <w:tc>
          <w:tcPr>
            <w:tcW w:w="1134" w:type="dxa"/>
            <w:tcBorders>
              <w:top w:val="nil"/>
              <w:left w:val="nil"/>
              <w:bottom w:val="single" w:sz="8" w:space="0" w:color="auto"/>
              <w:right w:val="single" w:sz="8" w:space="0" w:color="auto"/>
            </w:tcBorders>
            <w:shd w:val="clear" w:color="auto" w:fill="auto"/>
            <w:vAlign w:val="center"/>
            <w:hideMark/>
          </w:tcPr>
          <w:p w14:paraId="7EF9806D" w14:textId="77777777" w:rsidR="007C0796" w:rsidRPr="00775167" w:rsidRDefault="007C0796" w:rsidP="00775167">
            <w:pPr>
              <w:jc w:val="center"/>
              <w:rPr>
                <w:color w:val="000000"/>
                <w:lang w:val="ru-RU"/>
              </w:rPr>
            </w:pPr>
            <w:r w:rsidRPr="00775167">
              <w:rPr>
                <w:color w:val="000000"/>
                <w:lang w:val="ru-RU"/>
              </w:rPr>
              <w:t>тис. грн.</w:t>
            </w:r>
          </w:p>
        </w:tc>
        <w:tc>
          <w:tcPr>
            <w:tcW w:w="1701" w:type="dxa"/>
            <w:tcBorders>
              <w:top w:val="single" w:sz="8" w:space="0" w:color="auto"/>
              <w:left w:val="nil"/>
              <w:bottom w:val="nil"/>
              <w:right w:val="single" w:sz="8" w:space="0" w:color="auto"/>
            </w:tcBorders>
            <w:shd w:val="clear" w:color="auto" w:fill="auto"/>
            <w:vAlign w:val="center"/>
            <w:hideMark/>
          </w:tcPr>
          <w:p w14:paraId="44C0BEDF" w14:textId="77777777" w:rsidR="007C0796" w:rsidRPr="00775167" w:rsidRDefault="007C0796" w:rsidP="00775167">
            <w:pPr>
              <w:jc w:val="center"/>
              <w:rPr>
                <w:color w:val="000000"/>
                <w:lang w:val="ru-RU"/>
              </w:rPr>
            </w:pPr>
            <w:r w:rsidRPr="00775167">
              <w:rPr>
                <w:color w:val="000000"/>
                <w:lang w:val="ru-RU"/>
              </w:rPr>
              <w:t>8 245,7</w:t>
            </w:r>
          </w:p>
        </w:tc>
        <w:tc>
          <w:tcPr>
            <w:tcW w:w="1559" w:type="dxa"/>
            <w:tcBorders>
              <w:top w:val="single" w:sz="8" w:space="0" w:color="auto"/>
              <w:left w:val="nil"/>
              <w:bottom w:val="nil"/>
              <w:right w:val="single" w:sz="8" w:space="0" w:color="auto"/>
            </w:tcBorders>
            <w:shd w:val="clear" w:color="auto" w:fill="auto"/>
            <w:vAlign w:val="center"/>
            <w:hideMark/>
          </w:tcPr>
          <w:p w14:paraId="316752CB" w14:textId="5868D90B" w:rsidR="007C0796" w:rsidRPr="00775167" w:rsidRDefault="006E140E" w:rsidP="00775167">
            <w:pPr>
              <w:jc w:val="center"/>
              <w:rPr>
                <w:lang w:val="ru-RU"/>
              </w:rPr>
            </w:pPr>
            <w:r w:rsidRPr="00775167">
              <w:rPr>
                <w:lang w:val="ru-RU"/>
              </w:rPr>
              <w:t>21 749,5</w:t>
            </w:r>
          </w:p>
        </w:tc>
        <w:tc>
          <w:tcPr>
            <w:tcW w:w="1559" w:type="dxa"/>
            <w:tcBorders>
              <w:top w:val="single" w:sz="8" w:space="0" w:color="auto"/>
              <w:left w:val="nil"/>
              <w:bottom w:val="nil"/>
              <w:right w:val="single" w:sz="8" w:space="0" w:color="auto"/>
            </w:tcBorders>
            <w:shd w:val="clear" w:color="auto" w:fill="auto"/>
            <w:vAlign w:val="center"/>
            <w:hideMark/>
          </w:tcPr>
          <w:p w14:paraId="63E01128" w14:textId="77777777" w:rsidR="007C0796" w:rsidRPr="00775167" w:rsidRDefault="007C0796" w:rsidP="00775167">
            <w:pPr>
              <w:jc w:val="center"/>
              <w:rPr>
                <w:color w:val="000000"/>
                <w:lang w:val="ru-RU"/>
              </w:rPr>
            </w:pPr>
            <w:r w:rsidRPr="00775167">
              <w:rPr>
                <w:color w:val="000000"/>
                <w:lang w:val="ru-RU"/>
              </w:rPr>
              <w:t>12 520,3</w:t>
            </w:r>
          </w:p>
        </w:tc>
        <w:tc>
          <w:tcPr>
            <w:tcW w:w="1560" w:type="dxa"/>
            <w:tcBorders>
              <w:top w:val="single" w:sz="8" w:space="0" w:color="auto"/>
              <w:left w:val="nil"/>
              <w:bottom w:val="nil"/>
              <w:right w:val="single" w:sz="8" w:space="0" w:color="auto"/>
            </w:tcBorders>
            <w:shd w:val="clear" w:color="auto" w:fill="auto"/>
            <w:vAlign w:val="center"/>
            <w:hideMark/>
          </w:tcPr>
          <w:p w14:paraId="25FF1C73" w14:textId="77777777" w:rsidR="007C0796" w:rsidRPr="00775167" w:rsidRDefault="007C0796" w:rsidP="00775167">
            <w:pPr>
              <w:jc w:val="center"/>
              <w:rPr>
                <w:color w:val="000000"/>
                <w:lang w:val="ru-RU"/>
              </w:rPr>
            </w:pPr>
            <w:r w:rsidRPr="00775167">
              <w:rPr>
                <w:color w:val="000000"/>
                <w:lang w:val="ru-RU"/>
              </w:rPr>
              <w:t>8 500,0</w:t>
            </w:r>
          </w:p>
        </w:tc>
        <w:tc>
          <w:tcPr>
            <w:tcW w:w="1559" w:type="dxa"/>
            <w:tcBorders>
              <w:top w:val="single" w:sz="8" w:space="0" w:color="auto"/>
              <w:left w:val="nil"/>
              <w:bottom w:val="nil"/>
              <w:right w:val="single" w:sz="8" w:space="0" w:color="auto"/>
            </w:tcBorders>
            <w:shd w:val="clear" w:color="auto" w:fill="auto"/>
            <w:vAlign w:val="center"/>
            <w:hideMark/>
          </w:tcPr>
          <w:p w14:paraId="46F3375A" w14:textId="28151961" w:rsidR="007C0796" w:rsidRPr="00775167" w:rsidRDefault="007C0796" w:rsidP="00775167">
            <w:pPr>
              <w:jc w:val="center"/>
              <w:rPr>
                <w:color w:val="000000"/>
                <w:lang w:val="ru-RU"/>
              </w:rPr>
            </w:pPr>
            <w:r w:rsidRPr="00775167">
              <w:rPr>
                <w:color w:val="000000"/>
                <w:lang w:val="ru-RU"/>
              </w:rPr>
              <w:t>0,0</w:t>
            </w:r>
            <w:r w:rsidR="00A43479" w:rsidRPr="00775167">
              <w:rPr>
                <w:color w:val="000000"/>
                <w:lang w:val="ru-RU"/>
              </w:rPr>
              <w:t>х</w:t>
            </w:r>
          </w:p>
        </w:tc>
      </w:tr>
      <w:tr w:rsidR="007C0796" w:rsidRPr="00775167" w14:paraId="54C6706E" w14:textId="77777777" w:rsidTr="00C03575">
        <w:trPr>
          <w:trHeight w:val="967"/>
        </w:trPr>
        <w:tc>
          <w:tcPr>
            <w:tcW w:w="537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9780CE9" w14:textId="77777777" w:rsidR="007C0796" w:rsidRPr="00775167" w:rsidRDefault="007C0796" w:rsidP="00775167">
            <w:pPr>
              <w:jc w:val="both"/>
              <w:rPr>
                <w:color w:val="000000"/>
                <w:lang w:val="ru-RU"/>
              </w:rPr>
            </w:pPr>
            <w:r w:rsidRPr="00775167">
              <w:rPr>
                <w:color w:val="000000"/>
                <w:lang w:val="ru-RU"/>
              </w:rPr>
              <w:t xml:space="preserve">Темп </w:t>
            </w:r>
            <w:proofErr w:type="spellStart"/>
            <w:r w:rsidRPr="00775167">
              <w:rPr>
                <w:color w:val="000000"/>
                <w:lang w:val="ru-RU"/>
              </w:rPr>
              <w:t>зростання</w:t>
            </w:r>
            <w:proofErr w:type="spellEnd"/>
            <w:r w:rsidRPr="00775167">
              <w:rPr>
                <w:color w:val="000000"/>
                <w:lang w:val="ru-RU"/>
              </w:rPr>
              <w:t xml:space="preserve"> (</w:t>
            </w:r>
            <w:proofErr w:type="spellStart"/>
            <w:r w:rsidRPr="00775167">
              <w:rPr>
                <w:color w:val="000000"/>
                <w:lang w:val="ru-RU"/>
              </w:rPr>
              <w:t>зниження</w:t>
            </w:r>
            <w:proofErr w:type="spellEnd"/>
            <w:r w:rsidRPr="00775167">
              <w:rPr>
                <w:color w:val="000000"/>
                <w:lang w:val="ru-RU"/>
              </w:rPr>
              <w:t xml:space="preserve">) </w:t>
            </w:r>
            <w:proofErr w:type="spellStart"/>
            <w:r w:rsidRPr="00775167">
              <w:rPr>
                <w:color w:val="000000"/>
                <w:lang w:val="ru-RU"/>
              </w:rPr>
              <w:t>заборгованості</w:t>
            </w:r>
            <w:proofErr w:type="spellEnd"/>
            <w:r w:rsidRPr="00775167">
              <w:rPr>
                <w:color w:val="000000"/>
                <w:lang w:val="ru-RU"/>
              </w:rPr>
              <w:t xml:space="preserve"> з </w:t>
            </w:r>
            <w:proofErr w:type="spellStart"/>
            <w:r w:rsidRPr="00775167">
              <w:rPr>
                <w:color w:val="000000"/>
                <w:lang w:val="ru-RU"/>
              </w:rPr>
              <w:t>виплати</w:t>
            </w:r>
            <w:proofErr w:type="spellEnd"/>
            <w:r w:rsidRPr="00775167">
              <w:rPr>
                <w:color w:val="000000"/>
                <w:lang w:val="ru-RU"/>
              </w:rPr>
              <w:t xml:space="preserve"> </w:t>
            </w:r>
            <w:proofErr w:type="spellStart"/>
            <w:r w:rsidRPr="00775167">
              <w:rPr>
                <w:color w:val="000000"/>
                <w:lang w:val="ru-RU"/>
              </w:rPr>
              <w:t>заробітної</w:t>
            </w:r>
            <w:proofErr w:type="spellEnd"/>
            <w:r w:rsidRPr="00775167">
              <w:rPr>
                <w:color w:val="000000"/>
                <w:lang w:val="ru-RU"/>
              </w:rPr>
              <w:t xml:space="preserve"> плати у </w:t>
            </w:r>
            <w:proofErr w:type="spellStart"/>
            <w:r w:rsidRPr="00775167">
              <w:rPr>
                <w:color w:val="000000"/>
                <w:lang w:val="ru-RU"/>
              </w:rPr>
              <w:t>відсотках</w:t>
            </w:r>
            <w:proofErr w:type="spellEnd"/>
            <w:r w:rsidRPr="00775167">
              <w:rPr>
                <w:color w:val="000000"/>
                <w:lang w:val="ru-RU"/>
              </w:rPr>
              <w:t xml:space="preserve"> </w:t>
            </w:r>
            <w:proofErr w:type="gramStart"/>
            <w:r w:rsidRPr="00775167">
              <w:rPr>
                <w:color w:val="000000"/>
                <w:lang w:val="ru-RU"/>
              </w:rPr>
              <w:t>до початку</w:t>
            </w:r>
            <w:proofErr w:type="gramEnd"/>
            <w:r w:rsidRPr="00775167">
              <w:rPr>
                <w:color w:val="000000"/>
                <w:lang w:val="ru-RU"/>
              </w:rPr>
              <w:t xml:space="preserve"> </w:t>
            </w:r>
            <w:proofErr w:type="spellStart"/>
            <w:r w:rsidRPr="00775167">
              <w:rPr>
                <w:color w:val="000000"/>
                <w:lang w:val="ru-RU"/>
              </w:rPr>
              <w:t>звітного</w:t>
            </w:r>
            <w:proofErr w:type="spellEnd"/>
            <w:r w:rsidRPr="00775167">
              <w:rPr>
                <w:color w:val="000000"/>
                <w:lang w:val="ru-RU"/>
              </w:rPr>
              <w:t xml:space="preserve"> року</w:t>
            </w:r>
          </w:p>
        </w:tc>
        <w:tc>
          <w:tcPr>
            <w:tcW w:w="1134" w:type="dxa"/>
            <w:tcBorders>
              <w:top w:val="nil"/>
              <w:left w:val="nil"/>
              <w:bottom w:val="single" w:sz="8" w:space="0" w:color="auto"/>
              <w:right w:val="single" w:sz="8" w:space="0" w:color="auto"/>
            </w:tcBorders>
            <w:shd w:val="clear" w:color="auto" w:fill="auto"/>
            <w:vAlign w:val="center"/>
            <w:hideMark/>
          </w:tcPr>
          <w:p w14:paraId="7D9407E7" w14:textId="77777777" w:rsidR="007C0796" w:rsidRPr="00775167" w:rsidRDefault="007C0796" w:rsidP="00775167">
            <w:pPr>
              <w:jc w:val="center"/>
              <w:rPr>
                <w:color w:val="000000"/>
                <w:lang w:val="ru-RU"/>
              </w:rPr>
            </w:pPr>
            <w:r w:rsidRPr="00775167">
              <w:rPr>
                <w:color w:val="000000"/>
                <w:lang w:val="ru-RU"/>
              </w:rPr>
              <w:t>%</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33003124" w14:textId="77777777" w:rsidR="007C0796" w:rsidRPr="00775167" w:rsidRDefault="007C0796" w:rsidP="00775167">
            <w:pPr>
              <w:jc w:val="center"/>
              <w:rPr>
                <w:color w:val="000000"/>
                <w:lang w:val="ru-RU"/>
              </w:rPr>
            </w:pPr>
            <w:r w:rsidRPr="00775167">
              <w:rPr>
                <w:color w:val="000000"/>
                <w:lang w:val="ru-RU"/>
              </w:rPr>
              <w:t>169,9</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2969EE3F" w14:textId="397760EF" w:rsidR="007C0796" w:rsidRPr="00775167" w:rsidRDefault="006E140E" w:rsidP="00775167">
            <w:pPr>
              <w:jc w:val="center"/>
              <w:rPr>
                <w:color w:val="000000"/>
                <w:lang w:val="ru-RU"/>
              </w:rPr>
            </w:pPr>
            <w:r w:rsidRPr="00775167">
              <w:rPr>
                <w:color w:val="000000"/>
                <w:lang w:val="ru-RU"/>
              </w:rPr>
              <w:t>105,7</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5FE5BB41" w14:textId="56932C4A" w:rsidR="007C0796" w:rsidRPr="00775167" w:rsidRDefault="006E140E" w:rsidP="00775167">
            <w:pPr>
              <w:jc w:val="center"/>
              <w:rPr>
                <w:color w:val="000000"/>
                <w:lang w:val="ru-RU"/>
              </w:rPr>
            </w:pPr>
            <w:r w:rsidRPr="00775167">
              <w:rPr>
                <w:color w:val="000000"/>
                <w:lang w:val="ru-RU"/>
              </w:rPr>
              <w:t>67,4</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0B4D9AB0" w14:textId="77777777" w:rsidR="007C0796" w:rsidRPr="00775167" w:rsidRDefault="007C0796" w:rsidP="00775167">
            <w:pPr>
              <w:jc w:val="center"/>
              <w:rPr>
                <w:color w:val="000000"/>
                <w:lang w:val="ru-RU"/>
              </w:rPr>
            </w:pPr>
            <w:r w:rsidRPr="00775167">
              <w:rPr>
                <w:color w:val="000000"/>
                <w:lang w:val="ru-RU"/>
              </w:rPr>
              <w:t>76,8</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3B33FEE5" w14:textId="77777777" w:rsidR="007C0796" w:rsidRPr="00775167" w:rsidRDefault="007C0796" w:rsidP="00775167">
            <w:pPr>
              <w:jc w:val="center"/>
              <w:rPr>
                <w:color w:val="000000"/>
                <w:lang w:val="ru-RU"/>
              </w:rPr>
            </w:pPr>
            <w:r w:rsidRPr="00775167">
              <w:rPr>
                <w:color w:val="000000"/>
                <w:lang w:val="ru-RU"/>
              </w:rPr>
              <w:t>х </w:t>
            </w:r>
          </w:p>
        </w:tc>
      </w:tr>
      <w:tr w:rsidR="007C0796" w:rsidRPr="00775167" w14:paraId="3263BC5A" w14:textId="77777777" w:rsidTr="00C03575">
        <w:trPr>
          <w:trHeight w:val="572"/>
        </w:trPr>
        <w:tc>
          <w:tcPr>
            <w:tcW w:w="5377" w:type="dxa"/>
            <w:tcBorders>
              <w:top w:val="nil"/>
              <w:left w:val="single" w:sz="8" w:space="0" w:color="auto"/>
              <w:bottom w:val="nil"/>
              <w:right w:val="single" w:sz="8" w:space="0" w:color="auto"/>
            </w:tcBorders>
            <w:shd w:val="clear" w:color="auto" w:fill="auto"/>
            <w:vAlign w:val="center"/>
            <w:hideMark/>
          </w:tcPr>
          <w:p w14:paraId="5BD4129C" w14:textId="77777777" w:rsidR="007C0796" w:rsidRPr="00775167" w:rsidRDefault="007C0796" w:rsidP="00775167">
            <w:pPr>
              <w:jc w:val="both"/>
              <w:rPr>
                <w:color w:val="000000"/>
                <w:lang w:val="ru-RU"/>
              </w:rPr>
            </w:pPr>
            <w:r w:rsidRPr="00775167">
              <w:rPr>
                <w:color w:val="000000"/>
                <w:lang w:val="ru-RU"/>
              </w:rPr>
              <w:t xml:space="preserve">у тому </w:t>
            </w:r>
            <w:proofErr w:type="spellStart"/>
            <w:r w:rsidRPr="00775167">
              <w:rPr>
                <w:color w:val="000000"/>
                <w:lang w:val="ru-RU"/>
              </w:rPr>
              <w:t>числі</w:t>
            </w:r>
            <w:proofErr w:type="spellEnd"/>
            <w:r w:rsidRPr="00775167">
              <w:rPr>
                <w:color w:val="000000"/>
                <w:lang w:val="ru-RU"/>
              </w:rPr>
              <w:t xml:space="preserve"> на </w:t>
            </w:r>
            <w:proofErr w:type="spellStart"/>
            <w:r w:rsidRPr="00775167">
              <w:rPr>
                <w:color w:val="000000"/>
                <w:lang w:val="ru-RU"/>
              </w:rPr>
              <w:t>економічно</w:t>
            </w:r>
            <w:proofErr w:type="spellEnd"/>
            <w:r w:rsidRPr="00775167">
              <w:rPr>
                <w:color w:val="000000"/>
                <w:lang w:val="ru-RU"/>
              </w:rPr>
              <w:t xml:space="preserve"> </w:t>
            </w:r>
            <w:proofErr w:type="spellStart"/>
            <w:r w:rsidRPr="00775167">
              <w:rPr>
                <w:color w:val="000000"/>
                <w:lang w:val="ru-RU"/>
              </w:rPr>
              <w:t>активних</w:t>
            </w:r>
            <w:proofErr w:type="spellEnd"/>
            <w:r w:rsidRPr="00775167">
              <w:rPr>
                <w:color w:val="000000"/>
                <w:lang w:val="ru-RU"/>
              </w:rPr>
              <w:t xml:space="preserve"> </w:t>
            </w:r>
            <w:proofErr w:type="spellStart"/>
            <w:r w:rsidRPr="00775167">
              <w:rPr>
                <w:color w:val="000000"/>
                <w:lang w:val="ru-RU"/>
              </w:rPr>
              <w:t>підприємствах</w:t>
            </w:r>
            <w:proofErr w:type="spellEnd"/>
          </w:p>
        </w:tc>
        <w:tc>
          <w:tcPr>
            <w:tcW w:w="1134" w:type="dxa"/>
            <w:tcBorders>
              <w:top w:val="nil"/>
              <w:left w:val="nil"/>
              <w:bottom w:val="single" w:sz="8" w:space="0" w:color="auto"/>
              <w:right w:val="single" w:sz="8" w:space="0" w:color="auto"/>
            </w:tcBorders>
            <w:shd w:val="clear" w:color="auto" w:fill="auto"/>
            <w:vAlign w:val="center"/>
            <w:hideMark/>
          </w:tcPr>
          <w:p w14:paraId="71DAE507" w14:textId="77777777" w:rsidR="007C0796" w:rsidRPr="00775167" w:rsidRDefault="007C0796" w:rsidP="00775167">
            <w:pPr>
              <w:jc w:val="center"/>
              <w:rPr>
                <w:color w:val="000000"/>
                <w:lang w:val="ru-RU"/>
              </w:rPr>
            </w:pPr>
            <w:r w:rsidRPr="00775167">
              <w:rPr>
                <w:color w:val="000000"/>
                <w:lang w:val="ru-RU"/>
              </w:rPr>
              <w:t>%</w:t>
            </w:r>
          </w:p>
        </w:tc>
        <w:tc>
          <w:tcPr>
            <w:tcW w:w="1701" w:type="dxa"/>
            <w:tcBorders>
              <w:top w:val="nil"/>
              <w:left w:val="nil"/>
              <w:bottom w:val="nil"/>
              <w:right w:val="single" w:sz="8" w:space="0" w:color="auto"/>
            </w:tcBorders>
            <w:shd w:val="clear" w:color="auto" w:fill="auto"/>
            <w:vAlign w:val="center"/>
            <w:hideMark/>
          </w:tcPr>
          <w:p w14:paraId="75912F22" w14:textId="77777777" w:rsidR="007C0796" w:rsidRPr="00775167" w:rsidRDefault="007C0796" w:rsidP="00775167">
            <w:pPr>
              <w:jc w:val="center"/>
              <w:rPr>
                <w:color w:val="000000"/>
                <w:lang w:val="ru-RU"/>
              </w:rPr>
            </w:pPr>
            <w:r w:rsidRPr="00775167">
              <w:rPr>
                <w:color w:val="000000"/>
                <w:lang w:val="ru-RU"/>
              </w:rPr>
              <w:t>307,4</w:t>
            </w:r>
          </w:p>
        </w:tc>
        <w:tc>
          <w:tcPr>
            <w:tcW w:w="1559" w:type="dxa"/>
            <w:tcBorders>
              <w:top w:val="nil"/>
              <w:left w:val="nil"/>
              <w:bottom w:val="nil"/>
              <w:right w:val="single" w:sz="8" w:space="0" w:color="auto"/>
            </w:tcBorders>
            <w:shd w:val="clear" w:color="auto" w:fill="auto"/>
            <w:vAlign w:val="center"/>
            <w:hideMark/>
          </w:tcPr>
          <w:p w14:paraId="5DCA1347" w14:textId="4FBE4F44" w:rsidR="007C0796" w:rsidRPr="00775167" w:rsidRDefault="006E140E" w:rsidP="00775167">
            <w:pPr>
              <w:jc w:val="center"/>
              <w:rPr>
                <w:color w:val="000000"/>
                <w:lang w:val="ru-RU"/>
              </w:rPr>
            </w:pPr>
            <w:r w:rsidRPr="00775167">
              <w:rPr>
                <w:color w:val="000000"/>
                <w:lang w:val="ru-RU"/>
              </w:rPr>
              <w:t>263,8</w:t>
            </w:r>
          </w:p>
        </w:tc>
        <w:tc>
          <w:tcPr>
            <w:tcW w:w="1559" w:type="dxa"/>
            <w:tcBorders>
              <w:top w:val="nil"/>
              <w:left w:val="nil"/>
              <w:bottom w:val="nil"/>
              <w:right w:val="single" w:sz="8" w:space="0" w:color="auto"/>
            </w:tcBorders>
            <w:shd w:val="clear" w:color="auto" w:fill="auto"/>
            <w:vAlign w:val="center"/>
            <w:hideMark/>
          </w:tcPr>
          <w:p w14:paraId="2C52623C" w14:textId="4FCE7768" w:rsidR="007C0796" w:rsidRPr="00775167" w:rsidRDefault="006E140E" w:rsidP="00775167">
            <w:pPr>
              <w:jc w:val="center"/>
              <w:rPr>
                <w:color w:val="000000"/>
                <w:lang w:val="ru-RU"/>
              </w:rPr>
            </w:pPr>
            <w:r w:rsidRPr="00775167">
              <w:rPr>
                <w:color w:val="000000"/>
                <w:lang w:val="ru-RU"/>
              </w:rPr>
              <w:t>57,6</w:t>
            </w:r>
          </w:p>
        </w:tc>
        <w:tc>
          <w:tcPr>
            <w:tcW w:w="1560" w:type="dxa"/>
            <w:tcBorders>
              <w:top w:val="nil"/>
              <w:left w:val="nil"/>
              <w:bottom w:val="single" w:sz="8" w:space="0" w:color="auto"/>
              <w:right w:val="single" w:sz="8" w:space="0" w:color="auto"/>
            </w:tcBorders>
            <w:shd w:val="clear" w:color="auto" w:fill="auto"/>
            <w:vAlign w:val="center"/>
            <w:hideMark/>
          </w:tcPr>
          <w:p w14:paraId="6F8F70A9" w14:textId="77777777" w:rsidR="007C0796" w:rsidRPr="00775167" w:rsidRDefault="007C0796" w:rsidP="00775167">
            <w:pPr>
              <w:jc w:val="center"/>
              <w:rPr>
                <w:color w:val="000000"/>
                <w:lang w:val="ru-RU"/>
              </w:rPr>
            </w:pPr>
            <w:r w:rsidRPr="00775167">
              <w:rPr>
                <w:color w:val="000000"/>
                <w:lang w:val="ru-RU"/>
              </w:rPr>
              <w:t>67,9</w:t>
            </w:r>
          </w:p>
        </w:tc>
        <w:tc>
          <w:tcPr>
            <w:tcW w:w="1559" w:type="dxa"/>
            <w:tcBorders>
              <w:top w:val="nil"/>
              <w:left w:val="nil"/>
              <w:bottom w:val="nil"/>
              <w:right w:val="single" w:sz="8" w:space="0" w:color="auto"/>
            </w:tcBorders>
            <w:shd w:val="clear" w:color="auto" w:fill="auto"/>
            <w:vAlign w:val="center"/>
            <w:hideMark/>
          </w:tcPr>
          <w:p w14:paraId="6CE1ED91" w14:textId="4C7B6126" w:rsidR="007C0796" w:rsidRPr="00775167" w:rsidRDefault="007C0796" w:rsidP="00775167">
            <w:pPr>
              <w:jc w:val="center"/>
              <w:rPr>
                <w:color w:val="000000"/>
                <w:lang w:val="ru-RU"/>
              </w:rPr>
            </w:pPr>
            <w:r w:rsidRPr="00775167">
              <w:rPr>
                <w:color w:val="000000"/>
                <w:lang w:val="ru-RU"/>
              </w:rPr>
              <w:t> </w:t>
            </w:r>
            <w:r w:rsidR="00A43479" w:rsidRPr="00775167">
              <w:rPr>
                <w:color w:val="000000"/>
                <w:lang w:val="ru-RU"/>
              </w:rPr>
              <w:t>х</w:t>
            </w:r>
          </w:p>
        </w:tc>
      </w:tr>
      <w:tr w:rsidR="007C0796" w:rsidRPr="00775167" w14:paraId="512703BC" w14:textId="77777777" w:rsidTr="00BE63EC">
        <w:trPr>
          <w:trHeight w:val="429"/>
        </w:trPr>
        <w:tc>
          <w:tcPr>
            <w:tcW w:w="14449" w:type="dxa"/>
            <w:gridSpan w:val="7"/>
            <w:tcBorders>
              <w:top w:val="single" w:sz="8" w:space="0" w:color="auto"/>
              <w:left w:val="single" w:sz="8" w:space="0" w:color="auto"/>
              <w:bottom w:val="single" w:sz="8" w:space="0" w:color="auto"/>
              <w:right w:val="nil"/>
            </w:tcBorders>
            <w:shd w:val="clear" w:color="auto" w:fill="auto"/>
            <w:vAlign w:val="center"/>
            <w:hideMark/>
          </w:tcPr>
          <w:p w14:paraId="373D9918" w14:textId="77777777" w:rsidR="007C0796" w:rsidRPr="00775167" w:rsidRDefault="007C0796" w:rsidP="00775167">
            <w:pPr>
              <w:jc w:val="center"/>
              <w:rPr>
                <w:b/>
                <w:bCs/>
                <w:u w:val="single"/>
                <w:lang w:val="ru-RU"/>
              </w:rPr>
            </w:pPr>
            <w:r w:rsidRPr="00775167">
              <w:rPr>
                <w:b/>
                <w:bCs/>
                <w:u w:val="single"/>
                <w:lang w:val="ru-RU"/>
              </w:rPr>
              <w:t>ОСВІТА</w:t>
            </w:r>
          </w:p>
        </w:tc>
      </w:tr>
      <w:tr w:rsidR="007C0796" w:rsidRPr="00775167" w14:paraId="7D2C65AA" w14:textId="77777777" w:rsidTr="00C03575">
        <w:trPr>
          <w:trHeight w:val="750"/>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60C73137" w14:textId="5AD71956" w:rsidR="007C0796" w:rsidRPr="00775167" w:rsidRDefault="007C0796" w:rsidP="00775167">
            <w:pPr>
              <w:jc w:val="both"/>
              <w:rPr>
                <w:color w:val="000000"/>
                <w:lang w:val="ru-RU"/>
              </w:rPr>
            </w:pPr>
            <w:proofErr w:type="spellStart"/>
            <w:r w:rsidRPr="00775167">
              <w:rPr>
                <w:color w:val="000000"/>
                <w:lang w:val="ru-RU"/>
              </w:rPr>
              <w:t>Охоплення</w:t>
            </w:r>
            <w:proofErr w:type="spellEnd"/>
            <w:r w:rsidRPr="00775167">
              <w:rPr>
                <w:color w:val="000000"/>
                <w:lang w:val="ru-RU"/>
              </w:rPr>
              <w:t xml:space="preserve"> </w:t>
            </w:r>
            <w:proofErr w:type="spellStart"/>
            <w:r w:rsidRPr="00775167">
              <w:rPr>
                <w:color w:val="000000"/>
                <w:lang w:val="ru-RU"/>
              </w:rPr>
              <w:t>дітей</w:t>
            </w:r>
            <w:proofErr w:type="spellEnd"/>
            <w:r w:rsidRPr="00775167">
              <w:rPr>
                <w:color w:val="000000"/>
                <w:lang w:val="ru-RU"/>
              </w:rPr>
              <w:t xml:space="preserve"> закладами </w:t>
            </w:r>
            <w:proofErr w:type="spellStart"/>
            <w:r w:rsidRPr="00775167">
              <w:rPr>
                <w:color w:val="000000"/>
                <w:lang w:val="ru-RU"/>
              </w:rPr>
              <w:t>дошкільної</w:t>
            </w:r>
            <w:proofErr w:type="spellEnd"/>
            <w:r w:rsidRPr="00775167">
              <w:rPr>
                <w:color w:val="000000"/>
                <w:lang w:val="ru-RU"/>
              </w:rPr>
              <w:t xml:space="preserve"> </w:t>
            </w:r>
            <w:proofErr w:type="spellStart"/>
            <w:r w:rsidRPr="00775167">
              <w:rPr>
                <w:color w:val="000000"/>
                <w:lang w:val="ru-RU"/>
              </w:rPr>
              <w:t>освіти</w:t>
            </w:r>
            <w:proofErr w:type="spellEnd"/>
            <w:r w:rsidRPr="00775167">
              <w:rPr>
                <w:color w:val="000000"/>
                <w:lang w:val="ru-RU"/>
              </w:rPr>
              <w:t xml:space="preserve"> (</w:t>
            </w:r>
            <w:proofErr w:type="spellStart"/>
            <w:r w:rsidRPr="00775167">
              <w:rPr>
                <w:color w:val="000000"/>
                <w:lang w:val="ru-RU"/>
              </w:rPr>
              <w:t>вік</w:t>
            </w:r>
            <w:proofErr w:type="spellEnd"/>
            <w:r w:rsidRPr="00775167">
              <w:rPr>
                <w:color w:val="000000"/>
                <w:lang w:val="ru-RU"/>
              </w:rPr>
              <w:t xml:space="preserve"> </w:t>
            </w:r>
            <w:r w:rsidR="00720995" w:rsidRPr="00775167">
              <w:rPr>
                <w:color w:val="000000"/>
                <w:lang w:val="ru-RU"/>
              </w:rPr>
              <w:t>2</w:t>
            </w:r>
            <w:r w:rsidRPr="00775167">
              <w:rPr>
                <w:color w:val="000000"/>
                <w:lang w:val="ru-RU"/>
              </w:rPr>
              <w:t xml:space="preserve">-5 </w:t>
            </w:r>
            <w:proofErr w:type="spellStart"/>
            <w:r w:rsidRPr="00775167">
              <w:rPr>
                <w:color w:val="000000"/>
                <w:lang w:val="ru-RU"/>
              </w:rPr>
              <w:t>років</w:t>
            </w:r>
            <w:proofErr w:type="spellEnd"/>
            <w:r w:rsidRPr="00775167">
              <w:rPr>
                <w:color w:val="000000"/>
                <w:lang w:val="ru-RU"/>
              </w:rPr>
              <w:t>)</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54B7F6BA" w14:textId="77777777" w:rsidR="007C0796" w:rsidRPr="00775167" w:rsidRDefault="007C0796" w:rsidP="00775167">
            <w:pPr>
              <w:jc w:val="center"/>
              <w:rPr>
                <w:color w:val="000000"/>
                <w:lang w:val="ru-RU"/>
              </w:rPr>
            </w:pPr>
            <w:r w:rsidRPr="00775167">
              <w:rPr>
                <w:color w:val="000000"/>
                <w:lang w:val="ru-RU"/>
              </w:rPr>
              <w:t>%</w:t>
            </w:r>
          </w:p>
        </w:tc>
        <w:tc>
          <w:tcPr>
            <w:tcW w:w="1701" w:type="dxa"/>
            <w:tcBorders>
              <w:top w:val="nil"/>
              <w:left w:val="nil"/>
              <w:bottom w:val="single" w:sz="8" w:space="0" w:color="auto"/>
              <w:right w:val="single" w:sz="8" w:space="0" w:color="auto"/>
            </w:tcBorders>
            <w:shd w:val="clear" w:color="auto" w:fill="auto"/>
            <w:vAlign w:val="center"/>
            <w:hideMark/>
          </w:tcPr>
          <w:p w14:paraId="30811F0E" w14:textId="0D8DE8C7" w:rsidR="007C0796" w:rsidRPr="00775167" w:rsidRDefault="00A819A1" w:rsidP="00775167">
            <w:pPr>
              <w:jc w:val="center"/>
              <w:rPr>
                <w:color w:val="000000"/>
                <w:lang w:val="ru-RU"/>
              </w:rPr>
            </w:pPr>
            <w:r w:rsidRPr="00775167">
              <w:rPr>
                <w:color w:val="000000"/>
                <w:lang w:val="ru-RU"/>
              </w:rPr>
              <w:t>66</w:t>
            </w:r>
          </w:p>
        </w:tc>
        <w:tc>
          <w:tcPr>
            <w:tcW w:w="1559" w:type="dxa"/>
            <w:tcBorders>
              <w:top w:val="nil"/>
              <w:left w:val="nil"/>
              <w:bottom w:val="single" w:sz="8" w:space="0" w:color="auto"/>
              <w:right w:val="single" w:sz="8" w:space="0" w:color="auto"/>
            </w:tcBorders>
            <w:shd w:val="clear" w:color="auto" w:fill="auto"/>
            <w:vAlign w:val="center"/>
            <w:hideMark/>
          </w:tcPr>
          <w:p w14:paraId="64911BA0" w14:textId="69983CA1" w:rsidR="007C0796" w:rsidRPr="00775167" w:rsidRDefault="00336CEB" w:rsidP="00775167">
            <w:pPr>
              <w:jc w:val="center"/>
              <w:rPr>
                <w:color w:val="000000"/>
                <w:lang w:val="ru-RU"/>
              </w:rPr>
            </w:pPr>
            <w:r w:rsidRPr="00775167">
              <w:rPr>
                <w:color w:val="000000"/>
                <w:lang w:val="ru-RU"/>
              </w:rPr>
              <w:t>67</w:t>
            </w:r>
            <w:r w:rsidR="007C0796" w:rsidRPr="00775167">
              <w:rPr>
                <w:color w:val="000000"/>
                <w:lang w:val="ru-RU"/>
              </w:rPr>
              <w:t> </w:t>
            </w:r>
            <w:r w:rsidR="00FB074A" w:rsidRPr="00775167">
              <w:rPr>
                <w:color w:val="000000"/>
                <w:lang w:val="ru-RU"/>
              </w:rPr>
              <w:t xml:space="preserve"> </w:t>
            </w:r>
          </w:p>
        </w:tc>
        <w:tc>
          <w:tcPr>
            <w:tcW w:w="1559" w:type="dxa"/>
            <w:tcBorders>
              <w:top w:val="nil"/>
              <w:left w:val="nil"/>
              <w:bottom w:val="single" w:sz="8" w:space="0" w:color="auto"/>
              <w:right w:val="single" w:sz="8" w:space="0" w:color="auto"/>
            </w:tcBorders>
            <w:shd w:val="clear" w:color="auto" w:fill="auto"/>
            <w:vAlign w:val="center"/>
            <w:hideMark/>
          </w:tcPr>
          <w:p w14:paraId="2DDDA42A" w14:textId="60498683" w:rsidR="007C0796" w:rsidRPr="00775167" w:rsidRDefault="007C0796" w:rsidP="00775167">
            <w:pPr>
              <w:jc w:val="center"/>
              <w:rPr>
                <w:color w:val="000000"/>
                <w:lang w:val="ru-RU"/>
              </w:rPr>
            </w:pPr>
            <w:r w:rsidRPr="00775167">
              <w:rPr>
                <w:color w:val="000000"/>
                <w:lang w:val="ru-RU"/>
              </w:rPr>
              <w:t> </w:t>
            </w:r>
            <w:r w:rsidR="00A43479" w:rsidRPr="00775167">
              <w:rPr>
                <w:color w:val="000000"/>
                <w:lang w:val="ru-RU"/>
              </w:rPr>
              <w:t>70</w:t>
            </w:r>
          </w:p>
        </w:tc>
        <w:tc>
          <w:tcPr>
            <w:tcW w:w="1560" w:type="dxa"/>
            <w:tcBorders>
              <w:top w:val="nil"/>
              <w:left w:val="nil"/>
              <w:bottom w:val="single" w:sz="8" w:space="0" w:color="auto"/>
              <w:right w:val="single" w:sz="8" w:space="0" w:color="auto"/>
            </w:tcBorders>
            <w:shd w:val="clear" w:color="auto" w:fill="auto"/>
            <w:vAlign w:val="center"/>
            <w:hideMark/>
          </w:tcPr>
          <w:p w14:paraId="2AEFAD56" w14:textId="1AF91706" w:rsidR="007C0796" w:rsidRPr="00775167" w:rsidRDefault="007C0796" w:rsidP="00775167">
            <w:pPr>
              <w:jc w:val="center"/>
              <w:rPr>
                <w:color w:val="000000"/>
                <w:lang w:val="ru-RU"/>
              </w:rPr>
            </w:pPr>
            <w:r w:rsidRPr="00775167">
              <w:rPr>
                <w:color w:val="000000"/>
                <w:lang w:val="ru-RU"/>
              </w:rPr>
              <w:t> </w:t>
            </w:r>
            <w:r w:rsidR="00A43479" w:rsidRPr="00775167">
              <w:rPr>
                <w:color w:val="000000"/>
                <w:lang w:val="ru-RU"/>
              </w:rPr>
              <w:t>7</w:t>
            </w:r>
            <w:r w:rsidR="00D5191B" w:rsidRPr="00775167">
              <w:rPr>
                <w:color w:val="000000"/>
                <w:lang w:val="ru-RU"/>
              </w:rPr>
              <w:t>4</w:t>
            </w:r>
          </w:p>
        </w:tc>
        <w:tc>
          <w:tcPr>
            <w:tcW w:w="1559" w:type="dxa"/>
            <w:tcBorders>
              <w:top w:val="nil"/>
              <w:left w:val="nil"/>
              <w:bottom w:val="single" w:sz="8" w:space="0" w:color="auto"/>
              <w:right w:val="single" w:sz="8" w:space="0" w:color="auto"/>
            </w:tcBorders>
            <w:shd w:val="clear" w:color="auto" w:fill="auto"/>
            <w:vAlign w:val="center"/>
            <w:hideMark/>
          </w:tcPr>
          <w:p w14:paraId="47D97A0F" w14:textId="1EC2892C" w:rsidR="007C0796" w:rsidRPr="00775167" w:rsidRDefault="007C0796" w:rsidP="00775167">
            <w:pPr>
              <w:jc w:val="center"/>
              <w:rPr>
                <w:color w:val="000000"/>
                <w:lang w:val="ru-RU"/>
              </w:rPr>
            </w:pPr>
            <w:r w:rsidRPr="00775167">
              <w:rPr>
                <w:color w:val="000000"/>
                <w:lang w:val="ru-RU"/>
              </w:rPr>
              <w:t> </w:t>
            </w:r>
            <w:r w:rsidR="00A43479" w:rsidRPr="00775167">
              <w:rPr>
                <w:color w:val="000000"/>
                <w:lang w:val="ru-RU"/>
              </w:rPr>
              <w:t>80</w:t>
            </w:r>
          </w:p>
        </w:tc>
      </w:tr>
      <w:tr w:rsidR="007C0796" w:rsidRPr="00775167" w14:paraId="13F45C87" w14:textId="77777777" w:rsidTr="00C03575">
        <w:trPr>
          <w:trHeight w:val="585"/>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6A8284B5" w14:textId="77777777" w:rsidR="007C0796" w:rsidRPr="00775167" w:rsidRDefault="007C0796" w:rsidP="00775167">
            <w:pPr>
              <w:jc w:val="both"/>
              <w:rPr>
                <w:color w:val="000000"/>
                <w:lang w:val="ru-RU"/>
              </w:rPr>
            </w:pPr>
            <w:proofErr w:type="spellStart"/>
            <w:r w:rsidRPr="00775167">
              <w:rPr>
                <w:color w:val="000000"/>
                <w:lang w:val="ru-RU"/>
              </w:rPr>
              <w:t>Кількість</w:t>
            </w:r>
            <w:proofErr w:type="spellEnd"/>
            <w:r w:rsidRPr="00775167">
              <w:rPr>
                <w:color w:val="000000"/>
                <w:lang w:val="ru-RU"/>
              </w:rPr>
              <w:t xml:space="preserve"> </w:t>
            </w:r>
            <w:proofErr w:type="spellStart"/>
            <w:r w:rsidRPr="00775167">
              <w:rPr>
                <w:color w:val="000000"/>
                <w:lang w:val="ru-RU"/>
              </w:rPr>
              <w:t>закладів</w:t>
            </w:r>
            <w:proofErr w:type="spellEnd"/>
            <w:r w:rsidRPr="00775167">
              <w:rPr>
                <w:color w:val="000000"/>
                <w:lang w:val="ru-RU"/>
              </w:rPr>
              <w:t xml:space="preserve"> </w:t>
            </w:r>
            <w:proofErr w:type="spellStart"/>
            <w:r w:rsidRPr="00775167">
              <w:rPr>
                <w:color w:val="000000"/>
                <w:lang w:val="ru-RU"/>
              </w:rPr>
              <w:t>дошкільної</w:t>
            </w:r>
            <w:proofErr w:type="spellEnd"/>
            <w:r w:rsidRPr="00775167">
              <w:rPr>
                <w:color w:val="000000"/>
                <w:lang w:val="ru-RU"/>
              </w:rPr>
              <w:t xml:space="preserve"> </w:t>
            </w:r>
            <w:proofErr w:type="spellStart"/>
            <w:r w:rsidRPr="00775167">
              <w:rPr>
                <w:color w:val="000000"/>
                <w:lang w:val="ru-RU"/>
              </w:rPr>
              <w:t>освіти</w:t>
            </w:r>
            <w:proofErr w:type="spellEnd"/>
          </w:p>
        </w:tc>
        <w:tc>
          <w:tcPr>
            <w:tcW w:w="1134" w:type="dxa"/>
            <w:tcBorders>
              <w:top w:val="nil"/>
              <w:left w:val="nil"/>
              <w:bottom w:val="single" w:sz="8" w:space="0" w:color="auto"/>
              <w:right w:val="single" w:sz="8" w:space="0" w:color="auto"/>
            </w:tcBorders>
            <w:shd w:val="clear" w:color="auto" w:fill="auto"/>
            <w:vAlign w:val="center"/>
            <w:hideMark/>
          </w:tcPr>
          <w:p w14:paraId="2C29FD54" w14:textId="77777777" w:rsidR="007C0796" w:rsidRPr="00775167" w:rsidRDefault="007C0796" w:rsidP="00775167">
            <w:pPr>
              <w:jc w:val="center"/>
              <w:rPr>
                <w:color w:val="000000"/>
                <w:lang w:val="ru-RU"/>
              </w:rPr>
            </w:pPr>
            <w:r w:rsidRPr="00775167">
              <w:rPr>
                <w:color w:val="000000"/>
                <w:lang w:val="ru-RU"/>
              </w:rPr>
              <w:t>од.</w:t>
            </w:r>
          </w:p>
        </w:tc>
        <w:tc>
          <w:tcPr>
            <w:tcW w:w="1701" w:type="dxa"/>
            <w:tcBorders>
              <w:top w:val="nil"/>
              <w:left w:val="nil"/>
              <w:bottom w:val="single" w:sz="8" w:space="0" w:color="auto"/>
              <w:right w:val="single" w:sz="8" w:space="0" w:color="auto"/>
            </w:tcBorders>
            <w:shd w:val="clear" w:color="auto" w:fill="auto"/>
            <w:vAlign w:val="center"/>
            <w:hideMark/>
          </w:tcPr>
          <w:p w14:paraId="61E856BB" w14:textId="77777777" w:rsidR="007C0796" w:rsidRPr="00775167" w:rsidRDefault="007C0796" w:rsidP="00775167">
            <w:pPr>
              <w:jc w:val="center"/>
              <w:rPr>
                <w:color w:val="000000"/>
                <w:lang w:val="ru-RU"/>
              </w:rPr>
            </w:pPr>
            <w:r w:rsidRPr="00775167">
              <w:rPr>
                <w:color w:val="000000"/>
                <w:lang w:val="ru-RU"/>
              </w:rPr>
              <w:t>35</w:t>
            </w:r>
          </w:p>
        </w:tc>
        <w:tc>
          <w:tcPr>
            <w:tcW w:w="1559" w:type="dxa"/>
            <w:tcBorders>
              <w:top w:val="nil"/>
              <w:left w:val="nil"/>
              <w:bottom w:val="single" w:sz="8" w:space="0" w:color="auto"/>
              <w:right w:val="single" w:sz="8" w:space="0" w:color="auto"/>
            </w:tcBorders>
            <w:shd w:val="clear" w:color="auto" w:fill="auto"/>
            <w:vAlign w:val="center"/>
            <w:hideMark/>
          </w:tcPr>
          <w:p w14:paraId="29542E42" w14:textId="77777777" w:rsidR="007C0796" w:rsidRPr="00775167" w:rsidRDefault="007C0796" w:rsidP="00775167">
            <w:pPr>
              <w:jc w:val="center"/>
              <w:rPr>
                <w:color w:val="000000"/>
                <w:lang w:val="ru-RU"/>
              </w:rPr>
            </w:pPr>
            <w:r w:rsidRPr="00775167">
              <w:rPr>
                <w:color w:val="000000"/>
                <w:lang w:val="ru-RU"/>
              </w:rPr>
              <w:t>38</w:t>
            </w:r>
          </w:p>
        </w:tc>
        <w:tc>
          <w:tcPr>
            <w:tcW w:w="1559" w:type="dxa"/>
            <w:tcBorders>
              <w:top w:val="nil"/>
              <w:left w:val="nil"/>
              <w:bottom w:val="single" w:sz="8" w:space="0" w:color="auto"/>
              <w:right w:val="single" w:sz="8" w:space="0" w:color="auto"/>
            </w:tcBorders>
            <w:shd w:val="clear" w:color="auto" w:fill="auto"/>
            <w:vAlign w:val="center"/>
            <w:hideMark/>
          </w:tcPr>
          <w:p w14:paraId="1D7F6A27" w14:textId="77777777" w:rsidR="007C0796" w:rsidRPr="00775167" w:rsidRDefault="007C0796" w:rsidP="00775167">
            <w:pPr>
              <w:jc w:val="center"/>
              <w:rPr>
                <w:color w:val="000000"/>
                <w:lang w:val="ru-RU"/>
              </w:rPr>
            </w:pPr>
            <w:r w:rsidRPr="00775167">
              <w:rPr>
                <w:color w:val="000000"/>
                <w:lang w:val="ru-RU"/>
              </w:rPr>
              <w:t>41</w:t>
            </w:r>
          </w:p>
        </w:tc>
        <w:tc>
          <w:tcPr>
            <w:tcW w:w="1560" w:type="dxa"/>
            <w:tcBorders>
              <w:top w:val="nil"/>
              <w:left w:val="nil"/>
              <w:bottom w:val="single" w:sz="8" w:space="0" w:color="auto"/>
              <w:right w:val="single" w:sz="8" w:space="0" w:color="auto"/>
            </w:tcBorders>
            <w:shd w:val="clear" w:color="auto" w:fill="auto"/>
            <w:vAlign w:val="center"/>
            <w:hideMark/>
          </w:tcPr>
          <w:p w14:paraId="3C181B48" w14:textId="77777777" w:rsidR="007C0796" w:rsidRPr="00775167" w:rsidRDefault="007C0796" w:rsidP="00775167">
            <w:pPr>
              <w:jc w:val="center"/>
              <w:rPr>
                <w:color w:val="000000"/>
                <w:lang w:val="ru-RU"/>
              </w:rPr>
            </w:pPr>
            <w:r w:rsidRPr="00775167">
              <w:rPr>
                <w:color w:val="000000"/>
                <w:lang w:val="ru-RU"/>
              </w:rPr>
              <w:t>41</w:t>
            </w:r>
          </w:p>
        </w:tc>
        <w:tc>
          <w:tcPr>
            <w:tcW w:w="1559" w:type="dxa"/>
            <w:tcBorders>
              <w:top w:val="nil"/>
              <w:left w:val="nil"/>
              <w:bottom w:val="single" w:sz="8" w:space="0" w:color="auto"/>
              <w:right w:val="single" w:sz="8" w:space="0" w:color="auto"/>
            </w:tcBorders>
            <w:shd w:val="clear" w:color="auto" w:fill="auto"/>
            <w:vAlign w:val="center"/>
            <w:hideMark/>
          </w:tcPr>
          <w:p w14:paraId="03DB6D14" w14:textId="77777777" w:rsidR="007C0796" w:rsidRPr="00775167" w:rsidRDefault="007C0796" w:rsidP="00775167">
            <w:pPr>
              <w:jc w:val="center"/>
              <w:rPr>
                <w:color w:val="000000"/>
                <w:lang w:val="ru-RU"/>
              </w:rPr>
            </w:pPr>
            <w:r w:rsidRPr="00775167">
              <w:rPr>
                <w:color w:val="000000"/>
                <w:lang w:val="ru-RU"/>
              </w:rPr>
              <w:t>41</w:t>
            </w:r>
          </w:p>
        </w:tc>
      </w:tr>
      <w:tr w:rsidR="007C0796" w:rsidRPr="00775167" w14:paraId="42EDC9A1" w14:textId="77777777" w:rsidTr="00C03575">
        <w:trPr>
          <w:trHeight w:val="519"/>
        </w:trPr>
        <w:tc>
          <w:tcPr>
            <w:tcW w:w="5377" w:type="dxa"/>
            <w:tcBorders>
              <w:top w:val="nil"/>
              <w:left w:val="single" w:sz="8" w:space="0" w:color="auto"/>
              <w:bottom w:val="single" w:sz="4" w:space="0" w:color="auto"/>
              <w:right w:val="single" w:sz="8" w:space="0" w:color="auto"/>
            </w:tcBorders>
            <w:shd w:val="clear" w:color="auto" w:fill="auto"/>
            <w:vAlign w:val="center"/>
            <w:hideMark/>
          </w:tcPr>
          <w:p w14:paraId="208E6CBB" w14:textId="77777777" w:rsidR="007C0796" w:rsidRPr="00775167" w:rsidRDefault="007C0796" w:rsidP="00775167">
            <w:pPr>
              <w:jc w:val="both"/>
              <w:rPr>
                <w:color w:val="000000"/>
                <w:lang w:val="ru-RU"/>
              </w:rPr>
            </w:pPr>
            <w:proofErr w:type="spellStart"/>
            <w:r w:rsidRPr="00775167">
              <w:rPr>
                <w:color w:val="000000"/>
                <w:lang w:val="ru-RU"/>
              </w:rPr>
              <w:t>Кількість</w:t>
            </w:r>
            <w:proofErr w:type="spellEnd"/>
            <w:r w:rsidRPr="00775167">
              <w:rPr>
                <w:color w:val="000000"/>
                <w:lang w:val="ru-RU"/>
              </w:rPr>
              <w:t xml:space="preserve"> </w:t>
            </w:r>
            <w:proofErr w:type="spellStart"/>
            <w:r w:rsidRPr="00775167">
              <w:rPr>
                <w:color w:val="000000"/>
                <w:lang w:val="ru-RU"/>
              </w:rPr>
              <w:t>дітей</w:t>
            </w:r>
            <w:proofErr w:type="spellEnd"/>
            <w:r w:rsidRPr="00775167">
              <w:rPr>
                <w:color w:val="000000"/>
                <w:lang w:val="ru-RU"/>
              </w:rPr>
              <w:t xml:space="preserve"> </w:t>
            </w:r>
            <w:proofErr w:type="gramStart"/>
            <w:r w:rsidRPr="00775167">
              <w:rPr>
                <w:color w:val="000000"/>
                <w:lang w:val="ru-RU"/>
              </w:rPr>
              <w:t>у закладах</w:t>
            </w:r>
            <w:proofErr w:type="gramEnd"/>
            <w:r w:rsidRPr="00775167">
              <w:rPr>
                <w:color w:val="000000"/>
                <w:lang w:val="ru-RU"/>
              </w:rPr>
              <w:t xml:space="preserve"> </w:t>
            </w:r>
            <w:proofErr w:type="spellStart"/>
            <w:r w:rsidRPr="00775167">
              <w:rPr>
                <w:color w:val="000000"/>
                <w:lang w:val="ru-RU"/>
              </w:rPr>
              <w:t>дошкільної</w:t>
            </w:r>
            <w:proofErr w:type="spellEnd"/>
            <w:r w:rsidRPr="00775167">
              <w:rPr>
                <w:color w:val="000000"/>
                <w:lang w:val="ru-RU"/>
              </w:rPr>
              <w:t xml:space="preserve"> </w:t>
            </w:r>
            <w:proofErr w:type="spellStart"/>
            <w:r w:rsidRPr="00775167">
              <w:rPr>
                <w:color w:val="000000"/>
                <w:lang w:val="ru-RU"/>
              </w:rPr>
              <w:t>освіти</w:t>
            </w:r>
            <w:proofErr w:type="spellEnd"/>
          </w:p>
        </w:tc>
        <w:tc>
          <w:tcPr>
            <w:tcW w:w="1134" w:type="dxa"/>
            <w:tcBorders>
              <w:top w:val="nil"/>
              <w:left w:val="nil"/>
              <w:bottom w:val="single" w:sz="4" w:space="0" w:color="auto"/>
              <w:right w:val="single" w:sz="8" w:space="0" w:color="auto"/>
            </w:tcBorders>
            <w:shd w:val="clear" w:color="auto" w:fill="auto"/>
            <w:vAlign w:val="center"/>
            <w:hideMark/>
          </w:tcPr>
          <w:p w14:paraId="12EDF291" w14:textId="77777777" w:rsidR="007C0796" w:rsidRPr="00775167" w:rsidRDefault="007C0796" w:rsidP="00775167">
            <w:pPr>
              <w:jc w:val="center"/>
              <w:rPr>
                <w:color w:val="000000"/>
                <w:lang w:val="ru-RU"/>
              </w:rPr>
            </w:pPr>
            <w:proofErr w:type="spellStart"/>
            <w:r w:rsidRPr="00775167">
              <w:rPr>
                <w:color w:val="000000"/>
                <w:lang w:val="ru-RU"/>
              </w:rPr>
              <w:t>осіб</w:t>
            </w:r>
            <w:proofErr w:type="spellEnd"/>
          </w:p>
        </w:tc>
        <w:tc>
          <w:tcPr>
            <w:tcW w:w="1701" w:type="dxa"/>
            <w:tcBorders>
              <w:top w:val="nil"/>
              <w:left w:val="nil"/>
              <w:bottom w:val="single" w:sz="4" w:space="0" w:color="auto"/>
              <w:right w:val="single" w:sz="8" w:space="0" w:color="auto"/>
            </w:tcBorders>
            <w:shd w:val="clear" w:color="auto" w:fill="auto"/>
            <w:vAlign w:val="center"/>
            <w:hideMark/>
          </w:tcPr>
          <w:p w14:paraId="4D7F53BB" w14:textId="77777777" w:rsidR="007C0796" w:rsidRPr="00775167" w:rsidRDefault="007C0796" w:rsidP="00775167">
            <w:pPr>
              <w:jc w:val="center"/>
              <w:rPr>
                <w:color w:val="000000"/>
                <w:lang w:val="ru-RU"/>
              </w:rPr>
            </w:pPr>
            <w:r w:rsidRPr="00775167">
              <w:rPr>
                <w:color w:val="000000"/>
                <w:lang w:val="ru-RU"/>
              </w:rPr>
              <w:t>9 828</w:t>
            </w:r>
          </w:p>
        </w:tc>
        <w:tc>
          <w:tcPr>
            <w:tcW w:w="1559" w:type="dxa"/>
            <w:tcBorders>
              <w:top w:val="nil"/>
              <w:left w:val="nil"/>
              <w:bottom w:val="single" w:sz="4" w:space="0" w:color="auto"/>
              <w:right w:val="single" w:sz="8" w:space="0" w:color="auto"/>
            </w:tcBorders>
            <w:shd w:val="clear" w:color="auto" w:fill="auto"/>
            <w:vAlign w:val="center"/>
            <w:hideMark/>
          </w:tcPr>
          <w:p w14:paraId="28BC0979" w14:textId="77777777" w:rsidR="007C0796" w:rsidRPr="00775167" w:rsidRDefault="007C0796" w:rsidP="00775167">
            <w:pPr>
              <w:jc w:val="center"/>
              <w:rPr>
                <w:color w:val="000000"/>
                <w:lang w:val="ru-RU"/>
              </w:rPr>
            </w:pPr>
            <w:r w:rsidRPr="00775167">
              <w:rPr>
                <w:color w:val="000000"/>
                <w:lang w:val="ru-RU"/>
              </w:rPr>
              <w:t>9 865</w:t>
            </w:r>
          </w:p>
        </w:tc>
        <w:tc>
          <w:tcPr>
            <w:tcW w:w="1559" w:type="dxa"/>
            <w:tcBorders>
              <w:top w:val="nil"/>
              <w:left w:val="nil"/>
              <w:bottom w:val="single" w:sz="4" w:space="0" w:color="auto"/>
              <w:right w:val="single" w:sz="8" w:space="0" w:color="auto"/>
            </w:tcBorders>
            <w:shd w:val="clear" w:color="auto" w:fill="auto"/>
            <w:vAlign w:val="center"/>
            <w:hideMark/>
          </w:tcPr>
          <w:p w14:paraId="50C426F2" w14:textId="77777777" w:rsidR="007C0796" w:rsidRPr="00775167" w:rsidRDefault="007C0796" w:rsidP="00775167">
            <w:pPr>
              <w:jc w:val="center"/>
              <w:rPr>
                <w:color w:val="000000"/>
                <w:lang w:val="ru-RU"/>
              </w:rPr>
            </w:pPr>
            <w:r w:rsidRPr="00775167">
              <w:rPr>
                <w:color w:val="000000"/>
                <w:lang w:val="ru-RU"/>
              </w:rPr>
              <w:t>10 015</w:t>
            </w:r>
          </w:p>
        </w:tc>
        <w:tc>
          <w:tcPr>
            <w:tcW w:w="1560" w:type="dxa"/>
            <w:tcBorders>
              <w:top w:val="nil"/>
              <w:left w:val="nil"/>
              <w:bottom w:val="single" w:sz="4" w:space="0" w:color="auto"/>
              <w:right w:val="single" w:sz="8" w:space="0" w:color="auto"/>
            </w:tcBorders>
            <w:shd w:val="clear" w:color="auto" w:fill="auto"/>
            <w:vAlign w:val="center"/>
            <w:hideMark/>
          </w:tcPr>
          <w:p w14:paraId="1016F067" w14:textId="77777777" w:rsidR="007C0796" w:rsidRPr="00775167" w:rsidRDefault="007C0796" w:rsidP="00775167">
            <w:pPr>
              <w:jc w:val="center"/>
              <w:rPr>
                <w:color w:val="000000"/>
                <w:lang w:val="ru-RU"/>
              </w:rPr>
            </w:pPr>
            <w:r w:rsidRPr="00775167">
              <w:rPr>
                <w:color w:val="000000"/>
                <w:lang w:val="ru-RU"/>
              </w:rPr>
              <w:t>10 050</w:t>
            </w:r>
          </w:p>
        </w:tc>
        <w:tc>
          <w:tcPr>
            <w:tcW w:w="1559" w:type="dxa"/>
            <w:tcBorders>
              <w:top w:val="nil"/>
              <w:left w:val="nil"/>
              <w:bottom w:val="single" w:sz="4" w:space="0" w:color="auto"/>
              <w:right w:val="single" w:sz="8" w:space="0" w:color="auto"/>
            </w:tcBorders>
            <w:shd w:val="clear" w:color="auto" w:fill="auto"/>
            <w:vAlign w:val="center"/>
            <w:hideMark/>
          </w:tcPr>
          <w:p w14:paraId="5B1154C4" w14:textId="77777777" w:rsidR="007C0796" w:rsidRPr="00775167" w:rsidRDefault="007C0796" w:rsidP="00775167">
            <w:pPr>
              <w:jc w:val="center"/>
              <w:rPr>
                <w:color w:val="000000"/>
                <w:lang w:val="ru-RU"/>
              </w:rPr>
            </w:pPr>
            <w:r w:rsidRPr="00775167">
              <w:rPr>
                <w:color w:val="000000"/>
                <w:lang w:val="ru-RU"/>
              </w:rPr>
              <w:t>10 100</w:t>
            </w:r>
          </w:p>
        </w:tc>
      </w:tr>
      <w:tr w:rsidR="007C0796" w:rsidRPr="00775167" w14:paraId="0466922A" w14:textId="77777777" w:rsidTr="00C03575">
        <w:trPr>
          <w:trHeight w:val="554"/>
        </w:trPr>
        <w:tc>
          <w:tcPr>
            <w:tcW w:w="5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D0AF1" w14:textId="77777777" w:rsidR="007C0796" w:rsidRPr="00775167" w:rsidRDefault="007C0796" w:rsidP="00775167">
            <w:pPr>
              <w:jc w:val="both"/>
              <w:rPr>
                <w:color w:val="000000"/>
                <w:lang w:val="ru-RU"/>
              </w:rPr>
            </w:pPr>
            <w:proofErr w:type="spellStart"/>
            <w:r w:rsidRPr="00775167">
              <w:rPr>
                <w:color w:val="000000"/>
                <w:lang w:val="ru-RU"/>
              </w:rPr>
              <w:t>Кількість</w:t>
            </w:r>
            <w:proofErr w:type="spellEnd"/>
            <w:r w:rsidRPr="00775167">
              <w:rPr>
                <w:color w:val="000000"/>
                <w:lang w:val="ru-RU"/>
              </w:rPr>
              <w:t xml:space="preserve"> </w:t>
            </w:r>
            <w:proofErr w:type="spellStart"/>
            <w:r w:rsidRPr="00775167">
              <w:rPr>
                <w:color w:val="000000"/>
                <w:lang w:val="ru-RU"/>
              </w:rPr>
              <w:t>закладів</w:t>
            </w:r>
            <w:proofErr w:type="spellEnd"/>
            <w:r w:rsidRPr="00775167">
              <w:rPr>
                <w:color w:val="000000"/>
                <w:lang w:val="ru-RU"/>
              </w:rPr>
              <w:t xml:space="preserve"> </w:t>
            </w:r>
            <w:proofErr w:type="spellStart"/>
            <w:r w:rsidRPr="00775167">
              <w:rPr>
                <w:color w:val="000000"/>
                <w:lang w:val="ru-RU"/>
              </w:rPr>
              <w:t>загальної</w:t>
            </w:r>
            <w:proofErr w:type="spellEnd"/>
            <w:r w:rsidRPr="00775167">
              <w:rPr>
                <w:color w:val="000000"/>
                <w:lang w:val="ru-RU"/>
              </w:rPr>
              <w:t xml:space="preserve"> </w:t>
            </w:r>
            <w:proofErr w:type="spellStart"/>
            <w:r w:rsidRPr="00775167">
              <w:rPr>
                <w:color w:val="000000"/>
                <w:lang w:val="ru-RU"/>
              </w:rPr>
              <w:t>середньої</w:t>
            </w:r>
            <w:proofErr w:type="spellEnd"/>
            <w:r w:rsidRPr="00775167">
              <w:rPr>
                <w:color w:val="000000"/>
                <w:lang w:val="ru-RU"/>
              </w:rPr>
              <w:t xml:space="preserve"> </w:t>
            </w:r>
            <w:proofErr w:type="spellStart"/>
            <w:r w:rsidRPr="00775167">
              <w:rPr>
                <w:color w:val="000000"/>
                <w:lang w:val="ru-RU"/>
              </w:rPr>
              <w:t>освіти</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99725" w14:textId="77777777" w:rsidR="007C0796" w:rsidRPr="00775167" w:rsidRDefault="007C0796" w:rsidP="00775167">
            <w:pPr>
              <w:jc w:val="center"/>
              <w:rPr>
                <w:color w:val="000000"/>
                <w:lang w:val="ru-RU"/>
              </w:rPr>
            </w:pPr>
            <w:r w:rsidRPr="00775167">
              <w:rPr>
                <w:color w:val="000000"/>
                <w:lang w:val="ru-RU"/>
              </w:rPr>
              <w:t>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826E1" w14:textId="77777777" w:rsidR="007C0796" w:rsidRPr="00775167" w:rsidRDefault="007C0796" w:rsidP="00775167">
            <w:pPr>
              <w:jc w:val="center"/>
              <w:rPr>
                <w:color w:val="000000"/>
                <w:lang w:val="ru-RU"/>
              </w:rPr>
            </w:pPr>
            <w:r w:rsidRPr="00775167">
              <w:rPr>
                <w:color w:val="000000"/>
                <w:lang w:val="ru-RU"/>
              </w:rPr>
              <w:t>42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867AB" w14:textId="77777777" w:rsidR="007C0796" w:rsidRPr="00775167" w:rsidRDefault="007C0796" w:rsidP="00775167">
            <w:pPr>
              <w:jc w:val="center"/>
              <w:rPr>
                <w:color w:val="000000"/>
                <w:lang w:val="ru-RU"/>
              </w:rPr>
            </w:pPr>
            <w:r w:rsidRPr="00775167">
              <w:rPr>
                <w:color w:val="000000"/>
                <w:lang w:val="ru-RU"/>
              </w:rPr>
              <w:t>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DF479" w14:textId="77777777" w:rsidR="007C0796" w:rsidRPr="00775167" w:rsidRDefault="007C0796" w:rsidP="00775167">
            <w:pPr>
              <w:jc w:val="center"/>
              <w:rPr>
                <w:color w:val="000000"/>
                <w:lang w:val="ru-RU"/>
              </w:rPr>
            </w:pPr>
            <w:r w:rsidRPr="00775167">
              <w:rPr>
                <w:color w:val="000000"/>
                <w:lang w:val="ru-RU"/>
              </w:rPr>
              <w:t>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8886C" w14:textId="77777777" w:rsidR="007C0796" w:rsidRPr="00775167" w:rsidRDefault="007C0796" w:rsidP="00775167">
            <w:pPr>
              <w:jc w:val="center"/>
              <w:rPr>
                <w:color w:val="000000"/>
                <w:lang w:val="ru-RU"/>
              </w:rPr>
            </w:pPr>
            <w:r w:rsidRPr="00775167">
              <w:rPr>
                <w:color w:val="000000"/>
                <w:lang w:val="ru-RU"/>
              </w:rPr>
              <w:t>53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64F22" w14:textId="77777777" w:rsidR="007C0796" w:rsidRPr="00775167" w:rsidRDefault="007C0796" w:rsidP="00775167">
            <w:pPr>
              <w:jc w:val="center"/>
              <w:rPr>
                <w:color w:val="000000"/>
                <w:lang w:val="ru-RU"/>
              </w:rPr>
            </w:pPr>
            <w:r w:rsidRPr="00775167">
              <w:rPr>
                <w:color w:val="000000"/>
                <w:lang w:val="ru-RU"/>
              </w:rPr>
              <w:t>53</w:t>
            </w:r>
          </w:p>
        </w:tc>
      </w:tr>
      <w:tr w:rsidR="007C0796" w:rsidRPr="00775167" w14:paraId="473D4280" w14:textId="77777777" w:rsidTr="00C03575">
        <w:trPr>
          <w:trHeight w:val="549"/>
        </w:trPr>
        <w:tc>
          <w:tcPr>
            <w:tcW w:w="5377"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E01FB52" w14:textId="77777777" w:rsidR="007C0796" w:rsidRPr="00775167" w:rsidRDefault="007C0796" w:rsidP="00775167">
            <w:pPr>
              <w:jc w:val="both"/>
              <w:rPr>
                <w:color w:val="000000"/>
                <w:lang w:val="ru-RU"/>
              </w:rPr>
            </w:pPr>
            <w:proofErr w:type="spellStart"/>
            <w:r w:rsidRPr="00775167">
              <w:rPr>
                <w:color w:val="000000"/>
                <w:lang w:val="ru-RU"/>
              </w:rPr>
              <w:t>Кількістьучнів</w:t>
            </w:r>
            <w:proofErr w:type="spellEnd"/>
            <w:r w:rsidRPr="00775167">
              <w:rPr>
                <w:color w:val="000000"/>
                <w:lang w:val="ru-RU"/>
              </w:rPr>
              <w:t xml:space="preserve"> </w:t>
            </w:r>
            <w:proofErr w:type="gramStart"/>
            <w:r w:rsidRPr="00775167">
              <w:rPr>
                <w:color w:val="000000"/>
                <w:lang w:val="ru-RU"/>
              </w:rPr>
              <w:t>у закладах</w:t>
            </w:r>
            <w:proofErr w:type="gramEnd"/>
            <w:r w:rsidRPr="00775167">
              <w:rPr>
                <w:color w:val="000000"/>
                <w:lang w:val="ru-RU"/>
              </w:rPr>
              <w:t xml:space="preserve"> </w:t>
            </w:r>
            <w:proofErr w:type="spellStart"/>
            <w:r w:rsidRPr="00775167">
              <w:rPr>
                <w:color w:val="000000"/>
                <w:lang w:val="ru-RU"/>
              </w:rPr>
              <w:t>загальної</w:t>
            </w:r>
            <w:proofErr w:type="spellEnd"/>
            <w:r w:rsidRPr="00775167">
              <w:rPr>
                <w:color w:val="000000"/>
                <w:lang w:val="ru-RU"/>
              </w:rPr>
              <w:t xml:space="preserve"> </w:t>
            </w:r>
            <w:proofErr w:type="spellStart"/>
            <w:r w:rsidRPr="00775167">
              <w:rPr>
                <w:color w:val="000000"/>
                <w:lang w:val="ru-RU"/>
              </w:rPr>
              <w:t>середньої</w:t>
            </w:r>
            <w:proofErr w:type="spellEnd"/>
            <w:r w:rsidRPr="00775167">
              <w:rPr>
                <w:color w:val="000000"/>
                <w:lang w:val="ru-RU"/>
              </w:rPr>
              <w:t xml:space="preserve"> </w:t>
            </w:r>
            <w:proofErr w:type="spellStart"/>
            <w:r w:rsidRPr="00775167">
              <w:rPr>
                <w:color w:val="000000"/>
                <w:lang w:val="ru-RU"/>
              </w:rPr>
              <w:t>освіти</w:t>
            </w:r>
            <w:proofErr w:type="spellEnd"/>
          </w:p>
        </w:tc>
        <w:tc>
          <w:tcPr>
            <w:tcW w:w="1134" w:type="dxa"/>
            <w:tcBorders>
              <w:top w:val="single" w:sz="4" w:space="0" w:color="auto"/>
              <w:left w:val="nil"/>
              <w:bottom w:val="single" w:sz="4" w:space="0" w:color="auto"/>
              <w:right w:val="single" w:sz="8" w:space="0" w:color="auto"/>
            </w:tcBorders>
            <w:shd w:val="clear" w:color="auto" w:fill="auto"/>
            <w:vAlign w:val="center"/>
            <w:hideMark/>
          </w:tcPr>
          <w:p w14:paraId="5D135D1E" w14:textId="77777777" w:rsidR="007C0796" w:rsidRPr="00775167" w:rsidRDefault="007C0796" w:rsidP="00775167">
            <w:pPr>
              <w:jc w:val="center"/>
              <w:rPr>
                <w:color w:val="000000"/>
                <w:lang w:val="ru-RU"/>
              </w:rPr>
            </w:pPr>
            <w:proofErr w:type="spellStart"/>
            <w:r w:rsidRPr="00775167">
              <w:rPr>
                <w:color w:val="000000"/>
                <w:lang w:val="ru-RU"/>
              </w:rPr>
              <w:t>осіб</w:t>
            </w:r>
            <w:proofErr w:type="spellEnd"/>
          </w:p>
        </w:tc>
        <w:tc>
          <w:tcPr>
            <w:tcW w:w="1701" w:type="dxa"/>
            <w:tcBorders>
              <w:top w:val="single" w:sz="4" w:space="0" w:color="auto"/>
              <w:left w:val="nil"/>
              <w:bottom w:val="single" w:sz="4" w:space="0" w:color="auto"/>
              <w:right w:val="single" w:sz="8" w:space="0" w:color="auto"/>
            </w:tcBorders>
            <w:shd w:val="clear" w:color="auto" w:fill="auto"/>
            <w:vAlign w:val="center"/>
            <w:hideMark/>
          </w:tcPr>
          <w:p w14:paraId="4AE82A21" w14:textId="77777777" w:rsidR="007C0796" w:rsidRPr="00775167" w:rsidRDefault="007C0796" w:rsidP="00775167">
            <w:pPr>
              <w:jc w:val="center"/>
              <w:rPr>
                <w:color w:val="000000"/>
                <w:lang w:val="ru-RU"/>
              </w:rPr>
            </w:pPr>
            <w:r w:rsidRPr="00775167">
              <w:rPr>
                <w:color w:val="000000"/>
                <w:lang w:val="ru-RU"/>
              </w:rPr>
              <w:t>28 542</w:t>
            </w:r>
          </w:p>
        </w:tc>
        <w:tc>
          <w:tcPr>
            <w:tcW w:w="1559" w:type="dxa"/>
            <w:tcBorders>
              <w:top w:val="single" w:sz="4" w:space="0" w:color="auto"/>
              <w:left w:val="nil"/>
              <w:bottom w:val="single" w:sz="4" w:space="0" w:color="auto"/>
              <w:right w:val="single" w:sz="8" w:space="0" w:color="auto"/>
            </w:tcBorders>
            <w:shd w:val="clear" w:color="auto" w:fill="auto"/>
            <w:vAlign w:val="center"/>
            <w:hideMark/>
          </w:tcPr>
          <w:p w14:paraId="47A512D9" w14:textId="77777777" w:rsidR="007C0796" w:rsidRPr="00775167" w:rsidRDefault="007C0796" w:rsidP="00775167">
            <w:pPr>
              <w:jc w:val="center"/>
              <w:rPr>
                <w:color w:val="000000"/>
                <w:lang w:val="ru-RU"/>
              </w:rPr>
            </w:pPr>
            <w:r w:rsidRPr="00775167">
              <w:rPr>
                <w:color w:val="000000"/>
                <w:lang w:val="ru-RU"/>
              </w:rPr>
              <w:t>31 642</w:t>
            </w:r>
          </w:p>
        </w:tc>
        <w:tc>
          <w:tcPr>
            <w:tcW w:w="1559" w:type="dxa"/>
            <w:tcBorders>
              <w:top w:val="single" w:sz="4" w:space="0" w:color="auto"/>
              <w:left w:val="nil"/>
              <w:bottom w:val="single" w:sz="4" w:space="0" w:color="auto"/>
              <w:right w:val="single" w:sz="8" w:space="0" w:color="auto"/>
            </w:tcBorders>
            <w:shd w:val="clear" w:color="auto" w:fill="auto"/>
            <w:vAlign w:val="center"/>
            <w:hideMark/>
          </w:tcPr>
          <w:p w14:paraId="22D0E706" w14:textId="77777777" w:rsidR="007C0796" w:rsidRPr="00775167" w:rsidRDefault="007C0796" w:rsidP="00775167">
            <w:pPr>
              <w:jc w:val="center"/>
              <w:rPr>
                <w:color w:val="000000"/>
                <w:lang w:val="ru-RU"/>
              </w:rPr>
            </w:pPr>
            <w:r w:rsidRPr="00775167">
              <w:rPr>
                <w:color w:val="000000"/>
                <w:lang w:val="ru-RU"/>
              </w:rPr>
              <w:t>33 206</w:t>
            </w:r>
          </w:p>
        </w:tc>
        <w:tc>
          <w:tcPr>
            <w:tcW w:w="1560" w:type="dxa"/>
            <w:tcBorders>
              <w:top w:val="single" w:sz="4" w:space="0" w:color="auto"/>
              <w:left w:val="nil"/>
              <w:bottom w:val="single" w:sz="4" w:space="0" w:color="auto"/>
              <w:right w:val="single" w:sz="8" w:space="0" w:color="auto"/>
            </w:tcBorders>
            <w:shd w:val="clear" w:color="auto" w:fill="auto"/>
            <w:vAlign w:val="center"/>
            <w:hideMark/>
          </w:tcPr>
          <w:p w14:paraId="433BA300" w14:textId="77777777" w:rsidR="007C0796" w:rsidRPr="00775167" w:rsidRDefault="007C0796" w:rsidP="00775167">
            <w:pPr>
              <w:jc w:val="center"/>
              <w:rPr>
                <w:color w:val="000000"/>
                <w:lang w:val="ru-RU"/>
              </w:rPr>
            </w:pPr>
            <w:r w:rsidRPr="00775167">
              <w:rPr>
                <w:color w:val="000000"/>
                <w:lang w:val="ru-RU"/>
              </w:rPr>
              <w:t>34 500</w:t>
            </w:r>
          </w:p>
        </w:tc>
        <w:tc>
          <w:tcPr>
            <w:tcW w:w="1559" w:type="dxa"/>
            <w:tcBorders>
              <w:top w:val="single" w:sz="4" w:space="0" w:color="auto"/>
              <w:left w:val="nil"/>
              <w:bottom w:val="single" w:sz="4" w:space="0" w:color="auto"/>
              <w:right w:val="single" w:sz="8" w:space="0" w:color="auto"/>
            </w:tcBorders>
            <w:shd w:val="clear" w:color="auto" w:fill="auto"/>
            <w:vAlign w:val="center"/>
            <w:hideMark/>
          </w:tcPr>
          <w:p w14:paraId="61E91E53" w14:textId="77777777" w:rsidR="007C0796" w:rsidRPr="00775167" w:rsidRDefault="007C0796" w:rsidP="00775167">
            <w:pPr>
              <w:jc w:val="center"/>
              <w:rPr>
                <w:color w:val="000000"/>
                <w:lang w:val="ru-RU"/>
              </w:rPr>
            </w:pPr>
            <w:r w:rsidRPr="00775167">
              <w:rPr>
                <w:color w:val="000000"/>
                <w:lang w:val="ru-RU"/>
              </w:rPr>
              <w:t>35 000</w:t>
            </w:r>
          </w:p>
        </w:tc>
      </w:tr>
      <w:tr w:rsidR="007C0796" w:rsidRPr="00775167" w14:paraId="4EF3FB4E" w14:textId="77777777" w:rsidTr="00C03575">
        <w:trPr>
          <w:trHeight w:val="529"/>
        </w:trPr>
        <w:tc>
          <w:tcPr>
            <w:tcW w:w="5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CF501" w14:textId="77777777" w:rsidR="007C0796" w:rsidRPr="00775167" w:rsidRDefault="007C0796" w:rsidP="00775167">
            <w:pPr>
              <w:jc w:val="both"/>
              <w:rPr>
                <w:color w:val="000000"/>
              </w:rPr>
            </w:pPr>
            <w:r w:rsidRPr="00775167">
              <w:rPr>
                <w:color w:val="000000"/>
              </w:rPr>
              <w:lastRenderedPageBreak/>
              <w:t>Кількість закладів професійної технічної освіти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FEC4D" w14:textId="77777777" w:rsidR="007C0796" w:rsidRPr="00775167" w:rsidRDefault="007C0796" w:rsidP="00775167">
            <w:pPr>
              <w:jc w:val="center"/>
              <w:rPr>
                <w:color w:val="000000"/>
                <w:lang w:val="ru-RU"/>
              </w:rPr>
            </w:pPr>
            <w:r w:rsidRPr="00775167">
              <w:rPr>
                <w:color w:val="000000"/>
                <w:lang w:val="ru-RU"/>
              </w:rPr>
              <w:t>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8FDA5" w14:textId="77777777" w:rsidR="007C0796" w:rsidRPr="00775167" w:rsidRDefault="007C0796" w:rsidP="00775167">
            <w:pPr>
              <w:jc w:val="center"/>
              <w:rPr>
                <w:color w:val="000000"/>
                <w:lang w:val="ru-RU"/>
              </w:rPr>
            </w:pPr>
            <w:r w:rsidRPr="00775167">
              <w:rPr>
                <w:color w:val="000000"/>
                <w:lang w:val="ru-RU"/>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77B36" w14:textId="77777777" w:rsidR="007C0796" w:rsidRPr="00775167" w:rsidRDefault="007C0796" w:rsidP="00775167">
            <w:pPr>
              <w:jc w:val="center"/>
              <w:rPr>
                <w:color w:val="000000"/>
                <w:lang w:val="ru-RU"/>
              </w:rPr>
            </w:pPr>
            <w:r w:rsidRPr="00775167">
              <w:rPr>
                <w:color w:val="000000"/>
                <w:lang w:val="ru-RU"/>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E790B" w14:textId="77777777" w:rsidR="007C0796" w:rsidRPr="00775167" w:rsidRDefault="007C0796" w:rsidP="00775167">
            <w:pPr>
              <w:jc w:val="center"/>
              <w:rPr>
                <w:color w:val="000000"/>
                <w:lang w:val="ru-RU"/>
              </w:rPr>
            </w:pPr>
            <w:r w:rsidRPr="00775167">
              <w:rPr>
                <w:color w:val="000000"/>
                <w:lang w:val="ru-RU"/>
              </w:rPr>
              <w:t>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67E33" w14:textId="77777777" w:rsidR="007C0796" w:rsidRPr="00775167" w:rsidRDefault="007C0796" w:rsidP="00775167">
            <w:pPr>
              <w:jc w:val="center"/>
              <w:rPr>
                <w:color w:val="000000"/>
                <w:lang w:val="ru-RU"/>
              </w:rPr>
            </w:pPr>
            <w:r w:rsidRPr="00775167">
              <w:rPr>
                <w:color w:val="000000"/>
                <w:lang w:val="ru-RU"/>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45740" w14:textId="77777777" w:rsidR="007C0796" w:rsidRPr="00775167" w:rsidRDefault="007C0796" w:rsidP="00775167">
            <w:pPr>
              <w:jc w:val="center"/>
              <w:rPr>
                <w:color w:val="000000"/>
                <w:lang w:val="ru-RU"/>
              </w:rPr>
            </w:pPr>
            <w:r w:rsidRPr="00775167">
              <w:rPr>
                <w:color w:val="000000"/>
                <w:lang w:val="ru-RU"/>
              </w:rPr>
              <w:t>9</w:t>
            </w:r>
          </w:p>
        </w:tc>
      </w:tr>
      <w:tr w:rsidR="007C0796" w:rsidRPr="00775167" w14:paraId="28314327" w14:textId="77777777" w:rsidTr="00C03575">
        <w:trPr>
          <w:trHeight w:val="750"/>
        </w:trPr>
        <w:tc>
          <w:tcPr>
            <w:tcW w:w="537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0FCBD00" w14:textId="77777777" w:rsidR="007C0796" w:rsidRPr="00775167" w:rsidRDefault="007C0796" w:rsidP="00775167">
            <w:pPr>
              <w:jc w:val="both"/>
              <w:rPr>
                <w:color w:val="000000"/>
                <w:lang w:val="ru-RU"/>
              </w:rPr>
            </w:pPr>
            <w:proofErr w:type="spellStart"/>
            <w:r w:rsidRPr="00775167">
              <w:rPr>
                <w:color w:val="000000"/>
                <w:lang w:val="ru-RU"/>
              </w:rPr>
              <w:t>Кількість</w:t>
            </w:r>
            <w:proofErr w:type="spellEnd"/>
            <w:r w:rsidRPr="00775167">
              <w:rPr>
                <w:color w:val="000000"/>
                <w:lang w:val="ru-RU"/>
              </w:rPr>
              <w:t xml:space="preserve"> </w:t>
            </w:r>
            <w:proofErr w:type="spellStart"/>
            <w:r w:rsidRPr="00775167">
              <w:rPr>
                <w:color w:val="000000"/>
                <w:lang w:val="ru-RU"/>
              </w:rPr>
              <w:t>учнів</w:t>
            </w:r>
            <w:proofErr w:type="spellEnd"/>
            <w:r w:rsidRPr="00775167">
              <w:rPr>
                <w:color w:val="000000"/>
                <w:lang w:val="ru-RU"/>
              </w:rPr>
              <w:t xml:space="preserve"> </w:t>
            </w:r>
            <w:proofErr w:type="gramStart"/>
            <w:r w:rsidRPr="00775167">
              <w:rPr>
                <w:color w:val="000000"/>
                <w:lang w:val="ru-RU"/>
              </w:rPr>
              <w:t>у закладах</w:t>
            </w:r>
            <w:proofErr w:type="gramEnd"/>
            <w:r w:rsidRPr="00775167">
              <w:rPr>
                <w:color w:val="000000"/>
                <w:lang w:val="ru-RU"/>
              </w:rPr>
              <w:t xml:space="preserve"> </w:t>
            </w:r>
            <w:proofErr w:type="spellStart"/>
            <w:r w:rsidRPr="00775167">
              <w:rPr>
                <w:color w:val="000000"/>
                <w:lang w:val="ru-RU"/>
              </w:rPr>
              <w:t>професійної</w:t>
            </w:r>
            <w:proofErr w:type="spellEnd"/>
            <w:r w:rsidRPr="00775167">
              <w:rPr>
                <w:color w:val="000000"/>
                <w:lang w:val="ru-RU"/>
              </w:rPr>
              <w:t xml:space="preserve"> </w:t>
            </w:r>
            <w:proofErr w:type="spellStart"/>
            <w:r w:rsidRPr="00775167">
              <w:rPr>
                <w:color w:val="000000"/>
                <w:lang w:val="ru-RU"/>
              </w:rPr>
              <w:t>технічної</w:t>
            </w:r>
            <w:proofErr w:type="spellEnd"/>
            <w:r w:rsidRPr="00775167">
              <w:rPr>
                <w:color w:val="000000"/>
                <w:lang w:val="ru-RU"/>
              </w:rPr>
              <w:t xml:space="preserve"> </w:t>
            </w:r>
            <w:proofErr w:type="spellStart"/>
            <w:r w:rsidRPr="00775167">
              <w:rPr>
                <w:color w:val="000000"/>
                <w:lang w:val="ru-RU"/>
              </w:rPr>
              <w:t>освіти</w:t>
            </w:r>
            <w:proofErr w:type="spellEnd"/>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7AEB5E6C" w14:textId="77777777" w:rsidR="007C0796" w:rsidRPr="00775167" w:rsidRDefault="007C0796" w:rsidP="00775167">
            <w:pPr>
              <w:jc w:val="center"/>
              <w:rPr>
                <w:color w:val="000000"/>
                <w:lang w:val="ru-RU"/>
              </w:rPr>
            </w:pPr>
            <w:proofErr w:type="spellStart"/>
            <w:r w:rsidRPr="00775167">
              <w:rPr>
                <w:color w:val="000000"/>
                <w:lang w:val="ru-RU"/>
              </w:rPr>
              <w:t>осіб</w:t>
            </w:r>
            <w:proofErr w:type="spellEnd"/>
          </w:p>
        </w:tc>
        <w:tc>
          <w:tcPr>
            <w:tcW w:w="1701" w:type="dxa"/>
            <w:tcBorders>
              <w:top w:val="single" w:sz="4" w:space="0" w:color="auto"/>
              <w:left w:val="nil"/>
              <w:bottom w:val="single" w:sz="8" w:space="0" w:color="auto"/>
              <w:right w:val="single" w:sz="8" w:space="0" w:color="auto"/>
            </w:tcBorders>
            <w:shd w:val="clear" w:color="auto" w:fill="auto"/>
            <w:vAlign w:val="center"/>
            <w:hideMark/>
          </w:tcPr>
          <w:p w14:paraId="329242A2" w14:textId="77777777" w:rsidR="007C0796" w:rsidRPr="00775167" w:rsidRDefault="007C0796" w:rsidP="00775167">
            <w:pPr>
              <w:jc w:val="center"/>
              <w:rPr>
                <w:color w:val="000000"/>
                <w:lang w:val="ru-RU"/>
              </w:rPr>
            </w:pPr>
            <w:r w:rsidRPr="00775167">
              <w:rPr>
                <w:color w:val="000000"/>
                <w:lang w:val="ru-RU"/>
              </w:rPr>
              <w:t>2 307</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14:paraId="3013075C" w14:textId="77777777" w:rsidR="007C0796" w:rsidRPr="00775167" w:rsidRDefault="007C0796" w:rsidP="00775167">
            <w:pPr>
              <w:jc w:val="center"/>
              <w:rPr>
                <w:color w:val="000000"/>
                <w:lang w:val="ru-RU"/>
              </w:rPr>
            </w:pPr>
            <w:r w:rsidRPr="00775167">
              <w:rPr>
                <w:color w:val="000000"/>
                <w:lang w:val="ru-RU"/>
              </w:rPr>
              <w:t>2 350</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14:paraId="650E2B56" w14:textId="77777777" w:rsidR="007C0796" w:rsidRPr="00775167" w:rsidRDefault="007C0796" w:rsidP="00775167">
            <w:pPr>
              <w:jc w:val="center"/>
              <w:rPr>
                <w:color w:val="000000"/>
                <w:lang w:val="ru-RU"/>
              </w:rPr>
            </w:pPr>
            <w:r w:rsidRPr="00775167">
              <w:rPr>
                <w:color w:val="000000"/>
                <w:lang w:val="ru-RU"/>
              </w:rPr>
              <w:t>2 395</w:t>
            </w:r>
          </w:p>
        </w:tc>
        <w:tc>
          <w:tcPr>
            <w:tcW w:w="1560" w:type="dxa"/>
            <w:tcBorders>
              <w:top w:val="single" w:sz="4" w:space="0" w:color="auto"/>
              <w:left w:val="nil"/>
              <w:bottom w:val="single" w:sz="8" w:space="0" w:color="auto"/>
              <w:right w:val="single" w:sz="8" w:space="0" w:color="auto"/>
            </w:tcBorders>
            <w:shd w:val="clear" w:color="auto" w:fill="auto"/>
            <w:vAlign w:val="center"/>
            <w:hideMark/>
          </w:tcPr>
          <w:p w14:paraId="6BA1770E" w14:textId="77777777" w:rsidR="007C0796" w:rsidRPr="00775167" w:rsidRDefault="007C0796" w:rsidP="00775167">
            <w:pPr>
              <w:jc w:val="center"/>
              <w:rPr>
                <w:color w:val="000000"/>
                <w:lang w:val="ru-RU"/>
              </w:rPr>
            </w:pPr>
            <w:r w:rsidRPr="00775167">
              <w:rPr>
                <w:color w:val="000000"/>
                <w:lang w:val="ru-RU"/>
              </w:rPr>
              <w:t>2 400</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14:paraId="2C6134BF" w14:textId="77777777" w:rsidR="007C0796" w:rsidRPr="00775167" w:rsidRDefault="007C0796" w:rsidP="00775167">
            <w:pPr>
              <w:jc w:val="center"/>
              <w:rPr>
                <w:color w:val="000000"/>
                <w:lang w:val="ru-RU"/>
              </w:rPr>
            </w:pPr>
            <w:r w:rsidRPr="00775167">
              <w:rPr>
                <w:color w:val="000000"/>
                <w:lang w:val="ru-RU"/>
              </w:rPr>
              <w:t>2 460</w:t>
            </w:r>
          </w:p>
        </w:tc>
      </w:tr>
      <w:tr w:rsidR="007C0796" w:rsidRPr="00775167" w14:paraId="1EF89F77" w14:textId="77777777" w:rsidTr="00BE63EC">
        <w:trPr>
          <w:trHeight w:val="503"/>
        </w:trPr>
        <w:tc>
          <w:tcPr>
            <w:tcW w:w="14449" w:type="dxa"/>
            <w:gridSpan w:val="7"/>
            <w:tcBorders>
              <w:top w:val="single" w:sz="8" w:space="0" w:color="auto"/>
              <w:left w:val="single" w:sz="8" w:space="0" w:color="auto"/>
              <w:bottom w:val="single" w:sz="8" w:space="0" w:color="auto"/>
              <w:right w:val="nil"/>
            </w:tcBorders>
            <w:shd w:val="clear" w:color="auto" w:fill="auto"/>
            <w:vAlign w:val="center"/>
            <w:hideMark/>
          </w:tcPr>
          <w:p w14:paraId="04E9F8C0" w14:textId="77777777" w:rsidR="007C0796" w:rsidRPr="00775167" w:rsidRDefault="007C0796" w:rsidP="00775167">
            <w:pPr>
              <w:jc w:val="center"/>
              <w:rPr>
                <w:b/>
                <w:bCs/>
                <w:color w:val="000000"/>
                <w:u w:val="single"/>
                <w:lang w:val="ru-RU"/>
              </w:rPr>
            </w:pPr>
            <w:r w:rsidRPr="00775167">
              <w:rPr>
                <w:b/>
                <w:bCs/>
                <w:color w:val="000000"/>
                <w:u w:val="single"/>
                <w:lang w:val="ru-RU"/>
              </w:rPr>
              <w:t>ТУРИЗМ</w:t>
            </w:r>
          </w:p>
        </w:tc>
      </w:tr>
      <w:tr w:rsidR="007C0796" w:rsidRPr="00775167" w14:paraId="4B91966E" w14:textId="77777777" w:rsidTr="00C03575">
        <w:trPr>
          <w:trHeight w:val="529"/>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430A572C" w14:textId="77777777" w:rsidR="007C0796" w:rsidRPr="00775167" w:rsidRDefault="007C0796" w:rsidP="00775167">
            <w:pPr>
              <w:rPr>
                <w:color w:val="000000"/>
                <w:lang w:val="ru-RU"/>
              </w:rPr>
            </w:pPr>
            <w:proofErr w:type="spellStart"/>
            <w:r w:rsidRPr="00775167">
              <w:rPr>
                <w:color w:val="000000"/>
                <w:lang w:val="ru-RU"/>
              </w:rPr>
              <w:t>Туристичний</w:t>
            </w:r>
            <w:proofErr w:type="spellEnd"/>
            <w:r w:rsidRPr="00775167">
              <w:rPr>
                <w:color w:val="000000"/>
                <w:lang w:val="ru-RU"/>
              </w:rPr>
              <w:t xml:space="preserve"> </w:t>
            </w:r>
            <w:proofErr w:type="spellStart"/>
            <w:r w:rsidRPr="00775167">
              <w:rPr>
                <w:color w:val="000000"/>
                <w:lang w:val="ru-RU"/>
              </w:rPr>
              <w:t>збір</w:t>
            </w:r>
            <w:proofErr w:type="spellEnd"/>
          </w:p>
        </w:tc>
        <w:tc>
          <w:tcPr>
            <w:tcW w:w="1134" w:type="dxa"/>
            <w:tcBorders>
              <w:top w:val="nil"/>
              <w:left w:val="nil"/>
              <w:bottom w:val="single" w:sz="8" w:space="0" w:color="auto"/>
              <w:right w:val="single" w:sz="8" w:space="0" w:color="auto"/>
            </w:tcBorders>
            <w:shd w:val="clear" w:color="auto" w:fill="auto"/>
            <w:vAlign w:val="center"/>
            <w:hideMark/>
          </w:tcPr>
          <w:p w14:paraId="7EBEFCA3" w14:textId="77777777" w:rsidR="007C0796" w:rsidRPr="00775167" w:rsidRDefault="007C0796" w:rsidP="00775167">
            <w:pPr>
              <w:jc w:val="center"/>
              <w:rPr>
                <w:color w:val="000000"/>
                <w:lang w:val="ru-RU"/>
              </w:rPr>
            </w:pPr>
            <w:proofErr w:type="spellStart"/>
            <w:r w:rsidRPr="00775167">
              <w:rPr>
                <w:color w:val="000000"/>
                <w:lang w:val="ru-RU"/>
              </w:rPr>
              <w:t>тис.грн</w:t>
            </w:r>
            <w:proofErr w:type="spellEnd"/>
            <w:r w:rsidRPr="00775167">
              <w:rPr>
                <w:color w:val="000000"/>
                <w:lang w:val="ru-RU"/>
              </w:rPr>
              <w:t>.</w:t>
            </w:r>
          </w:p>
        </w:tc>
        <w:tc>
          <w:tcPr>
            <w:tcW w:w="1701" w:type="dxa"/>
            <w:tcBorders>
              <w:top w:val="nil"/>
              <w:left w:val="nil"/>
              <w:bottom w:val="single" w:sz="8" w:space="0" w:color="auto"/>
              <w:right w:val="single" w:sz="8" w:space="0" w:color="auto"/>
            </w:tcBorders>
            <w:shd w:val="clear" w:color="auto" w:fill="auto"/>
            <w:vAlign w:val="center"/>
            <w:hideMark/>
          </w:tcPr>
          <w:p w14:paraId="7FEEE841" w14:textId="77777777" w:rsidR="007C0796" w:rsidRPr="00775167" w:rsidRDefault="007C0796" w:rsidP="00775167">
            <w:pPr>
              <w:jc w:val="center"/>
              <w:rPr>
                <w:color w:val="000000"/>
                <w:lang w:val="ru-RU"/>
              </w:rPr>
            </w:pPr>
            <w:r w:rsidRPr="00775167">
              <w:rPr>
                <w:color w:val="000000"/>
                <w:lang w:val="ru-RU"/>
              </w:rPr>
              <w:t>1 339,0</w:t>
            </w:r>
          </w:p>
        </w:tc>
        <w:tc>
          <w:tcPr>
            <w:tcW w:w="1559" w:type="dxa"/>
            <w:tcBorders>
              <w:top w:val="nil"/>
              <w:left w:val="nil"/>
              <w:bottom w:val="single" w:sz="8" w:space="0" w:color="auto"/>
              <w:right w:val="single" w:sz="8" w:space="0" w:color="auto"/>
            </w:tcBorders>
            <w:shd w:val="clear" w:color="auto" w:fill="auto"/>
            <w:vAlign w:val="center"/>
            <w:hideMark/>
          </w:tcPr>
          <w:p w14:paraId="0B510D50" w14:textId="77777777" w:rsidR="007C0796" w:rsidRPr="00775167" w:rsidRDefault="007C0796" w:rsidP="00775167">
            <w:pPr>
              <w:jc w:val="center"/>
              <w:rPr>
                <w:lang w:val="ru-RU"/>
              </w:rPr>
            </w:pPr>
            <w:r w:rsidRPr="00775167">
              <w:rPr>
                <w:lang w:val="ru-RU"/>
              </w:rPr>
              <w:t>904,5</w:t>
            </w:r>
          </w:p>
        </w:tc>
        <w:tc>
          <w:tcPr>
            <w:tcW w:w="1559" w:type="dxa"/>
            <w:tcBorders>
              <w:top w:val="nil"/>
              <w:left w:val="nil"/>
              <w:bottom w:val="single" w:sz="8" w:space="0" w:color="auto"/>
              <w:right w:val="single" w:sz="8" w:space="0" w:color="auto"/>
            </w:tcBorders>
            <w:shd w:val="clear" w:color="auto" w:fill="auto"/>
            <w:vAlign w:val="center"/>
            <w:hideMark/>
          </w:tcPr>
          <w:p w14:paraId="3F7867BE" w14:textId="77777777" w:rsidR="007C0796" w:rsidRPr="00775167" w:rsidRDefault="007C0796" w:rsidP="00775167">
            <w:pPr>
              <w:jc w:val="center"/>
              <w:rPr>
                <w:lang w:val="ru-RU"/>
              </w:rPr>
            </w:pPr>
            <w:r w:rsidRPr="00775167">
              <w:rPr>
                <w:lang w:val="ru-RU"/>
              </w:rPr>
              <w:t>1 100,0</w:t>
            </w:r>
          </w:p>
        </w:tc>
        <w:tc>
          <w:tcPr>
            <w:tcW w:w="1560" w:type="dxa"/>
            <w:tcBorders>
              <w:top w:val="nil"/>
              <w:left w:val="nil"/>
              <w:bottom w:val="single" w:sz="8" w:space="0" w:color="auto"/>
              <w:right w:val="single" w:sz="8" w:space="0" w:color="auto"/>
            </w:tcBorders>
            <w:shd w:val="clear" w:color="auto" w:fill="auto"/>
            <w:vAlign w:val="center"/>
            <w:hideMark/>
          </w:tcPr>
          <w:p w14:paraId="0930A7EA" w14:textId="77777777" w:rsidR="007C0796" w:rsidRPr="00775167" w:rsidRDefault="007C0796" w:rsidP="00775167">
            <w:pPr>
              <w:jc w:val="center"/>
              <w:rPr>
                <w:lang w:val="ru-RU"/>
              </w:rPr>
            </w:pPr>
            <w:r w:rsidRPr="00775167">
              <w:rPr>
                <w:lang w:val="ru-RU"/>
              </w:rPr>
              <w:t>1 200,0</w:t>
            </w:r>
          </w:p>
        </w:tc>
        <w:tc>
          <w:tcPr>
            <w:tcW w:w="1559" w:type="dxa"/>
            <w:tcBorders>
              <w:top w:val="nil"/>
              <w:left w:val="nil"/>
              <w:bottom w:val="single" w:sz="8" w:space="0" w:color="auto"/>
              <w:right w:val="single" w:sz="8" w:space="0" w:color="auto"/>
            </w:tcBorders>
            <w:shd w:val="clear" w:color="auto" w:fill="auto"/>
            <w:vAlign w:val="center"/>
            <w:hideMark/>
          </w:tcPr>
          <w:p w14:paraId="2AA65EDA" w14:textId="77777777" w:rsidR="007C0796" w:rsidRPr="00775167" w:rsidRDefault="007C0796" w:rsidP="00775167">
            <w:pPr>
              <w:jc w:val="center"/>
              <w:rPr>
                <w:lang w:val="ru-RU"/>
              </w:rPr>
            </w:pPr>
            <w:r w:rsidRPr="00775167">
              <w:rPr>
                <w:lang w:val="ru-RU"/>
              </w:rPr>
              <w:t>1 400,0</w:t>
            </w:r>
          </w:p>
        </w:tc>
      </w:tr>
      <w:tr w:rsidR="007C0796" w:rsidRPr="00775167" w14:paraId="3E4D12AF" w14:textId="77777777" w:rsidTr="00C03575">
        <w:trPr>
          <w:trHeight w:val="537"/>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14:paraId="2B44CD82" w14:textId="72C552BE" w:rsidR="007C0796" w:rsidRPr="00775167" w:rsidRDefault="007C0796" w:rsidP="00775167">
            <w:pPr>
              <w:rPr>
                <w:color w:val="000000"/>
                <w:lang w:val="ru-RU"/>
              </w:rPr>
            </w:pPr>
            <w:r w:rsidRPr="00775167">
              <w:rPr>
                <w:color w:val="000000"/>
                <w:lang w:val="ru-RU"/>
              </w:rPr>
              <w:t xml:space="preserve">Доходи </w:t>
            </w:r>
            <w:proofErr w:type="spellStart"/>
            <w:r w:rsidRPr="00775167">
              <w:rPr>
                <w:color w:val="000000"/>
                <w:lang w:val="ru-RU"/>
              </w:rPr>
              <w:t>суб’єктів</w:t>
            </w:r>
            <w:proofErr w:type="spellEnd"/>
            <w:r w:rsidRPr="00775167">
              <w:rPr>
                <w:color w:val="000000"/>
                <w:lang w:val="ru-RU"/>
              </w:rPr>
              <w:t xml:space="preserve"> </w:t>
            </w:r>
            <w:proofErr w:type="spellStart"/>
            <w:r w:rsidRPr="00775167">
              <w:rPr>
                <w:color w:val="000000"/>
                <w:lang w:val="ru-RU"/>
              </w:rPr>
              <w:t>туристичної</w:t>
            </w:r>
            <w:proofErr w:type="spellEnd"/>
            <w:r w:rsidRPr="00775167">
              <w:rPr>
                <w:color w:val="000000"/>
                <w:lang w:val="ru-RU"/>
              </w:rPr>
              <w:t xml:space="preserve"> </w:t>
            </w:r>
            <w:proofErr w:type="spellStart"/>
            <w:r w:rsidRPr="00775167">
              <w:rPr>
                <w:color w:val="000000"/>
                <w:lang w:val="ru-RU"/>
              </w:rPr>
              <w:t>діяльності</w:t>
            </w:r>
            <w:proofErr w:type="spellEnd"/>
            <w:r w:rsidR="00A77C89" w:rsidRPr="00775167">
              <w:rPr>
                <w:color w:val="000000"/>
                <w:lang w:val="ru-RU"/>
              </w:rPr>
              <w:t xml:space="preserve"> (КВЕД 79.1, 79.9, 55.1, 55.3, 55.9)</w:t>
            </w:r>
          </w:p>
        </w:tc>
        <w:tc>
          <w:tcPr>
            <w:tcW w:w="1134" w:type="dxa"/>
            <w:tcBorders>
              <w:top w:val="nil"/>
              <w:left w:val="nil"/>
              <w:bottom w:val="single" w:sz="8" w:space="0" w:color="auto"/>
              <w:right w:val="single" w:sz="8" w:space="0" w:color="auto"/>
            </w:tcBorders>
            <w:shd w:val="clear" w:color="auto" w:fill="auto"/>
            <w:vAlign w:val="center"/>
            <w:hideMark/>
          </w:tcPr>
          <w:p w14:paraId="098CBC03" w14:textId="77777777" w:rsidR="007C0796" w:rsidRPr="00775167" w:rsidRDefault="007C0796" w:rsidP="00775167">
            <w:pPr>
              <w:jc w:val="center"/>
              <w:rPr>
                <w:color w:val="000000"/>
                <w:lang w:val="ru-RU"/>
              </w:rPr>
            </w:pPr>
            <w:proofErr w:type="spellStart"/>
            <w:r w:rsidRPr="00775167">
              <w:rPr>
                <w:color w:val="000000"/>
                <w:lang w:val="ru-RU"/>
              </w:rPr>
              <w:t>тис.грн</w:t>
            </w:r>
            <w:proofErr w:type="spellEnd"/>
            <w:r w:rsidRPr="00775167">
              <w:rPr>
                <w:color w:val="000000"/>
                <w:lang w:val="ru-RU"/>
              </w:rPr>
              <w:t>.</w:t>
            </w:r>
          </w:p>
        </w:tc>
        <w:tc>
          <w:tcPr>
            <w:tcW w:w="1701" w:type="dxa"/>
            <w:tcBorders>
              <w:top w:val="nil"/>
              <w:left w:val="nil"/>
              <w:bottom w:val="single" w:sz="8" w:space="0" w:color="auto"/>
              <w:right w:val="single" w:sz="8" w:space="0" w:color="auto"/>
            </w:tcBorders>
            <w:shd w:val="clear" w:color="auto" w:fill="auto"/>
            <w:vAlign w:val="center"/>
            <w:hideMark/>
          </w:tcPr>
          <w:p w14:paraId="77157303" w14:textId="5BB72195" w:rsidR="007C0796" w:rsidRPr="00775167" w:rsidRDefault="007050DF" w:rsidP="00775167">
            <w:pPr>
              <w:jc w:val="center"/>
              <w:rPr>
                <w:color w:val="000000"/>
                <w:lang w:val="ru-RU"/>
              </w:rPr>
            </w:pPr>
            <w:r w:rsidRPr="00775167">
              <w:rPr>
                <w:color w:val="000000"/>
                <w:lang w:val="ru-RU"/>
              </w:rPr>
              <w:t>431 658</w:t>
            </w:r>
          </w:p>
        </w:tc>
        <w:tc>
          <w:tcPr>
            <w:tcW w:w="1559" w:type="dxa"/>
            <w:tcBorders>
              <w:top w:val="nil"/>
              <w:left w:val="nil"/>
              <w:bottom w:val="single" w:sz="8" w:space="0" w:color="auto"/>
              <w:right w:val="single" w:sz="8" w:space="0" w:color="auto"/>
            </w:tcBorders>
            <w:shd w:val="clear" w:color="auto" w:fill="auto"/>
            <w:vAlign w:val="center"/>
            <w:hideMark/>
          </w:tcPr>
          <w:p w14:paraId="0CEA3593" w14:textId="089894C3" w:rsidR="007C0796" w:rsidRPr="00775167" w:rsidRDefault="007050DF" w:rsidP="00775167">
            <w:pPr>
              <w:jc w:val="center"/>
              <w:rPr>
                <w:lang w:val="ru-RU"/>
              </w:rPr>
            </w:pPr>
            <w:r w:rsidRPr="00775167">
              <w:rPr>
                <w:lang w:val="ru-RU"/>
              </w:rPr>
              <w:t>375 411,1</w:t>
            </w:r>
          </w:p>
        </w:tc>
        <w:tc>
          <w:tcPr>
            <w:tcW w:w="1559" w:type="dxa"/>
            <w:tcBorders>
              <w:top w:val="nil"/>
              <w:left w:val="nil"/>
              <w:bottom w:val="single" w:sz="8" w:space="0" w:color="auto"/>
              <w:right w:val="single" w:sz="8" w:space="0" w:color="auto"/>
            </w:tcBorders>
            <w:shd w:val="clear" w:color="auto" w:fill="auto"/>
            <w:vAlign w:val="center"/>
            <w:hideMark/>
          </w:tcPr>
          <w:p w14:paraId="10160912" w14:textId="08396AA4" w:rsidR="007C0796" w:rsidRPr="00775167" w:rsidRDefault="007050DF" w:rsidP="00775167">
            <w:pPr>
              <w:jc w:val="center"/>
              <w:rPr>
                <w:lang w:val="ru-RU"/>
              </w:rPr>
            </w:pPr>
            <w:r w:rsidRPr="00775167">
              <w:rPr>
                <w:lang w:val="ru-RU"/>
              </w:rPr>
              <w:t>380 000,0</w:t>
            </w:r>
          </w:p>
        </w:tc>
        <w:tc>
          <w:tcPr>
            <w:tcW w:w="1560" w:type="dxa"/>
            <w:tcBorders>
              <w:top w:val="nil"/>
              <w:left w:val="nil"/>
              <w:bottom w:val="single" w:sz="8" w:space="0" w:color="auto"/>
              <w:right w:val="single" w:sz="8" w:space="0" w:color="auto"/>
            </w:tcBorders>
            <w:shd w:val="clear" w:color="auto" w:fill="auto"/>
            <w:vAlign w:val="center"/>
            <w:hideMark/>
          </w:tcPr>
          <w:p w14:paraId="3866A1A6" w14:textId="2D313BC2" w:rsidR="007C0796" w:rsidRPr="00775167" w:rsidRDefault="007050DF" w:rsidP="00775167">
            <w:pPr>
              <w:jc w:val="center"/>
              <w:rPr>
                <w:lang w:val="ru-RU"/>
              </w:rPr>
            </w:pPr>
            <w:r w:rsidRPr="00775167">
              <w:rPr>
                <w:lang w:val="ru-RU"/>
              </w:rPr>
              <w:t>440 000,0</w:t>
            </w:r>
          </w:p>
        </w:tc>
        <w:tc>
          <w:tcPr>
            <w:tcW w:w="1559" w:type="dxa"/>
            <w:tcBorders>
              <w:top w:val="nil"/>
              <w:left w:val="nil"/>
              <w:bottom w:val="single" w:sz="8" w:space="0" w:color="auto"/>
              <w:right w:val="single" w:sz="8" w:space="0" w:color="auto"/>
            </w:tcBorders>
            <w:shd w:val="clear" w:color="auto" w:fill="auto"/>
            <w:vAlign w:val="center"/>
            <w:hideMark/>
          </w:tcPr>
          <w:p w14:paraId="54543A4A" w14:textId="7A37F22B" w:rsidR="007C0796" w:rsidRPr="00775167" w:rsidRDefault="007050DF" w:rsidP="00775167">
            <w:pPr>
              <w:jc w:val="center"/>
              <w:rPr>
                <w:lang w:val="ru-RU"/>
              </w:rPr>
            </w:pPr>
            <w:r w:rsidRPr="00775167">
              <w:rPr>
                <w:lang w:val="ru-RU"/>
              </w:rPr>
              <w:t>460 000,0</w:t>
            </w:r>
          </w:p>
        </w:tc>
      </w:tr>
      <w:tr w:rsidR="007C0796" w:rsidRPr="00775167" w14:paraId="2DFDB4BC" w14:textId="77777777" w:rsidTr="00C03575">
        <w:trPr>
          <w:trHeight w:val="687"/>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2DD28955" w14:textId="62552A3E" w:rsidR="007C0796" w:rsidRPr="00775167" w:rsidRDefault="007C0796" w:rsidP="00775167">
            <w:pPr>
              <w:rPr>
                <w:color w:val="000000"/>
                <w:lang w:val="ru-RU"/>
              </w:rPr>
            </w:pPr>
            <w:proofErr w:type="spellStart"/>
            <w:r w:rsidRPr="00775167">
              <w:rPr>
                <w:color w:val="000000"/>
                <w:lang w:val="ru-RU"/>
              </w:rPr>
              <w:t>Обсяг</w:t>
            </w:r>
            <w:proofErr w:type="spellEnd"/>
            <w:r w:rsidRPr="00775167">
              <w:rPr>
                <w:color w:val="000000"/>
                <w:lang w:val="ru-RU"/>
              </w:rPr>
              <w:t xml:space="preserve"> </w:t>
            </w:r>
            <w:proofErr w:type="spellStart"/>
            <w:r w:rsidRPr="00775167">
              <w:rPr>
                <w:color w:val="000000"/>
                <w:lang w:val="ru-RU"/>
              </w:rPr>
              <w:t>сплачених</w:t>
            </w:r>
            <w:proofErr w:type="spellEnd"/>
            <w:r w:rsidRPr="00775167">
              <w:rPr>
                <w:color w:val="000000"/>
                <w:lang w:val="ru-RU"/>
              </w:rPr>
              <w:t xml:space="preserve"> </w:t>
            </w:r>
            <w:proofErr w:type="spellStart"/>
            <w:r w:rsidRPr="00775167">
              <w:rPr>
                <w:color w:val="000000"/>
                <w:lang w:val="ru-RU"/>
              </w:rPr>
              <w:t>суб’єктами</w:t>
            </w:r>
            <w:proofErr w:type="spellEnd"/>
            <w:r w:rsidRPr="00775167">
              <w:rPr>
                <w:color w:val="000000"/>
                <w:lang w:val="ru-RU"/>
              </w:rPr>
              <w:t xml:space="preserve"> </w:t>
            </w:r>
            <w:proofErr w:type="spellStart"/>
            <w:r w:rsidRPr="00775167">
              <w:rPr>
                <w:color w:val="000000"/>
                <w:lang w:val="ru-RU"/>
              </w:rPr>
              <w:t>туристичної</w:t>
            </w:r>
            <w:proofErr w:type="spellEnd"/>
            <w:r w:rsidRPr="00775167">
              <w:rPr>
                <w:color w:val="000000"/>
                <w:lang w:val="ru-RU"/>
              </w:rPr>
              <w:t xml:space="preserve"> </w:t>
            </w:r>
            <w:proofErr w:type="spellStart"/>
            <w:r w:rsidRPr="00775167">
              <w:rPr>
                <w:color w:val="000000"/>
                <w:lang w:val="ru-RU"/>
              </w:rPr>
              <w:t>діяльності</w:t>
            </w:r>
            <w:proofErr w:type="spellEnd"/>
            <w:r w:rsidRPr="00775167">
              <w:rPr>
                <w:color w:val="000000"/>
                <w:lang w:val="ru-RU"/>
              </w:rPr>
              <w:t xml:space="preserve"> </w:t>
            </w:r>
            <w:proofErr w:type="spellStart"/>
            <w:r w:rsidRPr="00775167">
              <w:rPr>
                <w:color w:val="000000"/>
                <w:lang w:val="ru-RU"/>
              </w:rPr>
              <w:t>податків</w:t>
            </w:r>
            <w:proofErr w:type="spellEnd"/>
            <w:r w:rsidRPr="00775167">
              <w:rPr>
                <w:color w:val="000000"/>
                <w:lang w:val="ru-RU"/>
              </w:rPr>
              <w:t xml:space="preserve"> до </w:t>
            </w:r>
            <w:proofErr w:type="spellStart"/>
            <w:r w:rsidRPr="00775167">
              <w:rPr>
                <w:color w:val="000000"/>
                <w:lang w:val="ru-RU"/>
              </w:rPr>
              <w:t>зведеного</w:t>
            </w:r>
            <w:proofErr w:type="spellEnd"/>
            <w:r w:rsidRPr="00775167">
              <w:rPr>
                <w:color w:val="000000"/>
                <w:lang w:val="ru-RU"/>
              </w:rPr>
              <w:t xml:space="preserve"> бюджету</w:t>
            </w:r>
            <w:r w:rsidR="00A77C89" w:rsidRPr="00775167">
              <w:rPr>
                <w:color w:val="000000"/>
                <w:lang w:val="ru-RU"/>
              </w:rPr>
              <w:t xml:space="preserve"> (КВЕД 79.1, 79.9, 55.1, 55.3, 55.9)</w:t>
            </w:r>
          </w:p>
        </w:tc>
        <w:tc>
          <w:tcPr>
            <w:tcW w:w="1134" w:type="dxa"/>
            <w:tcBorders>
              <w:top w:val="nil"/>
              <w:left w:val="nil"/>
              <w:bottom w:val="single" w:sz="8" w:space="0" w:color="auto"/>
              <w:right w:val="single" w:sz="8" w:space="0" w:color="auto"/>
            </w:tcBorders>
            <w:shd w:val="clear" w:color="auto" w:fill="auto"/>
            <w:vAlign w:val="center"/>
            <w:hideMark/>
          </w:tcPr>
          <w:p w14:paraId="00EB5FD8" w14:textId="77777777" w:rsidR="007C0796" w:rsidRPr="00775167" w:rsidRDefault="007C0796" w:rsidP="00775167">
            <w:pPr>
              <w:jc w:val="center"/>
              <w:rPr>
                <w:color w:val="000000"/>
                <w:lang w:val="ru-RU"/>
              </w:rPr>
            </w:pPr>
            <w:proofErr w:type="spellStart"/>
            <w:r w:rsidRPr="00775167">
              <w:rPr>
                <w:color w:val="000000"/>
                <w:lang w:val="ru-RU"/>
              </w:rPr>
              <w:t>тис.грн</w:t>
            </w:r>
            <w:proofErr w:type="spellEnd"/>
            <w:r w:rsidRPr="00775167">
              <w:rPr>
                <w:color w:val="000000"/>
                <w:lang w:val="ru-RU"/>
              </w:rPr>
              <w:t>.</w:t>
            </w:r>
          </w:p>
        </w:tc>
        <w:tc>
          <w:tcPr>
            <w:tcW w:w="1701" w:type="dxa"/>
            <w:tcBorders>
              <w:top w:val="nil"/>
              <w:left w:val="nil"/>
              <w:bottom w:val="single" w:sz="8" w:space="0" w:color="auto"/>
              <w:right w:val="single" w:sz="8" w:space="0" w:color="auto"/>
            </w:tcBorders>
            <w:shd w:val="clear" w:color="auto" w:fill="auto"/>
            <w:vAlign w:val="center"/>
            <w:hideMark/>
          </w:tcPr>
          <w:p w14:paraId="60C88C67" w14:textId="4155C10F" w:rsidR="007C0796" w:rsidRPr="00775167" w:rsidRDefault="00C63375" w:rsidP="00775167">
            <w:pPr>
              <w:jc w:val="center"/>
              <w:rPr>
                <w:color w:val="000000"/>
                <w:lang w:val="ru-RU"/>
              </w:rPr>
            </w:pPr>
            <w:r w:rsidRPr="00775167">
              <w:rPr>
                <w:color w:val="000000"/>
                <w:lang w:val="ru-RU"/>
              </w:rPr>
              <w:t>29 582,0</w:t>
            </w:r>
          </w:p>
        </w:tc>
        <w:tc>
          <w:tcPr>
            <w:tcW w:w="1559" w:type="dxa"/>
            <w:tcBorders>
              <w:top w:val="nil"/>
              <w:left w:val="nil"/>
              <w:bottom w:val="single" w:sz="8" w:space="0" w:color="auto"/>
              <w:right w:val="single" w:sz="8" w:space="0" w:color="auto"/>
            </w:tcBorders>
            <w:shd w:val="clear" w:color="auto" w:fill="auto"/>
            <w:vAlign w:val="center"/>
            <w:hideMark/>
          </w:tcPr>
          <w:p w14:paraId="08BF2855" w14:textId="14E7788B" w:rsidR="007C0796" w:rsidRPr="00775167" w:rsidRDefault="00C63375" w:rsidP="00775167">
            <w:pPr>
              <w:jc w:val="center"/>
              <w:rPr>
                <w:lang w:val="ru-RU"/>
              </w:rPr>
            </w:pPr>
            <w:r w:rsidRPr="00775167">
              <w:rPr>
                <w:lang w:val="ru-RU"/>
              </w:rPr>
              <w:t>29 558,3</w:t>
            </w:r>
          </w:p>
        </w:tc>
        <w:tc>
          <w:tcPr>
            <w:tcW w:w="1559" w:type="dxa"/>
            <w:tcBorders>
              <w:top w:val="nil"/>
              <w:left w:val="nil"/>
              <w:bottom w:val="single" w:sz="8" w:space="0" w:color="auto"/>
              <w:right w:val="single" w:sz="8" w:space="0" w:color="auto"/>
            </w:tcBorders>
            <w:shd w:val="clear" w:color="auto" w:fill="auto"/>
            <w:vAlign w:val="center"/>
            <w:hideMark/>
          </w:tcPr>
          <w:p w14:paraId="287B0CD0" w14:textId="05C094B8" w:rsidR="007C0796" w:rsidRPr="00775167" w:rsidRDefault="00C63375" w:rsidP="00775167">
            <w:pPr>
              <w:jc w:val="center"/>
              <w:rPr>
                <w:lang w:val="ru-RU"/>
              </w:rPr>
            </w:pPr>
            <w:r w:rsidRPr="00775167">
              <w:rPr>
                <w:lang w:val="ru-RU"/>
              </w:rPr>
              <w:t>29 700,0</w:t>
            </w:r>
          </w:p>
        </w:tc>
        <w:tc>
          <w:tcPr>
            <w:tcW w:w="1560" w:type="dxa"/>
            <w:tcBorders>
              <w:top w:val="nil"/>
              <w:left w:val="nil"/>
              <w:bottom w:val="single" w:sz="8" w:space="0" w:color="auto"/>
              <w:right w:val="single" w:sz="8" w:space="0" w:color="auto"/>
            </w:tcBorders>
            <w:shd w:val="clear" w:color="auto" w:fill="auto"/>
            <w:vAlign w:val="center"/>
            <w:hideMark/>
          </w:tcPr>
          <w:p w14:paraId="13A7496D" w14:textId="107400D6" w:rsidR="007C0796" w:rsidRPr="00775167" w:rsidRDefault="00C63375" w:rsidP="00775167">
            <w:pPr>
              <w:jc w:val="center"/>
              <w:rPr>
                <w:lang w:val="ru-RU"/>
              </w:rPr>
            </w:pPr>
            <w:r w:rsidRPr="00775167">
              <w:rPr>
                <w:lang w:val="ru-RU"/>
              </w:rPr>
              <w:t>34 000,0</w:t>
            </w:r>
          </w:p>
        </w:tc>
        <w:tc>
          <w:tcPr>
            <w:tcW w:w="1559" w:type="dxa"/>
            <w:tcBorders>
              <w:top w:val="nil"/>
              <w:left w:val="nil"/>
              <w:bottom w:val="single" w:sz="8" w:space="0" w:color="auto"/>
              <w:right w:val="single" w:sz="8" w:space="0" w:color="auto"/>
            </w:tcBorders>
            <w:shd w:val="clear" w:color="auto" w:fill="auto"/>
            <w:vAlign w:val="center"/>
            <w:hideMark/>
          </w:tcPr>
          <w:p w14:paraId="13B8A77A" w14:textId="1816B68A" w:rsidR="007C0796" w:rsidRPr="00775167" w:rsidRDefault="00C63375" w:rsidP="00775167">
            <w:pPr>
              <w:jc w:val="center"/>
              <w:rPr>
                <w:lang w:val="ru-RU"/>
              </w:rPr>
            </w:pPr>
            <w:r w:rsidRPr="00775167">
              <w:rPr>
                <w:lang w:val="ru-RU"/>
              </w:rPr>
              <w:t>35 880,0</w:t>
            </w:r>
          </w:p>
        </w:tc>
      </w:tr>
      <w:tr w:rsidR="007C0796" w:rsidRPr="00775167" w14:paraId="437E0EB6" w14:textId="77777777" w:rsidTr="00BE63EC">
        <w:trPr>
          <w:trHeight w:val="564"/>
        </w:trPr>
        <w:tc>
          <w:tcPr>
            <w:tcW w:w="14449" w:type="dxa"/>
            <w:gridSpan w:val="7"/>
            <w:tcBorders>
              <w:top w:val="single" w:sz="8" w:space="0" w:color="auto"/>
              <w:left w:val="single" w:sz="8" w:space="0" w:color="auto"/>
              <w:bottom w:val="nil"/>
              <w:right w:val="nil"/>
            </w:tcBorders>
            <w:shd w:val="clear" w:color="auto" w:fill="auto"/>
            <w:vAlign w:val="center"/>
            <w:hideMark/>
          </w:tcPr>
          <w:p w14:paraId="790B59B9" w14:textId="77777777" w:rsidR="007C0796" w:rsidRPr="00775167" w:rsidRDefault="007C0796" w:rsidP="00775167">
            <w:pPr>
              <w:jc w:val="center"/>
              <w:rPr>
                <w:b/>
                <w:bCs/>
                <w:color w:val="000000"/>
                <w:u w:val="single"/>
                <w:lang w:val="ru-RU"/>
              </w:rPr>
            </w:pPr>
            <w:r w:rsidRPr="00775167">
              <w:rPr>
                <w:b/>
                <w:bCs/>
                <w:color w:val="000000"/>
                <w:u w:val="single"/>
                <w:lang w:val="ru-RU"/>
              </w:rPr>
              <w:t>ОХОРОНА НАВКОЛИШНЬОГО ПРИРОДНОГО СЕРЕДОВИЩА</w:t>
            </w:r>
          </w:p>
        </w:tc>
      </w:tr>
      <w:tr w:rsidR="000737BB" w:rsidRPr="00775167" w14:paraId="2C6BD839" w14:textId="77777777" w:rsidTr="00C03575">
        <w:trPr>
          <w:trHeight w:val="1062"/>
        </w:trPr>
        <w:tc>
          <w:tcPr>
            <w:tcW w:w="537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607235F" w14:textId="77777777" w:rsidR="000737BB" w:rsidRPr="00775167" w:rsidRDefault="000737BB" w:rsidP="00775167">
            <w:pPr>
              <w:jc w:val="both"/>
              <w:rPr>
                <w:color w:val="000000"/>
                <w:lang w:val="ru-RU"/>
              </w:rPr>
            </w:pPr>
            <w:proofErr w:type="spellStart"/>
            <w:r w:rsidRPr="00775167">
              <w:rPr>
                <w:color w:val="000000"/>
                <w:lang w:val="ru-RU"/>
              </w:rPr>
              <w:t>Викиди</w:t>
            </w:r>
            <w:proofErr w:type="spellEnd"/>
            <w:r w:rsidRPr="00775167">
              <w:rPr>
                <w:color w:val="000000"/>
                <w:lang w:val="ru-RU"/>
              </w:rPr>
              <w:t xml:space="preserve"> </w:t>
            </w:r>
            <w:proofErr w:type="spellStart"/>
            <w:r w:rsidRPr="00775167">
              <w:rPr>
                <w:color w:val="000000"/>
                <w:lang w:val="ru-RU"/>
              </w:rPr>
              <w:t>забруднюючих</w:t>
            </w:r>
            <w:proofErr w:type="spellEnd"/>
            <w:r w:rsidRPr="00775167">
              <w:rPr>
                <w:color w:val="000000"/>
                <w:lang w:val="ru-RU"/>
              </w:rPr>
              <w:t xml:space="preserve"> </w:t>
            </w:r>
            <w:proofErr w:type="spellStart"/>
            <w:r w:rsidRPr="00775167">
              <w:rPr>
                <w:color w:val="000000"/>
                <w:lang w:val="ru-RU"/>
              </w:rPr>
              <w:t>речовин</w:t>
            </w:r>
            <w:proofErr w:type="spellEnd"/>
            <w:r w:rsidRPr="00775167">
              <w:rPr>
                <w:color w:val="000000"/>
                <w:lang w:val="ru-RU"/>
              </w:rPr>
              <w:t xml:space="preserve"> в </w:t>
            </w:r>
            <w:proofErr w:type="spellStart"/>
            <w:r w:rsidRPr="00775167">
              <w:rPr>
                <w:color w:val="000000"/>
                <w:lang w:val="ru-RU"/>
              </w:rPr>
              <w:t>атмосферне</w:t>
            </w:r>
            <w:proofErr w:type="spellEnd"/>
            <w:r w:rsidRPr="00775167">
              <w:rPr>
                <w:color w:val="000000"/>
                <w:lang w:val="ru-RU"/>
              </w:rPr>
              <w:t xml:space="preserve"> </w:t>
            </w:r>
            <w:proofErr w:type="spellStart"/>
            <w:r w:rsidRPr="00775167">
              <w:rPr>
                <w:color w:val="000000"/>
                <w:lang w:val="ru-RU"/>
              </w:rPr>
              <w:t>повітря</w:t>
            </w:r>
            <w:proofErr w:type="spellEnd"/>
            <w:r w:rsidRPr="00775167">
              <w:rPr>
                <w:color w:val="000000"/>
                <w:lang w:val="ru-RU"/>
              </w:rPr>
              <w:t xml:space="preserve"> </w:t>
            </w:r>
            <w:proofErr w:type="spellStart"/>
            <w:r w:rsidRPr="00775167">
              <w:rPr>
                <w:color w:val="000000"/>
                <w:lang w:val="ru-RU"/>
              </w:rPr>
              <w:t>стаціонарними</w:t>
            </w:r>
            <w:proofErr w:type="spellEnd"/>
            <w:r w:rsidRPr="00775167">
              <w:rPr>
                <w:color w:val="000000"/>
                <w:lang w:val="ru-RU"/>
              </w:rPr>
              <w:t xml:space="preserve"> </w:t>
            </w:r>
            <w:proofErr w:type="spellStart"/>
            <w:r w:rsidRPr="00775167">
              <w:rPr>
                <w:color w:val="000000"/>
                <w:lang w:val="ru-RU"/>
              </w:rPr>
              <w:t>джерелами</w:t>
            </w:r>
            <w:proofErr w:type="spellEnd"/>
            <w:r w:rsidRPr="00775167">
              <w:rPr>
                <w:color w:val="000000"/>
                <w:lang w:val="ru-RU"/>
              </w:rPr>
              <w:t xml:space="preserve"> </w:t>
            </w:r>
            <w:proofErr w:type="spellStart"/>
            <w:r w:rsidRPr="00775167">
              <w:rPr>
                <w:color w:val="000000"/>
                <w:lang w:val="ru-RU"/>
              </w:rPr>
              <w:t>забруднення</w:t>
            </w:r>
            <w:proofErr w:type="spellEnd"/>
            <w:r w:rsidRPr="00775167">
              <w:rPr>
                <w:color w:val="000000"/>
                <w:lang w:val="ru-RU"/>
              </w:rPr>
              <w:t xml:space="preserve"> у </w:t>
            </w:r>
            <w:proofErr w:type="spellStart"/>
            <w:r w:rsidRPr="00775167">
              <w:rPr>
                <w:color w:val="000000"/>
                <w:lang w:val="ru-RU"/>
              </w:rPr>
              <w:t>розрахунку</w:t>
            </w:r>
            <w:proofErr w:type="spellEnd"/>
            <w:r w:rsidRPr="00775167">
              <w:rPr>
                <w:color w:val="000000"/>
                <w:lang w:val="ru-RU"/>
              </w:rPr>
              <w:t xml:space="preserve"> на одну особу </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14:paraId="6AE4E9BF" w14:textId="77777777" w:rsidR="000737BB" w:rsidRPr="00775167" w:rsidRDefault="000737BB" w:rsidP="00775167">
            <w:pPr>
              <w:jc w:val="center"/>
              <w:rPr>
                <w:color w:val="000000"/>
                <w:lang w:val="ru-RU"/>
              </w:rPr>
            </w:pPr>
            <w:r w:rsidRPr="00775167">
              <w:rPr>
                <w:color w:val="000000"/>
                <w:lang w:val="ru-RU"/>
              </w:rPr>
              <w:t>кг</w:t>
            </w:r>
          </w:p>
        </w:tc>
        <w:tc>
          <w:tcPr>
            <w:tcW w:w="1701" w:type="dxa"/>
            <w:tcBorders>
              <w:top w:val="single" w:sz="8" w:space="0" w:color="auto"/>
              <w:left w:val="nil"/>
              <w:bottom w:val="single" w:sz="4" w:space="0" w:color="auto"/>
              <w:right w:val="single" w:sz="8" w:space="0" w:color="auto"/>
            </w:tcBorders>
            <w:shd w:val="clear" w:color="auto" w:fill="auto"/>
            <w:noWrap/>
            <w:vAlign w:val="center"/>
            <w:hideMark/>
          </w:tcPr>
          <w:p w14:paraId="6AE8365A" w14:textId="77777777" w:rsidR="000737BB" w:rsidRPr="00775167" w:rsidRDefault="000737BB" w:rsidP="00775167">
            <w:pPr>
              <w:jc w:val="center"/>
              <w:rPr>
                <w:color w:val="000000"/>
                <w:lang w:val="ru-RU"/>
              </w:rPr>
            </w:pPr>
            <w:r w:rsidRPr="00775167">
              <w:rPr>
                <w:color w:val="000000"/>
                <w:lang w:val="ru-RU"/>
              </w:rPr>
              <w:t>432,8</w:t>
            </w:r>
          </w:p>
        </w:tc>
        <w:tc>
          <w:tcPr>
            <w:tcW w:w="1559" w:type="dxa"/>
            <w:tcBorders>
              <w:top w:val="single" w:sz="8" w:space="0" w:color="auto"/>
              <w:left w:val="nil"/>
              <w:bottom w:val="single" w:sz="4" w:space="0" w:color="auto"/>
              <w:right w:val="single" w:sz="8" w:space="0" w:color="auto"/>
            </w:tcBorders>
            <w:shd w:val="clear" w:color="auto" w:fill="auto"/>
            <w:noWrap/>
            <w:vAlign w:val="center"/>
            <w:hideMark/>
          </w:tcPr>
          <w:p w14:paraId="6979FF2C" w14:textId="36202731" w:rsidR="000737BB" w:rsidRPr="00775167" w:rsidRDefault="000737BB" w:rsidP="00775167">
            <w:pPr>
              <w:jc w:val="center"/>
              <w:rPr>
                <w:color w:val="000000"/>
                <w:lang w:val="ru-RU"/>
              </w:rPr>
            </w:pPr>
            <w:r w:rsidRPr="00775167">
              <w:rPr>
                <w:color w:val="000000"/>
              </w:rPr>
              <w:t>419,82</w:t>
            </w:r>
            <w:r w:rsidR="007050DF" w:rsidRPr="00775167">
              <w:rPr>
                <w:color w:val="000000"/>
              </w:rPr>
              <w:t>*</w:t>
            </w:r>
          </w:p>
        </w:tc>
        <w:tc>
          <w:tcPr>
            <w:tcW w:w="1559" w:type="dxa"/>
            <w:tcBorders>
              <w:top w:val="single" w:sz="8" w:space="0" w:color="auto"/>
              <w:left w:val="nil"/>
              <w:bottom w:val="single" w:sz="4" w:space="0" w:color="auto"/>
              <w:right w:val="single" w:sz="8" w:space="0" w:color="auto"/>
            </w:tcBorders>
            <w:shd w:val="clear" w:color="auto" w:fill="auto"/>
            <w:noWrap/>
            <w:vAlign w:val="center"/>
            <w:hideMark/>
          </w:tcPr>
          <w:p w14:paraId="083F2B28" w14:textId="1860748B" w:rsidR="000737BB" w:rsidRPr="00775167" w:rsidRDefault="000737BB" w:rsidP="00775167">
            <w:pPr>
              <w:jc w:val="center"/>
              <w:rPr>
                <w:color w:val="000000"/>
                <w:lang w:val="ru-RU"/>
              </w:rPr>
            </w:pPr>
            <w:r w:rsidRPr="00775167">
              <w:rPr>
                <w:color w:val="000000"/>
              </w:rPr>
              <w:t>407,22</w:t>
            </w:r>
          </w:p>
        </w:tc>
        <w:tc>
          <w:tcPr>
            <w:tcW w:w="1560" w:type="dxa"/>
            <w:tcBorders>
              <w:top w:val="single" w:sz="8" w:space="0" w:color="auto"/>
              <w:left w:val="nil"/>
              <w:bottom w:val="single" w:sz="4" w:space="0" w:color="auto"/>
              <w:right w:val="single" w:sz="8" w:space="0" w:color="auto"/>
            </w:tcBorders>
            <w:shd w:val="clear" w:color="auto" w:fill="auto"/>
            <w:noWrap/>
            <w:vAlign w:val="center"/>
            <w:hideMark/>
          </w:tcPr>
          <w:p w14:paraId="7A674DC8" w14:textId="56111DE5" w:rsidR="000737BB" w:rsidRPr="00775167" w:rsidRDefault="000737BB" w:rsidP="00775167">
            <w:pPr>
              <w:jc w:val="center"/>
              <w:rPr>
                <w:color w:val="000000"/>
                <w:lang w:val="ru-RU"/>
              </w:rPr>
            </w:pPr>
            <w:r w:rsidRPr="00775167">
              <w:rPr>
                <w:color w:val="000000"/>
              </w:rPr>
              <w:t>395,00</w:t>
            </w:r>
          </w:p>
        </w:tc>
        <w:tc>
          <w:tcPr>
            <w:tcW w:w="1559" w:type="dxa"/>
            <w:tcBorders>
              <w:top w:val="single" w:sz="8" w:space="0" w:color="auto"/>
              <w:left w:val="nil"/>
              <w:bottom w:val="single" w:sz="4" w:space="0" w:color="auto"/>
              <w:right w:val="single" w:sz="8" w:space="0" w:color="auto"/>
            </w:tcBorders>
            <w:shd w:val="clear" w:color="auto" w:fill="auto"/>
            <w:noWrap/>
            <w:vAlign w:val="center"/>
            <w:hideMark/>
          </w:tcPr>
          <w:p w14:paraId="681FF0F5" w14:textId="5628F488" w:rsidR="000737BB" w:rsidRPr="00775167" w:rsidRDefault="000737BB" w:rsidP="00775167">
            <w:pPr>
              <w:jc w:val="center"/>
              <w:rPr>
                <w:color w:val="000000"/>
                <w:lang w:val="ru-RU"/>
              </w:rPr>
            </w:pPr>
            <w:r w:rsidRPr="00775167">
              <w:rPr>
                <w:color w:val="000000"/>
              </w:rPr>
              <w:t>379,20</w:t>
            </w:r>
          </w:p>
        </w:tc>
      </w:tr>
      <w:tr w:rsidR="000737BB" w:rsidRPr="00775167" w14:paraId="3021AD65" w14:textId="77777777" w:rsidTr="00C03575">
        <w:trPr>
          <w:trHeight w:val="978"/>
        </w:trPr>
        <w:tc>
          <w:tcPr>
            <w:tcW w:w="5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2C7CB" w14:textId="77777777" w:rsidR="000737BB" w:rsidRPr="00775167" w:rsidRDefault="000737BB" w:rsidP="00775167">
            <w:pPr>
              <w:jc w:val="both"/>
              <w:rPr>
                <w:color w:val="000000"/>
                <w:lang w:val="ru-RU"/>
              </w:rPr>
            </w:pPr>
            <w:r w:rsidRPr="00775167">
              <w:rPr>
                <w:color w:val="000000"/>
                <w:lang w:val="ru-RU"/>
              </w:rPr>
              <w:t xml:space="preserve">Темп </w:t>
            </w:r>
            <w:proofErr w:type="spellStart"/>
            <w:r w:rsidRPr="00775167">
              <w:rPr>
                <w:color w:val="000000"/>
                <w:lang w:val="ru-RU"/>
              </w:rPr>
              <w:t>зростання</w:t>
            </w:r>
            <w:proofErr w:type="spellEnd"/>
            <w:r w:rsidRPr="00775167">
              <w:rPr>
                <w:color w:val="000000"/>
                <w:lang w:val="ru-RU"/>
              </w:rPr>
              <w:t xml:space="preserve"> (</w:t>
            </w:r>
            <w:proofErr w:type="spellStart"/>
            <w:r w:rsidRPr="00775167">
              <w:rPr>
                <w:color w:val="000000"/>
                <w:lang w:val="ru-RU"/>
              </w:rPr>
              <w:t>зменшення</w:t>
            </w:r>
            <w:proofErr w:type="spellEnd"/>
            <w:r w:rsidRPr="00775167">
              <w:rPr>
                <w:color w:val="000000"/>
                <w:lang w:val="ru-RU"/>
              </w:rPr>
              <w:t xml:space="preserve">) </w:t>
            </w:r>
            <w:proofErr w:type="spellStart"/>
            <w:r w:rsidRPr="00775167">
              <w:rPr>
                <w:color w:val="000000"/>
                <w:lang w:val="ru-RU"/>
              </w:rPr>
              <w:t>викидів</w:t>
            </w:r>
            <w:proofErr w:type="spellEnd"/>
            <w:r w:rsidRPr="00775167">
              <w:rPr>
                <w:color w:val="000000"/>
                <w:lang w:val="ru-RU"/>
              </w:rPr>
              <w:t xml:space="preserve"> </w:t>
            </w:r>
            <w:proofErr w:type="spellStart"/>
            <w:r w:rsidRPr="00775167">
              <w:rPr>
                <w:color w:val="000000"/>
                <w:lang w:val="ru-RU"/>
              </w:rPr>
              <w:t>забруднюючих</w:t>
            </w:r>
            <w:proofErr w:type="spellEnd"/>
            <w:r w:rsidRPr="00775167">
              <w:rPr>
                <w:color w:val="000000"/>
                <w:lang w:val="ru-RU"/>
              </w:rPr>
              <w:t xml:space="preserve"> </w:t>
            </w:r>
            <w:proofErr w:type="spellStart"/>
            <w:r w:rsidRPr="00775167">
              <w:rPr>
                <w:color w:val="000000"/>
                <w:lang w:val="ru-RU"/>
              </w:rPr>
              <w:t>речовин</w:t>
            </w:r>
            <w:proofErr w:type="spellEnd"/>
            <w:r w:rsidRPr="00775167">
              <w:rPr>
                <w:color w:val="000000"/>
                <w:lang w:val="ru-RU"/>
              </w:rPr>
              <w:t xml:space="preserve"> в </w:t>
            </w:r>
            <w:proofErr w:type="spellStart"/>
            <w:r w:rsidRPr="00775167">
              <w:rPr>
                <w:color w:val="000000"/>
                <w:lang w:val="ru-RU"/>
              </w:rPr>
              <w:t>атмосферне</w:t>
            </w:r>
            <w:proofErr w:type="spellEnd"/>
            <w:r w:rsidRPr="00775167">
              <w:rPr>
                <w:color w:val="000000"/>
                <w:lang w:val="ru-RU"/>
              </w:rPr>
              <w:t xml:space="preserve"> </w:t>
            </w:r>
            <w:proofErr w:type="spellStart"/>
            <w:r w:rsidRPr="00775167">
              <w:rPr>
                <w:color w:val="000000"/>
                <w:lang w:val="ru-RU"/>
              </w:rPr>
              <w:t>повітря</w:t>
            </w:r>
            <w:proofErr w:type="spellEnd"/>
            <w:r w:rsidRPr="00775167">
              <w:rPr>
                <w:color w:val="000000"/>
                <w:lang w:val="ru-RU"/>
              </w:rPr>
              <w:t xml:space="preserve"> </w:t>
            </w:r>
            <w:proofErr w:type="spellStart"/>
            <w:r w:rsidRPr="00775167">
              <w:rPr>
                <w:color w:val="000000"/>
                <w:lang w:val="ru-RU"/>
              </w:rPr>
              <w:t>стаціонарними</w:t>
            </w:r>
            <w:proofErr w:type="spellEnd"/>
            <w:r w:rsidRPr="00775167">
              <w:rPr>
                <w:color w:val="000000"/>
                <w:lang w:val="ru-RU"/>
              </w:rPr>
              <w:t xml:space="preserve"> </w:t>
            </w:r>
            <w:proofErr w:type="spellStart"/>
            <w:r w:rsidRPr="00775167">
              <w:rPr>
                <w:color w:val="000000"/>
                <w:lang w:val="ru-RU"/>
              </w:rPr>
              <w:t>джерелами</w:t>
            </w:r>
            <w:proofErr w:type="spellEnd"/>
            <w:r w:rsidRPr="00775167">
              <w:rPr>
                <w:color w:val="000000"/>
                <w:lang w:val="ru-RU"/>
              </w:rPr>
              <w:t xml:space="preserve"> </w:t>
            </w:r>
            <w:proofErr w:type="spellStart"/>
            <w:r w:rsidRPr="00775167">
              <w:rPr>
                <w:color w:val="000000"/>
                <w:lang w:val="ru-RU"/>
              </w:rPr>
              <w:t>забруднення</w:t>
            </w:r>
            <w:proofErr w:type="spellEnd"/>
            <w:r w:rsidRPr="00775167">
              <w:rPr>
                <w:color w:val="000000"/>
                <w:lang w:val="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77C5B" w14:textId="77777777" w:rsidR="000737BB" w:rsidRPr="00775167" w:rsidRDefault="000737BB" w:rsidP="00775167">
            <w:pPr>
              <w:jc w:val="center"/>
              <w:rPr>
                <w:color w:val="000000"/>
                <w:lang w:val="ru-RU"/>
              </w:rPr>
            </w:pPr>
            <w:r w:rsidRPr="00775167">
              <w:rPr>
                <w:color w:val="000000"/>
                <w:lang w:val="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A7F14" w14:textId="77777777" w:rsidR="000737BB" w:rsidRPr="00775167" w:rsidRDefault="000737BB" w:rsidP="00775167">
            <w:pPr>
              <w:jc w:val="center"/>
              <w:rPr>
                <w:color w:val="000000"/>
                <w:lang w:val="ru-RU"/>
              </w:rPr>
            </w:pPr>
            <w:r w:rsidRPr="00775167">
              <w:rPr>
                <w:color w:val="000000"/>
                <w:lang w:val="ru-RU"/>
              </w:rPr>
              <w:t>114,5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A222C" w14:textId="0A8C6110" w:rsidR="000737BB" w:rsidRPr="00775167" w:rsidRDefault="000737BB" w:rsidP="00775167">
            <w:pPr>
              <w:jc w:val="center"/>
              <w:rPr>
                <w:color w:val="000000"/>
                <w:lang w:val="ru-RU"/>
              </w:rPr>
            </w:pPr>
            <w:r w:rsidRPr="00775167">
              <w:rPr>
                <w:color w:val="000000"/>
              </w:rPr>
              <w:t>97,0</w:t>
            </w:r>
            <w:r w:rsidR="007050DF" w:rsidRPr="00775167">
              <w:rPr>
                <w:color w:val="000000"/>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DA7DC" w14:textId="2939E2C8" w:rsidR="000737BB" w:rsidRPr="00775167" w:rsidRDefault="000737BB" w:rsidP="00775167">
            <w:pPr>
              <w:jc w:val="center"/>
              <w:rPr>
                <w:color w:val="000000"/>
                <w:lang w:val="ru-RU"/>
              </w:rPr>
            </w:pPr>
            <w:r w:rsidRPr="00775167">
              <w:rPr>
                <w:color w:val="000000"/>
              </w:rPr>
              <w:t>97,0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D6D66" w14:textId="0B1B6D59" w:rsidR="000737BB" w:rsidRPr="00775167" w:rsidRDefault="000737BB" w:rsidP="00775167">
            <w:pPr>
              <w:jc w:val="center"/>
              <w:rPr>
                <w:color w:val="000000"/>
                <w:lang w:val="ru-RU"/>
              </w:rPr>
            </w:pPr>
            <w:r w:rsidRPr="00775167">
              <w:rPr>
                <w:color w:val="000000"/>
              </w:rPr>
              <w:t>97,0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AD106" w14:textId="1F120D2E" w:rsidR="000737BB" w:rsidRPr="00775167" w:rsidRDefault="000737BB" w:rsidP="00775167">
            <w:pPr>
              <w:jc w:val="center"/>
              <w:rPr>
                <w:color w:val="000000"/>
                <w:lang w:val="ru-RU"/>
              </w:rPr>
            </w:pPr>
            <w:r w:rsidRPr="00775167">
              <w:rPr>
                <w:color w:val="000000"/>
              </w:rPr>
              <w:t>96,0</w:t>
            </w:r>
          </w:p>
        </w:tc>
      </w:tr>
    </w:tbl>
    <w:p w14:paraId="0ADFD7CB" w14:textId="77777777" w:rsidR="007C2FC4" w:rsidRPr="00775167" w:rsidRDefault="007C2FC4" w:rsidP="00775167"/>
    <w:p w14:paraId="48664C5B" w14:textId="7E0E1B67" w:rsidR="007C2FC4" w:rsidRPr="00775167" w:rsidRDefault="007050DF" w:rsidP="00775167">
      <w:r w:rsidRPr="00775167">
        <w:t>* - очікувані дані</w:t>
      </w:r>
    </w:p>
    <w:p w14:paraId="2F14345D" w14:textId="77777777" w:rsidR="00CC1729" w:rsidRPr="00775167" w:rsidRDefault="00CC1729" w:rsidP="00775167">
      <w:pPr>
        <w:ind w:left="708" w:firstLine="708"/>
        <w:rPr>
          <w:sz w:val="28"/>
          <w:szCs w:val="28"/>
        </w:rPr>
      </w:pPr>
    </w:p>
    <w:p w14:paraId="178C0F16" w14:textId="3F8A1353" w:rsidR="007C2FC4" w:rsidRPr="00775167" w:rsidRDefault="007C2FC4" w:rsidP="00775167">
      <w:pPr>
        <w:ind w:left="708" w:firstLine="708"/>
        <w:rPr>
          <w:sz w:val="28"/>
          <w:szCs w:val="28"/>
        </w:rPr>
      </w:pPr>
      <w:r w:rsidRPr="00775167">
        <w:rPr>
          <w:sz w:val="28"/>
          <w:szCs w:val="28"/>
        </w:rPr>
        <w:t>Секретар міської ради</w:t>
      </w:r>
      <w:r w:rsidRPr="00775167">
        <w:rPr>
          <w:sz w:val="28"/>
          <w:szCs w:val="28"/>
        </w:rPr>
        <w:tab/>
      </w:r>
      <w:r w:rsidRPr="00775167">
        <w:rPr>
          <w:sz w:val="28"/>
          <w:szCs w:val="28"/>
        </w:rPr>
        <w:tab/>
      </w:r>
      <w:r w:rsidRPr="00775167">
        <w:rPr>
          <w:sz w:val="28"/>
          <w:szCs w:val="28"/>
        </w:rPr>
        <w:tab/>
      </w:r>
      <w:r w:rsidRPr="00775167">
        <w:rPr>
          <w:sz w:val="28"/>
          <w:szCs w:val="28"/>
        </w:rPr>
        <w:tab/>
      </w:r>
      <w:r w:rsidR="007C0796" w:rsidRPr="00775167">
        <w:rPr>
          <w:sz w:val="28"/>
          <w:szCs w:val="28"/>
        </w:rPr>
        <w:tab/>
      </w:r>
      <w:r w:rsidR="007C0796" w:rsidRPr="00775167">
        <w:rPr>
          <w:sz w:val="28"/>
          <w:szCs w:val="28"/>
        </w:rPr>
        <w:tab/>
      </w:r>
      <w:r w:rsidR="0001732B" w:rsidRPr="00775167">
        <w:rPr>
          <w:sz w:val="28"/>
          <w:szCs w:val="28"/>
        </w:rPr>
        <w:t xml:space="preserve">Віктор </w:t>
      </w:r>
      <w:proofErr w:type="spellStart"/>
      <w:r w:rsidR="0001732B" w:rsidRPr="00775167">
        <w:rPr>
          <w:sz w:val="28"/>
          <w:szCs w:val="28"/>
        </w:rPr>
        <w:t>Синишин</w:t>
      </w:r>
      <w:proofErr w:type="spellEnd"/>
    </w:p>
    <w:p w14:paraId="5FCD02CD" w14:textId="77777777" w:rsidR="007C2FC4" w:rsidRPr="00775167" w:rsidRDefault="007C2FC4" w:rsidP="00775167">
      <w:pPr>
        <w:rPr>
          <w:sz w:val="26"/>
          <w:szCs w:val="26"/>
        </w:rPr>
        <w:sectPr w:rsidR="007C2FC4" w:rsidRPr="00775167" w:rsidSect="007C0796">
          <w:pgSz w:w="16838" w:h="11906" w:orient="landscape" w:code="9"/>
          <w:pgMar w:top="1985" w:right="851" w:bottom="680" w:left="1134" w:header="1418" w:footer="454" w:gutter="0"/>
          <w:cols w:space="708"/>
          <w:docGrid w:linePitch="360"/>
        </w:sectPr>
      </w:pPr>
    </w:p>
    <w:p w14:paraId="5CE25DAE" w14:textId="77777777" w:rsidR="007C2FC4" w:rsidRPr="00775167" w:rsidRDefault="007C2FC4" w:rsidP="00775167">
      <w:pPr>
        <w:ind w:left="5103"/>
        <w:rPr>
          <w:sz w:val="28"/>
          <w:szCs w:val="28"/>
        </w:rPr>
      </w:pPr>
      <w:r w:rsidRPr="00775167">
        <w:rPr>
          <w:sz w:val="28"/>
          <w:szCs w:val="28"/>
        </w:rPr>
        <w:lastRenderedPageBreak/>
        <w:t>Додаток 2</w:t>
      </w:r>
    </w:p>
    <w:p w14:paraId="7330B6DF" w14:textId="6A4EFDBD" w:rsidR="007C2FC4" w:rsidRPr="00775167" w:rsidRDefault="007C2FC4" w:rsidP="00775167">
      <w:pPr>
        <w:ind w:left="5103"/>
        <w:rPr>
          <w:sz w:val="28"/>
          <w:szCs w:val="28"/>
        </w:rPr>
      </w:pPr>
      <w:r w:rsidRPr="00775167">
        <w:rPr>
          <w:sz w:val="28"/>
          <w:szCs w:val="28"/>
        </w:rPr>
        <w:t>до Програми економічного і соціального розвитку Івано-Франківськ</w:t>
      </w:r>
      <w:r w:rsidR="00F725F2" w:rsidRPr="00775167">
        <w:rPr>
          <w:sz w:val="28"/>
          <w:szCs w:val="28"/>
        </w:rPr>
        <w:t>ої міської територіальної громади</w:t>
      </w:r>
      <w:r w:rsidRPr="00775167">
        <w:rPr>
          <w:sz w:val="28"/>
          <w:szCs w:val="28"/>
        </w:rPr>
        <w:t xml:space="preserve"> на 20</w:t>
      </w:r>
      <w:r w:rsidR="0001732B" w:rsidRPr="00775167">
        <w:rPr>
          <w:sz w:val="28"/>
          <w:szCs w:val="28"/>
        </w:rPr>
        <w:t>21</w:t>
      </w:r>
      <w:r w:rsidRPr="00775167">
        <w:rPr>
          <w:sz w:val="28"/>
          <w:szCs w:val="28"/>
        </w:rPr>
        <w:t>-202</w:t>
      </w:r>
      <w:r w:rsidR="0001732B" w:rsidRPr="00775167">
        <w:rPr>
          <w:sz w:val="28"/>
          <w:szCs w:val="28"/>
        </w:rPr>
        <w:t>3</w:t>
      </w:r>
      <w:r w:rsidRPr="00775167">
        <w:rPr>
          <w:sz w:val="28"/>
          <w:szCs w:val="28"/>
        </w:rPr>
        <w:t xml:space="preserve"> роки</w:t>
      </w:r>
    </w:p>
    <w:p w14:paraId="2EE480F9" w14:textId="77777777" w:rsidR="007C2FC4" w:rsidRPr="00775167" w:rsidRDefault="007C2FC4" w:rsidP="00775167"/>
    <w:p w14:paraId="303FC2F6" w14:textId="77777777" w:rsidR="006E066F" w:rsidRPr="00775167" w:rsidRDefault="006E066F" w:rsidP="00775167">
      <w:pPr>
        <w:jc w:val="center"/>
        <w:rPr>
          <w:b/>
          <w:bCs/>
          <w:sz w:val="28"/>
          <w:szCs w:val="28"/>
        </w:rPr>
      </w:pPr>
    </w:p>
    <w:p w14:paraId="79028663" w14:textId="7B98CEBA" w:rsidR="00F85857" w:rsidRPr="00775167" w:rsidRDefault="00F85857" w:rsidP="00775167">
      <w:pPr>
        <w:jc w:val="center"/>
        <w:rPr>
          <w:b/>
          <w:bCs/>
          <w:sz w:val="28"/>
          <w:szCs w:val="28"/>
        </w:rPr>
      </w:pPr>
      <w:r w:rsidRPr="00775167">
        <w:rPr>
          <w:b/>
          <w:bCs/>
          <w:sz w:val="28"/>
          <w:szCs w:val="28"/>
        </w:rPr>
        <w:t>Перелік діючих міських цільових програм у 2021-2023 роках</w:t>
      </w:r>
    </w:p>
    <w:p w14:paraId="70EA7B79" w14:textId="77777777" w:rsidR="00F85857" w:rsidRPr="00775167" w:rsidRDefault="00F85857" w:rsidP="00775167"/>
    <w:tbl>
      <w:tblPr>
        <w:tblStyle w:val="aff1"/>
        <w:tblW w:w="9611" w:type="dxa"/>
        <w:tblInd w:w="-5" w:type="dxa"/>
        <w:tblLayout w:type="fixed"/>
        <w:tblLook w:val="04A0" w:firstRow="1" w:lastRow="0" w:firstColumn="1" w:lastColumn="0" w:noHBand="0" w:noVBand="1"/>
      </w:tblPr>
      <w:tblGrid>
        <w:gridCol w:w="641"/>
        <w:gridCol w:w="3016"/>
        <w:gridCol w:w="2190"/>
        <w:gridCol w:w="2346"/>
        <w:gridCol w:w="1418"/>
      </w:tblGrid>
      <w:tr w:rsidR="00F85857" w:rsidRPr="00775167" w14:paraId="39603902" w14:textId="77777777" w:rsidTr="00F725F2">
        <w:trPr>
          <w:tblHeader/>
        </w:trPr>
        <w:tc>
          <w:tcPr>
            <w:tcW w:w="641" w:type="dxa"/>
          </w:tcPr>
          <w:p w14:paraId="6E8FC65E" w14:textId="77777777" w:rsidR="00F85857" w:rsidRPr="00775167" w:rsidRDefault="00F85857" w:rsidP="00775167">
            <w:pPr>
              <w:jc w:val="center"/>
              <w:rPr>
                <w:b/>
              </w:rPr>
            </w:pPr>
            <w:r w:rsidRPr="00775167">
              <w:rPr>
                <w:b/>
              </w:rPr>
              <w:t>№ п/п</w:t>
            </w:r>
          </w:p>
        </w:tc>
        <w:tc>
          <w:tcPr>
            <w:tcW w:w="3016" w:type="dxa"/>
          </w:tcPr>
          <w:p w14:paraId="1CB9F644" w14:textId="77777777" w:rsidR="00F85857" w:rsidRPr="00775167" w:rsidRDefault="00F85857" w:rsidP="00775167">
            <w:pPr>
              <w:jc w:val="center"/>
              <w:rPr>
                <w:b/>
              </w:rPr>
            </w:pPr>
            <w:proofErr w:type="spellStart"/>
            <w:r w:rsidRPr="00775167">
              <w:rPr>
                <w:b/>
              </w:rPr>
              <w:t>Назва</w:t>
            </w:r>
            <w:proofErr w:type="spellEnd"/>
            <w:r w:rsidRPr="00775167">
              <w:rPr>
                <w:b/>
              </w:rPr>
              <w:t xml:space="preserve"> </w:t>
            </w:r>
            <w:proofErr w:type="spellStart"/>
            <w:r w:rsidRPr="00775167">
              <w:rPr>
                <w:b/>
              </w:rPr>
              <w:t>програми</w:t>
            </w:r>
            <w:proofErr w:type="spellEnd"/>
          </w:p>
        </w:tc>
        <w:tc>
          <w:tcPr>
            <w:tcW w:w="2190" w:type="dxa"/>
          </w:tcPr>
          <w:p w14:paraId="25295AC2" w14:textId="77777777" w:rsidR="00F85857" w:rsidRPr="00775167" w:rsidRDefault="00F85857" w:rsidP="00775167">
            <w:pPr>
              <w:jc w:val="center"/>
              <w:rPr>
                <w:b/>
              </w:rPr>
            </w:pPr>
            <w:r w:rsidRPr="00775167">
              <w:rPr>
                <w:b/>
              </w:rPr>
              <w:t xml:space="preserve">Координатор </w:t>
            </w:r>
            <w:proofErr w:type="spellStart"/>
            <w:r w:rsidRPr="00775167">
              <w:rPr>
                <w:b/>
              </w:rPr>
              <w:t>виконання</w:t>
            </w:r>
            <w:proofErr w:type="spellEnd"/>
            <w:r w:rsidRPr="00775167">
              <w:rPr>
                <w:b/>
              </w:rPr>
              <w:t xml:space="preserve"> </w:t>
            </w:r>
            <w:proofErr w:type="spellStart"/>
            <w:r w:rsidRPr="00775167">
              <w:rPr>
                <w:b/>
              </w:rPr>
              <w:t>програми</w:t>
            </w:r>
            <w:proofErr w:type="spellEnd"/>
          </w:p>
        </w:tc>
        <w:tc>
          <w:tcPr>
            <w:tcW w:w="2346" w:type="dxa"/>
          </w:tcPr>
          <w:p w14:paraId="3E8B85F7" w14:textId="77777777" w:rsidR="00F85857" w:rsidRPr="00775167" w:rsidRDefault="00F85857" w:rsidP="00775167">
            <w:pPr>
              <w:jc w:val="center"/>
              <w:rPr>
                <w:b/>
              </w:rPr>
            </w:pPr>
            <w:proofErr w:type="spellStart"/>
            <w:r w:rsidRPr="00775167">
              <w:rPr>
                <w:b/>
              </w:rPr>
              <w:t>Рішення</w:t>
            </w:r>
            <w:proofErr w:type="spellEnd"/>
            <w:r w:rsidRPr="00775167">
              <w:rPr>
                <w:b/>
              </w:rPr>
              <w:t xml:space="preserve"> МВК, </w:t>
            </w:r>
            <w:proofErr w:type="spellStart"/>
            <w:r w:rsidRPr="00775167">
              <w:rPr>
                <w:b/>
              </w:rPr>
              <w:t>сесії</w:t>
            </w:r>
            <w:proofErr w:type="spellEnd"/>
            <w:r w:rsidRPr="00775167">
              <w:rPr>
                <w:b/>
              </w:rPr>
              <w:t xml:space="preserve"> </w:t>
            </w:r>
            <w:proofErr w:type="spellStart"/>
            <w:r w:rsidRPr="00775167">
              <w:rPr>
                <w:b/>
              </w:rPr>
              <w:t>міської</w:t>
            </w:r>
            <w:proofErr w:type="spellEnd"/>
            <w:r w:rsidRPr="00775167">
              <w:rPr>
                <w:b/>
              </w:rPr>
              <w:t xml:space="preserve"> ради, </w:t>
            </w:r>
            <w:proofErr w:type="spellStart"/>
            <w:r w:rsidRPr="00775167">
              <w:rPr>
                <w:b/>
              </w:rPr>
              <w:t>розпорядження</w:t>
            </w:r>
            <w:proofErr w:type="spellEnd"/>
            <w:r w:rsidRPr="00775167">
              <w:rPr>
                <w:b/>
              </w:rPr>
              <w:t xml:space="preserve"> </w:t>
            </w:r>
            <w:proofErr w:type="spellStart"/>
            <w:r w:rsidRPr="00775167">
              <w:rPr>
                <w:b/>
              </w:rPr>
              <w:t>міського</w:t>
            </w:r>
            <w:proofErr w:type="spellEnd"/>
            <w:r w:rsidRPr="00775167">
              <w:rPr>
                <w:b/>
              </w:rPr>
              <w:t xml:space="preserve"> </w:t>
            </w:r>
            <w:proofErr w:type="spellStart"/>
            <w:r w:rsidRPr="00775167">
              <w:rPr>
                <w:b/>
              </w:rPr>
              <w:t>голови</w:t>
            </w:r>
            <w:proofErr w:type="spellEnd"/>
          </w:p>
        </w:tc>
        <w:tc>
          <w:tcPr>
            <w:tcW w:w="1418" w:type="dxa"/>
          </w:tcPr>
          <w:p w14:paraId="099F2522" w14:textId="77777777" w:rsidR="00F85857" w:rsidRPr="00775167" w:rsidRDefault="00F85857" w:rsidP="00775167">
            <w:pPr>
              <w:jc w:val="center"/>
              <w:rPr>
                <w:b/>
              </w:rPr>
            </w:pPr>
            <w:proofErr w:type="spellStart"/>
            <w:r w:rsidRPr="00775167">
              <w:rPr>
                <w:b/>
              </w:rPr>
              <w:t>Термін</w:t>
            </w:r>
            <w:proofErr w:type="spellEnd"/>
            <w:r w:rsidRPr="00775167">
              <w:rPr>
                <w:b/>
              </w:rPr>
              <w:t xml:space="preserve"> </w:t>
            </w:r>
            <w:proofErr w:type="spellStart"/>
            <w:r w:rsidRPr="00775167">
              <w:rPr>
                <w:b/>
              </w:rPr>
              <w:t>дії</w:t>
            </w:r>
            <w:proofErr w:type="spellEnd"/>
            <w:r w:rsidRPr="00775167">
              <w:rPr>
                <w:b/>
              </w:rPr>
              <w:t xml:space="preserve"> </w:t>
            </w:r>
            <w:proofErr w:type="spellStart"/>
            <w:r w:rsidRPr="00775167">
              <w:rPr>
                <w:b/>
              </w:rPr>
              <w:t>програми</w:t>
            </w:r>
            <w:proofErr w:type="spellEnd"/>
            <w:r w:rsidRPr="00775167">
              <w:rPr>
                <w:b/>
              </w:rPr>
              <w:t xml:space="preserve"> (роки)</w:t>
            </w:r>
          </w:p>
        </w:tc>
      </w:tr>
      <w:tr w:rsidR="00F85857" w:rsidRPr="00775167" w14:paraId="12A2556F" w14:textId="77777777" w:rsidTr="00EC7E16">
        <w:tc>
          <w:tcPr>
            <w:tcW w:w="641" w:type="dxa"/>
          </w:tcPr>
          <w:p w14:paraId="2EC773EC" w14:textId="77777777" w:rsidR="00F85857" w:rsidRPr="00775167" w:rsidRDefault="00F85857" w:rsidP="00775167">
            <w:pPr>
              <w:pStyle w:val="af1"/>
              <w:numPr>
                <w:ilvl w:val="0"/>
                <w:numId w:val="53"/>
              </w:numPr>
              <w:jc w:val="center"/>
              <w:rPr>
                <w:rFonts w:ascii="Times New Roman" w:hAnsi="Times New Roman"/>
                <w:sz w:val="24"/>
                <w:szCs w:val="24"/>
              </w:rPr>
            </w:pPr>
          </w:p>
        </w:tc>
        <w:tc>
          <w:tcPr>
            <w:tcW w:w="3016" w:type="dxa"/>
          </w:tcPr>
          <w:p w14:paraId="34B6F595" w14:textId="77777777" w:rsidR="00F85857" w:rsidRPr="00775167" w:rsidRDefault="00F85857" w:rsidP="00775167">
            <w:pPr>
              <w:jc w:val="both"/>
            </w:pPr>
            <w:proofErr w:type="spellStart"/>
            <w:r w:rsidRPr="00775167">
              <w:t>Програма</w:t>
            </w:r>
            <w:proofErr w:type="spellEnd"/>
            <w:r w:rsidRPr="00775167">
              <w:t xml:space="preserve"> </w:t>
            </w:r>
            <w:proofErr w:type="spellStart"/>
            <w:r w:rsidRPr="00775167">
              <w:t>економічного</w:t>
            </w:r>
            <w:proofErr w:type="spellEnd"/>
            <w:r w:rsidRPr="00775167">
              <w:t xml:space="preserve"> і </w:t>
            </w:r>
            <w:proofErr w:type="spellStart"/>
            <w:r w:rsidRPr="00775167">
              <w:t>соціального</w:t>
            </w:r>
            <w:proofErr w:type="spellEnd"/>
            <w:r w:rsidRPr="00775167">
              <w:t xml:space="preserve"> </w:t>
            </w:r>
            <w:proofErr w:type="spellStart"/>
            <w:r w:rsidRPr="00775167">
              <w:t>розвитку</w:t>
            </w:r>
            <w:proofErr w:type="spellEnd"/>
            <w:r w:rsidRPr="00775167">
              <w:t xml:space="preserve"> </w:t>
            </w:r>
            <w:proofErr w:type="spellStart"/>
            <w:r w:rsidRPr="00775167">
              <w:t>Івано-</w:t>
            </w:r>
            <w:proofErr w:type="gramStart"/>
            <w:r w:rsidRPr="00775167">
              <w:t>Франківської</w:t>
            </w:r>
            <w:proofErr w:type="spellEnd"/>
            <w:r w:rsidRPr="00775167">
              <w:t xml:space="preserve">  </w:t>
            </w:r>
            <w:proofErr w:type="spellStart"/>
            <w:r w:rsidRPr="00775167">
              <w:t>міської</w:t>
            </w:r>
            <w:proofErr w:type="spellEnd"/>
            <w:proofErr w:type="gramEnd"/>
            <w:r w:rsidRPr="00775167">
              <w:t xml:space="preserve"> </w:t>
            </w:r>
            <w:proofErr w:type="spellStart"/>
            <w:r w:rsidRPr="00775167">
              <w:t>територіальної</w:t>
            </w:r>
            <w:proofErr w:type="spellEnd"/>
            <w:r w:rsidRPr="00775167">
              <w:t xml:space="preserve"> </w:t>
            </w:r>
            <w:proofErr w:type="spellStart"/>
            <w:r w:rsidRPr="00775167">
              <w:t>громади</w:t>
            </w:r>
            <w:proofErr w:type="spellEnd"/>
            <w:r w:rsidRPr="00775167">
              <w:t xml:space="preserve"> на 2021-2023 роки</w:t>
            </w:r>
          </w:p>
        </w:tc>
        <w:tc>
          <w:tcPr>
            <w:tcW w:w="2190" w:type="dxa"/>
          </w:tcPr>
          <w:p w14:paraId="69F82E97" w14:textId="77777777" w:rsidR="00F85857" w:rsidRPr="00775167" w:rsidRDefault="00F85857" w:rsidP="00775167">
            <w:pPr>
              <w:jc w:val="center"/>
            </w:pPr>
            <w:r w:rsidRPr="00775167">
              <w:rPr>
                <w:lang w:val="uk-UA"/>
              </w:rPr>
              <w:t>Департамент економічного розвитку, екології та енергозбереження</w:t>
            </w:r>
          </w:p>
        </w:tc>
        <w:tc>
          <w:tcPr>
            <w:tcW w:w="2346" w:type="dxa"/>
            <w:vAlign w:val="center"/>
          </w:tcPr>
          <w:p w14:paraId="71205269" w14:textId="4FD8F4F0" w:rsidR="000C7BF7" w:rsidRPr="00775167" w:rsidRDefault="000C7BF7" w:rsidP="00775167">
            <w:pPr>
              <w:jc w:val="center"/>
            </w:pPr>
            <w:proofErr w:type="spellStart"/>
            <w:r w:rsidRPr="00775167">
              <w:t>рішення</w:t>
            </w:r>
            <w:proofErr w:type="spellEnd"/>
            <w:r w:rsidRPr="00775167">
              <w:t xml:space="preserve"> </w:t>
            </w:r>
            <w:proofErr w:type="spellStart"/>
            <w:r w:rsidRPr="00775167">
              <w:t>міської</w:t>
            </w:r>
            <w:proofErr w:type="spellEnd"/>
            <w:r w:rsidRPr="00775167">
              <w:t xml:space="preserve"> </w:t>
            </w:r>
            <w:proofErr w:type="spellStart"/>
            <w:r w:rsidRPr="00775167">
              <w:t>ра-ди</w:t>
            </w:r>
            <w:proofErr w:type="spellEnd"/>
            <w:r w:rsidRPr="00775167">
              <w:t xml:space="preserve"> </w:t>
            </w:r>
            <w:proofErr w:type="spellStart"/>
            <w:r w:rsidRPr="00775167">
              <w:t>від</w:t>
            </w:r>
            <w:proofErr w:type="spellEnd"/>
            <w:r w:rsidRPr="00775167">
              <w:t xml:space="preserve"> 29.04.2021р.</w:t>
            </w:r>
          </w:p>
        </w:tc>
        <w:tc>
          <w:tcPr>
            <w:tcW w:w="1418" w:type="dxa"/>
            <w:vAlign w:val="center"/>
          </w:tcPr>
          <w:p w14:paraId="00067425" w14:textId="77777777" w:rsidR="00F85857" w:rsidRPr="00775167" w:rsidRDefault="00F85857" w:rsidP="00775167">
            <w:pPr>
              <w:jc w:val="center"/>
            </w:pPr>
            <w:r w:rsidRPr="00775167">
              <w:t xml:space="preserve">2021-2023 </w:t>
            </w:r>
          </w:p>
        </w:tc>
      </w:tr>
      <w:tr w:rsidR="00F85857" w:rsidRPr="00775167" w14:paraId="62905A2B" w14:textId="77777777" w:rsidTr="00EC7E16">
        <w:tc>
          <w:tcPr>
            <w:tcW w:w="641" w:type="dxa"/>
          </w:tcPr>
          <w:p w14:paraId="3206A57A" w14:textId="77777777" w:rsidR="00F85857" w:rsidRPr="00775167" w:rsidRDefault="00F85857" w:rsidP="00775167">
            <w:pPr>
              <w:pStyle w:val="af1"/>
              <w:numPr>
                <w:ilvl w:val="0"/>
                <w:numId w:val="53"/>
              </w:numPr>
              <w:jc w:val="center"/>
              <w:rPr>
                <w:rFonts w:ascii="Times New Roman" w:hAnsi="Times New Roman"/>
                <w:sz w:val="24"/>
                <w:szCs w:val="24"/>
              </w:rPr>
            </w:pPr>
          </w:p>
        </w:tc>
        <w:tc>
          <w:tcPr>
            <w:tcW w:w="3016" w:type="dxa"/>
          </w:tcPr>
          <w:p w14:paraId="440702FA" w14:textId="77777777" w:rsidR="00F85857" w:rsidRPr="00775167" w:rsidRDefault="00F85857" w:rsidP="00775167">
            <w:pPr>
              <w:jc w:val="both"/>
            </w:pPr>
            <w:proofErr w:type="spellStart"/>
            <w:r w:rsidRPr="00775167">
              <w:t>Програма</w:t>
            </w:r>
            <w:proofErr w:type="spellEnd"/>
            <w:r w:rsidRPr="00775167">
              <w:t xml:space="preserve"> </w:t>
            </w:r>
            <w:proofErr w:type="spellStart"/>
            <w:r w:rsidRPr="00775167">
              <w:t>посилення</w:t>
            </w:r>
            <w:proofErr w:type="spellEnd"/>
            <w:r w:rsidRPr="00775167">
              <w:t xml:space="preserve"> </w:t>
            </w:r>
            <w:proofErr w:type="spellStart"/>
            <w:r w:rsidRPr="00775167">
              <w:t>конкурентоспроможності</w:t>
            </w:r>
            <w:proofErr w:type="spellEnd"/>
            <w:r w:rsidRPr="00775167">
              <w:t xml:space="preserve"> малого і </w:t>
            </w:r>
            <w:proofErr w:type="spellStart"/>
            <w:r w:rsidRPr="00775167">
              <w:t>середнього</w:t>
            </w:r>
            <w:proofErr w:type="spellEnd"/>
            <w:r w:rsidRPr="00775167">
              <w:t xml:space="preserve"> </w:t>
            </w:r>
            <w:proofErr w:type="spellStart"/>
            <w:r w:rsidRPr="00775167">
              <w:t>підприємництва</w:t>
            </w:r>
            <w:proofErr w:type="spellEnd"/>
            <w:r w:rsidRPr="00775167">
              <w:t xml:space="preserve"> у </w:t>
            </w:r>
            <w:proofErr w:type="spellStart"/>
            <w:r w:rsidRPr="00775167">
              <w:t>м.Івано-Франківську</w:t>
            </w:r>
            <w:proofErr w:type="spellEnd"/>
            <w:r w:rsidRPr="00775167">
              <w:t xml:space="preserve"> на 2019 – 2021рр.</w:t>
            </w:r>
          </w:p>
        </w:tc>
        <w:tc>
          <w:tcPr>
            <w:tcW w:w="2190" w:type="dxa"/>
          </w:tcPr>
          <w:p w14:paraId="5C09F980" w14:textId="77777777" w:rsidR="00F85857" w:rsidRPr="00775167" w:rsidRDefault="00F85857" w:rsidP="00775167">
            <w:pPr>
              <w:jc w:val="center"/>
            </w:pPr>
            <w:r w:rsidRPr="00775167">
              <w:rPr>
                <w:lang w:val="uk-UA"/>
              </w:rPr>
              <w:t>Департамент економічного розвитку, екології та енергозбереження</w:t>
            </w:r>
          </w:p>
        </w:tc>
        <w:tc>
          <w:tcPr>
            <w:tcW w:w="2346" w:type="dxa"/>
          </w:tcPr>
          <w:p w14:paraId="05B584B0" w14:textId="77777777" w:rsidR="00F85857" w:rsidRPr="00775167" w:rsidRDefault="00F85857" w:rsidP="00775167">
            <w:pPr>
              <w:jc w:val="center"/>
            </w:pPr>
            <w:proofErr w:type="spellStart"/>
            <w:r w:rsidRPr="00775167">
              <w:t>рішення</w:t>
            </w:r>
            <w:proofErr w:type="spellEnd"/>
            <w:r w:rsidRPr="00775167">
              <w:t xml:space="preserve"> </w:t>
            </w:r>
            <w:proofErr w:type="spellStart"/>
            <w:r w:rsidRPr="00775167">
              <w:t>міської</w:t>
            </w:r>
            <w:proofErr w:type="spellEnd"/>
            <w:r w:rsidRPr="00775167">
              <w:t xml:space="preserve"> ради </w:t>
            </w:r>
            <w:proofErr w:type="spellStart"/>
            <w:r w:rsidRPr="00775167">
              <w:t>від</w:t>
            </w:r>
            <w:proofErr w:type="spellEnd"/>
            <w:r w:rsidRPr="00775167">
              <w:t xml:space="preserve"> 14.12.2018р.  </w:t>
            </w:r>
          </w:p>
          <w:p w14:paraId="1FAFF79B" w14:textId="77777777" w:rsidR="00F85857" w:rsidRPr="00775167" w:rsidRDefault="00F85857" w:rsidP="00775167">
            <w:pPr>
              <w:jc w:val="center"/>
            </w:pPr>
            <w:r w:rsidRPr="00775167">
              <w:t>№332-22</w:t>
            </w:r>
          </w:p>
        </w:tc>
        <w:tc>
          <w:tcPr>
            <w:tcW w:w="1418" w:type="dxa"/>
          </w:tcPr>
          <w:p w14:paraId="3CBABA78" w14:textId="77777777" w:rsidR="00F85857" w:rsidRPr="00775167" w:rsidRDefault="00F85857" w:rsidP="00775167">
            <w:pPr>
              <w:jc w:val="center"/>
            </w:pPr>
            <w:r w:rsidRPr="00775167">
              <w:t>2019 - 2021</w:t>
            </w:r>
          </w:p>
        </w:tc>
      </w:tr>
      <w:tr w:rsidR="00FF38A7" w:rsidRPr="00775167" w14:paraId="1AE05689" w14:textId="77777777" w:rsidTr="00EC7E16">
        <w:tc>
          <w:tcPr>
            <w:tcW w:w="641" w:type="dxa"/>
          </w:tcPr>
          <w:p w14:paraId="50C75315" w14:textId="77777777" w:rsidR="00FF38A7" w:rsidRPr="00775167" w:rsidRDefault="00FF38A7" w:rsidP="00775167">
            <w:pPr>
              <w:pStyle w:val="af1"/>
              <w:numPr>
                <w:ilvl w:val="0"/>
                <w:numId w:val="53"/>
              </w:numPr>
              <w:jc w:val="center"/>
              <w:rPr>
                <w:rFonts w:ascii="Times New Roman" w:hAnsi="Times New Roman"/>
                <w:sz w:val="24"/>
                <w:szCs w:val="24"/>
              </w:rPr>
            </w:pPr>
          </w:p>
        </w:tc>
        <w:tc>
          <w:tcPr>
            <w:tcW w:w="3016" w:type="dxa"/>
          </w:tcPr>
          <w:p w14:paraId="09CB3948" w14:textId="04D6C80D" w:rsidR="00FF38A7" w:rsidRPr="00775167" w:rsidRDefault="00711776" w:rsidP="00775167">
            <w:pPr>
              <w:jc w:val="both"/>
            </w:pPr>
            <w:proofErr w:type="spellStart"/>
            <w:r w:rsidRPr="00775167">
              <w:t>Програма</w:t>
            </w:r>
            <w:proofErr w:type="spellEnd"/>
            <w:r w:rsidRPr="00775167">
              <w:t xml:space="preserve"> </w:t>
            </w:r>
            <w:proofErr w:type="spellStart"/>
            <w:r w:rsidRPr="00775167">
              <w:t>стимулювання</w:t>
            </w:r>
            <w:proofErr w:type="spellEnd"/>
            <w:r w:rsidRPr="00775167">
              <w:t xml:space="preserve"> </w:t>
            </w:r>
            <w:proofErr w:type="spellStart"/>
            <w:r w:rsidRPr="00775167">
              <w:t>економічного</w:t>
            </w:r>
            <w:proofErr w:type="spellEnd"/>
            <w:r w:rsidRPr="00775167">
              <w:t xml:space="preserve"> </w:t>
            </w:r>
            <w:proofErr w:type="spellStart"/>
            <w:r w:rsidRPr="00775167">
              <w:t>розвитку</w:t>
            </w:r>
            <w:proofErr w:type="spellEnd"/>
            <w:r w:rsidRPr="00775167">
              <w:t xml:space="preserve"> </w:t>
            </w:r>
            <w:proofErr w:type="spellStart"/>
            <w:r w:rsidRPr="00775167">
              <w:t>Івано-Франківської</w:t>
            </w:r>
            <w:proofErr w:type="spellEnd"/>
            <w:r w:rsidRPr="00775167">
              <w:t xml:space="preserve"> </w:t>
            </w:r>
            <w:proofErr w:type="spellStart"/>
            <w:r w:rsidRPr="00775167">
              <w:t>міської</w:t>
            </w:r>
            <w:proofErr w:type="spellEnd"/>
            <w:r w:rsidRPr="00775167">
              <w:t xml:space="preserve"> </w:t>
            </w:r>
            <w:proofErr w:type="spellStart"/>
            <w:r w:rsidRPr="00775167">
              <w:t>територіальної</w:t>
            </w:r>
            <w:proofErr w:type="spellEnd"/>
            <w:r w:rsidRPr="00775167">
              <w:t xml:space="preserve"> </w:t>
            </w:r>
            <w:proofErr w:type="spellStart"/>
            <w:r w:rsidRPr="00775167">
              <w:t>громади</w:t>
            </w:r>
            <w:proofErr w:type="spellEnd"/>
          </w:p>
        </w:tc>
        <w:tc>
          <w:tcPr>
            <w:tcW w:w="2190" w:type="dxa"/>
          </w:tcPr>
          <w:p w14:paraId="546131CF" w14:textId="2112C84E" w:rsidR="00FF38A7" w:rsidRPr="00775167" w:rsidRDefault="00711776" w:rsidP="00775167">
            <w:pPr>
              <w:jc w:val="center"/>
            </w:pPr>
            <w:r w:rsidRPr="00775167">
              <w:t xml:space="preserve">Департамент </w:t>
            </w:r>
            <w:proofErr w:type="spellStart"/>
            <w:r w:rsidRPr="00775167">
              <w:t>еко-номічного</w:t>
            </w:r>
            <w:proofErr w:type="spellEnd"/>
            <w:r w:rsidRPr="00775167">
              <w:t xml:space="preserve"> </w:t>
            </w:r>
            <w:proofErr w:type="spellStart"/>
            <w:r w:rsidRPr="00775167">
              <w:t>розвит</w:t>
            </w:r>
            <w:proofErr w:type="spellEnd"/>
            <w:r w:rsidRPr="00775167">
              <w:t xml:space="preserve">-ку, </w:t>
            </w:r>
            <w:proofErr w:type="spellStart"/>
            <w:r w:rsidRPr="00775167">
              <w:t>екології</w:t>
            </w:r>
            <w:proofErr w:type="spellEnd"/>
            <w:r w:rsidRPr="00775167">
              <w:t xml:space="preserve"> та </w:t>
            </w:r>
            <w:proofErr w:type="spellStart"/>
            <w:r w:rsidRPr="00775167">
              <w:t>ене-ргозбереження</w:t>
            </w:r>
            <w:proofErr w:type="spellEnd"/>
          </w:p>
        </w:tc>
        <w:tc>
          <w:tcPr>
            <w:tcW w:w="2346" w:type="dxa"/>
          </w:tcPr>
          <w:p w14:paraId="2FC0A3F3" w14:textId="245039D6" w:rsidR="00FF38A7" w:rsidRPr="00775167" w:rsidRDefault="00711776" w:rsidP="00775167">
            <w:pPr>
              <w:jc w:val="center"/>
            </w:pPr>
            <w:proofErr w:type="spellStart"/>
            <w:r w:rsidRPr="00775167">
              <w:t>рішення</w:t>
            </w:r>
            <w:proofErr w:type="spellEnd"/>
            <w:r w:rsidRPr="00775167">
              <w:t xml:space="preserve"> </w:t>
            </w:r>
            <w:proofErr w:type="spellStart"/>
            <w:r w:rsidRPr="00775167">
              <w:t>міської</w:t>
            </w:r>
            <w:proofErr w:type="spellEnd"/>
            <w:r w:rsidRPr="00775167">
              <w:t xml:space="preserve"> </w:t>
            </w:r>
            <w:proofErr w:type="spellStart"/>
            <w:r w:rsidRPr="00775167">
              <w:t>ра-ди</w:t>
            </w:r>
            <w:proofErr w:type="spellEnd"/>
            <w:r w:rsidRPr="00775167">
              <w:t xml:space="preserve"> </w:t>
            </w:r>
            <w:proofErr w:type="spellStart"/>
            <w:r w:rsidRPr="00775167">
              <w:t>від</w:t>
            </w:r>
            <w:proofErr w:type="spellEnd"/>
            <w:r w:rsidRPr="00775167">
              <w:t xml:space="preserve"> 19.06.2020р. №158-41</w:t>
            </w:r>
          </w:p>
        </w:tc>
        <w:tc>
          <w:tcPr>
            <w:tcW w:w="1418" w:type="dxa"/>
          </w:tcPr>
          <w:p w14:paraId="0C5E5B46" w14:textId="23EB0E02" w:rsidR="00FF38A7" w:rsidRPr="00775167" w:rsidRDefault="00E636F8" w:rsidP="00775167">
            <w:pPr>
              <w:jc w:val="center"/>
            </w:pPr>
            <w:r w:rsidRPr="00775167">
              <w:t>2020-2021</w:t>
            </w:r>
          </w:p>
        </w:tc>
      </w:tr>
      <w:tr w:rsidR="00AB3B2D" w:rsidRPr="00775167" w14:paraId="5B8AEE0A" w14:textId="77777777" w:rsidTr="00EC7E16">
        <w:tc>
          <w:tcPr>
            <w:tcW w:w="641" w:type="dxa"/>
          </w:tcPr>
          <w:p w14:paraId="5FB76140" w14:textId="77777777" w:rsidR="00AB3B2D" w:rsidRPr="00775167" w:rsidRDefault="00AB3B2D" w:rsidP="00775167">
            <w:pPr>
              <w:pStyle w:val="af1"/>
              <w:numPr>
                <w:ilvl w:val="0"/>
                <w:numId w:val="53"/>
              </w:numPr>
              <w:jc w:val="center"/>
              <w:rPr>
                <w:rFonts w:ascii="Times New Roman" w:hAnsi="Times New Roman"/>
                <w:sz w:val="24"/>
                <w:szCs w:val="24"/>
              </w:rPr>
            </w:pPr>
          </w:p>
        </w:tc>
        <w:tc>
          <w:tcPr>
            <w:tcW w:w="3016" w:type="dxa"/>
          </w:tcPr>
          <w:p w14:paraId="191AB9C8" w14:textId="23E251E3" w:rsidR="00AB3B2D" w:rsidRPr="00775167" w:rsidRDefault="00AB3B2D" w:rsidP="00775167">
            <w:pPr>
              <w:jc w:val="both"/>
            </w:pPr>
            <w:proofErr w:type="spellStart"/>
            <w:r w:rsidRPr="00775167">
              <w:t>Програма</w:t>
            </w:r>
            <w:proofErr w:type="spellEnd"/>
            <w:r w:rsidRPr="00775167">
              <w:t xml:space="preserve"> </w:t>
            </w:r>
            <w:proofErr w:type="spellStart"/>
            <w:r w:rsidRPr="00775167">
              <w:t>розвитку</w:t>
            </w:r>
            <w:proofErr w:type="spellEnd"/>
            <w:r w:rsidRPr="00775167">
              <w:t xml:space="preserve"> </w:t>
            </w:r>
            <w:proofErr w:type="spellStart"/>
            <w:r w:rsidRPr="00775167">
              <w:t>соціального</w:t>
            </w:r>
            <w:proofErr w:type="spellEnd"/>
            <w:r w:rsidRPr="00775167">
              <w:t xml:space="preserve"> </w:t>
            </w:r>
            <w:proofErr w:type="spellStart"/>
            <w:r w:rsidRPr="00775167">
              <w:t>підприємниц-тва</w:t>
            </w:r>
            <w:proofErr w:type="spellEnd"/>
            <w:r w:rsidRPr="00775167">
              <w:t xml:space="preserve"> в </w:t>
            </w:r>
            <w:proofErr w:type="spellStart"/>
            <w:r w:rsidRPr="00775167">
              <w:t>Івано-Франківській</w:t>
            </w:r>
            <w:proofErr w:type="spellEnd"/>
            <w:r w:rsidRPr="00775167">
              <w:t xml:space="preserve"> </w:t>
            </w:r>
            <w:proofErr w:type="spellStart"/>
            <w:r w:rsidRPr="00775167">
              <w:t>міській</w:t>
            </w:r>
            <w:proofErr w:type="spellEnd"/>
            <w:r w:rsidRPr="00775167">
              <w:t xml:space="preserve"> </w:t>
            </w:r>
            <w:proofErr w:type="spellStart"/>
            <w:r w:rsidRPr="00775167">
              <w:t>територіальній</w:t>
            </w:r>
            <w:proofErr w:type="spellEnd"/>
            <w:r w:rsidRPr="00775167">
              <w:t xml:space="preserve"> </w:t>
            </w:r>
            <w:proofErr w:type="spellStart"/>
            <w:r w:rsidRPr="00775167">
              <w:t>громаді</w:t>
            </w:r>
            <w:proofErr w:type="spellEnd"/>
            <w:r w:rsidRPr="00775167">
              <w:t xml:space="preserve"> на 2021-2023рр.</w:t>
            </w:r>
          </w:p>
        </w:tc>
        <w:tc>
          <w:tcPr>
            <w:tcW w:w="2190" w:type="dxa"/>
          </w:tcPr>
          <w:p w14:paraId="3155E5DB" w14:textId="514D460E" w:rsidR="00AB3B2D" w:rsidRPr="00775167" w:rsidRDefault="00AB3B2D" w:rsidP="00775167">
            <w:pPr>
              <w:jc w:val="center"/>
            </w:pPr>
            <w:r w:rsidRPr="00775167">
              <w:t xml:space="preserve">Департамент </w:t>
            </w:r>
            <w:proofErr w:type="spellStart"/>
            <w:r w:rsidRPr="00775167">
              <w:t>еко-номічного</w:t>
            </w:r>
            <w:proofErr w:type="spellEnd"/>
            <w:r w:rsidRPr="00775167">
              <w:t xml:space="preserve"> </w:t>
            </w:r>
            <w:proofErr w:type="spellStart"/>
            <w:r w:rsidRPr="00775167">
              <w:t>розвит</w:t>
            </w:r>
            <w:proofErr w:type="spellEnd"/>
            <w:r w:rsidRPr="00775167">
              <w:t xml:space="preserve">-ку, </w:t>
            </w:r>
            <w:proofErr w:type="spellStart"/>
            <w:r w:rsidRPr="00775167">
              <w:t>екології</w:t>
            </w:r>
            <w:proofErr w:type="spellEnd"/>
            <w:r w:rsidRPr="00775167">
              <w:t xml:space="preserve"> та </w:t>
            </w:r>
            <w:proofErr w:type="spellStart"/>
            <w:r w:rsidRPr="00775167">
              <w:t>ене-ргозбереження</w:t>
            </w:r>
            <w:proofErr w:type="spellEnd"/>
          </w:p>
        </w:tc>
        <w:tc>
          <w:tcPr>
            <w:tcW w:w="2346" w:type="dxa"/>
          </w:tcPr>
          <w:p w14:paraId="475FBEE0" w14:textId="62C047A4" w:rsidR="00AB3B2D" w:rsidRPr="00775167" w:rsidRDefault="00AB3B2D" w:rsidP="00775167">
            <w:pPr>
              <w:jc w:val="center"/>
            </w:pPr>
            <w:proofErr w:type="spellStart"/>
            <w:r w:rsidRPr="00775167">
              <w:t>рішення</w:t>
            </w:r>
            <w:proofErr w:type="spellEnd"/>
            <w:r w:rsidRPr="00775167">
              <w:t xml:space="preserve"> </w:t>
            </w:r>
            <w:proofErr w:type="spellStart"/>
            <w:r w:rsidRPr="00775167">
              <w:t>міської</w:t>
            </w:r>
            <w:proofErr w:type="spellEnd"/>
            <w:r w:rsidRPr="00775167">
              <w:t xml:space="preserve"> </w:t>
            </w:r>
            <w:proofErr w:type="spellStart"/>
            <w:r w:rsidRPr="00775167">
              <w:t>ра-ди</w:t>
            </w:r>
            <w:proofErr w:type="spellEnd"/>
            <w:r w:rsidRPr="00775167">
              <w:t xml:space="preserve"> </w:t>
            </w:r>
            <w:proofErr w:type="spellStart"/>
            <w:r w:rsidRPr="00775167">
              <w:t>від</w:t>
            </w:r>
            <w:proofErr w:type="spellEnd"/>
            <w:r w:rsidRPr="00775167">
              <w:t xml:space="preserve"> 28.01.2021р.  №52-4</w:t>
            </w:r>
          </w:p>
        </w:tc>
        <w:tc>
          <w:tcPr>
            <w:tcW w:w="1418" w:type="dxa"/>
          </w:tcPr>
          <w:p w14:paraId="3F2A79AE" w14:textId="4A727643" w:rsidR="00AB3B2D" w:rsidRPr="00775167" w:rsidRDefault="00AB3B2D" w:rsidP="00775167">
            <w:pPr>
              <w:jc w:val="center"/>
            </w:pPr>
            <w:r w:rsidRPr="00775167">
              <w:t>2021-2023</w:t>
            </w:r>
          </w:p>
        </w:tc>
      </w:tr>
      <w:tr w:rsidR="00E636F8" w:rsidRPr="00775167" w14:paraId="4950F0AB" w14:textId="77777777" w:rsidTr="00EC7E16">
        <w:tc>
          <w:tcPr>
            <w:tcW w:w="641" w:type="dxa"/>
          </w:tcPr>
          <w:p w14:paraId="5915BB39" w14:textId="77777777" w:rsidR="00E636F8" w:rsidRPr="00775167" w:rsidRDefault="00E636F8" w:rsidP="00775167">
            <w:pPr>
              <w:pStyle w:val="af1"/>
              <w:numPr>
                <w:ilvl w:val="0"/>
                <w:numId w:val="53"/>
              </w:numPr>
              <w:jc w:val="center"/>
              <w:rPr>
                <w:rFonts w:ascii="Times New Roman" w:hAnsi="Times New Roman"/>
                <w:sz w:val="24"/>
                <w:szCs w:val="24"/>
              </w:rPr>
            </w:pPr>
          </w:p>
        </w:tc>
        <w:tc>
          <w:tcPr>
            <w:tcW w:w="3016" w:type="dxa"/>
          </w:tcPr>
          <w:p w14:paraId="31BC592B" w14:textId="57611335" w:rsidR="00E636F8" w:rsidRPr="00775167" w:rsidRDefault="00E636F8" w:rsidP="00775167">
            <w:pPr>
              <w:jc w:val="both"/>
            </w:pPr>
            <w:proofErr w:type="spellStart"/>
            <w:r w:rsidRPr="00775167">
              <w:t>Програма</w:t>
            </w:r>
            <w:proofErr w:type="spellEnd"/>
            <w:r w:rsidRPr="00775167">
              <w:t xml:space="preserve"> </w:t>
            </w:r>
            <w:proofErr w:type="spellStart"/>
            <w:r w:rsidRPr="00775167">
              <w:t>поетапного</w:t>
            </w:r>
            <w:proofErr w:type="spellEnd"/>
            <w:r w:rsidRPr="00775167">
              <w:t xml:space="preserve"> </w:t>
            </w:r>
            <w:proofErr w:type="spellStart"/>
            <w:r w:rsidRPr="00775167">
              <w:t>відключення</w:t>
            </w:r>
            <w:proofErr w:type="spellEnd"/>
            <w:r w:rsidRPr="00775167">
              <w:t xml:space="preserve"> (</w:t>
            </w:r>
            <w:proofErr w:type="spellStart"/>
            <w:r w:rsidRPr="00775167">
              <w:t>відокремлення</w:t>
            </w:r>
            <w:proofErr w:type="spellEnd"/>
            <w:r w:rsidRPr="00775167">
              <w:t xml:space="preserve">) </w:t>
            </w:r>
            <w:proofErr w:type="spellStart"/>
            <w:r w:rsidRPr="00775167">
              <w:t>споживачів</w:t>
            </w:r>
            <w:proofErr w:type="spellEnd"/>
            <w:r w:rsidRPr="00775167">
              <w:t xml:space="preserve"> </w:t>
            </w:r>
            <w:proofErr w:type="spellStart"/>
            <w:r w:rsidRPr="00775167">
              <w:t>теплової</w:t>
            </w:r>
            <w:proofErr w:type="spellEnd"/>
            <w:r w:rsidRPr="00775167">
              <w:t xml:space="preserve"> </w:t>
            </w:r>
            <w:proofErr w:type="spellStart"/>
            <w:r w:rsidRPr="00775167">
              <w:t>енергії</w:t>
            </w:r>
            <w:proofErr w:type="spellEnd"/>
            <w:r w:rsidRPr="00775167">
              <w:t xml:space="preserve">, </w:t>
            </w:r>
            <w:proofErr w:type="spellStart"/>
            <w:r w:rsidRPr="00775167">
              <w:t>що</w:t>
            </w:r>
            <w:proofErr w:type="spellEnd"/>
            <w:r w:rsidRPr="00775167">
              <w:t xml:space="preserve"> </w:t>
            </w:r>
            <w:proofErr w:type="spellStart"/>
            <w:r w:rsidRPr="00775167">
              <w:t>постачається</w:t>
            </w:r>
            <w:proofErr w:type="spellEnd"/>
            <w:r w:rsidRPr="00775167">
              <w:t xml:space="preserve"> </w:t>
            </w:r>
            <w:proofErr w:type="spellStart"/>
            <w:r w:rsidRPr="00775167">
              <w:t>котельнею</w:t>
            </w:r>
            <w:proofErr w:type="spellEnd"/>
            <w:r w:rsidRPr="00775167">
              <w:t xml:space="preserve"> на </w:t>
            </w:r>
            <w:proofErr w:type="spellStart"/>
            <w:r w:rsidRPr="00775167">
              <w:t>вул</w:t>
            </w:r>
            <w:proofErr w:type="spellEnd"/>
            <w:r w:rsidRPr="00775167">
              <w:t xml:space="preserve">. </w:t>
            </w:r>
            <w:proofErr w:type="spellStart"/>
            <w:r w:rsidRPr="00775167">
              <w:t>Індустріальній</w:t>
            </w:r>
            <w:proofErr w:type="spellEnd"/>
            <w:r w:rsidRPr="00775167">
              <w:t xml:space="preserve">, 34, </w:t>
            </w:r>
            <w:proofErr w:type="spellStart"/>
            <w:r w:rsidRPr="00775167">
              <w:t>від</w:t>
            </w:r>
            <w:proofErr w:type="spellEnd"/>
            <w:r w:rsidRPr="00775167">
              <w:t xml:space="preserve"> </w:t>
            </w:r>
            <w:proofErr w:type="spellStart"/>
            <w:r w:rsidRPr="00775167">
              <w:t>системи</w:t>
            </w:r>
            <w:proofErr w:type="spellEnd"/>
            <w:r w:rsidRPr="00775167">
              <w:t xml:space="preserve"> </w:t>
            </w:r>
            <w:proofErr w:type="spellStart"/>
            <w:r w:rsidRPr="00775167">
              <w:t>централізованого</w:t>
            </w:r>
            <w:proofErr w:type="spellEnd"/>
            <w:r w:rsidRPr="00775167">
              <w:t xml:space="preserve"> </w:t>
            </w:r>
            <w:proofErr w:type="spellStart"/>
            <w:r w:rsidRPr="00775167">
              <w:t>опалення</w:t>
            </w:r>
            <w:proofErr w:type="spellEnd"/>
            <w:r w:rsidRPr="00775167">
              <w:t xml:space="preserve"> та </w:t>
            </w:r>
            <w:proofErr w:type="spellStart"/>
            <w:r w:rsidRPr="00775167">
              <w:t>переведення</w:t>
            </w:r>
            <w:proofErr w:type="spellEnd"/>
            <w:r w:rsidRPr="00775167">
              <w:t xml:space="preserve"> </w:t>
            </w:r>
            <w:proofErr w:type="spellStart"/>
            <w:r w:rsidRPr="00775167">
              <w:t>їх</w:t>
            </w:r>
            <w:proofErr w:type="spellEnd"/>
            <w:r w:rsidRPr="00775167">
              <w:t xml:space="preserve"> на </w:t>
            </w:r>
            <w:proofErr w:type="spellStart"/>
            <w:r w:rsidRPr="00775167">
              <w:t>альтернативні</w:t>
            </w:r>
            <w:proofErr w:type="spellEnd"/>
            <w:r w:rsidRPr="00775167">
              <w:t xml:space="preserve"> </w:t>
            </w:r>
            <w:proofErr w:type="spellStart"/>
            <w:r w:rsidRPr="00775167">
              <w:t>джерела</w:t>
            </w:r>
            <w:proofErr w:type="spellEnd"/>
            <w:r w:rsidRPr="00775167">
              <w:t xml:space="preserve"> </w:t>
            </w:r>
            <w:proofErr w:type="spellStart"/>
            <w:r w:rsidRPr="00775167">
              <w:t>теплопостачання</w:t>
            </w:r>
            <w:proofErr w:type="spellEnd"/>
          </w:p>
        </w:tc>
        <w:tc>
          <w:tcPr>
            <w:tcW w:w="2190" w:type="dxa"/>
          </w:tcPr>
          <w:p w14:paraId="21B589D5" w14:textId="497F3B95" w:rsidR="00E636F8" w:rsidRPr="00775167" w:rsidRDefault="00E636F8" w:rsidP="00775167">
            <w:pPr>
              <w:jc w:val="center"/>
            </w:pPr>
            <w:r w:rsidRPr="00775167">
              <w:t xml:space="preserve">Департамент </w:t>
            </w:r>
            <w:proofErr w:type="spellStart"/>
            <w:r w:rsidRPr="00775167">
              <w:t>еко-номічного</w:t>
            </w:r>
            <w:proofErr w:type="spellEnd"/>
            <w:r w:rsidRPr="00775167">
              <w:t xml:space="preserve"> </w:t>
            </w:r>
            <w:proofErr w:type="spellStart"/>
            <w:r w:rsidRPr="00775167">
              <w:t>розвит</w:t>
            </w:r>
            <w:proofErr w:type="spellEnd"/>
            <w:r w:rsidRPr="00775167">
              <w:t xml:space="preserve">-ку, </w:t>
            </w:r>
            <w:proofErr w:type="spellStart"/>
            <w:r w:rsidRPr="00775167">
              <w:t>екології</w:t>
            </w:r>
            <w:proofErr w:type="spellEnd"/>
            <w:r w:rsidRPr="00775167">
              <w:t xml:space="preserve"> та </w:t>
            </w:r>
            <w:proofErr w:type="spellStart"/>
            <w:r w:rsidRPr="00775167">
              <w:t>ене-ргозбереження</w:t>
            </w:r>
            <w:proofErr w:type="spellEnd"/>
          </w:p>
        </w:tc>
        <w:tc>
          <w:tcPr>
            <w:tcW w:w="2346" w:type="dxa"/>
          </w:tcPr>
          <w:p w14:paraId="4C758798" w14:textId="21FF8D83" w:rsidR="00E636F8" w:rsidRPr="00775167" w:rsidRDefault="00E636F8" w:rsidP="00775167">
            <w:pPr>
              <w:jc w:val="center"/>
            </w:pPr>
            <w:proofErr w:type="spellStart"/>
            <w:r w:rsidRPr="00775167">
              <w:t>рішення</w:t>
            </w:r>
            <w:proofErr w:type="spellEnd"/>
            <w:r w:rsidRPr="00775167">
              <w:t xml:space="preserve"> </w:t>
            </w:r>
            <w:proofErr w:type="spellStart"/>
            <w:r w:rsidRPr="00775167">
              <w:t>міської</w:t>
            </w:r>
            <w:proofErr w:type="spellEnd"/>
            <w:r w:rsidRPr="00775167">
              <w:t xml:space="preserve"> </w:t>
            </w:r>
            <w:proofErr w:type="spellStart"/>
            <w:r w:rsidRPr="00775167">
              <w:t>ра-ди</w:t>
            </w:r>
            <w:proofErr w:type="spellEnd"/>
            <w:r w:rsidRPr="00775167">
              <w:t xml:space="preserve"> </w:t>
            </w:r>
            <w:proofErr w:type="spellStart"/>
            <w:r w:rsidRPr="00775167">
              <w:t>від</w:t>
            </w:r>
            <w:proofErr w:type="spellEnd"/>
            <w:r w:rsidRPr="00775167">
              <w:t xml:space="preserve"> 28.01.2021р.  № 54-4</w:t>
            </w:r>
          </w:p>
        </w:tc>
        <w:tc>
          <w:tcPr>
            <w:tcW w:w="1418" w:type="dxa"/>
          </w:tcPr>
          <w:p w14:paraId="53DFBC8B" w14:textId="545FA349" w:rsidR="00E636F8" w:rsidRPr="00775167" w:rsidRDefault="00E636F8" w:rsidP="00775167">
            <w:pPr>
              <w:jc w:val="center"/>
            </w:pPr>
            <w:r w:rsidRPr="00775167">
              <w:t>2021-2025</w:t>
            </w:r>
          </w:p>
        </w:tc>
      </w:tr>
      <w:tr w:rsidR="00F85857" w:rsidRPr="00775167" w14:paraId="258FE0A4" w14:textId="77777777" w:rsidTr="00EC7E16">
        <w:tc>
          <w:tcPr>
            <w:tcW w:w="641" w:type="dxa"/>
          </w:tcPr>
          <w:p w14:paraId="56E015E3" w14:textId="77777777" w:rsidR="00F85857" w:rsidRPr="00775167" w:rsidRDefault="00F85857" w:rsidP="00775167">
            <w:pPr>
              <w:pStyle w:val="af1"/>
              <w:numPr>
                <w:ilvl w:val="0"/>
                <w:numId w:val="53"/>
              </w:numPr>
              <w:jc w:val="center"/>
              <w:rPr>
                <w:rFonts w:ascii="Times New Roman" w:hAnsi="Times New Roman"/>
                <w:sz w:val="24"/>
                <w:szCs w:val="24"/>
              </w:rPr>
            </w:pPr>
          </w:p>
        </w:tc>
        <w:tc>
          <w:tcPr>
            <w:tcW w:w="3016" w:type="dxa"/>
          </w:tcPr>
          <w:p w14:paraId="6DB47F60" w14:textId="258973DF" w:rsidR="00F85857" w:rsidRPr="00775167" w:rsidRDefault="00F85857" w:rsidP="00775167">
            <w:pPr>
              <w:ind w:left="39" w:right="35"/>
              <w:jc w:val="both"/>
            </w:pPr>
            <w:proofErr w:type="spellStart"/>
            <w:r w:rsidRPr="00775167">
              <w:t>Програма</w:t>
            </w:r>
            <w:proofErr w:type="spellEnd"/>
            <w:r w:rsidRPr="00775167">
              <w:t xml:space="preserve"> </w:t>
            </w:r>
            <w:proofErr w:type="spellStart"/>
            <w:r w:rsidRPr="00775167">
              <w:t>сталого</w:t>
            </w:r>
            <w:proofErr w:type="spellEnd"/>
            <w:r w:rsidRPr="00775167">
              <w:t xml:space="preserve"> </w:t>
            </w:r>
            <w:proofErr w:type="spellStart"/>
            <w:r w:rsidRPr="00775167">
              <w:t>енергетичного</w:t>
            </w:r>
            <w:proofErr w:type="spellEnd"/>
            <w:r w:rsidRPr="00775167">
              <w:t xml:space="preserve"> </w:t>
            </w:r>
            <w:proofErr w:type="spellStart"/>
            <w:r w:rsidRPr="00775167">
              <w:t>розвитку</w:t>
            </w:r>
            <w:proofErr w:type="spellEnd"/>
            <w:r w:rsidRPr="00775167">
              <w:t xml:space="preserve"> </w:t>
            </w:r>
            <w:r w:rsidR="00AA5635" w:rsidRPr="00775167">
              <w:t xml:space="preserve">та </w:t>
            </w:r>
            <w:proofErr w:type="spellStart"/>
            <w:r w:rsidR="00AA5635" w:rsidRPr="00775167">
              <w:t>клімату</w:t>
            </w:r>
            <w:proofErr w:type="spellEnd"/>
            <w:r w:rsidR="00AA5635" w:rsidRPr="00775167">
              <w:t xml:space="preserve"> </w:t>
            </w:r>
            <w:proofErr w:type="spellStart"/>
            <w:r w:rsidRPr="00775167">
              <w:t>Івано-Франківської</w:t>
            </w:r>
            <w:proofErr w:type="spellEnd"/>
            <w:r w:rsidRPr="00775167">
              <w:t xml:space="preserve"> </w:t>
            </w:r>
            <w:proofErr w:type="spellStart"/>
            <w:r w:rsidRPr="00775167">
              <w:t>міської</w:t>
            </w:r>
            <w:proofErr w:type="spellEnd"/>
            <w:r w:rsidRPr="00775167">
              <w:t xml:space="preserve"> </w:t>
            </w:r>
            <w:proofErr w:type="spellStart"/>
            <w:r w:rsidRPr="00775167">
              <w:t>територіальної</w:t>
            </w:r>
            <w:proofErr w:type="spellEnd"/>
            <w:r w:rsidRPr="00775167">
              <w:t xml:space="preserve"> </w:t>
            </w:r>
            <w:proofErr w:type="spellStart"/>
            <w:r w:rsidRPr="00775167">
              <w:t>громади</w:t>
            </w:r>
            <w:proofErr w:type="spellEnd"/>
            <w:r w:rsidRPr="00775167">
              <w:t xml:space="preserve"> на </w:t>
            </w:r>
            <w:proofErr w:type="spellStart"/>
            <w:r w:rsidRPr="00775167">
              <w:t>період</w:t>
            </w:r>
            <w:proofErr w:type="spellEnd"/>
            <w:r w:rsidRPr="00775167">
              <w:t xml:space="preserve"> до 20</w:t>
            </w:r>
            <w:r w:rsidR="00AA5635" w:rsidRPr="00775167">
              <w:t>30</w:t>
            </w:r>
            <w:r w:rsidRPr="00775167">
              <w:t xml:space="preserve"> року</w:t>
            </w:r>
          </w:p>
        </w:tc>
        <w:tc>
          <w:tcPr>
            <w:tcW w:w="2190" w:type="dxa"/>
          </w:tcPr>
          <w:p w14:paraId="408784E1" w14:textId="77777777" w:rsidR="00F85857" w:rsidRPr="00775167" w:rsidRDefault="00F85857" w:rsidP="00775167">
            <w:pPr>
              <w:jc w:val="center"/>
            </w:pPr>
            <w:r w:rsidRPr="00775167">
              <w:rPr>
                <w:lang w:val="uk-UA"/>
              </w:rPr>
              <w:t>Департамент економічного розвитку, екології та енергозбереження</w:t>
            </w:r>
          </w:p>
        </w:tc>
        <w:tc>
          <w:tcPr>
            <w:tcW w:w="2346" w:type="dxa"/>
          </w:tcPr>
          <w:p w14:paraId="2A018115" w14:textId="6D5AD667" w:rsidR="00F85857" w:rsidRPr="00775167" w:rsidRDefault="00F85857" w:rsidP="00775167">
            <w:pPr>
              <w:jc w:val="center"/>
            </w:pPr>
            <w:r w:rsidRPr="00775167">
              <w:t>про</w:t>
            </w:r>
            <w:r w:rsidR="00AA5635" w:rsidRPr="00775167">
              <w:t>є</w:t>
            </w:r>
            <w:r w:rsidRPr="00775167">
              <w:t>кт</w:t>
            </w:r>
          </w:p>
        </w:tc>
        <w:tc>
          <w:tcPr>
            <w:tcW w:w="1418" w:type="dxa"/>
            <w:vAlign w:val="center"/>
          </w:tcPr>
          <w:p w14:paraId="16C1D833" w14:textId="77777777" w:rsidR="00F85857" w:rsidRPr="00775167" w:rsidRDefault="00F85857" w:rsidP="00775167">
            <w:pPr>
              <w:jc w:val="center"/>
            </w:pPr>
            <w:r w:rsidRPr="00775167">
              <w:t>2021-2025</w:t>
            </w:r>
          </w:p>
        </w:tc>
      </w:tr>
      <w:tr w:rsidR="00F85857" w:rsidRPr="00775167" w14:paraId="4862CAA2" w14:textId="77777777" w:rsidTr="00EC7E16">
        <w:tc>
          <w:tcPr>
            <w:tcW w:w="641" w:type="dxa"/>
          </w:tcPr>
          <w:p w14:paraId="1BA9AB54" w14:textId="77777777" w:rsidR="00F85857" w:rsidRPr="00775167" w:rsidRDefault="00F85857" w:rsidP="00775167">
            <w:pPr>
              <w:pStyle w:val="af1"/>
              <w:numPr>
                <w:ilvl w:val="0"/>
                <w:numId w:val="53"/>
              </w:numPr>
              <w:jc w:val="center"/>
              <w:rPr>
                <w:rFonts w:ascii="Times New Roman" w:hAnsi="Times New Roman"/>
                <w:sz w:val="24"/>
                <w:szCs w:val="24"/>
              </w:rPr>
            </w:pPr>
          </w:p>
        </w:tc>
        <w:tc>
          <w:tcPr>
            <w:tcW w:w="3016" w:type="dxa"/>
          </w:tcPr>
          <w:p w14:paraId="571E6E63" w14:textId="252EFA78" w:rsidR="00F85857" w:rsidRPr="00775167" w:rsidRDefault="00F85857" w:rsidP="00775167">
            <w:pPr>
              <w:ind w:left="39" w:right="35"/>
              <w:jc w:val="both"/>
            </w:pPr>
            <w:proofErr w:type="spellStart"/>
            <w:r w:rsidRPr="00775167">
              <w:t>Програма</w:t>
            </w:r>
            <w:proofErr w:type="spellEnd"/>
            <w:r w:rsidRPr="00775167">
              <w:t xml:space="preserve"> </w:t>
            </w:r>
            <w:proofErr w:type="spellStart"/>
            <w:r w:rsidRPr="00775167">
              <w:rPr>
                <w:color w:val="000000"/>
                <w:shd w:val="clear" w:color="auto" w:fill="FFFFFF"/>
              </w:rPr>
              <w:t>охорони</w:t>
            </w:r>
            <w:proofErr w:type="spellEnd"/>
            <w:r w:rsidRPr="00775167">
              <w:rPr>
                <w:color w:val="000000"/>
                <w:shd w:val="clear" w:color="auto" w:fill="FFFFFF"/>
              </w:rPr>
              <w:t xml:space="preserve"> </w:t>
            </w:r>
            <w:proofErr w:type="spellStart"/>
            <w:r w:rsidRPr="00775167">
              <w:rPr>
                <w:color w:val="000000"/>
                <w:shd w:val="clear" w:color="auto" w:fill="FFFFFF"/>
              </w:rPr>
              <w:t>навколишнього</w:t>
            </w:r>
            <w:proofErr w:type="spellEnd"/>
            <w:r w:rsidRPr="00775167">
              <w:rPr>
                <w:color w:val="000000"/>
                <w:shd w:val="clear" w:color="auto" w:fill="FFFFFF"/>
              </w:rPr>
              <w:t xml:space="preserve"> природного </w:t>
            </w:r>
            <w:proofErr w:type="spellStart"/>
            <w:r w:rsidRPr="00775167">
              <w:rPr>
                <w:color w:val="000000"/>
                <w:shd w:val="clear" w:color="auto" w:fill="FFFFFF"/>
              </w:rPr>
              <w:t>середовища</w:t>
            </w:r>
            <w:proofErr w:type="spellEnd"/>
            <w:r w:rsidRPr="00775167">
              <w:rPr>
                <w:color w:val="000000"/>
                <w:shd w:val="clear" w:color="auto" w:fill="FFFFFF"/>
              </w:rPr>
              <w:t xml:space="preserve"> </w:t>
            </w:r>
            <w:proofErr w:type="spellStart"/>
            <w:r w:rsidRPr="00775167">
              <w:rPr>
                <w:bCs/>
              </w:rPr>
              <w:t>Івано-Франків</w:t>
            </w:r>
            <w:r w:rsidR="00AA5635" w:rsidRPr="00775167">
              <w:rPr>
                <w:bCs/>
              </w:rPr>
              <w:t>-</w:t>
            </w:r>
            <w:r w:rsidRPr="00775167">
              <w:rPr>
                <w:bCs/>
              </w:rPr>
              <w:t>ської</w:t>
            </w:r>
            <w:proofErr w:type="spellEnd"/>
            <w:r w:rsidRPr="00775167">
              <w:rPr>
                <w:bCs/>
              </w:rPr>
              <w:t xml:space="preserve"> </w:t>
            </w:r>
            <w:proofErr w:type="spellStart"/>
            <w:r w:rsidRPr="00775167">
              <w:rPr>
                <w:bCs/>
              </w:rPr>
              <w:t>міської</w:t>
            </w:r>
            <w:proofErr w:type="spellEnd"/>
            <w:r w:rsidRPr="00775167">
              <w:rPr>
                <w:bCs/>
              </w:rPr>
              <w:t xml:space="preserve"> </w:t>
            </w:r>
            <w:proofErr w:type="spellStart"/>
            <w:r w:rsidRPr="00775167">
              <w:rPr>
                <w:bCs/>
              </w:rPr>
              <w:t>територіальної</w:t>
            </w:r>
            <w:proofErr w:type="spellEnd"/>
            <w:r w:rsidRPr="00775167">
              <w:rPr>
                <w:bCs/>
              </w:rPr>
              <w:t xml:space="preserve"> </w:t>
            </w:r>
            <w:proofErr w:type="spellStart"/>
            <w:r w:rsidRPr="00775167">
              <w:rPr>
                <w:bCs/>
              </w:rPr>
              <w:t>громади</w:t>
            </w:r>
            <w:proofErr w:type="spellEnd"/>
            <w:r w:rsidRPr="00775167">
              <w:rPr>
                <w:bCs/>
              </w:rPr>
              <w:t xml:space="preserve"> на 2021-2025 року</w:t>
            </w:r>
          </w:p>
        </w:tc>
        <w:tc>
          <w:tcPr>
            <w:tcW w:w="2190" w:type="dxa"/>
          </w:tcPr>
          <w:p w14:paraId="457DA0A2" w14:textId="77777777" w:rsidR="00F85857" w:rsidRPr="00775167" w:rsidRDefault="00F85857" w:rsidP="00775167">
            <w:pPr>
              <w:jc w:val="center"/>
            </w:pPr>
            <w:r w:rsidRPr="00775167">
              <w:rPr>
                <w:lang w:val="uk-UA"/>
              </w:rPr>
              <w:t>Департамент економічного розвитку, екології та енергозбереження</w:t>
            </w:r>
          </w:p>
        </w:tc>
        <w:tc>
          <w:tcPr>
            <w:tcW w:w="2346" w:type="dxa"/>
          </w:tcPr>
          <w:p w14:paraId="7F884A6D" w14:textId="77777777" w:rsidR="00F85857" w:rsidRPr="00775167" w:rsidRDefault="00F85857" w:rsidP="00775167">
            <w:pPr>
              <w:jc w:val="center"/>
            </w:pPr>
            <w:r w:rsidRPr="00775167">
              <w:t>проєкт</w:t>
            </w:r>
          </w:p>
        </w:tc>
        <w:tc>
          <w:tcPr>
            <w:tcW w:w="1418" w:type="dxa"/>
          </w:tcPr>
          <w:p w14:paraId="2A9C4729" w14:textId="77777777" w:rsidR="00F85857" w:rsidRPr="00775167" w:rsidRDefault="00F85857" w:rsidP="00775167">
            <w:pPr>
              <w:jc w:val="center"/>
            </w:pPr>
            <w:r w:rsidRPr="00775167">
              <w:t>2021-2025</w:t>
            </w:r>
          </w:p>
        </w:tc>
      </w:tr>
      <w:tr w:rsidR="00FF38A7" w:rsidRPr="00775167" w14:paraId="24419CF2" w14:textId="77777777" w:rsidTr="00FF38A7">
        <w:tc>
          <w:tcPr>
            <w:tcW w:w="641" w:type="dxa"/>
          </w:tcPr>
          <w:p w14:paraId="3EDDDA36" w14:textId="77777777" w:rsidR="00FF38A7" w:rsidRPr="00775167" w:rsidRDefault="00FF38A7" w:rsidP="00775167">
            <w:pPr>
              <w:pStyle w:val="af1"/>
              <w:numPr>
                <w:ilvl w:val="0"/>
                <w:numId w:val="53"/>
              </w:numPr>
              <w:jc w:val="center"/>
              <w:rPr>
                <w:rFonts w:ascii="Times New Roman" w:hAnsi="Times New Roman"/>
                <w:sz w:val="24"/>
                <w:szCs w:val="24"/>
              </w:rPr>
            </w:pPr>
          </w:p>
        </w:tc>
        <w:tc>
          <w:tcPr>
            <w:tcW w:w="3016" w:type="dxa"/>
          </w:tcPr>
          <w:p w14:paraId="60091152" w14:textId="77777777" w:rsidR="00FF38A7" w:rsidRPr="00775167" w:rsidRDefault="00FF38A7" w:rsidP="00775167">
            <w:pPr>
              <w:jc w:val="both"/>
            </w:pPr>
            <w:proofErr w:type="spellStart"/>
            <w:r w:rsidRPr="00775167">
              <w:rPr>
                <w:rStyle w:val="rvts7"/>
              </w:rPr>
              <w:t>Програма</w:t>
            </w:r>
            <w:proofErr w:type="spellEnd"/>
            <w:r w:rsidRPr="00775167">
              <w:rPr>
                <w:rStyle w:val="rvts7"/>
              </w:rPr>
              <w:t xml:space="preserve"> </w:t>
            </w:r>
            <w:proofErr w:type="spellStart"/>
            <w:r w:rsidRPr="00775167">
              <w:rPr>
                <w:rStyle w:val="rvts7"/>
              </w:rPr>
              <w:t>промоції</w:t>
            </w:r>
            <w:proofErr w:type="spellEnd"/>
            <w:r w:rsidRPr="00775167">
              <w:rPr>
                <w:rStyle w:val="rvts7"/>
              </w:rPr>
              <w:t xml:space="preserve"> </w:t>
            </w:r>
            <w:proofErr w:type="spellStart"/>
            <w:r w:rsidRPr="00775167">
              <w:rPr>
                <w:rStyle w:val="rvts7"/>
              </w:rPr>
              <w:t>Івано-Франківської</w:t>
            </w:r>
            <w:proofErr w:type="spellEnd"/>
            <w:r w:rsidRPr="00775167">
              <w:rPr>
                <w:rStyle w:val="rvts7"/>
              </w:rPr>
              <w:t xml:space="preserve"> </w:t>
            </w:r>
            <w:proofErr w:type="spellStart"/>
            <w:r w:rsidRPr="00775167">
              <w:rPr>
                <w:rStyle w:val="rvts7"/>
              </w:rPr>
              <w:t>міської</w:t>
            </w:r>
            <w:proofErr w:type="spellEnd"/>
            <w:r w:rsidRPr="00775167">
              <w:rPr>
                <w:rStyle w:val="rvts7"/>
              </w:rPr>
              <w:t xml:space="preserve"> </w:t>
            </w:r>
            <w:proofErr w:type="spellStart"/>
            <w:r w:rsidRPr="00775167">
              <w:rPr>
                <w:rStyle w:val="rvts7"/>
              </w:rPr>
              <w:t>територіальної</w:t>
            </w:r>
            <w:proofErr w:type="spellEnd"/>
            <w:r w:rsidRPr="00775167">
              <w:rPr>
                <w:rStyle w:val="rvts7"/>
              </w:rPr>
              <w:t xml:space="preserve"> </w:t>
            </w:r>
            <w:proofErr w:type="spellStart"/>
            <w:r w:rsidRPr="00775167">
              <w:rPr>
                <w:rStyle w:val="rvts7"/>
              </w:rPr>
              <w:t>громади</w:t>
            </w:r>
            <w:proofErr w:type="spellEnd"/>
            <w:r w:rsidRPr="00775167">
              <w:rPr>
                <w:rStyle w:val="rvts7"/>
              </w:rPr>
              <w:t xml:space="preserve"> на 2021-2025 роки</w:t>
            </w:r>
          </w:p>
        </w:tc>
        <w:tc>
          <w:tcPr>
            <w:tcW w:w="2190" w:type="dxa"/>
          </w:tcPr>
          <w:p w14:paraId="56EA7079" w14:textId="77777777" w:rsidR="00FF38A7" w:rsidRPr="00775167" w:rsidRDefault="00FF38A7" w:rsidP="00775167">
            <w:pPr>
              <w:jc w:val="center"/>
            </w:pPr>
            <w:r w:rsidRPr="00775167">
              <w:t xml:space="preserve">Департамент </w:t>
            </w:r>
            <w:proofErr w:type="spellStart"/>
            <w:r w:rsidRPr="00775167">
              <w:t>інвестиційної</w:t>
            </w:r>
            <w:proofErr w:type="spellEnd"/>
            <w:r w:rsidRPr="00775167">
              <w:t xml:space="preserve"> </w:t>
            </w:r>
            <w:proofErr w:type="spellStart"/>
            <w:r w:rsidRPr="00775167">
              <w:t>політики</w:t>
            </w:r>
            <w:proofErr w:type="spellEnd"/>
            <w:r w:rsidRPr="00775167">
              <w:t xml:space="preserve">, проєктів, </w:t>
            </w:r>
            <w:proofErr w:type="spellStart"/>
            <w:r w:rsidRPr="00775167">
              <w:t>міжнародних</w:t>
            </w:r>
            <w:proofErr w:type="spellEnd"/>
            <w:r w:rsidRPr="00775167">
              <w:t xml:space="preserve"> </w:t>
            </w:r>
            <w:proofErr w:type="spellStart"/>
            <w:r w:rsidRPr="00775167">
              <w:t>зв’язків</w:t>
            </w:r>
            <w:proofErr w:type="spellEnd"/>
            <w:r w:rsidRPr="00775167">
              <w:t xml:space="preserve">, туризму та </w:t>
            </w:r>
            <w:proofErr w:type="spellStart"/>
            <w:r w:rsidRPr="00775167">
              <w:t>промоції</w:t>
            </w:r>
            <w:proofErr w:type="spellEnd"/>
            <w:r w:rsidRPr="00775167">
              <w:t xml:space="preserve"> </w:t>
            </w:r>
            <w:proofErr w:type="spellStart"/>
            <w:r w:rsidRPr="00775167">
              <w:t>міста</w:t>
            </w:r>
            <w:proofErr w:type="spellEnd"/>
          </w:p>
        </w:tc>
        <w:tc>
          <w:tcPr>
            <w:tcW w:w="2346" w:type="dxa"/>
            <w:vAlign w:val="center"/>
          </w:tcPr>
          <w:p w14:paraId="7AE9AB31" w14:textId="77777777" w:rsidR="00FF38A7" w:rsidRPr="00775167" w:rsidRDefault="00FF38A7" w:rsidP="00775167">
            <w:pPr>
              <w:jc w:val="center"/>
              <w:rPr>
                <w:color w:val="000000"/>
                <w:shd w:val="clear" w:color="auto" w:fill="FFFFFF"/>
              </w:rPr>
            </w:pPr>
            <w:proofErr w:type="spellStart"/>
            <w:r w:rsidRPr="00775167">
              <w:rPr>
                <w:color w:val="000000"/>
                <w:shd w:val="clear" w:color="auto" w:fill="FFFFFF"/>
              </w:rPr>
              <w:t>рішення</w:t>
            </w:r>
            <w:proofErr w:type="spellEnd"/>
            <w:r w:rsidRPr="00775167">
              <w:rPr>
                <w:color w:val="000000"/>
                <w:shd w:val="clear" w:color="auto" w:fill="FFFFFF"/>
              </w:rPr>
              <w:t xml:space="preserve"> </w:t>
            </w:r>
            <w:proofErr w:type="spellStart"/>
            <w:r w:rsidRPr="00775167">
              <w:rPr>
                <w:color w:val="000000"/>
                <w:shd w:val="clear" w:color="auto" w:fill="FFFFFF"/>
              </w:rPr>
              <w:t>міської</w:t>
            </w:r>
            <w:proofErr w:type="spellEnd"/>
            <w:r w:rsidRPr="00775167">
              <w:rPr>
                <w:color w:val="000000"/>
                <w:shd w:val="clear" w:color="auto" w:fill="FFFFFF"/>
              </w:rPr>
              <w:t xml:space="preserve"> ради </w:t>
            </w:r>
            <w:proofErr w:type="spellStart"/>
            <w:r w:rsidRPr="00775167">
              <w:rPr>
                <w:color w:val="000000"/>
                <w:shd w:val="clear" w:color="auto" w:fill="FFFFFF"/>
              </w:rPr>
              <w:t>від</w:t>
            </w:r>
            <w:proofErr w:type="spellEnd"/>
          </w:p>
          <w:p w14:paraId="715983D0" w14:textId="77777777" w:rsidR="00FF38A7" w:rsidRPr="00775167" w:rsidRDefault="00FF38A7" w:rsidP="00775167">
            <w:pPr>
              <w:jc w:val="center"/>
              <w:rPr>
                <w:color w:val="000000"/>
                <w:shd w:val="clear" w:color="auto" w:fill="FFFFFF"/>
              </w:rPr>
            </w:pPr>
            <w:r w:rsidRPr="00775167">
              <w:rPr>
                <w:color w:val="000000"/>
                <w:shd w:val="clear" w:color="auto" w:fill="FFFFFF"/>
              </w:rPr>
              <w:t>24.12.2020р.  </w:t>
            </w:r>
          </w:p>
          <w:p w14:paraId="1222BD13" w14:textId="77777777" w:rsidR="00FF38A7" w:rsidRPr="00775167" w:rsidRDefault="00FF38A7" w:rsidP="00775167">
            <w:pPr>
              <w:pStyle w:val="ac"/>
              <w:widowControl w:val="0"/>
              <w:tabs>
                <w:tab w:val="clear" w:pos="4677"/>
                <w:tab w:val="clear" w:pos="9355"/>
              </w:tabs>
              <w:jc w:val="center"/>
              <w:rPr>
                <w:lang w:val="uk-UA"/>
              </w:rPr>
            </w:pPr>
            <w:r w:rsidRPr="00775167">
              <w:rPr>
                <w:color w:val="000000"/>
                <w:shd w:val="clear" w:color="auto" w:fill="FFFFFF"/>
              </w:rPr>
              <w:t>№3</w:t>
            </w:r>
            <w:r w:rsidRPr="00775167">
              <w:rPr>
                <w:color w:val="000000"/>
                <w:shd w:val="clear" w:color="auto" w:fill="FFFFFF"/>
                <w:lang w:val="uk-UA"/>
              </w:rPr>
              <w:t>33</w:t>
            </w:r>
          </w:p>
        </w:tc>
        <w:tc>
          <w:tcPr>
            <w:tcW w:w="1418" w:type="dxa"/>
            <w:vAlign w:val="center"/>
          </w:tcPr>
          <w:p w14:paraId="59BC34C7" w14:textId="77777777" w:rsidR="00FF38A7" w:rsidRPr="00775167" w:rsidRDefault="00FF38A7" w:rsidP="00775167">
            <w:pPr>
              <w:jc w:val="center"/>
            </w:pPr>
            <w:r w:rsidRPr="00775167">
              <w:t>2021-2025</w:t>
            </w:r>
          </w:p>
        </w:tc>
      </w:tr>
      <w:tr w:rsidR="00FF38A7" w:rsidRPr="00775167" w14:paraId="0CC2993D" w14:textId="77777777" w:rsidTr="00FF38A7">
        <w:tc>
          <w:tcPr>
            <w:tcW w:w="641" w:type="dxa"/>
          </w:tcPr>
          <w:p w14:paraId="042EC3EA" w14:textId="77777777" w:rsidR="00FF38A7" w:rsidRPr="00775167" w:rsidRDefault="00FF38A7" w:rsidP="00775167">
            <w:pPr>
              <w:pStyle w:val="af1"/>
              <w:numPr>
                <w:ilvl w:val="0"/>
                <w:numId w:val="53"/>
              </w:numPr>
              <w:jc w:val="center"/>
              <w:rPr>
                <w:rFonts w:ascii="Times New Roman" w:hAnsi="Times New Roman"/>
                <w:sz w:val="24"/>
                <w:szCs w:val="24"/>
              </w:rPr>
            </w:pPr>
          </w:p>
        </w:tc>
        <w:tc>
          <w:tcPr>
            <w:tcW w:w="3016" w:type="dxa"/>
          </w:tcPr>
          <w:p w14:paraId="111E8CE0" w14:textId="77777777" w:rsidR="00FF38A7" w:rsidRPr="00775167" w:rsidRDefault="00FF38A7" w:rsidP="00775167">
            <w:pPr>
              <w:ind w:left="39" w:right="35"/>
              <w:jc w:val="both"/>
            </w:pPr>
            <w:proofErr w:type="spellStart"/>
            <w:r w:rsidRPr="00775167">
              <w:rPr>
                <w:bCs/>
              </w:rPr>
              <w:t>Програма</w:t>
            </w:r>
            <w:proofErr w:type="spellEnd"/>
            <w:r w:rsidRPr="00775167">
              <w:rPr>
                <w:bCs/>
              </w:rPr>
              <w:t xml:space="preserve"> </w:t>
            </w:r>
            <w:proofErr w:type="spellStart"/>
            <w:r w:rsidRPr="00775167">
              <w:rPr>
                <w:bCs/>
              </w:rPr>
              <w:t>розвитку</w:t>
            </w:r>
            <w:proofErr w:type="spellEnd"/>
            <w:r w:rsidRPr="00775167">
              <w:rPr>
                <w:bCs/>
              </w:rPr>
              <w:t xml:space="preserve"> </w:t>
            </w:r>
            <w:proofErr w:type="spellStart"/>
            <w:r w:rsidRPr="00775167">
              <w:rPr>
                <w:bCs/>
              </w:rPr>
              <w:t>туристичної</w:t>
            </w:r>
            <w:proofErr w:type="spellEnd"/>
            <w:r w:rsidRPr="00775167">
              <w:rPr>
                <w:bCs/>
              </w:rPr>
              <w:t xml:space="preserve"> </w:t>
            </w:r>
            <w:proofErr w:type="spellStart"/>
            <w:r w:rsidRPr="00775167">
              <w:rPr>
                <w:bCs/>
              </w:rPr>
              <w:t>галузі</w:t>
            </w:r>
            <w:proofErr w:type="spellEnd"/>
            <w:r w:rsidRPr="00775167">
              <w:rPr>
                <w:bCs/>
              </w:rPr>
              <w:t xml:space="preserve"> </w:t>
            </w:r>
            <w:proofErr w:type="spellStart"/>
            <w:r w:rsidRPr="00775167">
              <w:rPr>
                <w:bCs/>
              </w:rPr>
              <w:t>Івано-Франківської</w:t>
            </w:r>
            <w:proofErr w:type="spellEnd"/>
            <w:r w:rsidRPr="00775167">
              <w:rPr>
                <w:bCs/>
              </w:rPr>
              <w:t xml:space="preserve"> </w:t>
            </w:r>
            <w:proofErr w:type="spellStart"/>
            <w:r w:rsidRPr="00775167">
              <w:rPr>
                <w:bCs/>
              </w:rPr>
              <w:t>міської</w:t>
            </w:r>
            <w:proofErr w:type="spellEnd"/>
            <w:r w:rsidRPr="00775167">
              <w:rPr>
                <w:bCs/>
              </w:rPr>
              <w:t xml:space="preserve"> </w:t>
            </w:r>
            <w:proofErr w:type="spellStart"/>
            <w:r w:rsidRPr="00775167">
              <w:rPr>
                <w:bCs/>
              </w:rPr>
              <w:t>територіальної</w:t>
            </w:r>
            <w:proofErr w:type="spellEnd"/>
            <w:r w:rsidRPr="00775167">
              <w:rPr>
                <w:bCs/>
              </w:rPr>
              <w:t xml:space="preserve"> </w:t>
            </w:r>
            <w:proofErr w:type="spellStart"/>
            <w:r w:rsidRPr="00775167">
              <w:rPr>
                <w:bCs/>
              </w:rPr>
              <w:t>громади</w:t>
            </w:r>
            <w:proofErr w:type="spellEnd"/>
            <w:r w:rsidRPr="00775167">
              <w:rPr>
                <w:bCs/>
              </w:rPr>
              <w:t xml:space="preserve"> на 2021-2025 роки </w:t>
            </w:r>
          </w:p>
        </w:tc>
        <w:tc>
          <w:tcPr>
            <w:tcW w:w="2190" w:type="dxa"/>
          </w:tcPr>
          <w:p w14:paraId="5C0F2EF0" w14:textId="77777777" w:rsidR="00FF38A7" w:rsidRPr="00775167" w:rsidRDefault="00FF38A7" w:rsidP="00775167">
            <w:pPr>
              <w:jc w:val="center"/>
            </w:pPr>
            <w:r w:rsidRPr="00775167">
              <w:t xml:space="preserve">Департамент </w:t>
            </w:r>
            <w:proofErr w:type="spellStart"/>
            <w:r w:rsidRPr="00775167">
              <w:t>інвестиційної</w:t>
            </w:r>
            <w:proofErr w:type="spellEnd"/>
            <w:r w:rsidRPr="00775167">
              <w:t xml:space="preserve"> </w:t>
            </w:r>
            <w:proofErr w:type="spellStart"/>
            <w:r w:rsidRPr="00775167">
              <w:t>політики</w:t>
            </w:r>
            <w:proofErr w:type="spellEnd"/>
            <w:r w:rsidRPr="00775167">
              <w:t xml:space="preserve">, проєктів, </w:t>
            </w:r>
            <w:proofErr w:type="spellStart"/>
            <w:r w:rsidRPr="00775167">
              <w:t>міжнародних</w:t>
            </w:r>
            <w:proofErr w:type="spellEnd"/>
            <w:r w:rsidRPr="00775167">
              <w:t xml:space="preserve"> </w:t>
            </w:r>
            <w:proofErr w:type="spellStart"/>
            <w:r w:rsidRPr="00775167">
              <w:t>зв’язків</w:t>
            </w:r>
            <w:proofErr w:type="spellEnd"/>
            <w:r w:rsidRPr="00775167">
              <w:t xml:space="preserve">, туризму та </w:t>
            </w:r>
            <w:proofErr w:type="spellStart"/>
            <w:r w:rsidRPr="00775167">
              <w:t>промоції</w:t>
            </w:r>
            <w:proofErr w:type="spellEnd"/>
            <w:r w:rsidRPr="00775167">
              <w:t xml:space="preserve"> </w:t>
            </w:r>
            <w:proofErr w:type="spellStart"/>
            <w:r w:rsidRPr="00775167">
              <w:t>міста</w:t>
            </w:r>
            <w:proofErr w:type="spellEnd"/>
          </w:p>
        </w:tc>
        <w:tc>
          <w:tcPr>
            <w:tcW w:w="2346" w:type="dxa"/>
            <w:vAlign w:val="center"/>
          </w:tcPr>
          <w:p w14:paraId="4D88848E" w14:textId="77777777" w:rsidR="00FF38A7" w:rsidRPr="00775167" w:rsidRDefault="00FF38A7" w:rsidP="00775167">
            <w:pPr>
              <w:jc w:val="center"/>
              <w:rPr>
                <w:color w:val="000000"/>
                <w:shd w:val="clear" w:color="auto" w:fill="FFFFFF"/>
              </w:rPr>
            </w:pPr>
            <w:proofErr w:type="spellStart"/>
            <w:r w:rsidRPr="00775167">
              <w:rPr>
                <w:color w:val="000000"/>
                <w:shd w:val="clear" w:color="auto" w:fill="FFFFFF"/>
              </w:rPr>
              <w:t>рішення</w:t>
            </w:r>
            <w:proofErr w:type="spellEnd"/>
            <w:r w:rsidRPr="00775167">
              <w:rPr>
                <w:color w:val="000000"/>
                <w:shd w:val="clear" w:color="auto" w:fill="FFFFFF"/>
              </w:rPr>
              <w:t xml:space="preserve"> </w:t>
            </w:r>
            <w:proofErr w:type="spellStart"/>
            <w:r w:rsidRPr="00775167">
              <w:rPr>
                <w:color w:val="000000"/>
                <w:shd w:val="clear" w:color="auto" w:fill="FFFFFF"/>
              </w:rPr>
              <w:t>міської</w:t>
            </w:r>
            <w:proofErr w:type="spellEnd"/>
            <w:r w:rsidRPr="00775167">
              <w:rPr>
                <w:color w:val="000000"/>
                <w:shd w:val="clear" w:color="auto" w:fill="FFFFFF"/>
              </w:rPr>
              <w:t xml:space="preserve"> ради </w:t>
            </w:r>
            <w:proofErr w:type="spellStart"/>
            <w:r w:rsidRPr="00775167">
              <w:rPr>
                <w:color w:val="000000"/>
                <w:shd w:val="clear" w:color="auto" w:fill="FFFFFF"/>
              </w:rPr>
              <w:t>від</w:t>
            </w:r>
            <w:proofErr w:type="spellEnd"/>
          </w:p>
          <w:p w14:paraId="09520D7C" w14:textId="77777777" w:rsidR="00FF38A7" w:rsidRPr="00775167" w:rsidRDefault="00FF38A7" w:rsidP="00775167">
            <w:pPr>
              <w:jc w:val="center"/>
              <w:rPr>
                <w:color w:val="000000"/>
                <w:shd w:val="clear" w:color="auto" w:fill="FFFFFF"/>
              </w:rPr>
            </w:pPr>
            <w:r w:rsidRPr="00775167">
              <w:rPr>
                <w:color w:val="000000"/>
                <w:shd w:val="clear" w:color="auto" w:fill="FFFFFF"/>
              </w:rPr>
              <w:t>24.12.2020р.  </w:t>
            </w:r>
          </w:p>
          <w:p w14:paraId="2BDC15FB" w14:textId="77777777" w:rsidR="00FF38A7" w:rsidRPr="00775167" w:rsidRDefault="00FF38A7" w:rsidP="00775167">
            <w:pPr>
              <w:pStyle w:val="ac"/>
              <w:widowControl w:val="0"/>
              <w:tabs>
                <w:tab w:val="clear" w:pos="4677"/>
                <w:tab w:val="clear" w:pos="9355"/>
              </w:tabs>
              <w:jc w:val="center"/>
              <w:rPr>
                <w:lang w:val="uk-UA"/>
              </w:rPr>
            </w:pPr>
            <w:r w:rsidRPr="00775167">
              <w:rPr>
                <w:color w:val="000000"/>
                <w:shd w:val="clear" w:color="auto" w:fill="FFFFFF"/>
              </w:rPr>
              <w:t>№</w:t>
            </w:r>
            <w:r w:rsidRPr="00775167">
              <w:rPr>
                <w:color w:val="000000"/>
                <w:shd w:val="clear" w:color="auto" w:fill="FFFFFF"/>
                <w:lang w:val="uk-UA"/>
              </w:rPr>
              <w:t>332</w:t>
            </w:r>
          </w:p>
        </w:tc>
        <w:tc>
          <w:tcPr>
            <w:tcW w:w="1418" w:type="dxa"/>
            <w:vAlign w:val="center"/>
          </w:tcPr>
          <w:p w14:paraId="3544000C" w14:textId="77777777" w:rsidR="00FF38A7" w:rsidRPr="00775167" w:rsidRDefault="00FF38A7" w:rsidP="00775167">
            <w:pPr>
              <w:jc w:val="center"/>
            </w:pPr>
            <w:r w:rsidRPr="00775167">
              <w:t xml:space="preserve">2021- 2025 </w:t>
            </w:r>
          </w:p>
        </w:tc>
      </w:tr>
      <w:tr w:rsidR="00FF38A7" w:rsidRPr="00775167" w14:paraId="7348B2B1" w14:textId="77777777" w:rsidTr="00FF38A7">
        <w:tc>
          <w:tcPr>
            <w:tcW w:w="641" w:type="dxa"/>
          </w:tcPr>
          <w:p w14:paraId="439AC3F2" w14:textId="77777777" w:rsidR="00FF38A7" w:rsidRPr="00775167" w:rsidRDefault="00FF38A7" w:rsidP="00775167">
            <w:pPr>
              <w:pStyle w:val="af1"/>
              <w:numPr>
                <w:ilvl w:val="0"/>
                <w:numId w:val="53"/>
              </w:numPr>
              <w:jc w:val="center"/>
              <w:rPr>
                <w:rFonts w:ascii="Times New Roman" w:hAnsi="Times New Roman"/>
                <w:sz w:val="24"/>
                <w:szCs w:val="24"/>
              </w:rPr>
            </w:pPr>
          </w:p>
        </w:tc>
        <w:tc>
          <w:tcPr>
            <w:tcW w:w="3016" w:type="dxa"/>
          </w:tcPr>
          <w:p w14:paraId="235C065D" w14:textId="77777777" w:rsidR="00FF38A7" w:rsidRPr="00775167" w:rsidRDefault="00FF38A7" w:rsidP="00775167">
            <w:pPr>
              <w:ind w:left="39" w:right="35"/>
              <w:jc w:val="both"/>
            </w:pPr>
            <w:proofErr w:type="spellStart"/>
            <w:r w:rsidRPr="00775167">
              <w:t>Програма</w:t>
            </w:r>
            <w:proofErr w:type="spellEnd"/>
            <w:r w:rsidRPr="00775167">
              <w:t xml:space="preserve"> </w:t>
            </w:r>
            <w:proofErr w:type="spellStart"/>
            <w:r w:rsidRPr="00775167">
              <w:t>розвитку</w:t>
            </w:r>
            <w:proofErr w:type="spellEnd"/>
            <w:r w:rsidRPr="00775167">
              <w:t xml:space="preserve"> </w:t>
            </w:r>
            <w:proofErr w:type="spellStart"/>
            <w:r w:rsidRPr="00775167">
              <w:t>між</w:t>
            </w:r>
            <w:proofErr w:type="spellEnd"/>
            <w:r w:rsidRPr="00775167">
              <w:t xml:space="preserve">-народного і </w:t>
            </w:r>
            <w:proofErr w:type="spellStart"/>
            <w:r w:rsidRPr="00775167">
              <w:t>транскордонного</w:t>
            </w:r>
            <w:proofErr w:type="spellEnd"/>
            <w:r w:rsidRPr="00775167">
              <w:t xml:space="preserve"> </w:t>
            </w:r>
            <w:proofErr w:type="spellStart"/>
            <w:proofErr w:type="gramStart"/>
            <w:r w:rsidRPr="00775167">
              <w:t>співробітництва</w:t>
            </w:r>
            <w:proofErr w:type="spellEnd"/>
            <w:r w:rsidRPr="00775167">
              <w:t xml:space="preserve">  </w:t>
            </w:r>
            <w:proofErr w:type="spellStart"/>
            <w:r w:rsidRPr="00775167">
              <w:t>м.Івано</w:t>
            </w:r>
            <w:proofErr w:type="gramEnd"/>
            <w:r w:rsidRPr="00775167">
              <w:t>-Франківська</w:t>
            </w:r>
            <w:proofErr w:type="spellEnd"/>
            <w:r w:rsidRPr="00775167">
              <w:t xml:space="preserve"> на 2018-2022рр.</w:t>
            </w:r>
          </w:p>
        </w:tc>
        <w:tc>
          <w:tcPr>
            <w:tcW w:w="2190" w:type="dxa"/>
            <w:shd w:val="clear" w:color="auto" w:fill="auto"/>
          </w:tcPr>
          <w:p w14:paraId="1C6CE365" w14:textId="77777777" w:rsidR="00FF38A7" w:rsidRPr="00775167" w:rsidRDefault="00FF38A7" w:rsidP="00775167">
            <w:pPr>
              <w:jc w:val="center"/>
            </w:pPr>
            <w:r w:rsidRPr="00775167">
              <w:t xml:space="preserve">Департамент </w:t>
            </w:r>
            <w:proofErr w:type="spellStart"/>
            <w:r w:rsidRPr="00775167">
              <w:t>інвестиційної</w:t>
            </w:r>
            <w:proofErr w:type="spellEnd"/>
            <w:r w:rsidRPr="00775167">
              <w:t xml:space="preserve"> </w:t>
            </w:r>
            <w:proofErr w:type="spellStart"/>
            <w:r w:rsidRPr="00775167">
              <w:t>політики</w:t>
            </w:r>
            <w:proofErr w:type="spellEnd"/>
            <w:r w:rsidRPr="00775167">
              <w:t xml:space="preserve">, проєктів, </w:t>
            </w:r>
            <w:proofErr w:type="spellStart"/>
            <w:r w:rsidRPr="00775167">
              <w:t>міжнародних</w:t>
            </w:r>
            <w:proofErr w:type="spellEnd"/>
            <w:r w:rsidRPr="00775167">
              <w:t xml:space="preserve"> </w:t>
            </w:r>
            <w:proofErr w:type="spellStart"/>
            <w:r w:rsidRPr="00775167">
              <w:t>зв’язків</w:t>
            </w:r>
            <w:proofErr w:type="spellEnd"/>
            <w:r w:rsidRPr="00775167">
              <w:t xml:space="preserve">, туризму та </w:t>
            </w:r>
            <w:proofErr w:type="spellStart"/>
            <w:r w:rsidRPr="00775167">
              <w:t>промоції</w:t>
            </w:r>
            <w:proofErr w:type="spellEnd"/>
            <w:r w:rsidRPr="00775167">
              <w:t xml:space="preserve"> </w:t>
            </w:r>
            <w:proofErr w:type="spellStart"/>
            <w:r w:rsidRPr="00775167">
              <w:t>міста</w:t>
            </w:r>
            <w:proofErr w:type="spellEnd"/>
          </w:p>
        </w:tc>
        <w:tc>
          <w:tcPr>
            <w:tcW w:w="2346" w:type="dxa"/>
          </w:tcPr>
          <w:p w14:paraId="185C69B8" w14:textId="77777777" w:rsidR="00FF38A7" w:rsidRPr="00775167" w:rsidRDefault="00FF38A7" w:rsidP="00775167">
            <w:pPr>
              <w:jc w:val="center"/>
            </w:pPr>
            <w:proofErr w:type="spellStart"/>
            <w:r w:rsidRPr="00775167">
              <w:t>рішення</w:t>
            </w:r>
            <w:proofErr w:type="spellEnd"/>
            <w:r w:rsidRPr="00775167">
              <w:t xml:space="preserve"> </w:t>
            </w:r>
            <w:proofErr w:type="spellStart"/>
            <w:r w:rsidRPr="00775167">
              <w:t>міської</w:t>
            </w:r>
            <w:proofErr w:type="spellEnd"/>
            <w:r w:rsidRPr="00775167">
              <w:t xml:space="preserve"> ради </w:t>
            </w:r>
            <w:proofErr w:type="spellStart"/>
            <w:r w:rsidRPr="00775167">
              <w:t>від</w:t>
            </w:r>
            <w:proofErr w:type="spellEnd"/>
            <w:r w:rsidRPr="00775167">
              <w:t xml:space="preserve"> 15.12.2017р. </w:t>
            </w:r>
          </w:p>
          <w:p w14:paraId="2C506B05" w14:textId="77777777" w:rsidR="00FF38A7" w:rsidRPr="00775167" w:rsidRDefault="00FF38A7" w:rsidP="00775167">
            <w:pPr>
              <w:jc w:val="center"/>
            </w:pPr>
            <w:r w:rsidRPr="00775167">
              <w:t>№359-17</w:t>
            </w:r>
          </w:p>
        </w:tc>
        <w:tc>
          <w:tcPr>
            <w:tcW w:w="1418" w:type="dxa"/>
            <w:vAlign w:val="center"/>
          </w:tcPr>
          <w:p w14:paraId="24267AFB" w14:textId="77777777" w:rsidR="00FF38A7" w:rsidRPr="00775167" w:rsidRDefault="00FF38A7" w:rsidP="00775167">
            <w:pPr>
              <w:jc w:val="center"/>
            </w:pPr>
            <w:r w:rsidRPr="00775167">
              <w:t>2018-2022</w:t>
            </w:r>
          </w:p>
        </w:tc>
      </w:tr>
      <w:tr w:rsidR="00FF38A7" w:rsidRPr="00775167" w14:paraId="72CF5E8D" w14:textId="77777777" w:rsidTr="00FF38A7">
        <w:tc>
          <w:tcPr>
            <w:tcW w:w="641" w:type="dxa"/>
          </w:tcPr>
          <w:p w14:paraId="243AD8ED" w14:textId="77777777" w:rsidR="00FF38A7" w:rsidRPr="00775167" w:rsidRDefault="00FF38A7" w:rsidP="00775167">
            <w:pPr>
              <w:pStyle w:val="af1"/>
              <w:numPr>
                <w:ilvl w:val="0"/>
                <w:numId w:val="53"/>
              </w:numPr>
              <w:jc w:val="center"/>
              <w:rPr>
                <w:rFonts w:ascii="Times New Roman" w:hAnsi="Times New Roman"/>
                <w:sz w:val="24"/>
                <w:szCs w:val="24"/>
              </w:rPr>
            </w:pPr>
          </w:p>
        </w:tc>
        <w:tc>
          <w:tcPr>
            <w:tcW w:w="3016" w:type="dxa"/>
          </w:tcPr>
          <w:p w14:paraId="00A0B0B4" w14:textId="77777777" w:rsidR="00FF38A7" w:rsidRPr="00775167" w:rsidRDefault="00FF38A7" w:rsidP="00775167">
            <w:pPr>
              <w:jc w:val="both"/>
            </w:pPr>
            <w:r w:rsidRPr="00775167">
              <w:t xml:space="preserve">Комплексна </w:t>
            </w:r>
            <w:proofErr w:type="spellStart"/>
            <w:r w:rsidRPr="00775167">
              <w:t>програма</w:t>
            </w:r>
            <w:proofErr w:type="spellEnd"/>
            <w:r w:rsidRPr="00775167">
              <w:t xml:space="preserve"> </w:t>
            </w:r>
            <w:proofErr w:type="spellStart"/>
            <w:r w:rsidRPr="00775167">
              <w:t>сприяння</w:t>
            </w:r>
            <w:proofErr w:type="spellEnd"/>
            <w:r w:rsidRPr="00775167">
              <w:t xml:space="preserve"> </w:t>
            </w:r>
            <w:proofErr w:type="spellStart"/>
            <w:r w:rsidRPr="00775167">
              <w:t>залученню</w:t>
            </w:r>
            <w:proofErr w:type="spellEnd"/>
            <w:r w:rsidRPr="00775167">
              <w:t xml:space="preserve"> </w:t>
            </w:r>
            <w:proofErr w:type="spellStart"/>
            <w:r w:rsidRPr="00775167">
              <w:t>інвестицій</w:t>
            </w:r>
            <w:proofErr w:type="spellEnd"/>
            <w:r w:rsidRPr="00775167">
              <w:t xml:space="preserve"> в </w:t>
            </w:r>
            <w:proofErr w:type="spellStart"/>
            <w:r w:rsidRPr="00775167">
              <w:t>економіку</w:t>
            </w:r>
            <w:proofErr w:type="spellEnd"/>
            <w:r w:rsidRPr="00775167">
              <w:t xml:space="preserve"> </w:t>
            </w:r>
            <w:proofErr w:type="spellStart"/>
            <w:r w:rsidRPr="00775167">
              <w:t>Івано-Франківської</w:t>
            </w:r>
            <w:proofErr w:type="spellEnd"/>
            <w:r w:rsidRPr="00775167">
              <w:t xml:space="preserve"> </w:t>
            </w:r>
            <w:proofErr w:type="spellStart"/>
            <w:r w:rsidRPr="00775167">
              <w:t>міської</w:t>
            </w:r>
            <w:proofErr w:type="spellEnd"/>
            <w:r w:rsidRPr="00775167">
              <w:t xml:space="preserve"> </w:t>
            </w:r>
            <w:proofErr w:type="spellStart"/>
            <w:r w:rsidRPr="00775167">
              <w:t>територіальної</w:t>
            </w:r>
            <w:proofErr w:type="spellEnd"/>
            <w:r w:rsidRPr="00775167">
              <w:t xml:space="preserve"> </w:t>
            </w:r>
            <w:proofErr w:type="spellStart"/>
            <w:r w:rsidRPr="00775167">
              <w:t>громади</w:t>
            </w:r>
            <w:proofErr w:type="spellEnd"/>
            <w:r w:rsidRPr="00775167">
              <w:t xml:space="preserve"> та </w:t>
            </w:r>
            <w:proofErr w:type="spellStart"/>
            <w:r w:rsidRPr="00775167">
              <w:t>проєктної</w:t>
            </w:r>
            <w:proofErr w:type="spellEnd"/>
            <w:r w:rsidRPr="00775167">
              <w:t xml:space="preserve"> </w:t>
            </w:r>
            <w:proofErr w:type="spellStart"/>
            <w:r w:rsidRPr="00775167">
              <w:t>діяльності</w:t>
            </w:r>
            <w:proofErr w:type="spellEnd"/>
            <w:r w:rsidRPr="00775167">
              <w:t xml:space="preserve"> на 2021-2025 роки</w:t>
            </w:r>
          </w:p>
        </w:tc>
        <w:tc>
          <w:tcPr>
            <w:tcW w:w="2190" w:type="dxa"/>
          </w:tcPr>
          <w:p w14:paraId="2FA78A23" w14:textId="77777777" w:rsidR="00FF38A7" w:rsidRPr="00775167" w:rsidRDefault="00FF38A7" w:rsidP="00775167">
            <w:pPr>
              <w:jc w:val="center"/>
            </w:pPr>
            <w:r w:rsidRPr="00775167">
              <w:t xml:space="preserve">Департамент </w:t>
            </w:r>
            <w:proofErr w:type="spellStart"/>
            <w:r w:rsidRPr="00775167">
              <w:t>інвестиційної</w:t>
            </w:r>
            <w:proofErr w:type="spellEnd"/>
            <w:r w:rsidRPr="00775167">
              <w:t xml:space="preserve"> </w:t>
            </w:r>
            <w:proofErr w:type="spellStart"/>
            <w:r w:rsidRPr="00775167">
              <w:t>політики</w:t>
            </w:r>
            <w:proofErr w:type="spellEnd"/>
            <w:r w:rsidRPr="00775167">
              <w:t xml:space="preserve">, проєктів, </w:t>
            </w:r>
            <w:proofErr w:type="spellStart"/>
            <w:r w:rsidRPr="00775167">
              <w:t>міжнародних</w:t>
            </w:r>
            <w:proofErr w:type="spellEnd"/>
            <w:r w:rsidRPr="00775167">
              <w:t xml:space="preserve"> </w:t>
            </w:r>
            <w:proofErr w:type="spellStart"/>
            <w:r w:rsidRPr="00775167">
              <w:t>зв’язків</w:t>
            </w:r>
            <w:proofErr w:type="spellEnd"/>
            <w:r w:rsidRPr="00775167">
              <w:t xml:space="preserve">, туризму та </w:t>
            </w:r>
            <w:proofErr w:type="spellStart"/>
            <w:r w:rsidRPr="00775167">
              <w:t>промоції</w:t>
            </w:r>
            <w:proofErr w:type="spellEnd"/>
            <w:r w:rsidRPr="00775167">
              <w:t xml:space="preserve"> </w:t>
            </w:r>
            <w:proofErr w:type="spellStart"/>
            <w:r w:rsidRPr="00775167">
              <w:t>міста</w:t>
            </w:r>
            <w:proofErr w:type="spellEnd"/>
          </w:p>
        </w:tc>
        <w:tc>
          <w:tcPr>
            <w:tcW w:w="2346" w:type="dxa"/>
          </w:tcPr>
          <w:p w14:paraId="496B22A7" w14:textId="77777777" w:rsidR="00FF38A7" w:rsidRPr="00775167" w:rsidRDefault="00FF38A7" w:rsidP="00775167">
            <w:pPr>
              <w:jc w:val="center"/>
              <w:rPr>
                <w:color w:val="000000"/>
                <w:shd w:val="clear" w:color="auto" w:fill="FFFFFF"/>
              </w:rPr>
            </w:pPr>
            <w:proofErr w:type="spellStart"/>
            <w:r w:rsidRPr="00775167">
              <w:rPr>
                <w:color w:val="000000"/>
                <w:shd w:val="clear" w:color="auto" w:fill="FFFFFF"/>
              </w:rPr>
              <w:t>рішення</w:t>
            </w:r>
            <w:proofErr w:type="spellEnd"/>
            <w:r w:rsidRPr="00775167">
              <w:rPr>
                <w:color w:val="000000"/>
                <w:shd w:val="clear" w:color="auto" w:fill="FFFFFF"/>
              </w:rPr>
              <w:t xml:space="preserve"> </w:t>
            </w:r>
            <w:proofErr w:type="spellStart"/>
            <w:r w:rsidRPr="00775167">
              <w:rPr>
                <w:color w:val="000000"/>
                <w:shd w:val="clear" w:color="auto" w:fill="FFFFFF"/>
              </w:rPr>
              <w:t>міської</w:t>
            </w:r>
            <w:proofErr w:type="spellEnd"/>
            <w:r w:rsidRPr="00775167">
              <w:rPr>
                <w:color w:val="000000"/>
                <w:shd w:val="clear" w:color="auto" w:fill="FFFFFF"/>
              </w:rPr>
              <w:t xml:space="preserve"> ради </w:t>
            </w:r>
            <w:proofErr w:type="spellStart"/>
            <w:r w:rsidRPr="00775167">
              <w:rPr>
                <w:color w:val="000000"/>
                <w:shd w:val="clear" w:color="auto" w:fill="FFFFFF"/>
              </w:rPr>
              <w:t>від</w:t>
            </w:r>
            <w:proofErr w:type="spellEnd"/>
          </w:p>
          <w:p w14:paraId="2E1D4004" w14:textId="77777777" w:rsidR="00FF38A7" w:rsidRPr="00775167" w:rsidRDefault="00FF38A7" w:rsidP="00775167">
            <w:pPr>
              <w:jc w:val="center"/>
              <w:rPr>
                <w:color w:val="000000"/>
                <w:shd w:val="clear" w:color="auto" w:fill="FFFFFF"/>
              </w:rPr>
            </w:pPr>
            <w:r w:rsidRPr="00775167">
              <w:rPr>
                <w:color w:val="000000"/>
                <w:shd w:val="clear" w:color="auto" w:fill="FFFFFF"/>
              </w:rPr>
              <w:t>24.12.2020р.  </w:t>
            </w:r>
          </w:p>
          <w:p w14:paraId="332DA56E" w14:textId="77777777" w:rsidR="00FF38A7" w:rsidRPr="00775167" w:rsidRDefault="00FF38A7" w:rsidP="00775167">
            <w:pPr>
              <w:jc w:val="center"/>
            </w:pPr>
          </w:p>
        </w:tc>
        <w:tc>
          <w:tcPr>
            <w:tcW w:w="1418" w:type="dxa"/>
          </w:tcPr>
          <w:p w14:paraId="79304DD7" w14:textId="77777777" w:rsidR="00FF38A7" w:rsidRPr="00775167" w:rsidRDefault="00FF38A7" w:rsidP="00775167">
            <w:pPr>
              <w:jc w:val="center"/>
            </w:pPr>
          </w:p>
          <w:p w14:paraId="4D272BFD" w14:textId="77777777" w:rsidR="00FF38A7" w:rsidRPr="00775167" w:rsidRDefault="00FF38A7" w:rsidP="00775167">
            <w:pPr>
              <w:jc w:val="center"/>
            </w:pPr>
            <w:r w:rsidRPr="00775167">
              <w:t>2021-2025</w:t>
            </w:r>
          </w:p>
        </w:tc>
      </w:tr>
      <w:tr w:rsidR="00F85857" w:rsidRPr="00775167" w14:paraId="450D98A5" w14:textId="77777777" w:rsidTr="00EC7E16">
        <w:tc>
          <w:tcPr>
            <w:tcW w:w="641" w:type="dxa"/>
          </w:tcPr>
          <w:p w14:paraId="1104816C" w14:textId="77777777" w:rsidR="00F85857" w:rsidRPr="00775167" w:rsidRDefault="00F85857" w:rsidP="00775167">
            <w:pPr>
              <w:pStyle w:val="af1"/>
              <w:numPr>
                <w:ilvl w:val="0"/>
                <w:numId w:val="53"/>
              </w:numPr>
              <w:jc w:val="center"/>
              <w:rPr>
                <w:rFonts w:ascii="Times New Roman" w:hAnsi="Times New Roman"/>
                <w:sz w:val="24"/>
                <w:szCs w:val="24"/>
              </w:rPr>
            </w:pPr>
          </w:p>
        </w:tc>
        <w:tc>
          <w:tcPr>
            <w:tcW w:w="3016" w:type="dxa"/>
          </w:tcPr>
          <w:p w14:paraId="74E5B42B" w14:textId="77777777" w:rsidR="00F85857" w:rsidRPr="00775167" w:rsidRDefault="00F85857" w:rsidP="00775167">
            <w:pPr>
              <w:jc w:val="both"/>
            </w:pPr>
            <w:proofErr w:type="spellStart"/>
            <w:r w:rsidRPr="00775167">
              <w:t>Програма</w:t>
            </w:r>
            <w:proofErr w:type="spellEnd"/>
            <w:r w:rsidRPr="00775167">
              <w:t xml:space="preserve"> </w:t>
            </w:r>
            <w:proofErr w:type="spellStart"/>
            <w:r w:rsidRPr="00775167">
              <w:t>охорони</w:t>
            </w:r>
            <w:proofErr w:type="spellEnd"/>
            <w:r w:rsidRPr="00775167">
              <w:t xml:space="preserve"> </w:t>
            </w:r>
            <w:proofErr w:type="spellStart"/>
            <w:r w:rsidRPr="00775167">
              <w:t>культурної</w:t>
            </w:r>
            <w:proofErr w:type="spellEnd"/>
            <w:r w:rsidRPr="00775167">
              <w:t xml:space="preserve"> </w:t>
            </w:r>
            <w:proofErr w:type="spellStart"/>
            <w:r w:rsidRPr="00775167">
              <w:t>спадщини</w:t>
            </w:r>
            <w:proofErr w:type="spellEnd"/>
            <w:r w:rsidRPr="00775167">
              <w:t xml:space="preserve"> </w:t>
            </w:r>
            <w:proofErr w:type="spellStart"/>
            <w:r w:rsidRPr="00775167">
              <w:t>міста</w:t>
            </w:r>
            <w:proofErr w:type="spellEnd"/>
            <w:r w:rsidRPr="00775167">
              <w:t xml:space="preserve"> </w:t>
            </w:r>
            <w:proofErr w:type="spellStart"/>
            <w:r w:rsidRPr="00775167">
              <w:t>Івано-Франківська</w:t>
            </w:r>
            <w:proofErr w:type="spellEnd"/>
            <w:r w:rsidRPr="00775167">
              <w:t xml:space="preserve"> на 2019-2021 роки</w:t>
            </w:r>
          </w:p>
        </w:tc>
        <w:tc>
          <w:tcPr>
            <w:tcW w:w="2190" w:type="dxa"/>
          </w:tcPr>
          <w:p w14:paraId="2B3DCEB5" w14:textId="31759A61" w:rsidR="00F85857" w:rsidRPr="00775167" w:rsidRDefault="00F85857" w:rsidP="00775167">
            <w:pPr>
              <w:jc w:val="center"/>
            </w:pPr>
            <w:r w:rsidRPr="00775167">
              <w:t xml:space="preserve">Департамент </w:t>
            </w:r>
            <w:proofErr w:type="spellStart"/>
            <w:r w:rsidRPr="00775167">
              <w:t>містобудування</w:t>
            </w:r>
            <w:proofErr w:type="spellEnd"/>
            <w:r w:rsidR="002D6F06" w:rsidRPr="00775167">
              <w:t xml:space="preserve"> та</w:t>
            </w:r>
            <w:r w:rsidRPr="00775167">
              <w:t xml:space="preserve"> </w:t>
            </w:r>
            <w:proofErr w:type="spellStart"/>
            <w:r w:rsidRPr="00775167">
              <w:t>архітектури</w:t>
            </w:r>
            <w:proofErr w:type="spellEnd"/>
            <w:r w:rsidRPr="00775167">
              <w:t xml:space="preserve"> </w:t>
            </w:r>
          </w:p>
        </w:tc>
        <w:tc>
          <w:tcPr>
            <w:tcW w:w="2346" w:type="dxa"/>
          </w:tcPr>
          <w:p w14:paraId="7D2FBD9B" w14:textId="02D13971" w:rsidR="00F85857" w:rsidRPr="00775167" w:rsidRDefault="00804F4C" w:rsidP="00775167">
            <w:pPr>
              <w:jc w:val="center"/>
            </w:pPr>
            <w:proofErr w:type="spellStart"/>
            <w:r w:rsidRPr="00775167">
              <w:t>р</w:t>
            </w:r>
            <w:r w:rsidR="00F85857" w:rsidRPr="00775167">
              <w:t>ішення</w:t>
            </w:r>
            <w:proofErr w:type="spellEnd"/>
            <w:r w:rsidR="00F85857" w:rsidRPr="00775167">
              <w:t xml:space="preserve"> </w:t>
            </w:r>
            <w:proofErr w:type="spellStart"/>
            <w:r w:rsidR="00F85857" w:rsidRPr="00775167">
              <w:t>міської</w:t>
            </w:r>
            <w:proofErr w:type="spellEnd"/>
            <w:r w:rsidR="00F85857" w:rsidRPr="00775167">
              <w:t xml:space="preserve"> ради </w:t>
            </w:r>
            <w:proofErr w:type="spellStart"/>
            <w:r w:rsidR="00F85857" w:rsidRPr="00775167">
              <w:t>від</w:t>
            </w:r>
            <w:proofErr w:type="spellEnd"/>
            <w:r w:rsidR="00F85857" w:rsidRPr="00775167">
              <w:t xml:space="preserve"> 14.12.2018р.  </w:t>
            </w:r>
          </w:p>
          <w:p w14:paraId="2B89EAEE" w14:textId="332FD183" w:rsidR="00F85857" w:rsidRPr="00775167" w:rsidRDefault="00F85857" w:rsidP="00775167">
            <w:pPr>
              <w:jc w:val="center"/>
            </w:pPr>
            <w:r w:rsidRPr="00775167">
              <w:t>№384-22</w:t>
            </w:r>
          </w:p>
        </w:tc>
        <w:tc>
          <w:tcPr>
            <w:tcW w:w="1418" w:type="dxa"/>
          </w:tcPr>
          <w:p w14:paraId="65067D9B" w14:textId="77777777" w:rsidR="00F85857" w:rsidRPr="00775167" w:rsidRDefault="00F85857" w:rsidP="00775167">
            <w:pPr>
              <w:jc w:val="center"/>
            </w:pPr>
            <w:r w:rsidRPr="00775167">
              <w:t>2019-2021</w:t>
            </w:r>
          </w:p>
        </w:tc>
      </w:tr>
      <w:tr w:rsidR="00F85857" w:rsidRPr="00775167" w14:paraId="1F5099A5" w14:textId="77777777" w:rsidTr="00EC7E16">
        <w:tc>
          <w:tcPr>
            <w:tcW w:w="641" w:type="dxa"/>
          </w:tcPr>
          <w:p w14:paraId="35A5DD04" w14:textId="77777777" w:rsidR="00F85857" w:rsidRPr="00775167" w:rsidRDefault="00F85857" w:rsidP="00775167">
            <w:pPr>
              <w:pStyle w:val="af1"/>
              <w:numPr>
                <w:ilvl w:val="0"/>
                <w:numId w:val="53"/>
              </w:numPr>
              <w:jc w:val="center"/>
              <w:rPr>
                <w:rFonts w:ascii="Times New Roman" w:hAnsi="Times New Roman"/>
                <w:sz w:val="24"/>
                <w:szCs w:val="24"/>
              </w:rPr>
            </w:pPr>
          </w:p>
        </w:tc>
        <w:tc>
          <w:tcPr>
            <w:tcW w:w="3016" w:type="dxa"/>
          </w:tcPr>
          <w:p w14:paraId="371CAB96" w14:textId="77777777" w:rsidR="00F85857" w:rsidRPr="00775167" w:rsidRDefault="00F85857" w:rsidP="00775167">
            <w:pPr>
              <w:ind w:left="39" w:right="35"/>
              <w:jc w:val="both"/>
            </w:pPr>
            <w:proofErr w:type="spellStart"/>
            <w:r w:rsidRPr="00775167">
              <w:t>Міська</w:t>
            </w:r>
            <w:proofErr w:type="spellEnd"/>
            <w:r w:rsidRPr="00775167">
              <w:t xml:space="preserve"> </w:t>
            </w:r>
            <w:proofErr w:type="spellStart"/>
            <w:r w:rsidRPr="00775167">
              <w:t>цільова</w:t>
            </w:r>
            <w:proofErr w:type="spellEnd"/>
            <w:r w:rsidRPr="00775167">
              <w:t xml:space="preserve"> </w:t>
            </w:r>
            <w:proofErr w:type="spellStart"/>
            <w:r w:rsidRPr="00775167">
              <w:t>програма</w:t>
            </w:r>
            <w:proofErr w:type="spellEnd"/>
            <w:r w:rsidRPr="00775167">
              <w:t xml:space="preserve"> </w:t>
            </w:r>
            <w:proofErr w:type="spellStart"/>
            <w:r w:rsidRPr="00775167">
              <w:t>будівництва</w:t>
            </w:r>
            <w:proofErr w:type="spellEnd"/>
            <w:r w:rsidRPr="00775167">
              <w:t xml:space="preserve"> (</w:t>
            </w:r>
            <w:proofErr w:type="spellStart"/>
            <w:r w:rsidRPr="00775167">
              <w:t>придбання</w:t>
            </w:r>
            <w:proofErr w:type="spellEnd"/>
            <w:r w:rsidRPr="00775167">
              <w:t xml:space="preserve">) доступного </w:t>
            </w:r>
            <w:proofErr w:type="spellStart"/>
            <w:r w:rsidRPr="00775167">
              <w:t>житла</w:t>
            </w:r>
            <w:proofErr w:type="spellEnd"/>
            <w:r w:rsidRPr="00775167">
              <w:t xml:space="preserve"> та </w:t>
            </w:r>
            <w:proofErr w:type="spellStart"/>
            <w:r w:rsidRPr="00775167">
              <w:t>молодіжного</w:t>
            </w:r>
            <w:proofErr w:type="spellEnd"/>
            <w:r w:rsidRPr="00775167">
              <w:t xml:space="preserve"> </w:t>
            </w:r>
            <w:proofErr w:type="spellStart"/>
            <w:r w:rsidRPr="00775167">
              <w:t>кредитування</w:t>
            </w:r>
            <w:proofErr w:type="spellEnd"/>
            <w:r w:rsidRPr="00775167">
              <w:t xml:space="preserve"> в </w:t>
            </w:r>
            <w:proofErr w:type="spellStart"/>
            <w:r w:rsidRPr="00775167">
              <w:t>місті</w:t>
            </w:r>
            <w:proofErr w:type="spellEnd"/>
            <w:r w:rsidRPr="00775167">
              <w:t xml:space="preserve"> </w:t>
            </w:r>
            <w:proofErr w:type="spellStart"/>
            <w:r w:rsidRPr="00775167">
              <w:t>Івано-Франківську</w:t>
            </w:r>
            <w:proofErr w:type="spellEnd"/>
            <w:r w:rsidRPr="00775167">
              <w:t xml:space="preserve"> на 2018-2022 роки</w:t>
            </w:r>
          </w:p>
        </w:tc>
        <w:tc>
          <w:tcPr>
            <w:tcW w:w="2190" w:type="dxa"/>
          </w:tcPr>
          <w:p w14:paraId="61EF57C1" w14:textId="04DBD8B5" w:rsidR="00F85857" w:rsidRPr="00775167" w:rsidRDefault="002D6F06" w:rsidP="00775167">
            <w:pPr>
              <w:jc w:val="center"/>
            </w:pPr>
            <w:r w:rsidRPr="00775167">
              <w:t xml:space="preserve">Департамент </w:t>
            </w:r>
            <w:proofErr w:type="spellStart"/>
            <w:r w:rsidRPr="00775167">
              <w:t>інфраструктури</w:t>
            </w:r>
            <w:proofErr w:type="spellEnd"/>
            <w:r w:rsidRPr="00775167">
              <w:t xml:space="preserve">, </w:t>
            </w:r>
            <w:proofErr w:type="spellStart"/>
            <w:r w:rsidRPr="00775167">
              <w:t>житлової</w:t>
            </w:r>
            <w:proofErr w:type="spellEnd"/>
            <w:r w:rsidRPr="00775167">
              <w:t xml:space="preserve"> та </w:t>
            </w:r>
            <w:proofErr w:type="spellStart"/>
            <w:r w:rsidRPr="00775167">
              <w:t>комунальної</w:t>
            </w:r>
            <w:proofErr w:type="spellEnd"/>
            <w:r w:rsidRPr="00775167">
              <w:t xml:space="preserve"> </w:t>
            </w:r>
            <w:proofErr w:type="spellStart"/>
            <w:r w:rsidRPr="00775167">
              <w:t>політики</w:t>
            </w:r>
            <w:proofErr w:type="spellEnd"/>
          </w:p>
        </w:tc>
        <w:tc>
          <w:tcPr>
            <w:tcW w:w="2346" w:type="dxa"/>
          </w:tcPr>
          <w:p w14:paraId="3C0EA5AE" w14:textId="77777777" w:rsidR="00804F4C" w:rsidRPr="00775167" w:rsidRDefault="00804F4C" w:rsidP="00775167">
            <w:pPr>
              <w:jc w:val="center"/>
            </w:pPr>
            <w:proofErr w:type="spellStart"/>
            <w:r w:rsidRPr="00775167">
              <w:t>р</w:t>
            </w:r>
            <w:r w:rsidR="00F85857" w:rsidRPr="00775167">
              <w:t>ішення</w:t>
            </w:r>
            <w:proofErr w:type="spellEnd"/>
            <w:r w:rsidR="00F85857" w:rsidRPr="00775167">
              <w:t xml:space="preserve"> </w:t>
            </w:r>
            <w:proofErr w:type="spellStart"/>
            <w:r w:rsidR="00F85857" w:rsidRPr="00775167">
              <w:t>міської</w:t>
            </w:r>
            <w:proofErr w:type="spellEnd"/>
            <w:r w:rsidR="00F85857" w:rsidRPr="00775167">
              <w:t xml:space="preserve"> ради </w:t>
            </w:r>
            <w:proofErr w:type="spellStart"/>
            <w:r w:rsidR="00F85857" w:rsidRPr="00775167">
              <w:t>від</w:t>
            </w:r>
            <w:proofErr w:type="spellEnd"/>
            <w:r w:rsidR="00F85857" w:rsidRPr="00775167">
              <w:t xml:space="preserve"> 21.06.2018р.  </w:t>
            </w:r>
          </w:p>
          <w:p w14:paraId="36068525" w14:textId="3E7C27C6" w:rsidR="00F85857" w:rsidRPr="00775167" w:rsidRDefault="00F85857" w:rsidP="00775167">
            <w:pPr>
              <w:jc w:val="center"/>
            </w:pPr>
            <w:r w:rsidRPr="00775167">
              <w:t>№195-20</w:t>
            </w:r>
          </w:p>
        </w:tc>
        <w:tc>
          <w:tcPr>
            <w:tcW w:w="1418" w:type="dxa"/>
          </w:tcPr>
          <w:p w14:paraId="332EA3D9" w14:textId="77777777" w:rsidR="00F85857" w:rsidRPr="00775167" w:rsidRDefault="00F85857" w:rsidP="00775167">
            <w:pPr>
              <w:jc w:val="center"/>
            </w:pPr>
            <w:r w:rsidRPr="00775167">
              <w:t>2018-2022</w:t>
            </w:r>
          </w:p>
        </w:tc>
      </w:tr>
      <w:tr w:rsidR="00F85857" w:rsidRPr="00775167" w14:paraId="23E88D6B" w14:textId="77777777" w:rsidTr="00EC7E16">
        <w:tc>
          <w:tcPr>
            <w:tcW w:w="641" w:type="dxa"/>
          </w:tcPr>
          <w:p w14:paraId="7223124D" w14:textId="77777777" w:rsidR="00F85857" w:rsidRPr="00775167" w:rsidRDefault="00F85857" w:rsidP="00775167">
            <w:pPr>
              <w:pStyle w:val="af1"/>
              <w:numPr>
                <w:ilvl w:val="0"/>
                <w:numId w:val="53"/>
              </w:numPr>
              <w:jc w:val="center"/>
              <w:rPr>
                <w:rFonts w:ascii="Times New Roman" w:hAnsi="Times New Roman"/>
                <w:sz w:val="24"/>
                <w:szCs w:val="24"/>
              </w:rPr>
            </w:pPr>
          </w:p>
        </w:tc>
        <w:tc>
          <w:tcPr>
            <w:tcW w:w="3016" w:type="dxa"/>
          </w:tcPr>
          <w:p w14:paraId="4681F920" w14:textId="4E6348B0" w:rsidR="00F85857" w:rsidRPr="00775167" w:rsidRDefault="00F85857" w:rsidP="00775167">
            <w:pPr>
              <w:jc w:val="both"/>
            </w:pPr>
            <w:proofErr w:type="spellStart"/>
            <w:r w:rsidRPr="00775167">
              <w:t>Програма</w:t>
            </w:r>
            <w:proofErr w:type="spellEnd"/>
            <w:r w:rsidRPr="00775167">
              <w:t xml:space="preserve"> </w:t>
            </w:r>
            <w:proofErr w:type="spellStart"/>
            <w:r w:rsidRPr="00775167">
              <w:t>розвитку</w:t>
            </w:r>
            <w:proofErr w:type="spellEnd"/>
            <w:r w:rsidRPr="00775167">
              <w:t xml:space="preserve"> </w:t>
            </w:r>
            <w:proofErr w:type="spellStart"/>
            <w:r w:rsidRPr="00775167">
              <w:t>велосипедної</w:t>
            </w:r>
            <w:proofErr w:type="spellEnd"/>
            <w:r w:rsidRPr="00775167">
              <w:t xml:space="preserve"> </w:t>
            </w:r>
            <w:proofErr w:type="spellStart"/>
            <w:r w:rsidRPr="00775167">
              <w:t>інфраструктури</w:t>
            </w:r>
            <w:proofErr w:type="spellEnd"/>
            <w:r w:rsidRPr="00775167">
              <w:t xml:space="preserve"> та </w:t>
            </w:r>
            <w:proofErr w:type="spellStart"/>
            <w:r w:rsidRPr="00775167">
              <w:t>популяризації</w:t>
            </w:r>
            <w:proofErr w:type="spellEnd"/>
            <w:r w:rsidRPr="00775167">
              <w:t xml:space="preserve"> велосипедного руху в </w:t>
            </w:r>
            <w:proofErr w:type="spellStart"/>
            <w:r w:rsidRPr="00775167">
              <w:t>місті</w:t>
            </w:r>
            <w:proofErr w:type="spellEnd"/>
            <w:r w:rsidRPr="00775167">
              <w:t xml:space="preserve"> </w:t>
            </w:r>
            <w:proofErr w:type="spellStart"/>
            <w:r w:rsidRPr="00775167">
              <w:t>Івано-Франківську</w:t>
            </w:r>
            <w:proofErr w:type="spellEnd"/>
            <w:r w:rsidRPr="00775167">
              <w:t xml:space="preserve"> на 2015-2025 роки</w:t>
            </w:r>
          </w:p>
        </w:tc>
        <w:tc>
          <w:tcPr>
            <w:tcW w:w="2190" w:type="dxa"/>
          </w:tcPr>
          <w:p w14:paraId="033F22DC" w14:textId="50E63041" w:rsidR="00F85857" w:rsidRPr="00775167" w:rsidRDefault="002D6F06" w:rsidP="00775167">
            <w:pPr>
              <w:jc w:val="center"/>
            </w:pPr>
            <w:r w:rsidRPr="00775167">
              <w:t xml:space="preserve">Департамент </w:t>
            </w:r>
            <w:proofErr w:type="spellStart"/>
            <w:r w:rsidRPr="00775167">
              <w:t>інфраструктури</w:t>
            </w:r>
            <w:proofErr w:type="spellEnd"/>
            <w:r w:rsidRPr="00775167">
              <w:t xml:space="preserve">, </w:t>
            </w:r>
            <w:proofErr w:type="spellStart"/>
            <w:r w:rsidRPr="00775167">
              <w:t>житлової</w:t>
            </w:r>
            <w:proofErr w:type="spellEnd"/>
            <w:r w:rsidRPr="00775167">
              <w:t xml:space="preserve"> та </w:t>
            </w:r>
            <w:proofErr w:type="spellStart"/>
            <w:r w:rsidRPr="00775167">
              <w:t>комунальної</w:t>
            </w:r>
            <w:proofErr w:type="spellEnd"/>
            <w:r w:rsidRPr="00775167">
              <w:t xml:space="preserve"> </w:t>
            </w:r>
            <w:proofErr w:type="spellStart"/>
            <w:r w:rsidRPr="00775167">
              <w:t>політики</w:t>
            </w:r>
            <w:proofErr w:type="spellEnd"/>
          </w:p>
        </w:tc>
        <w:tc>
          <w:tcPr>
            <w:tcW w:w="2346" w:type="dxa"/>
          </w:tcPr>
          <w:p w14:paraId="28290A6B" w14:textId="0238268F" w:rsidR="00F85857" w:rsidRPr="00775167" w:rsidRDefault="00804F4C" w:rsidP="00775167">
            <w:pPr>
              <w:jc w:val="center"/>
            </w:pPr>
            <w:proofErr w:type="spellStart"/>
            <w:r w:rsidRPr="00775167">
              <w:t>р</w:t>
            </w:r>
            <w:r w:rsidR="00F85857" w:rsidRPr="00775167">
              <w:t>ішення</w:t>
            </w:r>
            <w:proofErr w:type="spellEnd"/>
            <w:r w:rsidR="00F85857" w:rsidRPr="00775167">
              <w:t xml:space="preserve"> </w:t>
            </w:r>
            <w:proofErr w:type="spellStart"/>
            <w:r w:rsidR="00F85857" w:rsidRPr="00775167">
              <w:t>міської</w:t>
            </w:r>
            <w:proofErr w:type="spellEnd"/>
            <w:r w:rsidR="00F85857" w:rsidRPr="00775167">
              <w:t xml:space="preserve"> ради</w:t>
            </w:r>
          </w:p>
          <w:p w14:paraId="49818310" w14:textId="77777777" w:rsidR="00F85857" w:rsidRPr="00775167" w:rsidRDefault="00F85857" w:rsidP="00775167">
            <w:pPr>
              <w:jc w:val="center"/>
            </w:pPr>
            <w:r w:rsidRPr="00775167">
              <w:t xml:space="preserve">№1582-50 </w:t>
            </w:r>
            <w:proofErr w:type="spellStart"/>
            <w:r w:rsidRPr="00775167">
              <w:t>від</w:t>
            </w:r>
            <w:proofErr w:type="spellEnd"/>
            <w:r w:rsidRPr="00775167">
              <w:t xml:space="preserve"> 03.12.2014р</w:t>
            </w:r>
          </w:p>
          <w:p w14:paraId="088DE5A4" w14:textId="77777777" w:rsidR="00F85857" w:rsidRPr="00775167" w:rsidRDefault="00F85857" w:rsidP="00775167">
            <w:pPr>
              <w:jc w:val="center"/>
              <w:rPr>
                <w:color w:val="000000"/>
                <w:sz w:val="22"/>
                <w:szCs w:val="22"/>
                <w:shd w:val="clear" w:color="auto" w:fill="FFFFFF"/>
              </w:rPr>
            </w:pPr>
            <w:r w:rsidRPr="00775167">
              <w:rPr>
                <w:sz w:val="22"/>
                <w:szCs w:val="22"/>
              </w:rPr>
              <w:t>(</w:t>
            </w:r>
            <w:proofErr w:type="spellStart"/>
            <w:r w:rsidRPr="00775167">
              <w:rPr>
                <w:color w:val="000000"/>
                <w:sz w:val="22"/>
                <w:szCs w:val="22"/>
                <w:shd w:val="clear" w:color="auto" w:fill="FFFFFF"/>
              </w:rPr>
              <w:t>від</w:t>
            </w:r>
            <w:proofErr w:type="spellEnd"/>
            <w:r w:rsidRPr="00775167">
              <w:rPr>
                <w:color w:val="000000"/>
                <w:sz w:val="22"/>
                <w:szCs w:val="22"/>
                <w:shd w:val="clear" w:color="auto" w:fill="FFFFFF"/>
              </w:rPr>
              <w:t xml:space="preserve"> 24.12.2020р.  </w:t>
            </w:r>
          </w:p>
          <w:p w14:paraId="46AF7C79" w14:textId="77777777" w:rsidR="00F85857" w:rsidRPr="00775167" w:rsidRDefault="00F85857" w:rsidP="00775167">
            <w:pPr>
              <w:jc w:val="center"/>
              <w:rPr>
                <w:sz w:val="22"/>
                <w:szCs w:val="22"/>
              </w:rPr>
            </w:pPr>
            <w:r w:rsidRPr="00775167">
              <w:rPr>
                <w:color w:val="000000"/>
                <w:sz w:val="22"/>
                <w:szCs w:val="22"/>
                <w:shd w:val="clear" w:color="auto" w:fill="FFFFFF"/>
              </w:rPr>
              <w:t>№ 386-3)</w:t>
            </w:r>
          </w:p>
        </w:tc>
        <w:tc>
          <w:tcPr>
            <w:tcW w:w="1418" w:type="dxa"/>
          </w:tcPr>
          <w:p w14:paraId="55471B20" w14:textId="77777777" w:rsidR="00F85857" w:rsidRPr="00775167" w:rsidRDefault="00F85857" w:rsidP="00775167">
            <w:pPr>
              <w:jc w:val="center"/>
            </w:pPr>
            <w:r w:rsidRPr="00775167">
              <w:t>до 2025 року</w:t>
            </w:r>
          </w:p>
        </w:tc>
      </w:tr>
      <w:tr w:rsidR="00F85857" w:rsidRPr="00775167" w14:paraId="1A60CB73" w14:textId="77777777" w:rsidTr="00EC7E16">
        <w:tc>
          <w:tcPr>
            <w:tcW w:w="641" w:type="dxa"/>
          </w:tcPr>
          <w:p w14:paraId="778F9FAB" w14:textId="77777777" w:rsidR="00F85857" w:rsidRPr="00775167" w:rsidRDefault="00F85857" w:rsidP="00775167">
            <w:pPr>
              <w:pStyle w:val="af1"/>
              <w:numPr>
                <w:ilvl w:val="0"/>
                <w:numId w:val="53"/>
              </w:numPr>
              <w:jc w:val="center"/>
              <w:rPr>
                <w:rFonts w:ascii="Times New Roman" w:hAnsi="Times New Roman"/>
                <w:sz w:val="24"/>
                <w:szCs w:val="24"/>
              </w:rPr>
            </w:pPr>
          </w:p>
        </w:tc>
        <w:tc>
          <w:tcPr>
            <w:tcW w:w="3016" w:type="dxa"/>
          </w:tcPr>
          <w:p w14:paraId="5BED6439" w14:textId="77777777" w:rsidR="00F85857" w:rsidRPr="00775167" w:rsidRDefault="00F85857" w:rsidP="00775167">
            <w:pPr>
              <w:jc w:val="both"/>
            </w:pPr>
            <w:proofErr w:type="spellStart"/>
            <w:r w:rsidRPr="00775167">
              <w:t>Програма</w:t>
            </w:r>
            <w:proofErr w:type="spellEnd"/>
            <w:r w:rsidRPr="00775167">
              <w:t xml:space="preserve"> </w:t>
            </w:r>
            <w:proofErr w:type="spellStart"/>
            <w:r w:rsidRPr="00775167">
              <w:t>поводження</w:t>
            </w:r>
            <w:proofErr w:type="spellEnd"/>
            <w:r w:rsidRPr="00775167">
              <w:t xml:space="preserve"> з </w:t>
            </w:r>
            <w:proofErr w:type="spellStart"/>
            <w:r w:rsidRPr="00775167">
              <w:t>безпритульними</w:t>
            </w:r>
            <w:proofErr w:type="spellEnd"/>
            <w:r w:rsidRPr="00775167">
              <w:t xml:space="preserve"> твари-нами в </w:t>
            </w:r>
            <w:proofErr w:type="spellStart"/>
            <w:r w:rsidRPr="00775167">
              <w:t>місті</w:t>
            </w:r>
            <w:proofErr w:type="spellEnd"/>
            <w:r w:rsidRPr="00775167">
              <w:t xml:space="preserve"> </w:t>
            </w:r>
            <w:proofErr w:type="spellStart"/>
            <w:r w:rsidRPr="00775167">
              <w:t>Івано-Франківську</w:t>
            </w:r>
            <w:proofErr w:type="spellEnd"/>
            <w:r w:rsidRPr="00775167">
              <w:t xml:space="preserve"> на 2017-2023 роки</w:t>
            </w:r>
          </w:p>
        </w:tc>
        <w:tc>
          <w:tcPr>
            <w:tcW w:w="2190" w:type="dxa"/>
          </w:tcPr>
          <w:p w14:paraId="3D2AB759" w14:textId="77777777" w:rsidR="00F85857" w:rsidRPr="00775167" w:rsidRDefault="00F85857" w:rsidP="00775167">
            <w:pPr>
              <w:jc w:val="center"/>
            </w:pPr>
            <w:r w:rsidRPr="00775167">
              <w:rPr>
                <w:lang w:val="uk-UA"/>
              </w:rPr>
              <w:t>Департамент економічного розвитку, екології та енергозбереження</w:t>
            </w:r>
          </w:p>
        </w:tc>
        <w:tc>
          <w:tcPr>
            <w:tcW w:w="2346" w:type="dxa"/>
          </w:tcPr>
          <w:p w14:paraId="2AC8A69A" w14:textId="46E80A9D" w:rsidR="00F85857" w:rsidRPr="00775167" w:rsidRDefault="00804F4C" w:rsidP="00775167">
            <w:pPr>
              <w:jc w:val="center"/>
            </w:pPr>
            <w:proofErr w:type="spellStart"/>
            <w:r w:rsidRPr="00775167">
              <w:t>р</w:t>
            </w:r>
            <w:r w:rsidR="00F85857" w:rsidRPr="00775167">
              <w:t>ішення</w:t>
            </w:r>
            <w:proofErr w:type="spellEnd"/>
            <w:r w:rsidR="00F85857" w:rsidRPr="00775167">
              <w:t xml:space="preserve"> </w:t>
            </w:r>
            <w:proofErr w:type="spellStart"/>
            <w:r w:rsidR="00F85857" w:rsidRPr="00775167">
              <w:t>міської</w:t>
            </w:r>
            <w:proofErr w:type="spellEnd"/>
            <w:r w:rsidR="00F85857" w:rsidRPr="00775167">
              <w:t xml:space="preserve"> ради </w:t>
            </w:r>
            <w:proofErr w:type="spellStart"/>
            <w:r w:rsidR="00F85857" w:rsidRPr="00775167">
              <w:t>від</w:t>
            </w:r>
            <w:proofErr w:type="spellEnd"/>
            <w:r w:rsidR="00F85857" w:rsidRPr="00775167">
              <w:t xml:space="preserve"> 21.10.2016р.</w:t>
            </w:r>
          </w:p>
          <w:p w14:paraId="6EAC308B" w14:textId="77777777" w:rsidR="00F85857" w:rsidRPr="00775167" w:rsidRDefault="00F85857" w:rsidP="00775167">
            <w:pPr>
              <w:jc w:val="center"/>
            </w:pPr>
            <w:r w:rsidRPr="00775167">
              <w:t>№281</w:t>
            </w:r>
          </w:p>
          <w:p w14:paraId="5ECF3317" w14:textId="77777777" w:rsidR="00F85857" w:rsidRPr="00775167" w:rsidRDefault="00F85857" w:rsidP="00775167">
            <w:pPr>
              <w:jc w:val="center"/>
              <w:rPr>
                <w:sz w:val="22"/>
                <w:szCs w:val="22"/>
                <w:shd w:val="clear" w:color="auto" w:fill="FFFFFF"/>
              </w:rPr>
            </w:pPr>
            <w:r w:rsidRPr="00775167">
              <w:rPr>
                <w:sz w:val="22"/>
                <w:szCs w:val="22"/>
              </w:rPr>
              <w:t>(</w:t>
            </w:r>
            <w:proofErr w:type="spellStart"/>
            <w:r w:rsidRPr="00775167">
              <w:rPr>
                <w:sz w:val="22"/>
                <w:szCs w:val="22"/>
                <w:shd w:val="clear" w:color="auto" w:fill="FFFFFF"/>
              </w:rPr>
              <w:t>від</w:t>
            </w:r>
            <w:proofErr w:type="spellEnd"/>
            <w:r w:rsidRPr="00775167">
              <w:rPr>
                <w:sz w:val="22"/>
                <w:szCs w:val="22"/>
                <w:shd w:val="clear" w:color="auto" w:fill="FFFFFF"/>
              </w:rPr>
              <w:t xml:space="preserve"> 24.12.2020р.  </w:t>
            </w:r>
          </w:p>
          <w:p w14:paraId="4DE7D717" w14:textId="77777777" w:rsidR="00F85857" w:rsidRPr="00775167" w:rsidRDefault="00F85857" w:rsidP="00775167">
            <w:pPr>
              <w:jc w:val="center"/>
            </w:pPr>
            <w:r w:rsidRPr="00775167">
              <w:rPr>
                <w:sz w:val="22"/>
                <w:szCs w:val="22"/>
                <w:shd w:val="clear" w:color="auto" w:fill="FFFFFF"/>
              </w:rPr>
              <w:t>№ 386-3)</w:t>
            </w:r>
          </w:p>
        </w:tc>
        <w:tc>
          <w:tcPr>
            <w:tcW w:w="1418" w:type="dxa"/>
          </w:tcPr>
          <w:p w14:paraId="5233701C" w14:textId="77777777" w:rsidR="00F85857" w:rsidRPr="00775167" w:rsidRDefault="00F85857" w:rsidP="00775167">
            <w:pPr>
              <w:jc w:val="center"/>
            </w:pPr>
            <w:r w:rsidRPr="00775167">
              <w:t>до 2023 року</w:t>
            </w:r>
          </w:p>
        </w:tc>
      </w:tr>
      <w:tr w:rsidR="00F85857" w:rsidRPr="00775167" w14:paraId="1B4133D2" w14:textId="77777777" w:rsidTr="00EC7E16">
        <w:tc>
          <w:tcPr>
            <w:tcW w:w="641" w:type="dxa"/>
          </w:tcPr>
          <w:p w14:paraId="0E69B620" w14:textId="77777777" w:rsidR="00F85857" w:rsidRPr="00775167" w:rsidRDefault="00F85857" w:rsidP="00775167">
            <w:pPr>
              <w:pStyle w:val="af1"/>
              <w:numPr>
                <w:ilvl w:val="0"/>
                <w:numId w:val="53"/>
              </w:numPr>
              <w:jc w:val="center"/>
              <w:rPr>
                <w:rFonts w:ascii="Times New Roman" w:hAnsi="Times New Roman"/>
                <w:sz w:val="24"/>
                <w:szCs w:val="24"/>
              </w:rPr>
            </w:pPr>
          </w:p>
        </w:tc>
        <w:tc>
          <w:tcPr>
            <w:tcW w:w="3016" w:type="dxa"/>
          </w:tcPr>
          <w:p w14:paraId="087C97B6" w14:textId="77777777" w:rsidR="00F85857" w:rsidRPr="00775167" w:rsidRDefault="00F85857" w:rsidP="00775167">
            <w:pPr>
              <w:jc w:val="both"/>
            </w:pPr>
            <w:proofErr w:type="spellStart"/>
            <w:r w:rsidRPr="00775167">
              <w:t>Програма</w:t>
            </w:r>
            <w:proofErr w:type="spellEnd"/>
            <w:r w:rsidRPr="00775167">
              <w:t xml:space="preserve"> </w:t>
            </w:r>
            <w:proofErr w:type="spellStart"/>
            <w:r w:rsidRPr="00775167">
              <w:t>розвитку</w:t>
            </w:r>
            <w:proofErr w:type="spellEnd"/>
            <w:r w:rsidRPr="00775167">
              <w:t xml:space="preserve"> </w:t>
            </w:r>
            <w:proofErr w:type="spellStart"/>
            <w:r w:rsidRPr="00775167">
              <w:t>мережі</w:t>
            </w:r>
            <w:proofErr w:type="spellEnd"/>
            <w:r w:rsidRPr="00775167">
              <w:t xml:space="preserve"> </w:t>
            </w:r>
            <w:proofErr w:type="spellStart"/>
            <w:r w:rsidRPr="00775167">
              <w:t>громадських</w:t>
            </w:r>
            <w:proofErr w:type="spellEnd"/>
            <w:r w:rsidRPr="00775167">
              <w:t xml:space="preserve"> </w:t>
            </w:r>
            <w:proofErr w:type="spellStart"/>
            <w:r w:rsidRPr="00775167">
              <w:t>вбиралень</w:t>
            </w:r>
            <w:proofErr w:type="spellEnd"/>
            <w:r w:rsidRPr="00775167">
              <w:t xml:space="preserve"> на 2016-2023 роки</w:t>
            </w:r>
          </w:p>
        </w:tc>
        <w:tc>
          <w:tcPr>
            <w:tcW w:w="2190" w:type="dxa"/>
          </w:tcPr>
          <w:p w14:paraId="2ED4C96E" w14:textId="14B789FE" w:rsidR="00F85857" w:rsidRPr="00775167" w:rsidRDefault="002D6F06" w:rsidP="00775167">
            <w:pPr>
              <w:jc w:val="center"/>
            </w:pPr>
            <w:r w:rsidRPr="00775167">
              <w:t xml:space="preserve">Департамент </w:t>
            </w:r>
            <w:proofErr w:type="spellStart"/>
            <w:r w:rsidRPr="00775167">
              <w:t>інфраструктури</w:t>
            </w:r>
            <w:proofErr w:type="spellEnd"/>
            <w:r w:rsidRPr="00775167">
              <w:t xml:space="preserve">, </w:t>
            </w:r>
            <w:proofErr w:type="spellStart"/>
            <w:r w:rsidRPr="00775167">
              <w:t>житлової</w:t>
            </w:r>
            <w:proofErr w:type="spellEnd"/>
            <w:r w:rsidRPr="00775167">
              <w:t xml:space="preserve"> та </w:t>
            </w:r>
            <w:proofErr w:type="spellStart"/>
            <w:r w:rsidRPr="00775167">
              <w:t>комунальної</w:t>
            </w:r>
            <w:proofErr w:type="spellEnd"/>
            <w:r w:rsidRPr="00775167">
              <w:t xml:space="preserve"> </w:t>
            </w:r>
            <w:proofErr w:type="spellStart"/>
            <w:r w:rsidRPr="00775167">
              <w:t>політики</w:t>
            </w:r>
            <w:proofErr w:type="spellEnd"/>
          </w:p>
        </w:tc>
        <w:tc>
          <w:tcPr>
            <w:tcW w:w="2346" w:type="dxa"/>
          </w:tcPr>
          <w:p w14:paraId="34405029" w14:textId="77777777" w:rsidR="00F85857" w:rsidRPr="00775167" w:rsidRDefault="00F85857" w:rsidP="00775167">
            <w:pPr>
              <w:jc w:val="center"/>
            </w:pPr>
            <w:proofErr w:type="spellStart"/>
            <w:r w:rsidRPr="00775167">
              <w:t>рішення</w:t>
            </w:r>
            <w:proofErr w:type="spellEnd"/>
            <w:r w:rsidRPr="00775167">
              <w:t xml:space="preserve"> </w:t>
            </w:r>
            <w:proofErr w:type="spellStart"/>
            <w:r w:rsidRPr="00775167">
              <w:t>міської</w:t>
            </w:r>
            <w:proofErr w:type="spellEnd"/>
            <w:r w:rsidRPr="00775167">
              <w:t xml:space="preserve"> ради №184-6 </w:t>
            </w:r>
            <w:proofErr w:type="spellStart"/>
            <w:r w:rsidRPr="00775167">
              <w:t>від</w:t>
            </w:r>
            <w:proofErr w:type="spellEnd"/>
            <w:r w:rsidRPr="00775167">
              <w:t xml:space="preserve"> 08.07.2016р. (</w:t>
            </w:r>
            <w:proofErr w:type="spellStart"/>
            <w:r w:rsidRPr="00775167">
              <w:t>зі</w:t>
            </w:r>
            <w:proofErr w:type="spellEnd"/>
            <w:r w:rsidRPr="00775167">
              <w:t xml:space="preserve"> </w:t>
            </w:r>
            <w:proofErr w:type="spellStart"/>
            <w:r w:rsidRPr="00775167">
              <w:t>змінами</w:t>
            </w:r>
            <w:proofErr w:type="spellEnd"/>
            <w:r w:rsidRPr="00775167">
              <w:t xml:space="preserve"> </w:t>
            </w:r>
            <w:proofErr w:type="spellStart"/>
            <w:r w:rsidRPr="00775167">
              <w:t>рішення</w:t>
            </w:r>
            <w:proofErr w:type="spellEnd"/>
            <w:r w:rsidRPr="00775167">
              <w:t xml:space="preserve"> </w:t>
            </w:r>
            <w:proofErr w:type="spellStart"/>
            <w:r w:rsidRPr="00775167">
              <w:t>міської</w:t>
            </w:r>
            <w:proofErr w:type="spellEnd"/>
            <w:r w:rsidRPr="00775167">
              <w:t xml:space="preserve"> ради </w:t>
            </w:r>
            <w:proofErr w:type="spellStart"/>
            <w:r w:rsidRPr="00775167">
              <w:t>від</w:t>
            </w:r>
            <w:proofErr w:type="spellEnd"/>
            <w:r w:rsidRPr="00775167">
              <w:t xml:space="preserve"> 14.12.2018р. </w:t>
            </w:r>
          </w:p>
          <w:p w14:paraId="22500E83" w14:textId="77777777" w:rsidR="00F85857" w:rsidRPr="00775167" w:rsidRDefault="00F85857" w:rsidP="00775167">
            <w:pPr>
              <w:jc w:val="center"/>
            </w:pPr>
            <w:r w:rsidRPr="00775167">
              <w:t>№354-22</w:t>
            </w:r>
          </w:p>
          <w:p w14:paraId="7449745B" w14:textId="77777777" w:rsidR="00F85857" w:rsidRPr="00775167" w:rsidRDefault="00F85857" w:rsidP="00775167">
            <w:pPr>
              <w:jc w:val="center"/>
              <w:rPr>
                <w:color w:val="000000"/>
                <w:sz w:val="22"/>
                <w:szCs w:val="22"/>
                <w:shd w:val="clear" w:color="auto" w:fill="FFFFFF"/>
              </w:rPr>
            </w:pPr>
            <w:proofErr w:type="spellStart"/>
            <w:r w:rsidRPr="00775167">
              <w:rPr>
                <w:color w:val="000000"/>
                <w:sz w:val="22"/>
                <w:szCs w:val="22"/>
                <w:shd w:val="clear" w:color="auto" w:fill="FFFFFF"/>
              </w:rPr>
              <w:t>від</w:t>
            </w:r>
            <w:proofErr w:type="spellEnd"/>
            <w:r w:rsidRPr="00775167">
              <w:rPr>
                <w:color w:val="000000"/>
                <w:sz w:val="22"/>
                <w:szCs w:val="22"/>
                <w:shd w:val="clear" w:color="auto" w:fill="FFFFFF"/>
              </w:rPr>
              <w:t xml:space="preserve"> 24.12.2020р.  </w:t>
            </w:r>
          </w:p>
          <w:p w14:paraId="4101ACD0" w14:textId="77777777" w:rsidR="00F85857" w:rsidRPr="00775167" w:rsidRDefault="00F85857" w:rsidP="00775167">
            <w:pPr>
              <w:jc w:val="center"/>
            </w:pPr>
            <w:r w:rsidRPr="00775167">
              <w:rPr>
                <w:color w:val="000000"/>
                <w:sz w:val="22"/>
                <w:szCs w:val="22"/>
                <w:shd w:val="clear" w:color="auto" w:fill="FFFFFF"/>
              </w:rPr>
              <w:t>№ 386-3</w:t>
            </w:r>
            <w:r w:rsidRPr="00775167">
              <w:t>)</w:t>
            </w:r>
          </w:p>
        </w:tc>
        <w:tc>
          <w:tcPr>
            <w:tcW w:w="1418" w:type="dxa"/>
          </w:tcPr>
          <w:p w14:paraId="784F74CF" w14:textId="77777777" w:rsidR="00F85857" w:rsidRPr="00775167" w:rsidRDefault="00F85857" w:rsidP="00775167">
            <w:pPr>
              <w:jc w:val="center"/>
            </w:pPr>
            <w:r w:rsidRPr="00775167">
              <w:t>до 2023 року</w:t>
            </w:r>
          </w:p>
        </w:tc>
      </w:tr>
      <w:tr w:rsidR="00F85857" w:rsidRPr="00775167" w14:paraId="3B53D5F2" w14:textId="77777777" w:rsidTr="00EC7E16">
        <w:tc>
          <w:tcPr>
            <w:tcW w:w="641" w:type="dxa"/>
          </w:tcPr>
          <w:p w14:paraId="2F6DB444" w14:textId="77777777" w:rsidR="00F85857" w:rsidRPr="00775167" w:rsidRDefault="00F85857" w:rsidP="00775167">
            <w:pPr>
              <w:pStyle w:val="af1"/>
              <w:numPr>
                <w:ilvl w:val="0"/>
                <w:numId w:val="53"/>
              </w:numPr>
              <w:jc w:val="center"/>
              <w:rPr>
                <w:rFonts w:ascii="Times New Roman" w:hAnsi="Times New Roman"/>
                <w:sz w:val="24"/>
                <w:szCs w:val="24"/>
              </w:rPr>
            </w:pPr>
          </w:p>
        </w:tc>
        <w:tc>
          <w:tcPr>
            <w:tcW w:w="3016" w:type="dxa"/>
          </w:tcPr>
          <w:p w14:paraId="1EA9584A" w14:textId="4F0A710B" w:rsidR="00F85857" w:rsidRPr="00775167" w:rsidRDefault="00F85857" w:rsidP="00775167">
            <w:pPr>
              <w:jc w:val="both"/>
              <w:rPr>
                <w:szCs w:val="28"/>
              </w:rPr>
            </w:pPr>
            <w:proofErr w:type="spellStart"/>
            <w:r w:rsidRPr="00775167">
              <w:rPr>
                <w:szCs w:val="28"/>
              </w:rPr>
              <w:t>Програма</w:t>
            </w:r>
            <w:proofErr w:type="spellEnd"/>
            <w:r w:rsidRPr="00775167">
              <w:rPr>
                <w:szCs w:val="28"/>
              </w:rPr>
              <w:t xml:space="preserve"> </w:t>
            </w:r>
            <w:r w:rsidR="00E47F05" w:rsidRPr="00775167">
              <w:rPr>
                <w:szCs w:val="28"/>
              </w:rPr>
              <w:t>"</w:t>
            </w:r>
            <w:r w:rsidRPr="00775167">
              <w:rPr>
                <w:szCs w:val="28"/>
              </w:rPr>
              <w:t>Пам</w:t>
            </w:r>
            <w:r w:rsidRPr="00775167">
              <w:rPr>
                <w:szCs w:val="28"/>
                <w:lang w:val="en-US"/>
              </w:rPr>
              <w:t>`</w:t>
            </w:r>
            <w:proofErr w:type="spellStart"/>
            <w:r w:rsidRPr="00775167">
              <w:rPr>
                <w:szCs w:val="28"/>
              </w:rPr>
              <w:t>ятне</w:t>
            </w:r>
            <w:proofErr w:type="spellEnd"/>
            <w:r w:rsidRPr="00775167">
              <w:rPr>
                <w:szCs w:val="28"/>
              </w:rPr>
              <w:t xml:space="preserve"> дерево</w:t>
            </w:r>
            <w:r w:rsidR="00E47F05" w:rsidRPr="00775167">
              <w:rPr>
                <w:szCs w:val="28"/>
              </w:rPr>
              <w:t>"</w:t>
            </w:r>
          </w:p>
        </w:tc>
        <w:tc>
          <w:tcPr>
            <w:tcW w:w="2190" w:type="dxa"/>
          </w:tcPr>
          <w:p w14:paraId="61ACE293" w14:textId="2EAA6F68" w:rsidR="00F85857" w:rsidRPr="00775167" w:rsidRDefault="002D6F06" w:rsidP="00775167">
            <w:pPr>
              <w:jc w:val="center"/>
            </w:pPr>
            <w:r w:rsidRPr="00775167">
              <w:t xml:space="preserve">Департамент </w:t>
            </w:r>
            <w:proofErr w:type="spellStart"/>
            <w:r w:rsidRPr="00775167">
              <w:t>ін-фраструктури</w:t>
            </w:r>
            <w:proofErr w:type="spellEnd"/>
            <w:r w:rsidRPr="00775167">
              <w:t xml:space="preserve">, </w:t>
            </w:r>
            <w:proofErr w:type="spellStart"/>
            <w:r w:rsidRPr="00775167">
              <w:t>житлової</w:t>
            </w:r>
            <w:proofErr w:type="spellEnd"/>
            <w:r w:rsidRPr="00775167">
              <w:t xml:space="preserve"> та кому-</w:t>
            </w:r>
            <w:proofErr w:type="spellStart"/>
            <w:r w:rsidRPr="00775167">
              <w:t>нальної</w:t>
            </w:r>
            <w:proofErr w:type="spellEnd"/>
            <w:r w:rsidRPr="00775167">
              <w:t xml:space="preserve"> </w:t>
            </w:r>
            <w:proofErr w:type="spellStart"/>
            <w:r w:rsidRPr="00775167">
              <w:t>політики</w:t>
            </w:r>
            <w:proofErr w:type="spellEnd"/>
            <w:r w:rsidR="00F85857" w:rsidRPr="00775167">
              <w:t>,</w:t>
            </w:r>
          </w:p>
          <w:p w14:paraId="407D1D7C" w14:textId="19FCDE38" w:rsidR="00F85857" w:rsidRPr="00775167" w:rsidRDefault="00F85857" w:rsidP="00775167">
            <w:pPr>
              <w:jc w:val="center"/>
            </w:pPr>
            <w:r w:rsidRPr="00775167">
              <w:t xml:space="preserve">КП </w:t>
            </w:r>
            <w:r w:rsidR="00E47F05" w:rsidRPr="00775167">
              <w:t>"</w:t>
            </w:r>
            <w:r w:rsidRPr="00775167">
              <w:t xml:space="preserve">Центр </w:t>
            </w:r>
            <w:proofErr w:type="spellStart"/>
            <w:r w:rsidRPr="00775167">
              <w:t>розвитку</w:t>
            </w:r>
            <w:proofErr w:type="spellEnd"/>
            <w:r w:rsidRPr="00775167">
              <w:t xml:space="preserve"> та </w:t>
            </w:r>
            <w:proofErr w:type="spellStart"/>
            <w:r w:rsidRPr="00775167">
              <w:t>рекреації</w:t>
            </w:r>
            <w:proofErr w:type="spellEnd"/>
            <w:r w:rsidR="00E47F05" w:rsidRPr="00775167">
              <w:t>"</w:t>
            </w:r>
          </w:p>
        </w:tc>
        <w:tc>
          <w:tcPr>
            <w:tcW w:w="2346" w:type="dxa"/>
          </w:tcPr>
          <w:p w14:paraId="1AE0F019" w14:textId="77777777" w:rsidR="00F85857" w:rsidRPr="00775167" w:rsidRDefault="00F85857" w:rsidP="00775167">
            <w:pPr>
              <w:jc w:val="center"/>
            </w:pPr>
            <w:proofErr w:type="spellStart"/>
            <w:r w:rsidRPr="00775167">
              <w:t>рішення</w:t>
            </w:r>
            <w:proofErr w:type="spellEnd"/>
            <w:r w:rsidRPr="00775167">
              <w:t xml:space="preserve"> </w:t>
            </w:r>
            <w:proofErr w:type="spellStart"/>
            <w:r w:rsidRPr="00775167">
              <w:t>міської</w:t>
            </w:r>
            <w:proofErr w:type="spellEnd"/>
            <w:r w:rsidRPr="00775167">
              <w:t xml:space="preserve"> ради </w:t>
            </w:r>
            <w:proofErr w:type="spellStart"/>
            <w:r w:rsidRPr="00775167">
              <w:t>від</w:t>
            </w:r>
            <w:proofErr w:type="spellEnd"/>
            <w:r w:rsidRPr="00775167">
              <w:t xml:space="preserve"> 14.12.2018р. </w:t>
            </w:r>
          </w:p>
          <w:p w14:paraId="42679E96" w14:textId="77777777" w:rsidR="00F85857" w:rsidRPr="00775167" w:rsidRDefault="00F85857" w:rsidP="00775167">
            <w:pPr>
              <w:jc w:val="center"/>
              <w:rPr>
                <w:color w:val="000000"/>
                <w:shd w:val="clear" w:color="auto" w:fill="FFFFFF"/>
              </w:rPr>
            </w:pPr>
            <w:r w:rsidRPr="00775167">
              <w:t>№346-22</w:t>
            </w:r>
          </w:p>
        </w:tc>
        <w:tc>
          <w:tcPr>
            <w:tcW w:w="1418" w:type="dxa"/>
          </w:tcPr>
          <w:p w14:paraId="1C3BC07A" w14:textId="77777777" w:rsidR="00F85857" w:rsidRPr="00775167" w:rsidRDefault="00F85857" w:rsidP="00775167">
            <w:pPr>
              <w:jc w:val="center"/>
            </w:pPr>
            <w:proofErr w:type="spellStart"/>
            <w:r w:rsidRPr="00775167">
              <w:t>період</w:t>
            </w:r>
            <w:proofErr w:type="spellEnd"/>
            <w:r w:rsidRPr="00775167">
              <w:t xml:space="preserve"> </w:t>
            </w:r>
            <w:proofErr w:type="spellStart"/>
            <w:r w:rsidRPr="00775167">
              <w:t>дії</w:t>
            </w:r>
            <w:proofErr w:type="spellEnd"/>
            <w:r w:rsidRPr="00775167">
              <w:t xml:space="preserve"> </w:t>
            </w:r>
            <w:proofErr w:type="spellStart"/>
            <w:r w:rsidRPr="00775167">
              <w:t>необмежений</w:t>
            </w:r>
            <w:proofErr w:type="spellEnd"/>
          </w:p>
        </w:tc>
      </w:tr>
      <w:tr w:rsidR="00F85857" w:rsidRPr="00775167" w14:paraId="75214773" w14:textId="77777777" w:rsidTr="00EC7E16">
        <w:tc>
          <w:tcPr>
            <w:tcW w:w="641" w:type="dxa"/>
          </w:tcPr>
          <w:p w14:paraId="1A4385A6" w14:textId="77777777" w:rsidR="00F85857" w:rsidRPr="00775167" w:rsidRDefault="00F85857" w:rsidP="00775167">
            <w:pPr>
              <w:pStyle w:val="af1"/>
              <w:numPr>
                <w:ilvl w:val="0"/>
                <w:numId w:val="53"/>
              </w:numPr>
              <w:jc w:val="center"/>
              <w:rPr>
                <w:rFonts w:ascii="Times New Roman" w:hAnsi="Times New Roman"/>
                <w:sz w:val="24"/>
                <w:szCs w:val="24"/>
              </w:rPr>
            </w:pPr>
          </w:p>
        </w:tc>
        <w:tc>
          <w:tcPr>
            <w:tcW w:w="3016" w:type="dxa"/>
          </w:tcPr>
          <w:p w14:paraId="2B6AF7E4" w14:textId="77777777" w:rsidR="00F85857" w:rsidRPr="00775167" w:rsidRDefault="00F85857" w:rsidP="00775167">
            <w:pPr>
              <w:jc w:val="both"/>
              <w:rPr>
                <w:szCs w:val="28"/>
              </w:rPr>
            </w:pPr>
            <w:proofErr w:type="spellStart"/>
            <w:r w:rsidRPr="00775167">
              <w:rPr>
                <w:szCs w:val="28"/>
              </w:rPr>
              <w:t>Програма</w:t>
            </w:r>
            <w:proofErr w:type="spellEnd"/>
            <w:r w:rsidRPr="00775167">
              <w:rPr>
                <w:szCs w:val="28"/>
              </w:rPr>
              <w:t xml:space="preserve"> ремонту </w:t>
            </w:r>
            <w:proofErr w:type="spellStart"/>
            <w:r w:rsidRPr="00775167">
              <w:rPr>
                <w:szCs w:val="28"/>
              </w:rPr>
              <w:t>доріг</w:t>
            </w:r>
            <w:proofErr w:type="spellEnd"/>
            <w:r w:rsidRPr="00775167">
              <w:rPr>
                <w:szCs w:val="28"/>
              </w:rPr>
              <w:t xml:space="preserve"> на </w:t>
            </w:r>
            <w:proofErr w:type="spellStart"/>
            <w:r w:rsidRPr="00775167">
              <w:rPr>
                <w:szCs w:val="28"/>
              </w:rPr>
              <w:t>території</w:t>
            </w:r>
            <w:proofErr w:type="spellEnd"/>
            <w:r w:rsidRPr="00775167">
              <w:rPr>
                <w:szCs w:val="28"/>
              </w:rPr>
              <w:t xml:space="preserve"> </w:t>
            </w:r>
            <w:proofErr w:type="spellStart"/>
            <w:r w:rsidRPr="00775167">
              <w:rPr>
                <w:szCs w:val="28"/>
              </w:rPr>
              <w:t>Івано-Франківської</w:t>
            </w:r>
            <w:proofErr w:type="spellEnd"/>
            <w:r w:rsidRPr="00775167">
              <w:rPr>
                <w:szCs w:val="28"/>
              </w:rPr>
              <w:t xml:space="preserve"> </w:t>
            </w:r>
            <w:proofErr w:type="spellStart"/>
            <w:r w:rsidRPr="00775167">
              <w:rPr>
                <w:szCs w:val="28"/>
              </w:rPr>
              <w:t>міської</w:t>
            </w:r>
            <w:proofErr w:type="spellEnd"/>
            <w:r w:rsidRPr="00775167">
              <w:rPr>
                <w:szCs w:val="28"/>
              </w:rPr>
              <w:t xml:space="preserve"> </w:t>
            </w:r>
            <w:proofErr w:type="spellStart"/>
            <w:r w:rsidRPr="00775167">
              <w:rPr>
                <w:szCs w:val="28"/>
              </w:rPr>
              <w:t>об'єднаної</w:t>
            </w:r>
            <w:proofErr w:type="spellEnd"/>
            <w:r w:rsidRPr="00775167">
              <w:rPr>
                <w:szCs w:val="28"/>
              </w:rPr>
              <w:t xml:space="preserve"> </w:t>
            </w:r>
            <w:proofErr w:type="spellStart"/>
            <w:r w:rsidRPr="00775167">
              <w:rPr>
                <w:szCs w:val="28"/>
              </w:rPr>
              <w:t>територіальної</w:t>
            </w:r>
            <w:proofErr w:type="spellEnd"/>
            <w:r w:rsidRPr="00775167">
              <w:rPr>
                <w:szCs w:val="28"/>
              </w:rPr>
              <w:t xml:space="preserve"> </w:t>
            </w:r>
            <w:proofErr w:type="spellStart"/>
            <w:r w:rsidRPr="00775167">
              <w:rPr>
                <w:szCs w:val="28"/>
              </w:rPr>
              <w:t>громади</w:t>
            </w:r>
            <w:proofErr w:type="spellEnd"/>
            <w:r w:rsidRPr="00775167">
              <w:rPr>
                <w:szCs w:val="28"/>
              </w:rPr>
              <w:t xml:space="preserve">, </w:t>
            </w:r>
            <w:proofErr w:type="spellStart"/>
            <w:r w:rsidRPr="00775167">
              <w:rPr>
                <w:szCs w:val="28"/>
              </w:rPr>
              <w:t>які</w:t>
            </w:r>
            <w:proofErr w:type="spellEnd"/>
            <w:r w:rsidRPr="00775167">
              <w:rPr>
                <w:szCs w:val="28"/>
              </w:rPr>
              <w:t xml:space="preserve"> є </w:t>
            </w:r>
            <w:proofErr w:type="spellStart"/>
            <w:r w:rsidRPr="00775167">
              <w:rPr>
                <w:szCs w:val="28"/>
              </w:rPr>
              <w:t>складовими</w:t>
            </w:r>
            <w:proofErr w:type="spellEnd"/>
            <w:r w:rsidRPr="00775167">
              <w:rPr>
                <w:szCs w:val="28"/>
              </w:rPr>
              <w:t xml:space="preserve"> </w:t>
            </w:r>
            <w:proofErr w:type="spellStart"/>
            <w:r w:rsidRPr="00775167">
              <w:rPr>
                <w:szCs w:val="28"/>
              </w:rPr>
              <w:t>доріг</w:t>
            </w:r>
            <w:proofErr w:type="spellEnd"/>
            <w:r w:rsidRPr="00775167">
              <w:rPr>
                <w:szCs w:val="28"/>
              </w:rPr>
              <w:t xml:space="preserve"> </w:t>
            </w:r>
            <w:proofErr w:type="spellStart"/>
            <w:r w:rsidRPr="00775167">
              <w:rPr>
                <w:szCs w:val="28"/>
              </w:rPr>
              <w:t>загального</w:t>
            </w:r>
            <w:proofErr w:type="spellEnd"/>
            <w:r w:rsidRPr="00775167">
              <w:rPr>
                <w:szCs w:val="28"/>
              </w:rPr>
              <w:t xml:space="preserve"> </w:t>
            </w:r>
            <w:proofErr w:type="spellStart"/>
            <w:r w:rsidRPr="00775167">
              <w:rPr>
                <w:szCs w:val="28"/>
              </w:rPr>
              <w:t>користування</w:t>
            </w:r>
            <w:proofErr w:type="spellEnd"/>
            <w:r w:rsidRPr="00775167">
              <w:rPr>
                <w:szCs w:val="28"/>
              </w:rPr>
              <w:t xml:space="preserve"> </w:t>
            </w:r>
            <w:proofErr w:type="spellStart"/>
            <w:r w:rsidRPr="00775167">
              <w:rPr>
                <w:szCs w:val="28"/>
              </w:rPr>
              <w:t>місцевого</w:t>
            </w:r>
            <w:proofErr w:type="spellEnd"/>
            <w:r w:rsidRPr="00775167">
              <w:rPr>
                <w:szCs w:val="28"/>
              </w:rPr>
              <w:t xml:space="preserve"> </w:t>
            </w:r>
            <w:proofErr w:type="spellStart"/>
            <w:r w:rsidRPr="00775167">
              <w:rPr>
                <w:szCs w:val="28"/>
              </w:rPr>
              <w:t>значення</w:t>
            </w:r>
            <w:proofErr w:type="spellEnd"/>
            <w:r w:rsidRPr="00775167">
              <w:rPr>
                <w:szCs w:val="28"/>
              </w:rPr>
              <w:t xml:space="preserve"> </w:t>
            </w:r>
          </w:p>
        </w:tc>
        <w:tc>
          <w:tcPr>
            <w:tcW w:w="2190" w:type="dxa"/>
          </w:tcPr>
          <w:p w14:paraId="41B49D5A" w14:textId="71A0CE81" w:rsidR="00F85857" w:rsidRPr="00775167" w:rsidRDefault="002D6F06" w:rsidP="00775167">
            <w:pPr>
              <w:jc w:val="center"/>
            </w:pPr>
            <w:r w:rsidRPr="00775167">
              <w:t xml:space="preserve">Департамент </w:t>
            </w:r>
            <w:proofErr w:type="spellStart"/>
            <w:r w:rsidRPr="00775167">
              <w:t>інфраструктури</w:t>
            </w:r>
            <w:proofErr w:type="spellEnd"/>
            <w:r w:rsidRPr="00775167">
              <w:t xml:space="preserve">, </w:t>
            </w:r>
            <w:proofErr w:type="spellStart"/>
            <w:r w:rsidRPr="00775167">
              <w:t>житлової</w:t>
            </w:r>
            <w:proofErr w:type="spellEnd"/>
            <w:r w:rsidRPr="00775167">
              <w:t xml:space="preserve"> та </w:t>
            </w:r>
            <w:proofErr w:type="spellStart"/>
            <w:r w:rsidRPr="00775167">
              <w:t>комунальної</w:t>
            </w:r>
            <w:proofErr w:type="spellEnd"/>
            <w:r w:rsidRPr="00775167">
              <w:t xml:space="preserve"> </w:t>
            </w:r>
            <w:proofErr w:type="spellStart"/>
            <w:r w:rsidRPr="00775167">
              <w:t>політики</w:t>
            </w:r>
            <w:proofErr w:type="spellEnd"/>
          </w:p>
        </w:tc>
        <w:tc>
          <w:tcPr>
            <w:tcW w:w="2346" w:type="dxa"/>
          </w:tcPr>
          <w:p w14:paraId="49055006" w14:textId="77777777" w:rsidR="00F85857" w:rsidRPr="00775167" w:rsidRDefault="00F85857" w:rsidP="00775167">
            <w:pPr>
              <w:jc w:val="center"/>
            </w:pPr>
            <w:proofErr w:type="spellStart"/>
            <w:r w:rsidRPr="00775167">
              <w:t>рішення</w:t>
            </w:r>
            <w:proofErr w:type="spellEnd"/>
            <w:r w:rsidRPr="00775167">
              <w:t xml:space="preserve"> </w:t>
            </w:r>
            <w:proofErr w:type="spellStart"/>
            <w:r w:rsidRPr="00775167">
              <w:t>міської</w:t>
            </w:r>
            <w:proofErr w:type="spellEnd"/>
            <w:r w:rsidRPr="00775167">
              <w:t xml:space="preserve"> ради </w:t>
            </w:r>
            <w:proofErr w:type="spellStart"/>
            <w:r w:rsidRPr="00775167">
              <w:t>від</w:t>
            </w:r>
            <w:proofErr w:type="spellEnd"/>
            <w:r w:rsidRPr="00775167">
              <w:t xml:space="preserve"> 22.05.2020р. </w:t>
            </w:r>
          </w:p>
          <w:p w14:paraId="6BDBD736" w14:textId="77777777" w:rsidR="00F85857" w:rsidRPr="00775167" w:rsidRDefault="00F85857" w:rsidP="00775167">
            <w:pPr>
              <w:jc w:val="center"/>
            </w:pPr>
            <w:r w:rsidRPr="00775167">
              <w:t>№117-40</w:t>
            </w:r>
          </w:p>
        </w:tc>
        <w:tc>
          <w:tcPr>
            <w:tcW w:w="1418" w:type="dxa"/>
          </w:tcPr>
          <w:p w14:paraId="6BDC1512" w14:textId="77777777" w:rsidR="00F85857" w:rsidRPr="00775167" w:rsidRDefault="00F85857" w:rsidP="00775167">
            <w:pPr>
              <w:jc w:val="center"/>
            </w:pPr>
            <w:proofErr w:type="spellStart"/>
            <w:r w:rsidRPr="00775167">
              <w:t>період</w:t>
            </w:r>
            <w:proofErr w:type="spellEnd"/>
            <w:r w:rsidRPr="00775167">
              <w:t xml:space="preserve"> </w:t>
            </w:r>
            <w:proofErr w:type="spellStart"/>
            <w:r w:rsidRPr="00775167">
              <w:t>дії</w:t>
            </w:r>
            <w:proofErr w:type="spellEnd"/>
            <w:r w:rsidRPr="00775167">
              <w:t xml:space="preserve"> </w:t>
            </w:r>
            <w:proofErr w:type="spellStart"/>
            <w:r w:rsidRPr="00775167">
              <w:t>необмежений</w:t>
            </w:r>
            <w:proofErr w:type="spellEnd"/>
          </w:p>
        </w:tc>
      </w:tr>
      <w:tr w:rsidR="00765BAF" w:rsidRPr="00775167" w14:paraId="35D39FBC" w14:textId="77777777" w:rsidTr="00EC7E16">
        <w:tc>
          <w:tcPr>
            <w:tcW w:w="641" w:type="dxa"/>
          </w:tcPr>
          <w:p w14:paraId="595E7F6C" w14:textId="77777777" w:rsidR="00765BAF" w:rsidRPr="00775167" w:rsidRDefault="00765BAF" w:rsidP="00775167">
            <w:pPr>
              <w:pStyle w:val="af1"/>
              <w:numPr>
                <w:ilvl w:val="0"/>
                <w:numId w:val="53"/>
              </w:numPr>
              <w:jc w:val="center"/>
              <w:rPr>
                <w:rFonts w:ascii="Times New Roman" w:hAnsi="Times New Roman"/>
                <w:sz w:val="24"/>
                <w:szCs w:val="24"/>
              </w:rPr>
            </w:pPr>
          </w:p>
        </w:tc>
        <w:tc>
          <w:tcPr>
            <w:tcW w:w="3016" w:type="dxa"/>
          </w:tcPr>
          <w:p w14:paraId="194B3FEF" w14:textId="33A76BED" w:rsidR="00765BAF" w:rsidRPr="00775167" w:rsidRDefault="00765BAF" w:rsidP="00775167">
            <w:pPr>
              <w:jc w:val="both"/>
              <w:rPr>
                <w:szCs w:val="28"/>
              </w:rPr>
            </w:pPr>
            <w:proofErr w:type="spellStart"/>
            <w:r w:rsidRPr="00775167">
              <w:rPr>
                <w:szCs w:val="28"/>
              </w:rPr>
              <w:t>Програм</w:t>
            </w:r>
            <w:r w:rsidR="003E7956" w:rsidRPr="00775167">
              <w:rPr>
                <w:szCs w:val="28"/>
              </w:rPr>
              <w:t>а</w:t>
            </w:r>
            <w:proofErr w:type="spellEnd"/>
            <w:r w:rsidRPr="00775167">
              <w:rPr>
                <w:szCs w:val="28"/>
              </w:rPr>
              <w:t xml:space="preserve"> </w:t>
            </w:r>
            <w:proofErr w:type="spellStart"/>
            <w:r w:rsidRPr="00775167">
              <w:rPr>
                <w:szCs w:val="28"/>
              </w:rPr>
              <w:t>підтримки</w:t>
            </w:r>
            <w:proofErr w:type="spellEnd"/>
            <w:r w:rsidRPr="00775167">
              <w:rPr>
                <w:szCs w:val="28"/>
              </w:rPr>
              <w:t xml:space="preserve"> </w:t>
            </w:r>
            <w:proofErr w:type="spellStart"/>
            <w:r w:rsidRPr="00775167">
              <w:rPr>
                <w:szCs w:val="28"/>
              </w:rPr>
              <w:t>перевізників</w:t>
            </w:r>
            <w:proofErr w:type="spellEnd"/>
            <w:r w:rsidRPr="00775167">
              <w:rPr>
                <w:szCs w:val="28"/>
              </w:rPr>
              <w:t xml:space="preserve">, </w:t>
            </w:r>
            <w:proofErr w:type="spellStart"/>
            <w:r w:rsidRPr="00775167">
              <w:rPr>
                <w:szCs w:val="28"/>
              </w:rPr>
              <w:t>які</w:t>
            </w:r>
            <w:proofErr w:type="spellEnd"/>
            <w:r w:rsidRPr="00775167">
              <w:rPr>
                <w:szCs w:val="28"/>
              </w:rPr>
              <w:t xml:space="preserve"> </w:t>
            </w:r>
            <w:proofErr w:type="spellStart"/>
            <w:r w:rsidRPr="00775167">
              <w:rPr>
                <w:szCs w:val="28"/>
              </w:rPr>
              <w:t>здійснюють</w:t>
            </w:r>
            <w:proofErr w:type="spellEnd"/>
            <w:r w:rsidRPr="00775167">
              <w:rPr>
                <w:szCs w:val="28"/>
              </w:rPr>
              <w:t xml:space="preserve"> </w:t>
            </w:r>
            <w:proofErr w:type="spellStart"/>
            <w:r w:rsidRPr="00775167">
              <w:rPr>
                <w:szCs w:val="28"/>
              </w:rPr>
              <w:t>перевезення</w:t>
            </w:r>
            <w:proofErr w:type="spellEnd"/>
            <w:r w:rsidRPr="00775167">
              <w:rPr>
                <w:szCs w:val="28"/>
              </w:rPr>
              <w:t xml:space="preserve"> </w:t>
            </w:r>
            <w:proofErr w:type="spellStart"/>
            <w:r w:rsidRPr="00775167">
              <w:rPr>
                <w:szCs w:val="28"/>
              </w:rPr>
              <w:t>пасажирів</w:t>
            </w:r>
            <w:proofErr w:type="spellEnd"/>
            <w:r w:rsidRPr="00775167">
              <w:rPr>
                <w:szCs w:val="28"/>
              </w:rPr>
              <w:t xml:space="preserve"> на </w:t>
            </w:r>
            <w:proofErr w:type="spellStart"/>
            <w:r w:rsidRPr="00775167">
              <w:rPr>
                <w:szCs w:val="28"/>
              </w:rPr>
              <w:t>міських</w:t>
            </w:r>
            <w:proofErr w:type="spellEnd"/>
            <w:r w:rsidRPr="00775167">
              <w:rPr>
                <w:szCs w:val="28"/>
              </w:rPr>
              <w:t xml:space="preserve"> </w:t>
            </w:r>
            <w:proofErr w:type="spellStart"/>
            <w:r w:rsidRPr="00775167">
              <w:rPr>
                <w:szCs w:val="28"/>
              </w:rPr>
              <w:t>автобусних</w:t>
            </w:r>
            <w:proofErr w:type="spellEnd"/>
            <w:r w:rsidRPr="00775167">
              <w:rPr>
                <w:szCs w:val="28"/>
              </w:rPr>
              <w:t xml:space="preserve"> маршрутах </w:t>
            </w:r>
            <w:proofErr w:type="spellStart"/>
            <w:r w:rsidRPr="00775167">
              <w:rPr>
                <w:szCs w:val="28"/>
              </w:rPr>
              <w:t>Івано-Франківської</w:t>
            </w:r>
            <w:proofErr w:type="spellEnd"/>
            <w:r w:rsidRPr="00775167">
              <w:rPr>
                <w:szCs w:val="28"/>
              </w:rPr>
              <w:t xml:space="preserve"> </w:t>
            </w:r>
            <w:proofErr w:type="spellStart"/>
            <w:r w:rsidRPr="00775167">
              <w:rPr>
                <w:szCs w:val="28"/>
              </w:rPr>
              <w:t>міської</w:t>
            </w:r>
            <w:proofErr w:type="spellEnd"/>
            <w:r w:rsidRPr="00775167">
              <w:rPr>
                <w:szCs w:val="28"/>
              </w:rPr>
              <w:t xml:space="preserve"> </w:t>
            </w:r>
            <w:proofErr w:type="spellStart"/>
            <w:r w:rsidRPr="00775167">
              <w:rPr>
                <w:szCs w:val="28"/>
              </w:rPr>
              <w:t>територіальної</w:t>
            </w:r>
            <w:proofErr w:type="spellEnd"/>
            <w:r w:rsidRPr="00775167">
              <w:rPr>
                <w:szCs w:val="28"/>
              </w:rPr>
              <w:t xml:space="preserve"> </w:t>
            </w:r>
            <w:proofErr w:type="spellStart"/>
            <w:r w:rsidRPr="00775167">
              <w:rPr>
                <w:szCs w:val="28"/>
              </w:rPr>
              <w:t>громади</w:t>
            </w:r>
            <w:proofErr w:type="spellEnd"/>
          </w:p>
        </w:tc>
        <w:tc>
          <w:tcPr>
            <w:tcW w:w="2190" w:type="dxa"/>
          </w:tcPr>
          <w:p w14:paraId="76E0644D" w14:textId="0020F7FA" w:rsidR="00765BAF" w:rsidRPr="00775167" w:rsidRDefault="003E7956" w:rsidP="00775167">
            <w:pPr>
              <w:jc w:val="center"/>
            </w:pPr>
            <w:r w:rsidRPr="00775167">
              <w:t xml:space="preserve">Департамент </w:t>
            </w:r>
            <w:proofErr w:type="spellStart"/>
            <w:r w:rsidRPr="00775167">
              <w:t>ін-фраструктури</w:t>
            </w:r>
            <w:proofErr w:type="spellEnd"/>
            <w:r w:rsidRPr="00775167">
              <w:t xml:space="preserve">, </w:t>
            </w:r>
            <w:proofErr w:type="spellStart"/>
            <w:r w:rsidRPr="00775167">
              <w:t>житлової</w:t>
            </w:r>
            <w:proofErr w:type="spellEnd"/>
            <w:r w:rsidRPr="00775167">
              <w:t xml:space="preserve"> </w:t>
            </w:r>
            <w:proofErr w:type="gramStart"/>
            <w:r w:rsidRPr="00775167">
              <w:t>та</w:t>
            </w:r>
            <w:proofErr w:type="gramEnd"/>
            <w:r w:rsidRPr="00775167">
              <w:t xml:space="preserve"> кому-</w:t>
            </w:r>
            <w:proofErr w:type="spellStart"/>
            <w:r w:rsidRPr="00775167">
              <w:t>нальної</w:t>
            </w:r>
            <w:proofErr w:type="spellEnd"/>
            <w:r w:rsidRPr="00775167">
              <w:t xml:space="preserve"> </w:t>
            </w:r>
            <w:proofErr w:type="spellStart"/>
            <w:r w:rsidRPr="00775167">
              <w:t>політики</w:t>
            </w:r>
            <w:proofErr w:type="spellEnd"/>
          </w:p>
        </w:tc>
        <w:tc>
          <w:tcPr>
            <w:tcW w:w="2346" w:type="dxa"/>
          </w:tcPr>
          <w:p w14:paraId="1974CBD2" w14:textId="34D98B21" w:rsidR="00765BAF" w:rsidRPr="00775167" w:rsidRDefault="003E7956" w:rsidP="00775167">
            <w:pPr>
              <w:jc w:val="center"/>
            </w:pPr>
            <w:proofErr w:type="spellStart"/>
            <w:r w:rsidRPr="00775167">
              <w:t>рішення</w:t>
            </w:r>
            <w:proofErr w:type="spellEnd"/>
            <w:r w:rsidRPr="00775167">
              <w:t xml:space="preserve"> </w:t>
            </w:r>
            <w:proofErr w:type="spellStart"/>
            <w:r w:rsidRPr="00775167">
              <w:t>міської</w:t>
            </w:r>
            <w:proofErr w:type="spellEnd"/>
            <w:r w:rsidRPr="00775167">
              <w:t xml:space="preserve"> </w:t>
            </w:r>
            <w:proofErr w:type="spellStart"/>
            <w:r w:rsidRPr="00775167">
              <w:t>ра-ди</w:t>
            </w:r>
            <w:proofErr w:type="spellEnd"/>
            <w:r w:rsidRPr="00775167">
              <w:t xml:space="preserve"> </w:t>
            </w:r>
            <w:proofErr w:type="spellStart"/>
            <w:r w:rsidRPr="00775167">
              <w:t>від</w:t>
            </w:r>
            <w:proofErr w:type="spellEnd"/>
            <w:r w:rsidRPr="00775167">
              <w:t xml:space="preserve"> 26.02.2021р.  №98-5</w:t>
            </w:r>
          </w:p>
        </w:tc>
        <w:tc>
          <w:tcPr>
            <w:tcW w:w="1418" w:type="dxa"/>
          </w:tcPr>
          <w:p w14:paraId="30BBF5DB" w14:textId="6E5A62DF" w:rsidR="00765BAF" w:rsidRPr="00775167" w:rsidRDefault="003E7956" w:rsidP="00775167">
            <w:pPr>
              <w:jc w:val="center"/>
            </w:pPr>
            <w:proofErr w:type="spellStart"/>
            <w:r w:rsidRPr="00775167">
              <w:t>період</w:t>
            </w:r>
            <w:proofErr w:type="spellEnd"/>
            <w:r w:rsidRPr="00775167">
              <w:t xml:space="preserve"> </w:t>
            </w:r>
            <w:proofErr w:type="spellStart"/>
            <w:r w:rsidRPr="00775167">
              <w:t>дії</w:t>
            </w:r>
            <w:proofErr w:type="spellEnd"/>
            <w:r w:rsidRPr="00775167">
              <w:t xml:space="preserve"> </w:t>
            </w:r>
            <w:proofErr w:type="spellStart"/>
            <w:r w:rsidRPr="00775167">
              <w:t>необмеже-ний</w:t>
            </w:r>
            <w:proofErr w:type="spellEnd"/>
          </w:p>
        </w:tc>
      </w:tr>
      <w:tr w:rsidR="00C4185A" w:rsidRPr="00775167" w14:paraId="39599CE6" w14:textId="77777777" w:rsidTr="00EC7E16">
        <w:tc>
          <w:tcPr>
            <w:tcW w:w="641" w:type="dxa"/>
          </w:tcPr>
          <w:p w14:paraId="5066CCC2" w14:textId="77777777" w:rsidR="00C4185A" w:rsidRPr="00775167" w:rsidRDefault="00C4185A" w:rsidP="00775167">
            <w:pPr>
              <w:pStyle w:val="af1"/>
              <w:numPr>
                <w:ilvl w:val="0"/>
                <w:numId w:val="53"/>
              </w:numPr>
              <w:jc w:val="center"/>
              <w:rPr>
                <w:rFonts w:ascii="Times New Roman" w:hAnsi="Times New Roman"/>
                <w:sz w:val="24"/>
                <w:szCs w:val="24"/>
              </w:rPr>
            </w:pPr>
          </w:p>
        </w:tc>
        <w:tc>
          <w:tcPr>
            <w:tcW w:w="3016" w:type="dxa"/>
          </w:tcPr>
          <w:p w14:paraId="12CA1BA6" w14:textId="22DBDE6D" w:rsidR="00C4185A" w:rsidRPr="00775167" w:rsidRDefault="00C4185A" w:rsidP="00775167">
            <w:pPr>
              <w:jc w:val="both"/>
              <w:rPr>
                <w:szCs w:val="28"/>
              </w:rPr>
            </w:pPr>
            <w:proofErr w:type="spellStart"/>
            <w:r w:rsidRPr="00775167">
              <w:rPr>
                <w:szCs w:val="28"/>
              </w:rPr>
              <w:t>Програма</w:t>
            </w:r>
            <w:proofErr w:type="spellEnd"/>
            <w:r w:rsidRPr="00775167">
              <w:rPr>
                <w:szCs w:val="28"/>
              </w:rPr>
              <w:t xml:space="preserve"> </w:t>
            </w:r>
            <w:proofErr w:type="spellStart"/>
            <w:r w:rsidRPr="00775167">
              <w:rPr>
                <w:szCs w:val="28"/>
              </w:rPr>
              <w:t>підтримки</w:t>
            </w:r>
            <w:proofErr w:type="spellEnd"/>
            <w:r w:rsidRPr="00775167">
              <w:rPr>
                <w:szCs w:val="28"/>
              </w:rPr>
              <w:t xml:space="preserve"> </w:t>
            </w:r>
            <w:proofErr w:type="spellStart"/>
            <w:r w:rsidRPr="00775167">
              <w:rPr>
                <w:szCs w:val="28"/>
              </w:rPr>
              <w:t>впровадження</w:t>
            </w:r>
            <w:proofErr w:type="spellEnd"/>
            <w:r w:rsidRPr="00775167">
              <w:rPr>
                <w:szCs w:val="28"/>
              </w:rPr>
              <w:t xml:space="preserve"> </w:t>
            </w:r>
            <w:proofErr w:type="spellStart"/>
            <w:r w:rsidRPr="00775167">
              <w:rPr>
                <w:szCs w:val="28"/>
              </w:rPr>
              <w:t>енергозберігаючих</w:t>
            </w:r>
            <w:proofErr w:type="spellEnd"/>
            <w:r w:rsidRPr="00775167">
              <w:rPr>
                <w:szCs w:val="28"/>
              </w:rPr>
              <w:t xml:space="preserve"> </w:t>
            </w:r>
            <w:proofErr w:type="spellStart"/>
            <w:r w:rsidRPr="00775167">
              <w:rPr>
                <w:szCs w:val="28"/>
              </w:rPr>
              <w:t>заходів</w:t>
            </w:r>
            <w:proofErr w:type="spellEnd"/>
            <w:r w:rsidRPr="00775167">
              <w:rPr>
                <w:szCs w:val="28"/>
              </w:rPr>
              <w:t xml:space="preserve"> у </w:t>
            </w:r>
            <w:proofErr w:type="spellStart"/>
            <w:r w:rsidRPr="00775167">
              <w:rPr>
                <w:szCs w:val="28"/>
              </w:rPr>
              <w:t>житловому</w:t>
            </w:r>
            <w:proofErr w:type="spellEnd"/>
            <w:r w:rsidRPr="00775167">
              <w:rPr>
                <w:szCs w:val="28"/>
              </w:rPr>
              <w:t xml:space="preserve"> </w:t>
            </w:r>
            <w:proofErr w:type="spellStart"/>
            <w:r w:rsidRPr="00775167">
              <w:rPr>
                <w:szCs w:val="28"/>
              </w:rPr>
              <w:t>фонді</w:t>
            </w:r>
            <w:proofErr w:type="spellEnd"/>
            <w:r w:rsidRPr="00775167">
              <w:rPr>
                <w:szCs w:val="28"/>
              </w:rPr>
              <w:t xml:space="preserve"> </w:t>
            </w:r>
            <w:proofErr w:type="spellStart"/>
            <w:r w:rsidRPr="00775167">
              <w:rPr>
                <w:szCs w:val="28"/>
              </w:rPr>
              <w:t>міста</w:t>
            </w:r>
            <w:proofErr w:type="spellEnd"/>
            <w:r w:rsidRPr="00775167">
              <w:rPr>
                <w:szCs w:val="28"/>
              </w:rPr>
              <w:t xml:space="preserve"> </w:t>
            </w:r>
            <w:proofErr w:type="spellStart"/>
            <w:r w:rsidRPr="00775167">
              <w:rPr>
                <w:szCs w:val="28"/>
              </w:rPr>
              <w:t>Івано-Франківська</w:t>
            </w:r>
            <w:proofErr w:type="spellEnd"/>
            <w:r w:rsidRPr="00775167">
              <w:rPr>
                <w:szCs w:val="28"/>
              </w:rPr>
              <w:t xml:space="preserve"> на 2021-2023 </w:t>
            </w:r>
            <w:proofErr w:type="spellStart"/>
            <w:r w:rsidRPr="00775167">
              <w:rPr>
                <w:szCs w:val="28"/>
              </w:rPr>
              <w:t>рр</w:t>
            </w:r>
            <w:proofErr w:type="spellEnd"/>
            <w:r w:rsidRPr="00775167">
              <w:rPr>
                <w:szCs w:val="28"/>
              </w:rPr>
              <w:t>.</w:t>
            </w:r>
          </w:p>
        </w:tc>
        <w:tc>
          <w:tcPr>
            <w:tcW w:w="2190" w:type="dxa"/>
          </w:tcPr>
          <w:p w14:paraId="6E937BBB" w14:textId="6467E8F2" w:rsidR="00C4185A" w:rsidRPr="00775167" w:rsidRDefault="00C4185A" w:rsidP="00775167">
            <w:pPr>
              <w:jc w:val="center"/>
            </w:pPr>
            <w:r w:rsidRPr="00775167">
              <w:t xml:space="preserve">Департамент </w:t>
            </w:r>
            <w:proofErr w:type="spellStart"/>
            <w:r w:rsidRPr="00775167">
              <w:t>ін-фраструктури</w:t>
            </w:r>
            <w:proofErr w:type="spellEnd"/>
            <w:r w:rsidRPr="00775167">
              <w:t xml:space="preserve">, </w:t>
            </w:r>
            <w:proofErr w:type="spellStart"/>
            <w:r w:rsidRPr="00775167">
              <w:t>житлової</w:t>
            </w:r>
            <w:proofErr w:type="spellEnd"/>
            <w:r w:rsidRPr="00775167">
              <w:t xml:space="preserve"> </w:t>
            </w:r>
            <w:proofErr w:type="gramStart"/>
            <w:r w:rsidRPr="00775167">
              <w:t>та</w:t>
            </w:r>
            <w:proofErr w:type="gramEnd"/>
            <w:r w:rsidRPr="00775167">
              <w:t xml:space="preserve"> кому-</w:t>
            </w:r>
            <w:proofErr w:type="spellStart"/>
            <w:r w:rsidRPr="00775167">
              <w:t>нальної</w:t>
            </w:r>
            <w:proofErr w:type="spellEnd"/>
            <w:r w:rsidRPr="00775167">
              <w:t xml:space="preserve"> </w:t>
            </w:r>
            <w:proofErr w:type="spellStart"/>
            <w:r w:rsidRPr="00775167">
              <w:t>політики</w:t>
            </w:r>
            <w:proofErr w:type="spellEnd"/>
          </w:p>
        </w:tc>
        <w:tc>
          <w:tcPr>
            <w:tcW w:w="2346" w:type="dxa"/>
          </w:tcPr>
          <w:p w14:paraId="2AFE9944" w14:textId="48328BB5" w:rsidR="00C4185A" w:rsidRPr="00775167" w:rsidRDefault="00C4185A" w:rsidP="00775167">
            <w:pPr>
              <w:jc w:val="center"/>
            </w:pPr>
            <w:proofErr w:type="spellStart"/>
            <w:r w:rsidRPr="00775167">
              <w:t>рішення</w:t>
            </w:r>
            <w:proofErr w:type="spellEnd"/>
            <w:r w:rsidRPr="00775167">
              <w:t xml:space="preserve"> </w:t>
            </w:r>
            <w:proofErr w:type="spellStart"/>
            <w:r w:rsidRPr="00775167">
              <w:t>міської</w:t>
            </w:r>
            <w:proofErr w:type="spellEnd"/>
            <w:r w:rsidRPr="00775167">
              <w:t xml:space="preserve"> </w:t>
            </w:r>
            <w:proofErr w:type="spellStart"/>
            <w:r w:rsidRPr="00775167">
              <w:t>ра-ди</w:t>
            </w:r>
            <w:proofErr w:type="spellEnd"/>
            <w:r w:rsidRPr="00775167">
              <w:t xml:space="preserve"> </w:t>
            </w:r>
            <w:proofErr w:type="spellStart"/>
            <w:r w:rsidRPr="00775167">
              <w:t>від</w:t>
            </w:r>
            <w:proofErr w:type="spellEnd"/>
            <w:r w:rsidRPr="00775167">
              <w:t xml:space="preserve"> 21.01.2021р.  №49-4</w:t>
            </w:r>
          </w:p>
        </w:tc>
        <w:tc>
          <w:tcPr>
            <w:tcW w:w="1418" w:type="dxa"/>
          </w:tcPr>
          <w:p w14:paraId="044A8193" w14:textId="575E7D48" w:rsidR="00C4185A" w:rsidRPr="00775167" w:rsidRDefault="00C4185A" w:rsidP="00775167">
            <w:pPr>
              <w:jc w:val="center"/>
            </w:pPr>
            <w:r w:rsidRPr="00775167">
              <w:t>2021-2023</w:t>
            </w:r>
          </w:p>
        </w:tc>
      </w:tr>
      <w:tr w:rsidR="00F85857" w:rsidRPr="00775167" w14:paraId="110C1C43" w14:textId="77777777" w:rsidTr="00EC7E16">
        <w:tc>
          <w:tcPr>
            <w:tcW w:w="641" w:type="dxa"/>
          </w:tcPr>
          <w:p w14:paraId="18BF06FB" w14:textId="77777777" w:rsidR="00F85857" w:rsidRPr="00775167" w:rsidRDefault="00F85857" w:rsidP="00775167">
            <w:pPr>
              <w:pStyle w:val="af1"/>
              <w:numPr>
                <w:ilvl w:val="0"/>
                <w:numId w:val="53"/>
              </w:numPr>
              <w:jc w:val="center"/>
              <w:rPr>
                <w:rFonts w:ascii="Times New Roman" w:hAnsi="Times New Roman"/>
                <w:sz w:val="24"/>
                <w:szCs w:val="24"/>
              </w:rPr>
            </w:pPr>
          </w:p>
        </w:tc>
        <w:tc>
          <w:tcPr>
            <w:tcW w:w="3016" w:type="dxa"/>
          </w:tcPr>
          <w:p w14:paraId="737B9CED" w14:textId="107AE292" w:rsidR="00F85857" w:rsidRPr="00775167" w:rsidRDefault="00F85857" w:rsidP="00775167">
            <w:pPr>
              <w:jc w:val="both"/>
              <w:rPr>
                <w:color w:val="1A1A1A" w:themeColor="background1" w:themeShade="1A"/>
              </w:rPr>
            </w:pPr>
            <w:proofErr w:type="spellStart"/>
            <w:r w:rsidRPr="00775167">
              <w:rPr>
                <w:color w:val="1A1A1A" w:themeColor="background1" w:themeShade="1A"/>
              </w:rPr>
              <w:t>Програма</w:t>
            </w:r>
            <w:proofErr w:type="spellEnd"/>
            <w:r w:rsidRPr="00775167">
              <w:rPr>
                <w:color w:val="1A1A1A" w:themeColor="background1" w:themeShade="1A"/>
              </w:rPr>
              <w:t xml:space="preserve"> </w:t>
            </w:r>
            <w:proofErr w:type="spellStart"/>
            <w:r w:rsidRPr="00775167">
              <w:rPr>
                <w:color w:val="1A1A1A" w:themeColor="background1" w:themeShade="1A"/>
              </w:rPr>
              <w:t>розвитку</w:t>
            </w:r>
            <w:proofErr w:type="spellEnd"/>
            <w:r w:rsidRPr="00775167">
              <w:rPr>
                <w:color w:val="1A1A1A" w:themeColor="background1" w:themeShade="1A"/>
              </w:rPr>
              <w:t xml:space="preserve"> </w:t>
            </w:r>
            <w:proofErr w:type="spellStart"/>
            <w:r w:rsidRPr="00775167">
              <w:rPr>
                <w:color w:val="1A1A1A" w:themeColor="background1" w:themeShade="1A"/>
              </w:rPr>
              <w:t>комунального</w:t>
            </w:r>
            <w:proofErr w:type="spellEnd"/>
            <w:r w:rsidRPr="00775167">
              <w:rPr>
                <w:color w:val="1A1A1A" w:themeColor="background1" w:themeShade="1A"/>
              </w:rPr>
              <w:t xml:space="preserve"> транспорту </w:t>
            </w:r>
            <w:proofErr w:type="spellStart"/>
            <w:r w:rsidRPr="00775167">
              <w:rPr>
                <w:color w:val="1A1A1A" w:themeColor="background1" w:themeShade="1A"/>
              </w:rPr>
              <w:t>міста</w:t>
            </w:r>
            <w:proofErr w:type="spellEnd"/>
            <w:r w:rsidRPr="00775167">
              <w:rPr>
                <w:color w:val="1A1A1A" w:themeColor="background1" w:themeShade="1A"/>
              </w:rPr>
              <w:t xml:space="preserve"> </w:t>
            </w:r>
            <w:proofErr w:type="spellStart"/>
            <w:r w:rsidRPr="00775167">
              <w:rPr>
                <w:color w:val="1A1A1A" w:themeColor="background1" w:themeShade="1A"/>
              </w:rPr>
              <w:t>Івано</w:t>
            </w:r>
            <w:proofErr w:type="spellEnd"/>
            <w:r w:rsidRPr="00775167">
              <w:rPr>
                <w:color w:val="1A1A1A" w:themeColor="background1" w:themeShade="1A"/>
              </w:rPr>
              <w:t xml:space="preserve">- </w:t>
            </w:r>
            <w:proofErr w:type="spellStart"/>
            <w:r w:rsidRPr="00775167">
              <w:rPr>
                <w:color w:val="1A1A1A" w:themeColor="background1" w:themeShade="1A"/>
              </w:rPr>
              <w:t>Франківськ</w:t>
            </w:r>
            <w:proofErr w:type="spellEnd"/>
            <w:r w:rsidRPr="00775167">
              <w:rPr>
                <w:color w:val="1A1A1A" w:themeColor="background1" w:themeShade="1A"/>
              </w:rPr>
              <w:t xml:space="preserve"> на 2018-2024 роки</w:t>
            </w:r>
          </w:p>
          <w:p w14:paraId="684036D1" w14:textId="77777777" w:rsidR="00F85857" w:rsidRPr="00775167" w:rsidRDefault="00F85857" w:rsidP="00775167">
            <w:pPr>
              <w:jc w:val="both"/>
              <w:rPr>
                <w:color w:val="1A1A1A" w:themeColor="background1" w:themeShade="1A"/>
              </w:rPr>
            </w:pPr>
          </w:p>
        </w:tc>
        <w:tc>
          <w:tcPr>
            <w:tcW w:w="2190" w:type="dxa"/>
          </w:tcPr>
          <w:p w14:paraId="0283E08C" w14:textId="4DE944DD" w:rsidR="00F85857" w:rsidRPr="00775167" w:rsidRDefault="00F85857" w:rsidP="00775167">
            <w:pPr>
              <w:jc w:val="center"/>
              <w:rPr>
                <w:color w:val="1A1A1A" w:themeColor="background1" w:themeShade="1A"/>
              </w:rPr>
            </w:pPr>
            <w:r w:rsidRPr="00775167">
              <w:rPr>
                <w:color w:val="1A1A1A" w:themeColor="background1" w:themeShade="1A"/>
              </w:rPr>
              <w:t xml:space="preserve">КП </w:t>
            </w:r>
            <w:r w:rsidR="00E47F05" w:rsidRPr="00775167">
              <w:rPr>
                <w:color w:val="1A1A1A" w:themeColor="background1" w:themeShade="1A"/>
              </w:rPr>
              <w:t>"</w:t>
            </w:r>
            <w:proofErr w:type="spellStart"/>
            <w:r w:rsidRPr="00775167">
              <w:rPr>
                <w:color w:val="1A1A1A" w:themeColor="background1" w:themeShade="1A"/>
              </w:rPr>
              <w:t>Електроатотранс</w:t>
            </w:r>
            <w:proofErr w:type="spellEnd"/>
            <w:r w:rsidR="00E47F05" w:rsidRPr="00775167">
              <w:rPr>
                <w:color w:val="1A1A1A" w:themeColor="background1" w:themeShade="1A"/>
              </w:rPr>
              <w:t>"</w:t>
            </w:r>
          </w:p>
        </w:tc>
        <w:tc>
          <w:tcPr>
            <w:tcW w:w="2346" w:type="dxa"/>
          </w:tcPr>
          <w:p w14:paraId="184A0E90" w14:textId="15C63046" w:rsidR="00F85857" w:rsidRPr="00775167" w:rsidRDefault="00F85857" w:rsidP="00775167">
            <w:pPr>
              <w:jc w:val="center"/>
            </w:pPr>
            <w:proofErr w:type="spellStart"/>
            <w:r w:rsidRPr="00775167">
              <w:rPr>
                <w:color w:val="1A1A1A" w:themeColor="background1" w:themeShade="1A"/>
              </w:rPr>
              <w:t>Рішенням</w:t>
            </w:r>
            <w:proofErr w:type="spellEnd"/>
            <w:r w:rsidRPr="00775167">
              <w:rPr>
                <w:color w:val="1A1A1A" w:themeColor="background1" w:themeShade="1A"/>
              </w:rPr>
              <w:t xml:space="preserve"> </w:t>
            </w:r>
            <w:proofErr w:type="spellStart"/>
            <w:r w:rsidRPr="00775167">
              <w:rPr>
                <w:color w:val="1A1A1A" w:themeColor="background1" w:themeShade="1A"/>
              </w:rPr>
              <w:t>міської</w:t>
            </w:r>
            <w:proofErr w:type="spellEnd"/>
            <w:r w:rsidRPr="00775167">
              <w:rPr>
                <w:color w:val="1A1A1A" w:themeColor="background1" w:themeShade="1A"/>
              </w:rPr>
              <w:t xml:space="preserve"> ради </w:t>
            </w:r>
            <w:proofErr w:type="spellStart"/>
            <w:r w:rsidRPr="00775167">
              <w:t>від</w:t>
            </w:r>
            <w:proofErr w:type="spellEnd"/>
            <w:r w:rsidRPr="00775167">
              <w:t xml:space="preserve"> 21.08.2020р. </w:t>
            </w:r>
          </w:p>
          <w:p w14:paraId="6C1D6A87" w14:textId="6F369BCF" w:rsidR="00F85857" w:rsidRPr="00775167" w:rsidRDefault="00F85857" w:rsidP="00775167">
            <w:pPr>
              <w:jc w:val="center"/>
              <w:rPr>
                <w:color w:val="1A1A1A" w:themeColor="background1" w:themeShade="1A"/>
              </w:rPr>
            </w:pPr>
            <w:r w:rsidRPr="00775167">
              <w:t xml:space="preserve"> №246-43</w:t>
            </w:r>
          </w:p>
        </w:tc>
        <w:tc>
          <w:tcPr>
            <w:tcW w:w="1418" w:type="dxa"/>
          </w:tcPr>
          <w:p w14:paraId="3F8CA113" w14:textId="77777777" w:rsidR="00F85857" w:rsidRPr="00775167" w:rsidRDefault="00F85857" w:rsidP="00775167">
            <w:pPr>
              <w:rPr>
                <w:color w:val="1A1A1A" w:themeColor="background1" w:themeShade="1A"/>
              </w:rPr>
            </w:pPr>
            <w:r w:rsidRPr="00775167">
              <w:rPr>
                <w:color w:val="1A1A1A" w:themeColor="background1" w:themeShade="1A"/>
              </w:rPr>
              <w:t>2018-2024</w:t>
            </w:r>
          </w:p>
        </w:tc>
      </w:tr>
      <w:tr w:rsidR="00C864EB" w:rsidRPr="00775167" w14:paraId="346B29D5" w14:textId="77777777" w:rsidTr="00EC7E16">
        <w:tc>
          <w:tcPr>
            <w:tcW w:w="641" w:type="dxa"/>
          </w:tcPr>
          <w:p w14:paraId="6B51ABF7" w14:textId="77777777" w:rsidR="00C864EB" w:rsidRPr="00775167" w:rsidRDefault="00C864EB" w:rsidP="00775167">
            <w:pPr>
              <w:pStyle w:val="af1"/>
              <w:numPr>
                <w:ilvl w:val="0"/>
                <w:numId w:val="53"/>
              </w:numPr>
              <w:jc w:val="center"/>
              <w:rPr>
                <w:rFonts w:ascii="Times New Roman" w:hAnsi="Times New Roman"/>
                <w:sz w:val="24"/>
                <w:szCs w:val="24"/>
              </w:rPr>
            </w:pPr>
          </w:p>
        </w:tc>
        <w:tc>
          <w:tcPr>
            <w:tcW w:w="3016" w:type="dxa"/>
          </w:tcPr>
          <w:p w14:paraId="373F03FD" w14:textId="2431BB0F" w:rsidR="00C864EB" w:rsidRPr="00775167" w:rsidRDefault="00C864EB" w:rsidP="00775167">
            <w:pPr>
              <w:jc w:val="both"/>
              <w:rPr>
                <w:color w:val="1A1A1A" w:themeColor="background1" w:themeShade="1A"/>
              </w:rPr>
            </w:pPr>
            <w:proofErr w:type="spellStart"/>
            <w:r w:rsidRPr="00775167">
              <w:rPr>
                <w:color w:val="1A1A1A" w:themeColor="background1" w:themeShade="1A"/>
              </w:rPr>
              <w:t>Програма</w:t>
            </w:r>
            <w:proofErr w:type="spellEnd"/>
            <w:r w:rsidRPr="00775167">
              <w:rPr>
                <w:color w:val="1A1A1A" w:themeColor="background1" w:themeShade="1A"/>
              </w:rPr>
              <w:t xml:space="preserve"> </w:t>
            </w:r>
            <w:proofErr w:type="spellStart"/>
            <w:r w:rsidRPr="00775167">
              <w:rPr>
                <w:color w:val="1A1A1A" w:themeColor="background1" w:themeShade="1A"/>
              </w:rPr>
              <w:t>розвитку</w:t>
            </w:r>
            <w:proofErr w:type="spellEnd"/>
            <w:r w:rsidRPr="00775167">
              <w:rPr>
                <w:color w:val="1A1A1A" w:themeColor="background1" w:themeShade="1A"/>
              </w:rPr>
              <w:t xml:space="preserve"> </w:t>
            </w:r>
            <w:proofErr w:type="spellStart"/>
            <w:r w:rsidRPr="00775167">
              <w:rPr>
                <w:color w:val="1A1A1A" w:themeColor="background1" w:themeShade="1A"/>
              </w:rPr>
              <w:t>земельних</w:t>
            </w:r>
            <w:proofErr w:type="spellEnd"/>
            <w:r w:rsidRPr="00775167">
              <w:rPr>
                <w:color w:val="1A1A1A" w:themeColor="background1" w:themeShade="1A"/>
              </w:rPr>
              <w:t xml:space="preserve"> </w:t>
            </w:r>
            <w:proofErr w:type="spellStart"/>
            <w:r w:rsidRPr="00775167">
              <w:rPr>
                <w:color w:val="1A1A1A" w:themeColor="background1" w:themeShade="1A"/>
              </w:rPr>
              <w:t>відносин</w:t>
            </w:r>
            <w:proofErr w:type="spellEnd"/>
            <w:r w:rsidRPr="00775167">
              <w:rPr>
                <w:color w:val="1A1A1A" w:themeColor="background1" w:themeShade="1A"/>
              </w:rPr>
              <w:t xml:space="preserve"> в </w:t>
            </w:r>
            <w:proofErr w:type="spellStart"/>
            <w:r w:rsidRPr="00775167">
              <w:rPr>
                <w:color w:val="1A1A1A" w:themeColor="background1" w:themeShade="1A"/>
              </w:rPr>
              <w:t>Івано-Франківській</w:t>
            </w:r>
            <w:proofErr w:type="spellEnd"/>
            <w:r w:rsidRPr="00775167">
              <w:rPr>
                <w:color w:val="1A1A1A" w:themeColor="background1" w:themeShade="1A"/>
              </w:rPr>
              <w:t xml:space="preserve"> </w:t>
            </w:r>
            <w:proofErr w:type="spellStart"/>
            <w:r w:rsidRPr="00775167">
              <w:rPr>
                <w:color w:val="1A1A1A" w:themeColor="background1" w:themeShade="1A"/>
              </w:rPr>
              <w:t>міській</w:t>
            </w:r>
            <w:proofErr w:type="spellEnd"/>
            <w:r w:rsidRPr="00775167">
              <w:rPr>
                <w:color w:val="1A1A1A" w:themeColor="background1" w:themeShade="1A"/>
              </w:rPr>
              <w:t xml:space="preserve"> </w:t>
            </w:r>
            <w:proofErr w:type="spellStart"/>
            <w:r w:rsidRPr="00775167">
              <w:rPr>
                <w:color w:val="1A1A1A" w:themeColor="background1" w:themeShade="1A"/>
              </w:rPr>
              <w:t>територіальній</w:t>
            </w:r>
            <w:proofErr w:type="spellEnd"/>
            <w:r w:rsidRPr="00775167">
              <w:rPr>
                <w:color w:val="1A1A1A" w:themeColor="background1" w:themeShade="1A"/>
              </w:rPr>
              <w:t xml:space="preserve"> </w:t>
            </w:r>
            <w:proofErr w:type="spellStart"/>
            <w:r w:rsidRPr="00775167">
              <w:rPr>
                <w:color w:val="1A1A1A" w:themeColor="background1" w:themeShade="1A"/>
              </w:rPr>
              <w:t>громаді</w:t>
            </w:r>
            <w:proofErr w:type="spellEnd"/>
            <w:r w:rsidRPr="00775167">
              <w:rPr>
                <w:color w:val="1A1A1A" w:themeColor="background1" w:themeShade="1A"/>
              </w:rPr>
              <w:t xml:space="preserve"> на 2021-2025 </w:t>
            </w:r>
            <w:proofErr w:type="spellStart"/>
            <w:r w:rsidRPr="00775167">
              <w:rPr>
                <w:color w:val="1A1A1A" w:themeColor="background1" w:themeShade="1A"/>
              </w:rPr>
              <w:t>рр</w:t>
            </w:r>
            <w:proofErr w:type="spellEnd"/>
            <w:r w:rsidRPr="00775167">
              <w:rPr>
                <w:color w:val="1A1A1A" w:themeColor="background1" w:themeShade="1A"/>
              </w:rPr>
              <w:t>.</w:t>
            </w:r>
          </w:p>
        </w:tc>
        <w:tc>
          <w:tcPr>
            <w:tcW w:w="2190" w:type="dxa"/>
          </w:tcPr>
          <w:p w14:paraId="0788D210" w14:textId="44EABF16" w:rsidR="00C864EB" w:rsidRPr="00775167" w:rsidRDefault="00C864EB" w:rsidP="00775167">
            <w:pPr>
              <w:jc w:val="center"/>
              <w:rPr>
                <w:color w:val="1A1A1A" w:themeColor="background1" w:themeShade="1A"/>
              </w:rPr>
            </w:pPr>
            <w:r w:rsidRPr="00775167">
              <w:rPr>
                <w:color w:val="1A1A1A" w:themeColor="background1" w:themeShade="1A"/>
              </w:rPr>
              <w:t xml:space="preserve">Департамент </w:t>
            </w:r>
            <w:proofErr w:type="spellStart"/>
            <w:r w:rsidRPr="00775167">
              <w:rPr>
                <w:color w:val="1A1A1A" w:themeColor="background1" w:themeShade="1A"/>
              </w:rPr>
              <w:t>комунальних</w:t>
            </w:r>
            <w:proofErr w:type="spellEnd"/>
            <w:r w:rsidRPr="00775167">
              <w:rPr>
                <w:color w:val="1A1A1A" w:themeColor="background1" w:themeShade="1A"/>
              </w:rPr>
              <w:t xml:space="preserve"> </w:t>
            </w:r>
            <w:proofErr w:type="spellStart"/>
            <w:r w:rsidRPr="00775167">
              <w:rPr>
                <w:color w:val="1A1A1A" w:themeColor="background1" w:themeShade="1A"/>
              </w:rPr>
              <w:t>ресурсів</w:t>
            </w:r>
            <w:proofErr w:type="spellEnd"/>
          </w:p>
        </w:tc>
        <w:tc>
          <w:tcPr>
            <w:tcW w:w="2346" w:type="dxa"/>
          </w:tcPr>
          <w:p w14:paraId="26EF586D" w14:textId="55081C3A" w:rsidR="00C864EB" w:rsidRPr="00775167" w:rsidRDefault="00C864EB" w:rsidP="00775167">
            <w:pPr>
              <w:jc w:val="center"/>
              <w:rPr>
                <w:color w:val="1A1A1A" w:themeColor="background1" w:themeShade="1A"/>
              </w:rPr>
            </w:pPr>
            <w:proofErr w:type="spellStart"/>
            <w:r w:rsidRPr="00775167">
              <w:rPr>
                <w:color w:val="1A1A1A" w:themeColor="background1" w:themeShade="1A"/>
              </w:rPr>
              <w:t>Рішенням</w:t>
            </w:r>
            <w:proofErr w:type="spellEnd"/>
            <w:r w:rsidRPr="00775167">
              <w:rPr>
                <w:color w:val="1A1A1A" w:themeColor="background1" w:themeShade="1A"/>
              </w:rPr>
              <w:t xml:space="preserve"> </w:t>
            </w:r>
            <w:proofErr w:type="spellStart"/>
            <w:r w:rsidRPr="00775167">
              <w:rPr>
                <w:color w:val="1A1A1A" w:themeColor="background1" w:themeShade="1A"/>
              </w:rPr>
              <w:t>міської</w:t>
            </w:r>
            <w:proofErr w:type="spellEnd"/>
            <w:r w:rsidRPr="00775167">
              <w:rPr>
                <w:color w:val="1A1A1A" w:themeColor="background1" w:themeShade="1A"/>
              </w:rPr>
              <w:t xml:space="preserve"> ради </w:t>
            </w:r>
            <w:proofErr w:type="spellStart"/>
            <w:r w:rsidRPr="00775167">
              <w:rPr>
                <w:color w:val="1A1A1A" w:themeColor="background1" w:themeShade="1A"/>
              </w:rPr>
              <w:t>від</w:t>
            </w:r>
            <w:proofErr w:type="spellEnd"/>
            <w:r w:rsidRPr="00775167">
              <w:rPr>
                <w:color w:val="1A1A1A" w:themeColor="background1" w:themeShade="1A"/>
              </w:rPr>
              <w:t xml:space="preserve"> 28.01.2021р. №88-4</w:t>
            </w:r>
          </w:p>
        </w:tc>
        <w:tc>
          <w:tcPr>
            <w:tcW w:w="1418" w:type="dxa"/>
          </w:tcPr>
          <w:p w14:paraId="4720124F" w14:textId="3712D547" w:rsidR="00C864EB" w:rsidRPr="00775167" w:rsidRDefault="00C864EB" w:rsidP="00775167">
            <w:pPr>
              <w:rPr>
                <w:color w:val="1A1A1A" w:themeColor="background1" w:themeShade="1A"/>
              </w:rPr>
            </w:pPr>
            <w:r w:rsidRPr="00775167">
              <w:rPr>
                <w:color w:val="1A1A1A" w:themeColor="background1" w:themeShade="1A"/>
              </w:rPr>
              <w:t>2021-2025</w:t>
            </w:r>
          </w:p>
        </w:tc>
      </w:tr>
      <w:tr w:rsidR="00A669D3" w:rsidRPr="00775167" w14:paraId="1ACCE5BF" w14:textId="77777777" w:rsidTr="00FF38A7">
        <w:tc>
          <w:tcPr>
            <w:tcW w:w="641" w:type="dxa"/>
          </w:tcPr>
          <w:p w14:paraId="1B7266EC" w14:textId="77777777" w:rsidR="00A669D3" w:rsidRPr="00775167" w:rsidRDefault="00A669D3" w:rsidP="00775167">
            <w:pPr>
              <w:pStyle w:val="af1"/>
              <w:numPr>
                <w:ilvl w:val="0"/>
                <w:numId w:val="53"/>
              </w:numPr>
              <w:jc w:val="center"/>
              <w:rPr>
                <w:rFonts w:ascii="Times New Roman" w:hAnsi="Times New Roman"/>
                <w:sz w:val="24"/>
                <w:szCs w:val="24"/>
              </w:rPr>
            </w:pPr>
          </w:p>
        </w:tc>
        <w:tc>
          <w:tcPr>
            <w:tcW w:w="3016" w:type="dxa"/>
          </w:tcPr>
          <w:p w14:paraId="0EE32788" w14:textId="77777777" w:rsidR="00A669D3" w:rsidRPr="00775167" w:rsidRDefault="00A669D3" w:rsidP="00775167">
            <w:pPr>
              <w:ind w:left="39" w:right="35"/>
              <w:jc w:val="both"/>
            </w:pPr>
            <w:proofErr w:type="spellStart"/>
            <w:r w:rsidRPr="00775167">
              <w:t>Програма</w:t>
            </w:r>
            <w:proofErr w:type="spellEnd"/>
            <w:r w:rsidRPr="00775167">
              <w:t xml:space="preserve"> </w:t>
            </w:r>
            <w:proofErr w:type="spellStart"/>
            <w:r w:rsidRPr="00775167">
              <w:t>цільового</w:t>
            </w:r>
            <w:proofErr w:type="spellEnd"/>
            <w:r w:rsidRPr="00775167">
              <w:t xml:space="preserve"> </w:t>
            </w:r>
            <w:proofErr w:type="spellStart"/>
            <w:r w:rsidRPr="00775167">
              <w:t>використання</w:t>
            </w:r>
            <w:proofErr w:type="spellEnd"/>
            <w:r w:rsidRPr="00775167">
              <w:t xml:space="preserve"> </w:t>
            </w:r>
            <w:proofErr w:type="spellStart"/>
            <w:r w:rsidRPr="00775167">
              <w:t>коштів</w:t>
            </w:r>
            <w:proofErr w:type="spellEnd"/>
            <w:r w:rsidRPr="00775167">
              <w:t xml:space="preserve">, </w:t>
            </w:r>
            <w:proofErr w:type="spellStart"/>
            <w:r w:rsidRPr="00775167">
              <w:t>що</w:t>
            </w:r>
            <w:proofErr w:type="spellEnd"/>
            <w:r w:rsidRPr="00775167">
              <w:t xml:space="preserve"> </w:t>
            </w:r>
            <w:proofErr w:type="spellStart"/>
            <w:r w:rsidRPr="00775167">
              <w:t>надходять</w:t>
            </w:r>
            <w:proofErr w:type="spellEnd"/>
            <w:r w:rsidRPr="00775167">
              <w:t xml:space="preserve"> </w:t>
            </w:r>
            <w:proofErr w:type="gramStart"/>
            <w:r w:rsidRPr="00775167">
              <w:t>у порядку</w:t>
            </w:r>
            <w:proofErr w:type="gramEnd"/>
            <w:r w:rsidRPr="00775167">
              <w:t xml:space="preserve"> </w:t>
            </w:r>
            <w:proofErr w:type="spellStart"/>
            <w:r w:rsidRPr="00775167">
              <w:t>відшкодування</w:t>
            </w:r>
            <w:proofErr w:type="spellEnd"/>
            <w:r w:rsidRPr="00775167">
              <w:t xml:space="preserve"> </w:t>
            </w:r>
            <w:proofErr w:type="spellStart"/>
            <w:r w:rsidRPr="00775167">
              <w:t>втрат</w:t>
            </w:r>
            <w:proofErr w:type="spellEnd"/>
            <w:r w:rsidRPr="00775167">
              <w:t xml:space="preserve"> </w:t>
            </w:r>
            <w:proofErr w:type="spellStart"/>
            <w:r w:rsidRPr="00775167">
              <w:t>сільсько-господарського</w:t>
            </w:r>
            <w:proofErr w:type="spellEnd"/>
            <w:r w:rsidRPr="00775167">
              <w:t xml:space="preserve"> і </w:t>
            </w:r>
            <w:proofErr w:type="spellStart"/>
            <w:r w:rsidRPr="00775167">
              <w:t>лісогосподарського</w:t>
            </w:r>
            <w:proofErr w:type="spellEnd"/>
            <w:r w:rsidRPr="00775167">
              <w:t xml:space="preserve"> </w:t>
            </w:r>
            <w:proofErr w:type="spellStart"/>
            <w:r w:rsidRPr="00775167">
              <w:t>виробництва</w:t>
            </w:r>
            <w:proofErr w:type="spellEnd"/>
            <w:r w:rsidRPr="00775167">
              <w:t xml:space="preserve"> на 2021-2030 роки</w:t>
            </w:r>
          </w:p>
        </w:tc>
        <w:tc>
          <w:tcPr>
            <w:tcW w:w="2190" w:type="dxa"/>
          </w:tcPr>
          <w:p w14:paraId="3B703DEF" w14:textId="77777777" w:rsidR="00A669D3" w:rsidRPr="00775167" w:rsidRDefault="00A669D3" w:rsidP="00775167">
            <w:pPr>
              <w:jc w:val="center"/>
            </w:pPr>
            <w:r w:rsidRPr="00775167">
              <w:t xml:space="preserve">Департамент </w:t>
            </w:r>
            <w:proofErr w:type="spellStart"/>
            <w:r w:rsidRPr="00775167">
              <w:t>комунальних</w:t>
            </w:r>
            <w:proofErr w:type="spellEnd"/>
            <w:r w:rsidRPr="00775167">
              <w:t xml:space="preserve"> </w:t>
            </w:r>
            <w:proofErr w:type="spellStart"/>
            <w:r w:rsidRPr="00775167">
              <w:t>ресурсів</w:t>
            </w:r>
            <w:proofErr w:type="spellEnd"/>
          </w:p>
        </w:tc>
        <w:tc>
          <w:tcPr>
            <w:tcW w:w="2346" w:type="dxa"/>
          </w:tcPr>
          <w:p w14:paraId="5C04D622" w14:textId="77777777" w:rsidR="00A669D3" w:rsidRPr="00775167" w:rsidRDefault="00A669D3" w:rsidP="00775167">
            <w:pPr>
              <w:jc w:val="center"/>
            </w:pPr>
            <w:proofErr w:type="spellStart"/>
            <w:r w:rsidRPr="00775167">
              <w:t>Рішення</w:t>
            </w:r>
            <w:proofErr w:type="spellEnd"/>
            <w:r w:rsidRPr="00775167">
              <w:t xml:space="preserve"> </w:t>
            </w:r>
            <w:proofErr w:type="spellStart"/>
            <w:r w:rsidRPr="00775167">
              <w:t>міської</w:t>
            </w:r>
            <w:proofErr w:type="spellEnd"/>
            <w:r w:rsidRPr="00775167">
              <w:t xml:space="preserve"> </w:t>
            </w:r>
            <w:proofErr w:type="spellStart"/>
            <w:r w:rsidRPr="00775167">
              <w:t>ра-ди</w:t>
            </w:r>
            <w:proofErr w:type="spellEnd"/>
            <w:r w:rsidRPr="00775167">
              <w:t xml:space="preserve"> </w:t>
            </w:r>
            <w:proofErr w:type="spellStart"/>
            <w:r w:rsidRPr="00775167">
              <w:t>від</w:t>
            </w:r>
            <w:proofErr w:type="spellEnd"/>
            <w:r w:rsidRPr="00775167">
              <w:t xml:space="preserve"> 24.12.2020р.  №407-3</w:t>
            </w:r>
          </w:p>
        </w:tc>
        <w:tc>
          <w:tcPr>
            <w:tcW w:w="1418" w:type="dxa"/>
          </w:tcPr>
          <w:p w14:paraId="4097CE2A" w14:textId="77777777" w:rsidR="00A669D3" w:rsidRPr="00775167" w:rsidRDefault="00A669D3" w:rsidP="00775167">
            <w:pPr>
              <w:jc w:val="center"/>
            </w:pPr>
            <w:r w:rsidRPr="00775167">
              <w:t>2021-2030</w:t>
            </w:r>
          </w:p>
        </w:tc>
      </w:tr>
      <w:tr w:rsidR="00F85857" w:rsidRPr="00775167" w14:paraId="7170E9A4" w14:textId="77777777" w:rsidTr="00EC7E16">
        <w:tc>
          <w:tcPr>
            <w:tcW w:w="641" w:type="dxa"/>
          </w:tcPr>
          <w:p w14:paraId="18A4FF53" w14:textId="77777777" w:rsidR="00F85857" w:rsidRPr="00775167" w:rsidRDefault="00F85857" w:rsidP="00775167">
            <w:pPr>
              <w:pStyle w:val="af1"/>
              <w:numPr>
                <w:ilvl w:val="0"/>
                <w:numId w:val="53"/>
              </w:numPr>
              <w:jc w:val="center"/>
              <w:rPr>
                <w:rFonts w:ascii="Times New Roman" w:hAnsi="Times New Roman"/>
                <w:sz w:val="24"/>
                <w:szCs w:val="24"/>
              </w:rPr>
            </w:pPr>
          </w:p>
        </w:tc>
        <w:tc>
          <w:tcPr>
            <w:tcW w:w="3016" w:type="dxa"/>
          </w:tcPr>
          <w:p w14:paraId="0CE3C37C" w14:textId="7EA42E64" w:rsidR="00F85857" w:rsidRPr="00775167" w:rsidRDefault="00F85857" w:rsidP="00775167">
            <w:pPr>
              <w:jc w:val="both"/>
              <w:rPr>
                <w:rFonts w:eastAsia="Calibri"/>
                <w:sz w:val="28"/>
                <w:szCs w:val="28"/>
              </w:rPr>
            </w:pPr>
            <w:proofErr w:type="spellStart"/>
            <w:r w:rsidRPr="00775167">
              <w:rPr>
                <w:rFonts w:eastAsia="Calibri"/>
              </w:rPr>
              <w:t>Програма</w:t>
            </w:r>
            <w:proofErr w:type="spellEnd"/>
            <w:r w:rsidRPr="00775167">
              <w:rPr>
                <w:rFonts w:eastAsia="Calibri"/>
              </w:rPr>
              <w:t xml:space="preserve"> </w:t>
            </w:r>
            <w:proofErr w:type="spellStart"/>
            <w:r w:rsidRPr="00775167">
              <w:rPr>
                <w:rFonts w:eastAsia="Calibri"/>
              </w:rPr>
              <w:t>розвитку</w:t>
            </w:r>
            <w:proofErr w:type="spellEnd"/>
            <w:r w:rsidRPr="00775167">
              <w:rPr>
                <w:rFonts w:eastAsia="Calibri"/>
              </w:rPr>
              <w:t xml:space="preserve"> </w:t>
            </w:r>
            <w:proofErr w:type="spellStart"/>
            <w:r w:rsidRPr="00775167">
              <w:rPr>
                <w:rFonts w:eastAsia="Calibri"/>
              </w:rPr>
              <w:t>системи</w:t>
            </w:r>
            <w:proofErr w:type="spellEnd"/>
            <w:r w:rsidRPr="00775167">
              <w:rPr>
                <w:rFonts w:eastAsia="Calibri"/>
              </w:rPr>
              <w:t xml:space="preserve"> </w:t>
            </w:r>
            <w:proofErr w:type="spellStart"/>
            <w:r w:rsidRPr="00775167">
              <w:rPr>
                <w:rFonts w:eastAsia="Calibri"/>
              </w:rPr>
              <w:t>надання</w:t>
            </w:r>
            <w:proofErr w:type="spellEnd"/>
            <w:r w:rsidRPr="00775167">
              <w:rPr>
                <w:rFonts w:eastAsia="Calibri"/>
              </w:rPr>
              <w:t xml:space="preserve"> </w:t>
            </w:r>
            <w:proofErr w:type="spellStart"/>
            <w:r w:rsidRPr="00775167">
              <w:rPr>
                <w:rFonts w:eastAsia="Calibri"/>
              </w:rPr>
              <w:t>адміністративних</w:t>
            </w:r>
            <w:proofErr w:type="spellEnd"/>
            <w:r w:rsidRPr="00775167">
              <w:rPr>
                <w:rFonts w:eastAsia="Calibri"/>
              </w:rPr>
              <w:t xml:space="preserve"> </w:t>
            </w:r>
            <w:proofErr w:type="spellStart"/>
            <w:r w:rsidRPr="00775167">
              <w:rPr>
                <w:rFonts w:eastAsia="Calibri"/>
              </w:rPr>
              <w:t>послуг</w:t>
            </w:r>
            <w:proofErr w:type="spellEnd"/>
            <w:r w:rsidRPr="00775167">
              <w:rPr>
                <w:rFonts w:eastAsia="Calibri"/>
              </w:rPr>
              <w:t xml:space="preserve"> </w:t>
            </w:r>
            <w:r w:rsidRPr="00775167">
              <w:rPr>
                <w:rFonts w:eastAsia="Calibri"/>
              </w:rPr>
              <w:br/>
              <w:t xml:space="preserve">в </w:t>
            </w:r>
            <w:proofErr w:type="spellStart"/>
            <w:r w:rsidRPr="00775167">
              <w:rPr>
                <w:rFonts w:eastAsia="Calibri"/>
              </w:rPr>
              <w:t>м.Івано-Франківську</w:t>
            </w:r>
            <w:proofErr w:type="spellEnd"/>
            <w:r w:rsidRPr="00775167">
              <w:rPr>
                <w:rFonts w:eastAsia="Calibri"/>
              </w:rPr>
              <w:t xml:space="preserve"> на 2019 – 2022 роки</w:t>
            </w:r>
          </w:p>
        </w:tc>
        <w:tc>
          <w:tcPr>
            <w:tcW w:w="2190" w:type="dxa"/>
          </w:tcPr>
          <w:p w14:paraId="18CF2598" w14:textId="4622CA1E" w:rsidR="00F85857" w:rsidRPr="00775167" w:rsidRDefault="00A669D3" w:rsidP="00775167">
            <w:pPr>
              <w:jc w:val="center"/>
              <w:rPr>
                <w:rFonts w:eastAsia="Calibri"/>
                <w:sz w:val="28"/>
                <w:szCs w:val="28"/>
              </w:rPr>
            </w:pPr>
            <w:r w:rsidRPr="00775167">
              <w:rPr>
                <w:rFonts w:eastAsia="Calibri"/>
                <w:sz w:val="28"/>
                <w:szCs w:val="28"/>
              </w:rPr>
              <w:t xml:space="preserve">Департамент </w:t>
            </w:r>
            <w:proofErr w:type="spellStart"/>
            <w:r w:rsidRPr="00775167">
              <w:rPr>
                <w:rFonts w:eastAsia="Calibri"/>
                <w:sz w:val="28"/>
                <w:szCs w:val="28"/>
              </w:rPr>
              <w:t>адміністративних</w:t>
            </w:r>
            <w:proofErr w:type="spellEnd"/>
            <w:r w:rsidRPr="00775167">
              <w:rPr>
                <w:rFonts w:eastAsia="Calibri"/>
                <w:sz w:val="28"/>
                <w:szCs w:val="28"/>
              </w:rPr>
              <w:t xml:space="preserve"> </w:t>
            </w:r>
            <w:proofErr w:type="spellStart"/>
            <w:r w:rsidRPr="00775167">
              <w:rPr>
                <w:rFonts w:eastAsia="Calibri"/>
                <w:sz w:val="28"/>
                <w:szCs w:val="28"/>
              </w:rPr>
              <w:t>послуг</w:t>
            </w:r>
            <w:proofErr w:type="spellEnd"/>
            <w:r w:rsidRPr="00775167">
              <w:rPr>
                <w:rFonts w:eastAsia="Calibri"/>
                <w:sz w:val="28"/>
                <w:szCs w:val="28"/>
              </w:rPr>
              <w:t xml:space="preserve"> (ЦНАП)</w:t>
            </w:r>
          </w:p>
        </w:tc>
        <w:tc>
          <w:tcPr>
            <w:tcW w:w="2346" w:type="dxa"/>
          </w:tcPr>
          <w:p w14:paraId="32FAC146" w14:textId="3562438C" w:rsidR="00081DEC" w:rsidRPr="00775167" w:rsidRDefault="00F85857" w:rsidP="00775167">
            <w:pPr>
              <w:tabs>
                <w:tab w:val="center" w:pos="954"/>
                <w:tab w:val="right" w:pos="1908"/>
              </w:tabs>
              <w:jc w:val="center"/>
              <w:rPr>
                <w:rFonts w:eastAsia="Calibri"/>
                <w:shd w:val="clear" w:color="auto" w:fill="FFFFFF"/>
              </w:rPr>
            </w:pPr>
            <w:proofErr w:type="spellStart"/>
            <w:r w:rsidRPr="00775167">
              <w:rPr>
                <w:rFonts w:eastAsia="Calibri"/>
              </w:rPr>
              <w:t>Рішення</w:t>
            </w:r>
            <w:proofErr w:type="spellEnd"/>
            <w:r w:rsidRPr="00775167">
              <w:rPr>
                <w:rFonts w:eastAsia="Calibri"/>
              </w:rPr>
              <w:t xml:space="preserve"> </w:t>
            </w:r>
            <w:proofErr w:type="spellStart"/>
            <w:r w:rsidRPr="00775167">
              <w:rPr>
                <w:rFonts w:eastAsia="Calibri"/>
              </w:rPr>
              <w:t>міської</w:t>
            </w:r>
            <w:proofErr w:type="spellEnd"/>
            <w:r w:rsidRPr="00775167">
              <w:rPr>
                <w:rFonts w:eastAsia="Calibri"/>
              </w:rPr>
              <w:t xml:space="preserve"> ради</w:t>
            </w:r>
            <w:r w:rsidRPr="00775167">
              <w:rPr>
                <w:rFonts w:eastAsia="Calibri"/>
                <w:shd w:val="clear" w:color="auto" w:fill="FFFFFF"/>
              </w:rPr>
              <w:t xml:space="preserve"> </w:t>
            </w:r>
            <w:proofErr w:type="spellStart"/>
            <w:r w:rsidRPr="00775167">
              <w:rPr>
                <w:rFonts w:eastAsia="Calibri"/>
                <w:shd w:val="clear" w:color="auto" w:fill="FFFFFF"/>
              </w:rPr>
              <w:t>від</w:t>
            </w:r>
            <w:proofErr w:type="spellEnd"/>
            <w:r w:rsidRPr="00775167">
              <w:rPr>
                <w:rFonts w:eastAsia="Calibri"/>
                <w:shd w:val="clear" w:color="auto" w:fill="FFFFFF"/>
              </w:rPr>
              <w:t xml:space="preserve"> 14.12.2018р.  </w:t>
            </w:r>
          </w:p>
          <w:p w14:paraId="5DE1FEE0" w14:textId="4FBA6A02" w:rsidR="00F85857" w:rsidRPr="00775167" w:rsidRDefault="00F85857" w:rsidP="00775167">
            <w:pPr>
              <w:tabs>
                <w:tab w:val="center" w:pos="954"/>
                <w:tab w:val="right" w:pos="1908"/>
              </w:tabs>
              <w:jc w:val="center"/>
              <w:rPr>
                <w:rFonts w:eastAsia="Calibri"/>
                <w:sz w:val="28"/>
                <w:szCs w:val="28"/>
              </w:rPr>
            </w:pPr>
            <w:r w:rsidRPr="00775167">
              <w:rPr>
                <w:rFonts w:eastAsia="Calibri"/>
                <w:shd w:val="clear" w:color="auto" w:fill="FFFFFF"/>
              </w:rPr>
              <w:t>№339-22</w:t>
            </w:r>
          </w:p>
        </w:tc>
        <w:tc>
          <w:tcPr>
            <w:tcW w:w="1418" w:type="dxa"/>
          </w:tcPr>
          <w:p w14:paraId="41FBBC3B" w14:textId="77777777" w:rsidR="00F85857" w:rsidRPr="00775167" w:rsidRDefault="00F85857" w:rsidP="00775167">
            <w:pPr>
              <w:jc w:val="center"/>
              <w:rPr>
                <w:rFonts w:eastAsia="Calibri"/>
                <w:sz w:val="28"/>
                <w:szCs w:val="28"/>
              </w:rPr>
            </w:pPr>
            <w:r w:rsidRPr="00775167">
              <w:rPr>
                <w:rFonts w:eastAsia="Calibri"/>
              </w:rPr>
              <w:t>2019-2022</w:t>
            </w:r>
          </w:p>
        </w:tc>
      </w:tr>
      <w:tr w:rsidR="00F85857" w:rsidRPr="00775167" w14:paraId="7B98FE2F" w14:textId="77777777" w:rsidTr="00EC7E16">
        <w:tc>
          <w:tcPr>
            <w:tcW w:w="641" w:type="dxa"/>
          </w:tcPr>
          <w:p w14:paraId="13C019FD" w14:textId="77777777" w:rsidR="00F85857" w:rsidRPr="00775167" w:rsidRDefault="00F85857" w:rsidP="00775167">
            <w:pPr>
              <w:pStyle w:val="af1"/>
              <w:numPr>
                <w:ilvl w:val="0"/>
                <w:numId w:val="53"/>
              </w:numPr>
              <w:jc w:val="center"/>
              <w:rPr>
                <w:rFonts w:ascii="Times New Roman" w:hAnsi="Times New Roman"/>
                <w:sz w:val="24"/>
                <w:szCs w:val="24"/>
              </w:rPr>
            </w:pPr>
          </w:p>
        </w:tc>
        <w:tc>
          <w:tcPr>
            <w:tcW w:w="3016" w:type="dxa"/>
          </w:tcPr>
          <w:p w14:paraId="4BB1B77B" w14:textId="77777777" w:rsidR="00F85857" w:rsidRPr="00775167" w:rsidRDefault="00F85857" w:rsidP="00775167">
            <w:pPr>
              <w:jc w:val="both"/>
            </w:pPr>
            <w:proofErr w:type="spellStart"/>
            <w:r w:rsidRPr="00775167">
              <w:t>Програма</w:t>
            </w:r>
            <w:proofErr w:type="spellEnd"/>
            <w:r w:rsidRPr="00775167">
              <w:t xml:space="preserve"> </w:t>
            </w:r>
            <w:proofErr w:type="spellStart"/>
            <w:r w:rsidRPr="00775167">
              <w:t>легалізації</w:t>
            </w:r>
            <w:proofErr w:type="spellEnd"/>
            <w:r w:rsidRPr="00775167">
              <w:t xml:space="preserve"> </w:t>
            </w:r>
            <w:proofErr w:type="spellStart"/>
            <w:r w:rsidRPr="00775167">
              <w:t>заробітної</w:t>
            </w:r>
            <w:proofErr w:type="spellEnd"/>
            <w:r w:rsidRPr="00775167">
              <w:t xml:space="preserve"> плати та </w:t>
            </w:r>
            <w:proofErr w:type="spellStart"/>
            <w:r w:rsidRPr="00775167">
              <w:t>найманої</w:t>
            </w:r>
            <w:proofErr w:type="spellEnd"/>
            <w:r w:rsidRPr="00775167">
              <w:t xml:space="preserve"> </w:t>
            </w:r>
            <w:proofErr w:type="spellStart"/>
            <w:r w:rsidRPr="00775167">
              <w:t>праці</w:t>
            </w:r>
            <w:proofErr w:type="spellEnd"/>
            <w:r w:rsidRPr="00775167">
              <w:t xml:space="preserve"> на 2021-2025 </w:t>
            </w:r>
            <w:proofErr w:type="spellStart"/>
            <w:r w:rsidRPr="00775167">
              <w:t>рр</w:t>
            </w:r>
            <w:proofErr w:type="spellEnd"/>
            <w:r w:rsidRPr="00775167">
              <w:t>.</w:t>
            </w:r>
          </w:p>
        </w:tc>
        <w:tc>
          <w:tcPr>
            <w:tcW w:w="2190" w:type="dxa"/>
          </w:tcPr>
          <w:p w14:paraId="7BD8C8D7" w14:textId="77777777" w:rsidR="00F85857" w:rsidRPr="00775167" w:rsidRDefault="00F85857" w:rsidP="00775167">
            <w:pPr>
              <w:jc w:val="center"/>
            </w:pPr>
            <w:proofErr w:type="spellStart"/>
            <w:r w:rsidRPr="00775167">
              <w:t>Управління</w:t>
            </w:r>
            <w:proofErr w:type="spellEnd"/>
            <w:r w:rsidRPr="00775167">
              <w:t xml:space="preserve"> </w:t>
            </w:r>
            <w:proofErr w:type="spellStart"/>
            <w:r w:rsidRPr="00775167">
              <w:t>праці</w:t>
            </w:r>
            <w:proofErr w:type="spellEnd"/>
          </w:p>
        </w:tc>
        <w:tc>
          <w:tcPr>
            <w:tcW w:w="2346" w:type="dxa"/>
          </w:tcPr>
          <w:p w14:paraId="469DD42B" w14:textId="23D9430F" w:rsidR="00F85857" w:rsidRPr="00775167" w:rsidRDefault="00F85857" w:rsidP="00775167">
            <w:pPr>
              <w:ind w:left="2" w:right="-2" w:firstLine="2"/>
              <w:jc w:val="center"/>
              <w:rPr>
                <w:color w:val="000000"/>
                <w:shd w:val="clear" w:color="auto" w:fill="FFFFFF"/>
              </w:rPr>
            </w:pPr>
            <w:proofErr w:type="spellStart"/>
            <w:r w:rsidRPr="00775167">
              <w:t>Рішення</w:t>
            </w:r>
            <w:proofErr w:type="spellEnd"/>
            <w:r w:rsidR="00804F4C" w:rsidRPr="00775167">
              <w:t xml:space="preserve"> </w:t>
            </w:r>
            <w:proofErr w:type="spellStart"/>
            <w:r w:rsidRPr="00775167">
              <w:t>міської</w:t>
            </w:r>
            <w:proofErr w:type="spellEnd"/>
            <w:r w:rsidRPr="00775167">
              <w:t xml:space="preserve"> ради </w:t>
            </w:r>
            <w:proofErr w:type="spellStart"/>
            <w:r w:rsidRPr="00775167">
              <w:t>від</w:t>
            </w:r>
            <w:proofErr w:type="spellEnd"/>
            <w:r w:rsidRPr="00775167">
              <w:t xml:space="preserve"> </w:t>
            </w:r>
            <w:r w:rsidRPr="00775167">
              <w:rPr>
                <w:color w:val="000000"/>
                <w:shd w:val="clear" w:color="auto" w:fill="FFFFFF"/>
              </w:rPr>
              <w:t>24.12.2020р.  </w:t>
            </w:r>
          </w:p>
          <w:p w14:paraId="2FE15D66" w14:textId="60EE69EB" w:rsidR="00F85857" w:rsidRPr="00775167" w:rsidRDefault="00F85857" w:rsidP="00775167">
            <w:pPr>
              <w:ind w:left="2" w:right="-2" w:firstLine="2"/>
              <w:jc w:val="center"/>
            </w:pPr>
            <w:r w:rsidRPr="00775167">
              <w:rPr>
                <w:color w:val="000000"/>
                <w:shd w:val="clear" w:color="auto" w:fill="FFFFFF"/>
              </w:rPr>
              <w:t>№373-3</w:t>
            </w:r>
          </w:p>
        </w:tc>
        <w:tc>
          <w:tcPr>
            <w:tcW w:w="1418" w:type="dxa"/>
          </w:tcPr>
          <w:p w14:paraId="73C8DB7B" w14:textId="77777777" w:rsidR="00F85857" w:rsidRPr="00775167" w:rsidRDefault="00F85857" w:rsidP="00775167">
            <w:pPr>
              <w:jc w:val="center"/>
            </w:pPr>
            <w:r w:rsidRPr="00775167">
              <w:t xml:space="preserve">2021-2025 </w:t>
            </w:r>
          </w:p>
        </w:tc>
      </w:tr>
      <w:tr w:rsidR="00F85857" w:rsidRPr="00775167" w14:paraId="27FD1376" w14:textId="77777777" w:rsidTr="00EC7E16">
        <w:tc>
          <w:tcPr>
            <w:tcW w:w="641" w:type="dxa"/>
          </w:tcPr>
          <w:p w14:paraId="375C3EB2" w14:textId="77777777" w:rsidR="00F85857" w:rsidRPr="00775167" w:rsidRDefault="00F85857" w:rsidP="00775167">
            <w:pPr>
              <w:pStyle w:val="af1"/>
              <w:numPr>
                <w:ilvl w:val="0"/>
                <w:numId w:val="53"/>
              </w:numPr>
              <w:jc w:val="center"/>
              <w:rPr>
                <w:rFonts w:ascii="Times New Roman" w:hAnsi="Times New Roman"/>
                <w:sz w:val="24"/>
                <w:szCs w:val="24"/>
              </w:rPr>
            </w:pPr>
          </w:p>
        </w:tc>
        <w:tc>
          <w:tcPr>
            <w:tcW w:w="3016" w:type="dxa"/>
          </w:tcPr>
          <w:p w14:paraId="68DE029C" w14:textId="77777777" w:rsidR="00F85857" w:rsidRPr="00775167" w:rsidRDefault="00F85857" w:rsidP="00775167">
            <w:pPr>
              <w:jc w:val="both"/>
            </w:pPr>
            <w:proofErr w:type="spellStart"/>
            <w:r w:rsidRPr="00775167">
              <w:t>Програма</w:t>
            </w:r>
            <w:proofErr w:type="spellEnd"/>
            <w:r w:rsidRPr="00775167">
              <w:t xml:space="preserve"> </w:t>
            </w:r>
            <w:proofErr w:type="spellStart"/>
            <w:r w:rsidRPr="00775167">
              <w:t>поліпшення</w:t>
            </w:r>
            <w:proofErr w:type="spellEnd"/>
            <w:r w:rsidRPr="00775167">
              <w:t xml:space="preserve"> стану </w:t>
            </w:r>
            <w:proofErr w:type="spellStart"/>
            <w:r w:rsidRPr="00775167">
              <w:t>безпеки</w:t>
            </w:r>
            <w:proofErr w:type="spellEnd"/>
            <w:r w:rsidRPr="00775167">
              <w:t xml:space="preserve">, </w:t>
            </w:r>
            <w:proofErr w:type="spellStart"/>
            <w:r w:rsidRPr="00775167">
              <w:t>гігієни</w:t>
            </w:r>
            <w:proofErr w:type="spellEnd"/>
            <w:r w:rsidRPr="00775167">
              <w:t xml:space="preserve"> </w:t>
            </w:r>
            <w:proofErr w:type="spellStart"/>
            <w:r w:rsidRPr="00775167">
              <w:t>праці</w:t>
            </w:r>
            <w:proofErr w:type="spellEnd"/>
            <w:r w:rsidRPr="00775167">
              <w:t xml:space="preserve"> та </w:t>
            </w:r>
            <w:proofErr w:type="spellStart"/>
            <w:r w:rsidRPr="00775167">
              <w:t>виробничого</w:t>
            </w:r>
            <w:proofErr w:type="spellEnd"/>
            <w:r w:rsidRPr="00775167">
              <w:t xml:space="preserve"> </w:t>
            </w:r>
            <w:proofErr w:type="spellStart"/>
            <w:r w:rsidRPr="00775167">
              <w:t>середовища</w:t>
            </w:r>
            <w:proofErr w:type="spellEnd"/>
            <w:r w:rsidRPr="00775167">
              <w:t xml:space="preserve"> на 2020-2023 роки </w:t>
            </w:r>
            <w:proofErr w:type="spellStart"/>
            <w:r w:rsidRPr="00775167">
              <w:t>Івано-Франківської</w:t>
            </w:r>
            <w:proofErr w:type="spellEnd"/>
            <w:r w:rsidRPr="00775167">
              <w:t xml:space="preserve"> </w:t>
            </w:r>
            <w:proofErr w:type="spellStart"/>
            <w:r w:rsidRPr="00775167">
              <w:t>міської</w:t>
            </w:r>
            <w:proofErr w:type="spellEnd"/>
            <w:r w:rsidRPr="00775167">
              <w:t xml:space="preserve"> ОТГ</w:t>
            </w:r>
          </w:p>
        </w:tc>
        <w:tc>
          <w:tcPr>
            <w:tcW w:w="2190" w:type="dxa"/>
          </w:tcPr>
          <w:p w14:paraId="2817139C" w14:textId="77777777" w:rsidR="00F85857" w:rsidRPr="00775167" w:rsidRDefault="00F85857" w:rsidP="00775167">
            <w:pPr>
              <w:jc w:val="center"/>
            </w:pPr>
            <w:proofErr w:type="spellStart"/>
            <w:r w:rsidRPr="00775167">
              <w:t>Управління</w:t>
            </w:r>
            <w:proofErr w:type="spellEnd"/>
            <w:r w:rsidRPr="00775167">
              <w:t xml:space="preserve"> </w:t>
            </w:r>
            <w:proofErr w:type="spellStart"/>
            <w:r w:rsidRPr="00775167">
              <w:t>праці</w:t>
            </w:r>
            <w:proofErr w:type="spellEnd"/>
          </w:p>
        </w:tc>
        <w:tc>
          <w:tcPr>
            <w:tcW w:w="2346" w:type="dxa"/>
          </w:tcPr>
          <w:p w14:paraId="18580198" w14:textId="77777777" w:rsidR="00F85857" w:rsidRPr="00775167" w:rsidRDefault="00F85857" w:rsidP="00775167">
            <w:pPr>
              <w:ind w:left="2" w:right="-2" w:firstLine="2"/>
              <w:jc w:val="center"/>
            </w:pPr>
            <w:proofErr w:type="spellStart"/>
            <w:r w:rsidRPr="00775167">
              <w:t>Рішення</w:t>
            </w:r>
            <w:proofErr w:type="spellEnd"/>
            <w:r w:rsidRPr="00775167">
              <w:t xml:space="preserve"> </w:t>
            </w:r>
            <w:proofErr w:type="spellStart"/>
            <w:r w:rsidRPr="00775167">
              <w:t>міської</w:t>
            </w:r>
            <w:proofErr w:type="spellEnd"/>
            <w:r w:rsidRPr="00775167">
              <w:t xml:space="preserve"> ради </w:t>
            </w:r>
            <w:proofErr w:type="spellStart"/>
            <w:r w:rsidRPr="00775167">
              <w:t>від</w:t>
            </w:r>
            <w:proofErr w:type="spellEnd"/>
          </w:p>
          <w:p w14:paraId="0341E75C" w14:textId="77777777" w:rsidR="00F85857" w:rsidRPr="00775167" w:rsidRDefault="00F85857" w:rsidP="00775167">
            <w:pPr>
              <w:ind w:left="2" w:right="-2" w:firstLine="2"/>
              <w:jc w:val="center"/>
            </w:pPr>
            <w:r w:rsidRPr="00775167">
              <w:t xml:space="preserve">21.08.2020р.  </w:t>
            </w:r>
          </w:p>
          <w:p w14:paraId="12555E4F" w14:textId="77777777" w:rsidR="00F85857" w:rsidRPr="00775167" w:rsidRDefault="00F85857" w:rsidP="00775167">
            <w:pPr>
              <w:ind w:left="2" w:right="-2" w:firstLine="2"/>
              <w:jc w:val="center"/>
            </w:pPr>
            <w:r w:rsidRPr="00775167">
              <w:t>№231-43</w:t>
            </w:r>
          </w:p>
        </w:tc>
        <w:tc>
          <w:tcPr>
            <w:tcW w:w="1418" w:type="dxa"/>
          </w:tcPr>
          <w:p w14:paraId="700FC4C8" w14:textId="77777777" w:rsidR="00F85857" w:rsidRPr="00775167" w:rsidRDefault="00F85857" w:rsidP="00775167">
            <w:r w:rsidRPr="00775167">
              <w:t>2020-2023</w:t>
            </w:r>
          </w:p>
        </w:tc>
      </w:tr>
      <w:tr w:rsidR="00F85857" w:rsidRPr="00775167" w14:paraId="2B954D52" w14:textId="77777777" w:rsidTr="00EC7E16">
        <w:tc>
          <w:tcPr>
            <w:tcW w:w="641" w:type="dxa"/>
          </w:tcPr>
          <w:p w14:paraId="32E05170" w14:textId="77777777" w:rsidR="00F85857" w:rsidRPr="00775167" w:rsidRDefault="00F85857" w:rsidP="00775167">
            <w:pPr>
              <w:pStyle w:val="af1"/>
              <w:numPr>
                <w:ilvl w:val="0"/>
                <w:numId w:val="53"/>
              </w:numPr>
              <w:jc w:val="center"/>
              <w:rPr>
                <w:rFonts w:ascii="Times New Roman" w:hAnsi="Times New Roman"/>
                <w:sz w:val="24"/>
                <w:szCs w:val="24"/>
              </w:rPr>
            </w:pPr>
          </w:p>
        </w:tc>
        <w:tc>
          <w:tcPr>
            <w:tcW w:w="3016" w:type="dxa"/>
          </w:tcPr>
          <w:p w14:paraId="62A0F8AC" w14:textId="77777777" w:rsidR="00F85857" w:rsidRPr="00775167" w:rsidRDefault="00F85857" w:rsidP="00775167">
            <w:pPr>
              <w:jc w:val="both"/>
              <w:outlineLvl w:val="0"/>
            </w:pPr>
            <w:proofErr w:type="spellStart"/>
            <w:r w:rsidRPr="00775167">
              <w:rPr>
                <w:bCs/>
                <w:color w:val="000000"/>
                <w:kern w:val="36"/>
                <w:lang w:eastAsia="uk-UA"/>
              </w:rPr>
              <w:t>Програма</w:t>
            </w:r>
            <w:proofErr w:type="spellEnd"/>
            <w:r w:rsidRPr="00775167">
              <w:rPr>
                <w:bCs/>
                <w:color w:val="000000"/>
                <w:kern w:val="36"/>
                <w:lang w:eastAsia="uk-UA"/>
              </w:rPr>
              <w:t xml:space="preserve"> </w:t>
            </w:r>
            <w:proofErr w:type="spellStart"/>
            <w:r w:rsidRPr="00775167">
              <w:rPr>
                <w:bCs/>
                <w:color w:val="000000"/>
                <w:kern w:val="36"/>
                <w:lang w:eastAsia="uk-UA"/>
              </w:rPr>
              <w:t>щодо</w:t>
            </w:r>
            <w:proofErr w:type="spellEnd"/>
            <w:r w:rsidRPr="00775167">
              <w:rPr>
                <w:bCs/>
                <w:color w:val="000000"/>
                <w:kern w:val="36"/>
                <w:lang w:eastAsia="uk-UA"/>
              </w:rPr>
              <w:t xml:space="preserve"> </w:t>
            </w:r>
            <w:proofErr w:type="spellStart"/>
            <w:r w:rsidRPr="00775167">
              <w:rPr>
                <w:bCs/>
                <w:color w:val="000000"/>
                <w:kern w:val="36"/>
                <w:lang w:eastAsia="uk-UA"/>
              </w:rPr>
              <w:t>співпраці</w:t>
            </w:r>
            <w:proofErr w:type="spellEnd"/>
            <w:r w:rsidRPr="00775167">
              <w:rPr>
                <w:bCs/>
                <w:color w:val="000000"/>
                <w:kern w:val="36"/>
                <w:lang w:eastAsia="uk-UA"/>
              </w:rPr>
              <w:t xml:space="preserve"> </w:t>
            </w:r>
            <w:proofErr w:type="spellStart"/>
            <w:r w:rsidRPr="00775167">
              <w:rPr>
                <w:bCs/>
                <w:color w:val="000000"/>
                <w:kern w:val="36"/>
                <w:lang w:eastAsia="uk-UA"/>
              </w:rPr>
              <w:t>між</w:t>
            </w:r>
            <w:proofErr w:type="spellEnd"/>
            <w:r w:rsidRPr="00775167">
              <w:rPr>
                <w:bCs/>
                <w:color w:val="000000"/>
                <w:kern w:val="36"/>
                <w:lang w:eastAsia="uk-UA"/>
              </w:rPr>
              <w:t xml:space="preserve"> </w:t>
            </w:r>
            <w:proofErr w:type="spellStart"/>
            <w:r w:rsidRPr="00775167">
              <w:rPr>
                <w:bCs/>
                <w:color w:val="000000"/>
                <w:kern w:val="36"/>
                <w:lang w:eastAsia="uk-UA"/>
              </w:rPr>
              <w:t>професійно-технічними</w:t>
            </w:r>
            <w:proofErr w:type="spellEnd"/>
            <w:r w:rsidRPr="00775167">
              <w:rPr>
                <w:bCs/>
                <w:color w:val="000000"/>
                <w:kern w:val="36"/>
                <w:lang w:eastAsia="uk-UA"/>
              </w:rPr>
              <w:t xml:space="preserve"> </w:t>
            </w:r>
            <w:proofErr w:type="spellStart"/>
            <w:r w:rsidRPr="00775167">
              <w:rPr>
                <w:bCs/>
                <w:color w:val="000000"/>
                <w:kern w:val="36"/>
                <w:lang w:eastAsia="uk-UA"/>
              </w:rPr>
              <w:t>навчальними</w:t>
            </w:r>
            <w:proofErr w:type="spellEnd"/>
            <w:r w:rsidRPr="00775167">
              <w:rPr>
                <w:bCs/>
                <w:color w:val="000000"/>
                <w:kern w:val="36"/>
                <w:lang w:eastAsia="uk-UA"/>
              </w:rPr>
              <w:t xml:space="preserve"> закладами та </w:t>
            </w:r>
            <w:proofErr w:type="spellStart"/>
            <w:r w:rsidRPr="00775167">
              <w:rPr>
                <w:bCs/>
                <w:color w:val="000000"/>
                <w:kern w:val="36"/>
                <w:lang w:eastAsia="uk-UA"/>
              </w:rPr>
              <w:t>промисловими</w:t>
            </w:r>
            <w:proofErr w:type="spellEnd"/>
            <w:r w:rsidRPr="00775167">
              <w:rPr>
                <w:bCs/>
                <w:color w:val="000000"/>
                <w:kern w:val="36"/>
                <w:lang w:eastAsia="uk-UA"/>
              </w:rPr>
              <w:t xml:space="preserve"> </w:t>
            </w:r>
            <w:proofErr w:type="spellStart"/>
            <w:r w:rsidRPr="00775167">
              <w:rPr>
                <w:bCs/>
                <w:color w:val="000000"/>
                <w:kern w:val="36"/>
                <w:lang w:eastAsia="uk-UA"/>
              </w:rPr>
              <w:t>підприємствами</w:t>
            </w:r>
            <w:proofErr w:type="spellEnd"/>
            <w:r w:rsidRPr="00775167">
              <w:rPr>
                <w:bCs/>
                <w:color w:val="000000"/>
                <w:kern w:val="36"/>
                <w:lang w:eastAsia="uk-UA"/>
              </w:rPr>
              <w:t xml:space="preserve"> і МСП </w:t>
            </w:r>
            <w:proofErr w:type="spellStart"/>
            <w:r w:rsidRPr="00775167">
              <w:rPr>
                <w:bCs/>
                <w:color w:val="000000"/>
                <w:kern w:val="36"/>
                <w:lang w:eastAsia="uk-UA"/>
              </w:rPr>
              <w:t>Івано-Франківської</w:t>
            </w:r>
            <w:proofErr w:type="spellEnd"/>
            <w:r w:rsidRPr="00775167">
              <w:rPr>
                <w:bCs/>
                <w:color w:val="000000"/>
                <w:kern w:val="36"/>
                <w:lang w:eastAsia="uk-UA"/>
              </w:rPr>
              <w:t xml:space="preserve"> </w:t>
            </w:r>
            <w:proofErr w:type="spellStart"/>
            <w:r w:rsidRPr="00775167">
              <w:rPr>
                <w:bCs/>
                <w:color w:val="000000"/>
                <w:kern w:val="36"/>
                <w:lang w:eastAsia="uk-UA"/>
              </w:rPr>
              <w:t>міської</w:t>
            </w:r>
            <w:proofErr w:type="spellEnd"/>
            <w:r w:rsidRPr="00775167">
              <w:rPr>
                <w:bCs/>
                <w:color w:val="000000"/>
                <w:kern w:val="36"/>
                <w:lang w:eastAsia="uk-UA"/>
              </w:rPr>
              <w:t xml:space="preserve"> </w:t>
            </w:r>
            <w:proofErr w:type="spellStart"/>
            <w:r w:rsidRPr="00775167">
              <w:rPr>
                <w:bCs/>
                <w:color w:val="000000"/>
                <w:kern w:val="36"/>
                <w:lang w:eastAsia="uk-UA"/>
              </w:rPr>
              <w:t>територіальної</w:t>
            </w:r>
            <w:proofErr w:type="spellEnd"/>
            <w:r w:rsidRPr="00775167">
              <w:rPr>
                <w:bCs/>
                <w:color w:val="000000"/>
                <w:kern w:val="36"/>
                <w:lang w:eastAsia="uk-UA"/>
              </w:rPr>
              <w:t xml:space="preserve"> </w:t>
            </w:r>
            <w:proofErr w:type="spellStart"/>
            <w:r w:rsidRPr="00775167">
              <w:rPr>
                <w:bCs/>
                <w:color w:val="000000"/>
                <w:kern w:val="36"/>
                <w:lang w:eastAsia="uk-UA"/>
              </w:rPr>
              <w:t>громади</w:t>
            </w:r>
            <w:proofErr w:type="spellEnd"/>
          </w:p>
        </w:tc>
        <w:tc>
          <w:tcPr>
            <w:tcW w:w="2190" w:type="dxa"/>
          </w:tcPr>
          <w:p w14:paraId="5470C729" w14:textId="77777777" w:rsidR="00F85857" w:rsidRPr="00775167" w:rsidRDefault="00F85857" w:rsidP="00775167">
            <w:pPr>
              <w:jc w:val="center"/>
            </w:pPr>
            <w:proofErr w:type="spellStart"/>
            <w:r w:rsidRPr="00775167">
              <w:t>Управління</w:t>
            </w:r>
            <w:proofErr w:type="spellEnd"/>
            <w:r w:rsidRPr="00775167">
              <w:t xml:space="preserve"> </w:t>
            </w:r>
            <w:proofErr w:type="spellStart"/>
            <w:r w:rsidRPr="00775167">
              <w:t>праці</w:t>
            </w:r>
            <w:proofErr w:type="spellEnd"/>
          </w:p>
        </w:tc>
        <w:tc>
          <w:tcPr>
            <w:tcW w:w="2346" w:type="dxa"/>
          </w:tcPr>
          <w:p w14:paraId="05954039" w14:textId="77777777" w:rsidR="00F85857" w:rsidRPr="00775167" w:rsidRDefault="00F85857" w:rsidP="00775167">
            <w:pPr>
              <w:ind w:left="2" w:right="-2" w:firstLine="2"/>
              <w:jc w:val="center"/>
            </w:pPr>
            <w:proofErr w:type="spellStart"/>
            <w:r w:rsidRPr="00775167">
              <w:t>Рішення</w:t>
            </w:r>
            <w:proofErr w:type="spellEnd"/>
            <w:r w:rsidRPr="00775167">
              <w:t xml:space="preserve"> </w:t>
            </w:r>
            <w:proofErr w:type="spellStart"/>
            <w:r w:rsidRPr="00775167">
              <w:t>міської</w:t>
            </w:r>
            <w:proofErr w:type="spellEnd"/>
            <w:r w:rsidRPr="00775167">
              <w:t xml:space="preserve"> ради </w:t>
            </w:r>
            <w:proofErr w:type="spellStart"/>
            <w:r w:rsidRPr="00775167">
              <w:t>від</w:t>
            </w:r>
            <w:proofErr w:type="spellEnd"/>
          </w:p>
          <w:p w14:paraId="49CD7365" w14:textId="77777777" w:rsidR="00F85857" w:rsidRPr="00775167" w:rsidRDefault="00F85857" w:rsidP="00775167">
            <w:pPr>
              <w:ind w:left="2" w:right="-2" w:firstLine="2"/>
              <w:jc w:val="center"/>
              <w:rPr>
                <w:color w:val="000000"/>
                <w:shd w:val="clear" w:color="auto" w:fill="FFFFFF"/>
              </w:rPr>
            </w:pPr>
            <w:r w:rsidRPr="00775167">
              <w:rPr>
                <w:color w:val="000000"/>
                <w:shd w:val="clear" w:color="auto" w:fill="FFFFFF"/>
              </w:rPr>
              <w:t>24.12.2020р. </w:t>
            </w:r>
          </w:p>
          <w:p w14:paraId="69D0B55E" w14:textId="590A8777" w:rsidR="00F85857" w:rsidRPr="00775167" w:rsidRDefault="00F85857" w:rsidP="00775167">
            <w:pPr>
              <w:ind w:left="2" w:right="-2" w:firstLine="2"/>
              <w:jc w:val="center"/>
            </w:pPr>
            <w:r w:rsidRPr="00775167">
              <w:rPr>
                <w:color w:val="000000"/>
                <w:shd w:val="clear" w:color="auto" w:fill="FFFFFF"/>
              </w:rPr>
              <w:t> №372-3</w:t>
            </w:r>
          </w:p>
        </w:tc>
        <w:tc>
          <w:tcPr>
            <w:tcW w:w="1418" w:type="dxa"/>
          </w:tcPr>
          <w:p w14:paraId="06CAC286" w14:textId="77777777" w:rsidR="00F85857" w:rsidRPr="00775167" w:rsidRDefault="00F85857" w:rsidP="00775167">
            <w:r w:rsidRPr="00775167">
              <w:t>2021-2025</w:t>
            </w:r>
          </w:p>
        </w:tc>
      </w:tr>
      <w:tr w:rsidR="00F85857" w:rsidRPr="00775167" w14:paraId="6E2A0012" w14:textId="77777777" w:rsidTr="00EC7E16">
        <w:tc>
          <w:tcPr>
            <w:tcW w:w="641" w:type="dxa"/>
          </w:tcPr>
          <w:p w14:paraId="4CB4DF75" w14:textId="77777777" w:rsidR="00F85857" w:rsidRPr="00775167" w:rsidRDefault="00F85857" w:rsidP="00775167">
            <w:pPr>
              <w:pStyle w:val="af1"/>
              <w:numPr>
                <w:ilvl w:val="0"/>
                <w:numId w:val="53"/>
              </w:numPr>
              <w:jc w:val="center"/>
              <w:rPr>
                <w:rFonts w:ascii="Times New Roman" w:hAnsi="Times New Roman"/>
                <w:sz w:val="24"/>
                <w:szCs w:val="24"/>
              </w:rPr>
            </w:pPr>
          </w:p>
        </w:tc>
        <w:tc>
          <w:tcPr>
            <w:tcW w:w="3016" w:type="dxa"/>
          </w:tcPr>
          <w:p w14:paraId="1B4A3329" w14:textId="6808278A" w:rsidR="00F85857" w:rsidRPr="00775167" w:rsidRDefault="00F85857" w:rsidP="00775167">
            <w:pPr>
              <w:jc w:val="both"/>
              <w:outlineLvl w:val="0"/>
              <w:rPr>
                <w:bCs/>
                <w:color w:val="000000"/>
                <w:kern w:val="36"/>
                <w:lang w:eastAsia="uk-UA"/>
              </w:rPr>
            </w:pPr>
            <w:proofErr w:type="spellStart"/>
            <w:r w:rsidRPr="00775167">
              <w:rPr>
                <w:bCs/>
                <w:color w:val="000000"/>
                <w:kern w:val="36"/>
                <w:lang w:eastAsia="uk-UA"/>
              </w:rPr>
              <w:t>Програм</w:t>
            </w:r>
            <w:r w:rsidR="00D1092E" w:rsidRPr="00775167">
              <w:rPr>
                <w:bCs/>
                <w:color w:val="000000"/>
                <w:kern w:val="36"/>
                <w:lang w:eastAsia="uk-UA"/>
              </w:rPr>
              <w:t>а</w:t>
            </w:r>
            <w:proofErr w:type="spellEnd"/>
            <w:r w:rsidRPr="00775167">
              <w:rPr>
                <w:bCs/>
                <w:color w:val="000000"/>
                <w:kern w:val="36"/>
                <w:lang w:eastAsia="uk-UA"/>
              </w:rPr>
              <w:t xml:space="preserve"> </w:t>
            </w:r>
            <w:proofErr w:type="spellStart"/>
            <w:r w:rsidRPr="00775167">
              <w:rPr>
                <w:bCs/>
                <w:color w:val="000000"/>
                <w:kern w:val="36"/>
                <w:lang w:eastAsia="uk-UA"/>
              </w:rPr>
              <w:t>зайнятості</w:t>
            </w:r>
            <w:proofErr w:type="spellEnd"/>
            <w:r w:rsidRPr="00775167">
              <w:rPr>
                <w:bCs/>
                <w:color w:val="000000"/>
                <w:kern w:val="36"/>
                <w:lang w:eastAsia="uk-UA"/>
              </w:rPr>
              <w:t xml:space="preserve"> </w:t>
            </w:r>
            <w:proofErr w:type="spellStart"/>
            <w:r w:rsidRPr="00775167">
              <w:rPr>
                <w:bCs/>
                <w:color w:val="000000"/>
                <w:kern w:val="36"/>
                <w:lang w:eastAsia="uk-UA"/>
              </w:rPr>
              <w:t>населення</w:t>
            </w:r>
            <w:proofErr w:type="spellEnd"/>
            <w:r w:rsidRPr="00775167">
              <w:rPr>
                <w:bCs/>
                <w:color w:val="000000"/>
                <w:kern w:val="36"/>
                <w:lang w:eastAsia="uk-UA"/>
              </w:rPr>
              <w:t xml:space="preserve"> </w:t>
            </w:r>
            <w:proofErr w:type="spellStart"/>
            <w:r w:rsidRPr="00775167">
              <w:rPr>
                <w:bCs/>
                <w:color w:val="000000"/>
                <w:kern w:val="36"/>
                <w:lang w:eastAsia="uk-UA"/>
              </w:rPr>
              <w:t>Івано-Франківської</w:t>
            </w:r>
            <w:proofErr w:type="spellEnd"/>
            <w:r w:rsidRPr="00775167">
              <w:rPr>
                <w:bCs/>
                <w:color w:val="000000"/>
                <w:kern w:val="36"/>
                <w:lang w:eastAsia="uk-UA"/>
              </w:rPr>
              <w:t xml:space="preserve"> </w:t>
            </w:r>
            <w:proofErr w:type="spellStart"/>
            <w:r w:rsidRPr="00775167">
              <w:rPr>
                <w:bCs/>
                <w:color w:val="000000"/>
                <w:kern w:val="36"/>
                <w:lang w:eastAsia="uk-UA"/>
              </w:rPr>
              <w:t>міської</w:t>
            </w:r>
            <w:proofErr w:type="spellEnd"/>
            <w:r w:rsidRPr="00775167">
              <w:rPr>
                <w:bCs/>
                <w:color w:val="000000"/>
                <w:kern w:val="36"/>
                <w:lang w:eastAsia="uk-UA"/>
              </w:rPr>
              <w:t xml:space="preserve"> </w:t>
            </w:r>
            <w:proofErr w:type="spellStart"/>
            <w:r w:rsidRPr="00775167">
              <w:rPr>
                <w:bCs/>
                <w:color w:val="000000"/>
                <w:kern w:val="36"/>
                <w:lang w:eastAsia="uk-UA"/>
              </w:rPr>
              <w:t>територіальної</w:t>
            </w:r>
            <w:proofErr w:type="spellEnd"/>
            <w:r w:rsidRPr="00775167">
              <w:rPr>
                <w:bCs/>
                <w:color w:val="000000"/>
                <w:kern w:val="36"/>
                <w:lang w:eastAsia="uk-UA"/>
              </w:rPr>
              <w:t xml:space="preserve"> </w:t>
            </w:r>
            <w:proofErr w:type="spellStart"/>
            <w:r w:rsidRPr="00775167">
              <w:rPr>
                <w:bCs/>
                <w:color w:val="000000"/>
                <w:kern w:val="36"/>
                <w:lang w:eastAsia="uk-UA"/>
              </w:rPr>
              <w:t>громади</w:t>
            </w:r>
            <w:proofErr w:type="spellEnd"/>
            <w:r w:rsidRPr="00775167">
              <w:rPr>
                <w:bCs/>
                <w:color w:val="000000"/>
                <w:kern w:val="36"/>
                <w:lang w:eastAsia="uk-UA"/>
              </w:rPr>
              <w:t xml:space="preserve"> на 2021-2025 роки</w:t>
            </w:r>
          </w:p>
        </w:tc>
        <w:tc>
          <w:tcPr>
            <w:tcW w:w="2190" w:type="dxa"/>
          </w:tcPr>
          <w:p w14:paraId="08996F69" w14:textId="77777777" w:rsidR="00F85857" w:rsidRPr="00775167" w:rsidRDefault="00F85857" w:rsidP="00775167">
            <w:pPr>
              <w:jc w:val="center"/>
            </w:pPr>
            <w:proofErr w:type="spellStart"/>
            <w:r w:rsidRPr="00775167">
              <w:t>Управління</w:t>
            </w:r>
            <w:proofErr w:type="spellEnd"/>
            <w:r w:rsidRPr="00775167">
              <w:t xml:space="preserve"> </w:t>
            </w:r>
            <w:proofErr w:type="spellStart"/>
            <w:r w:rsidRPr="00775167">
              <w:t>праці</w:t>
            </w:r>
            <w:proofErr w:type="spellEnd"/>
          </w:p>
        </w:tc>
        <w:tc>
          <w:tcPr>
            <w:tcW w:w="2346" w:type="dxa"/>
          </w:tcPr>
          <w:p w14:paraId="0153B583" w14:textId="77777777" w:rsidR="00F85857" w:rsidRPr="00775167" w:rsidRDefault="00F85857" w:rsidP="00775167">
            <w:pPr>
              <w:jc w:val="center"/>
              <w:rPr>
                <w:color w:val="000000"/>
                <w:shd w:val="clear" w:color="auto" w:fill="FFFFFF"/>
              </w:rPr>
            </w:pPr>
            <w:proofErr w:type="spellStart"/>
            <w:r w:rsidRPr="00775167">
              <w:rPr>
                <w:color w:val="000000"/>
                <w:shd w:val="clear" w:color="auto" w:fill="FFFFFF"/>
              </w:rPr>
              <w:t>Рішення</w:t>
            </w:r>
            <w:proofErr w:type="spellEnd"/>
            <w:r w:rsidRPr="00775167">
              <w:rPr>
                <w:color w:val="000000"/>
                <w:shd w:val="clear" w:color="auto" w:fill="FFFFFF"/>
              </w:rPr>
              <w:t xml:space="preserve"> </w:t>
            </w:r>
            <w:proofErr w:type="spellStart"/>
            <w:r w:rsidRPr="00775167">
              <w:rPr>
                <w:color w:val="000000"/>
                <w:shd w:val="clear" w:color="auto" w:fill="FFFFFF"/>
              </w:rPr>
              <w:t>міської</w:t>
            </w:r>
            <w:proofErr w:type="spellEnd"/>
            <w:r w:rsidRPr="00775167">
              <w:rPr>
                <w:color w:val="000000"/>
                <w:shd w:val="clear" w:color="auto" w:fill="FFFFFF"/>
              </w:rPr>
              <w:t xml:space="preserve"> ради </w:t>
            </w:r>
            <w:proofErr w:type="spellStart"/>
            <w:r w:rsidRPr="00775167">
              <w:rPr>
                <w:color w:val="000000"/>
                <w:shd w:val="clear" w:color="auto" w:fill="FFFFFF"/>
              </w:rPr>
              <w:t>від</w:t>
            </w:r>
            <w:proofErr w:type="spellEnd"/>
          </w:p>
          <w:p w14:paraId="03671612" w14:textId="77777777" w:rsidR="00F85857" w:rsidRPr="00775167" w:rsidRDefault="00F85857" w:rsidP="00775167">
            <w:pPr>
              <w:jc w:val="center"/>
              <w:rPr>
                <w:color w:val="000000"/>
                <w:shd w:val="clear" w:color="auto" w:fill="FFFFFF"/>
              </w:rPr>
            </w:pPr>
            <w:r w:rsidRPr="00775167">
              <w:rPr>
                <w:color w:val="000000"/>
                <w:shd w:val="clear" w:color="auto" w:fill="FFFFFF"/>
              </w:rPr>
              <w:t>24.12.2020р.  </w:t>
            </w:r>
          </w:p>
          <w:p w14:paraId="24C65BDA" w14:textId="68211AB5" w:rsidR="00F85857" w:rsidRPr="00775167" w:rsidRDefault="00F85857" w:rsidP="00775167">
            <w:pPr>
              <w:jc w:val="center"/>
              <w:rPr>
                <w:color w:val="000000"/>
                <w:shd w:val="clear" w:color="auto" w:fill="FFFFFF"/>
              </w:rPr>
            </w:pPr>
            <w:r w:rsidRPr="00775167">
              <w:rPr>
                <w:color w:val="000000"/>
                <w:shd w:val="clear" w:color="auto" w:fill="FFFFFF"/>
              </w:rPr>
              <w:t>№374-3</w:t>
            </w:r>
          </w:p>
        </w:tc>
        <w:tc>
          <w:tcPr>
            <w:tcW w:w="1418" w:type="dxa"/>
          </w:tcPr>
          <w:p w14:paraId="68BE78B7" w14:textId="77777777" w:rsidR="00F85857" w:rsidRPr="00775167" w:rsidRDefault="00F85857" w:rsidP="00775167">
            <w:pPr>
              <w:jc w:val="center"/>
            </w:pPr>
            <w:r w:rsidRPr="00775167">
              <w:rPr>
                <w:bCs/>
                <w:color w:val="000000"/>
                <w:kern w:val="36"/>
                <w:lang w:eastAsia="uk-UA"/>
              </w:rPr>
              <w:t>2021-2025</w:t>
            </w:r>
          </w:p>
        </w:tc>
      </w:tr>
      <w:tr w:rsidR="00F85857" w:rsidRPr="00775167" w14:paraId="3295B3A3" w14:textId="77777777" w:rsidTr="00EC7E16">
        <w:tc>
          <w:tcPr>
            <w:tcW w:w="641" w:type="dxa"/>
          </w:tcPr>
          <w:p w14:paraId="5C51B729" w14:textId="77777777" w:rsidR="00F85857" w:rsidRPr="00775167" w:rsidRDefault="00F85857" w:rsidP="00775167">
            <w:pPr>
              <w:pStyle w:val="af1"/>
              <w:numPr>
                <w:ilvl w:val="0"/>
                <w:numId w:val="53"/>
              </w:numPr>
              <w:jc w:val="center"/>
              <w:rPr>
                <w:rFonts w:ascii="Times New Roman" w:hAnsi="Times New Roman"/>
                <w:sz w:val="24"/>
                <w:szCs w:val="24"/>
              </w:rPr>
            </w:pPr>
          </w:p>
        </w:tc>
        <w:tc>
          <w:tcPr>
            <w:tcW w:w="3016" w:type="dxa"/>
          </w:tcPr>
          <w:p w14:paraId="45EC8D37" w14:textId="77777777" w:rsidR="00F85857" w:rsidRPr="00775167" w:rsidRDefault="00F85857" w:rsidP="00775167">
            <w:pPr>
              <w:jc w:val="both"/>
              <w:rPr>
                <w:szCs w:val="28"/>
              </w:rPr>
            </w:pPr>
            <w:proofErr w:type="spellStart"/>
            <w:r w:rsidRPr="00775167">
              <w:rPr>
                <w:szCs w:val="28"/>
              </w:rPr>
              <w:t>Програма</w:t>
            </w:r>
            <w:proofErr w:type="spellEnd"/>
            <w:r w:rsidRPr="00775167">
              <w:rPr>
                <w:szCs w:val="28"/>
              </w:rPr>
              <w:t xml:space="preserve"> заочного </w:t>
            </w:r>
            <w:proofErr w:type="spellStart"/>
            <w:r w:rsidRPr="00775167">
              <w:rPr>
                <w:szCs w:val="28"/>
              </w:rPr>
              <w:t>дистанційного</w:t>
            </w:r>
            <w:proofErr w:type="spellEnd"/>
            <w:r w:rsidRPr="00775167">
              <w:rPr>
                <w:szCs w:val="28"/>
              </w:rPr>
              <w:t xml:space="preserve"> </w:t>
            </w:r>
            <w:proofErr w:type="spellStart"/>
            <w:r w:rsidRPr="00775167">
              <w:rPr>
                <w:szCs w:val="28"/>
              </w:rPr>
              <w:t>навчання</w:t>
            </w:r>
            <w:proofErr w:type="spellEnd"/>
            <w:r w:rsidRPr="00775167">
              <w:rPr>
                <w:szCs w:val="28"/>
              </w:rPr>
              <w:t xml:space="preserve"> </w:t>
            </w:r>
            <w:proofErr w:type="spellStart"/>
            <w:r w:rsidRPr="00775167">
              <w:rPr>
                <w:szCs w:val="28"/>
              </w:rPr>
              <w:t>студентів</w:t>
            </w:r>
            <w:proofErr w:type="spellEnd"/>
            <w:r w:rsidRPr="00775167">
              <w:rPr>
                <w:szCs w:val="28"/>
              </w:rPr>
              <w:t xml:space="preserve"> з </w:t>
            </w:r>
            <w:proofErr w:type="spellStart"/>
            <w:r w:rsidRPr="00775167">
              <w:rPr>
                <w:szCs w:val="28"/>
              </w:rPr>
              <w:t>особливими</w:t>
            </w:r>
            <w:proofErr w:type="spellEnd"/>
            <w:r w:rsidRPr="00775167">
              <w:rPr>
                <w:szCs w:val="28"/>
              </w:rPr>
              <w:t xml:space="preserve"> потребами на 2019-2023 роки</w:t>
            </w:r>
          </w:p>
        </w:tc>
        <w:tc>
          <w:tcPr>
            <w:tcW w:w="2190" w:type="dxa"/>
          </w:tcPr>
          <w:p w14:paraId="1EF25159" w14:textId="77777777" w:rsidR="00F85857" w:rsidRPr="00775167" w:rsidRDefault="00F85857" w:rsidP="00775167">
            <w:pPr>
              <w:jc w:val="center"/>
            </w:pPr>
            <w:proofErr w:type="spellStart"/>
            <w:r w:rsidRPr="00775167">
              <w:t>Міський</w:t>
            </w:r>
            <w:proofErr w:type="spellEnd"/>
            <w:r w:rsidRPr="00775167">
              <w:t xml:space="preserve"> центр </w:t>
            </w:r>
            <w:proofErr w:type="spellStart"/>
            <w:r w:rsidRPr="00775167">
              <w:t>соціальних</w:t>
            </w:r>
            <w:proofErr w:type="spellEnd"/>
            <w:r w:rsidRPr="00775167">
              <w:t xml:space="preserve"> служб для </w:t>
            </w:r>
            <w:proofErr w:type="spellStart"/>
            <w:r w:rsidRPr="00775167">
              <w:t>сім'ї</w:t>
            </w:r>
            <w:proofErr w:type="spellEnd"/>
            <w:r w:rsidRPr="00775167">
              <w:t xml:space="preserve">, </w:t>
            </w:r>
            <w:proofErr w:type="spellStart"/>
            <w:r w:rsidRPr="00775167">
              <w:t>дітей</w:t>
            </w:r>
            <w:proofErr w:type="spellEnd"/>
            <w:r w:rsidRPr="00775167">
              <w:t xml:space="preserve"> та </w:t>
            </w:r>
            <w:proofErr w:type="spellStart"/>
            <w:r w:rsidRPr="00775167">
              <w:t>молоді</w:t>
            </w:r>
            <w:proofErr w:type="spellEnd"/>
          </w:p>
        </w:tc>
        <w:tc>
          <w:tcPr>
            <w:tcW w:w="2346" w:type="dxa"/>
          </w:tcPr>
          <w:p w14:paraId="5127790E" w14:textId="77777777" w:rsidR="00F85857" w:rsidRPr="00775167" w:rsidRDefault="00F85857" w:rsidP="00775167">
            <w:pPr>
              <w:jc w:val="center"/>
              <w:rPr>
                <w:color w:val="000000"/>
                <w:shd w:val="clear" w:color="auto" w:fill="FFFFFF"/>
              </w:rPr>
            </w:pPr>
            <w:proofErr w:type="spellStart"/>
            <w:r w:rsidRPr="00775167">
              <w:rPr>
                <w:color w:val="000000"/>
                <w:shd w:val="clear" w:color="auto" w:fill="FFFFFF"/>
              </w:rPr>
              <w:t>Рішення</w:t>
            </w:r>
            <w:proofErr w:type="spellEnd"/>
            <w:r w:rsidRPr="00775167">
              <w:rPr>
                <w:color w:val="000000"/>
                <w:shd w:val="clear" w:color="auto" w:fill="FFFFFF"/>
              </w:rPr>
              <w:t xml:space="preserve"> </w:t>
            </w:r>
            <w:proofErr w:type="spellStart"/>
            <w:r w:rsidRPr="00775167">
              <w:rPr>
                <w:color w:val="000000"/>
                <w:shd w:val="clear" w:color="auto" w:fill="FFFFFF"/>
              </w:rPr>
              <w:t>міської</w:t>
            </w:r>
            <w:proofErr w:type="spellEnd"/>
            <w:r w:rsidRPr="00775167">
              <w:rPr>
                <w:color w:val="000000"/>
                <w:shd w:val="clear" w:color="auto" w:fill="FFFFFF"/>
              </w:rPr>
              <w:t xml:space="preserve"> ради </w:t>
            </w:r>
            <w:proofErr w:type="spellStart"/>
            <w:r w:rsidRPr="00775167">
              <w:rPr>
                <w:color w:val="000000"/>
                <w:shd w:val="clear" w:color="auto" w:fill="FFFFFF"/>
              </w:rPr>
              <w:t>від</w:t>
            </w:r>
            <w:proofErr w:type="spellEnd"/>
          </w:p>
          <w:p w14:paraId="725BF0FD" w14:textId="77777777" w:rsidR="00F85857" w:rsidRPr="00775167" w:rsidRDefault="00F85857" w:rsidP="00775167">
            <w:pPr>
              <w:jc w:val="center"/>
              <w:rPr>
                <w:color w:val="000000"/>
                <w:shd w:val="clear" w:color="auto" w:fill="FFFFFF"/>
              </w:rPr>
            </w:pPr>
            <w:r w:rsidRPr="00775167">
              <w:rPr>
                <w:color w:val="000000"/>
                <w:shd w:val="clear" w:color="auto" w:fill="FFFFFF"/>
              </w:rPr>
              <w:t xml:space="preserve">14.12.2018р.  </w:t>
            </w:r>
          </w:p>
          <w:p w14:paraId="4C39111F" w14:textId="77777777" w:rsidR="00F85857" w:rsidRPr="00775167" w:rsidRDefault="00F85857" w:rsidP="00775167">
            <w:pPr>
              <w:jc w:val="center"/>
              <w:rPr>
                <w:color w:val="000000"/>
                <w:shd w:val="clear" w:color="auto" w:fill="FFFFFF"/>
              </w:rPr>
            </w:pPr>
            <w:r w:rsidRPr="00775167">
              <w:rPr>
                <w:color w:val="000000"/>
                <w:shd w:val="clear" w:color="auto" w:fill="FFFFFF"/>
              </w:rPr>
              <w:t>№326-22</w:t>
            </w:r>
          </w:p>
        </w:tc>
        <w:tc>
          <w:tcPr>
            <w:tcW w:w="1418" w:type="dxa"/>
          </w:tcPr>
          <w:p w14:paraId="4452ABCD" w14:textId="77777777" w:rsidR="00F85857" w:rsidRPr="00775167" w:rsidRDefault="00F85857" w:rsidP="00775167">
            <w:pPr>
              <w:jc w:val="center"/>
            </w:pPr>
            <w:r w:rsidRPr="00775167">
              <w:t>2019-2023</w:t>
            </w:r>
          </w:p>
        </w:tc>
      </w:tr>
      <w:tr w:rsidR="00FF12A8" w:rsidRPr="00775167" w14:paraId="4C8A1473" w14:textId="77777777" w:rsidTr="00EC7E16">
        <w:tc>
          <w:tcPr>
            <w:tcW w:w="641" w:type="dxa"/>
          </w:tcPr>
          <w:p w14:paraId="5BFB900C" w14:textId="77777777" w:rsidR="00FF12A8" w:rsidRPr="00775167" w:rsidRDefault="00FF12A8" w:rsidP="00775167">
            <w:pPr>
              <w:pStyle w:val="af1"/>
              <w:numPr>
                <w:ilvl w:val="0"/>
                <w:numId w:val="53"/>
              </w:numPr>
              <w:jc w:val="center"/>
              <w:rPr>
                <w:rFonts w:ascii="Times New Roman" w:hAnsi="Times New Roman"/>
                <w:sz w:val="24"/>
                <w:szCs w:val="24"/>
              </w:rPr>
            </w:pPr>
          </w:p>
        </w:tc>
        <w:tc>
          <w:tcPr>
            <w:tcW w:w="3016" w:type="dxa"/>
          </w:tcPr>
          <w:p w14:paraId="5CD21272" w14:textId="0F8CAE93" w:rsidR="00FF12A8" w:rsidRPr="00775167" w:rsidRDefault="00FF12A8" w:rsidP="00775167">
            <w:pPr>
              <w:jc w:val="both"/>
              <w:rPr>
                <w:szCs w:val="28"/>
              </w:rPr>
            </w:pPr>
            <w:proofErr w:type="spellStart"/>
            <w:r w:rsidRPr="00775167">
              <w:rPr>
                <w:szCs w:val="28"/>
              </w:rPr>
              <w:t>Міська</w:t>
            </w:r>
            <w:proofErr w:type="spellEnd"/>
            <w:r w:rsidRPr="00775167">
              <w:rPr>
                <w:szCs w:val="28"/>
              </w:rPr>
              <w:t xml:space="preserve"> </w:t>
            </w:r>
            <w:proofErr w:type="spellStart"/>
            <w:r w:rsidRPr="00775167">
              <w:rPr>
                <w:szCs w:val="28"/>
              </w:rPr>
              <w:t>програма</w:t>
            </w:r>
            <w:proofErr w:type="spellEnd"/>
            <w:r w:rsidRPr="00775167">
              <w:rPr>
                <w:szCs w:val="28"/>
              </w:rPr>
              <w:t xml:space="preserve"> з </w:t>
            </w:r>
            <w:proofErr w:type="spellStart"/>
            <w:r w:rsidRPr="00775167">
              <w:rPr>
                <w:szCs w:val="28"/>
              </w:rPr>
              <w:t>реалізації</w:t>
            </w:r>
            <w:proofErr w:type="spellEnd"/>
            <w:r w:rsidRPr="00775167">
              <w:rPr>
                <w:szCs w:val="28"/>
              </w:rPr>
              <w:t xml:space="preserve"> </w:t>
            </w:r>
            <w:proofErr w:type="spellStart"/>
            <w:r w:rsidRPr="00775167">
              <w:rPr>
                <w:szCs w:val="28"/>
              </w:rPr>
              <w:t>Конвенції</w:t>
            </w:r>
            <w:proofErr w:type="spellEnd"/>
            <w:r w:rsidRPr="00775167">
              <w:rPr>
                <w:szCs w:val="28"/>
              </w:rPr>
              <w:t xml:space="preserve"> ООН про права </w:t>
            </w:r>
            <w:proofErr w:type="spellStart"/>
            <w:r w:rsidRPr="00775167">
              <w:rPr>
                <w:szCs w:val="28"/>
              </w:rPr>
              <w:t>дитини</w:t>
            </w:r>
            <w:proofErr w:type="spellEnd"/>
            <w:r w:rsidRPr="00775167">
              <w:rPr>
                <w:szCs w:val="28"/>
              </w:rPr>
              <w:t xml:space="preserve"> на 2021-2025 роки</w:t>
            </w:r>
          </w:p>
        </w:tc>
        <w:tc>
          <w:tcPr>
            <w:tcW w:w="2190" w:type="dxa"/>
          </w:tcPr>
          <w:p w14:paraId="021A8373" w14:textId="0EA2BB6F" w:rsidR="00FF12A8" w:rsidRPr="00775167" w:rsidRDefault="00100ADB" w:rsidP="00775167">
            <w:pPr>
              <w:jc w:val="center"/>
            </w:pPr>
            <w:r w:rsidRPr="00775167">
              <w:t xml:space="preserve">Служба </w:t>
            </w:r>
            <w:proofErr w:type="gramStart"/>
            <w:r w:rsidRPr="00775167">
              <w:t>у справах</w:t>
            </w:r>
            <w:proofErr w:type="gramEnd"/>
            <w:r w:rsidRPr="00775167">
              <w:t xml:space="preserve"> </w:t>
            </w:r>
            <w:proofErr w:type="spellStart"/>
            <w:r w:rsidRPr="00775167">
              <w:t>дітей</w:t>
            </w:r>
            <w:proofErr w:type="spellEnd"/>
          </w:p>
        </w:tc>
        <w:tc>
          <w:tcPr>
            <w:tcW w:w="2346" w:type="dxa"/>
          </w:tcPr>
          <w:p w14:paraId="4E3172B2" w14:textId="7B73ACF0" w:rsidR="00FF12A8" w:rsidRPr="00775167" w:rsidRDefault="00FF12A8" w:rsidP="00775167">
            <w:pPr>
              <w:jc w:val="center"/>
              <w:rPr>
                <w:color w:val="000000"/>
                <w:shd w:val="clear" w:color="auto" w:fill="FFFFFF"/>
              </w:rPr>
            </w:pPr>
            <w:proofErr w:type="spellStart"/>
            <w:r w:rsidRPr="00775167">
              <w:rPr>
                <w:color w:val="000000"/>
                <w:shd w:val="clear" w:color="auto" w:fill="FFFFFF"/>
              </w:rPr>
              <w:t>Рішення</w:t>
            </w:r>
            <w:proofErr w:type="spellEnd"/>
            <w:r w:rsidRPr="00775167">
              <w:rPr>
                <w:color w:val="000000"/>
                <w:shd w:val="clear" w:color="auto" w:fill="FFFFFF"/>
              </w:rPr>
              <w:t xml:space="preserve"> </w:t>
            </w:r>
            <w:proofErr w:type="spellStart"/>
            <w:r w:rsidRPr="00775167">
              <w:rPr>
                <w:color w:val="000000"/>
                <w:shd w:val="clear" w:color="auto" w:fill="FFFFFF"/>
              </w:rPr>
              <w:t>міської</w:t>
            </w:r>
            <w:proofErr w:type="spellEnd"/>
            <w:r w:rsidRPr="00775167">
              <w:rPr>
                <w:color w:val="000000"/>
                <w:shd w:val="clear" w:color="auto" w:fill="FFFFFF"/>
              </w:rPr>
              <w:t xml:space="preserve"> </w:t>
            </w:r>
            <w:proofErr w:type="spellStart"/>
            <w:r w:rsidRPr="00775167">
              <w:rPr>
                <w:color w:val="000000"/>
                <w:shd w:val="clear" w:color="auto" w:fill="FFFFFF"/>
              </w:rPr>
              <w:t>ра-ди</w:t>
            </w:r>
            <w:proofErr w:type="spellEnd"/>
            <w:r w:rsidRPr="00775167">
              <w:rPr>
                <w:color w:val="000000"/>
                <w:shd w:val="clear" w:color="auto" w:fill="FFFFFF"/>
              </w:rPr>
              <w:t xml:space="preserve"> </w:t>
            </w:r>
            <w:proofErr w:type="spellStart"/>
            <w:r w:rsidRPr="00775167">
              <w:rPr>
                <w:color w:val="000000"/>
                <w:shd w:val="clear" w:color="auto" w:fill="FFFFFF"/>
              </w:rPr>
              <w:t>від</w:t>
            </w:r>
            <w:proofErr w:type="spellEnd"/>
            <w:r w:rsidRPr="00775167">
              <w:rPr>
                <w:color w:val="000000"/>
                <w:shd w:val="clear" w:color="auto" w:fill="FFFFFF"/>
              </w:rPr>
              <w:t xml:space="preserve"> 24.12.2020р.  №355-3</w:t>
            </w:r>
          </w:p>
        </w:tc>
        <w:tc>
          <w:tcPr>
            <w:tcW w:w="1418" w:type="dxa"/>
          </w:tcPr>
          <w:p w14:paraId="5A09FF0A" w14:textId="77BBBCD6" w:rsidR="00FF12A8" w:rsidRPr="00775167" w:rsidRDefault="00100ADB" w:rsidP="00775167">
            <w:pPr>
              <w:jc w:val="center"/>
            </w:pPr>
            <w:r w:rsidRPr="00775167">
              <w:t>2021-2025</w:t>
            </w:r>
          </w:p>
        </w:tc>
      </w:tr>
      <w:tr w:rsidR="00F85857" w:rsidRPr="00775167" w14:paraId="02959DDA" w14:textId="77777777" w:rsidTr="00EC7E16">
        <w:tc>
          <w:tcPr>
            <w:tcW w:w="641" w:type="dxa"/>
          </w:tcPr>
          <w:p w14:paraId="341937BA" w14:textId="77777777" w:rsidR="00F85857" w:rsidRPr="00775167" w:rsidRDefault="00F85857" w:rsidP="00775167">
            <w:pPr>
              <w:pStyle w:val="af1"/>
              <w:numPr>
                <w:ilvl w:val="0"/>
                <w:numId w:val="53"/>
              </w:numPr>
              <w:jc w:val="center"/>
              <w:rPr>
                <w:rFonts w:ascii="Times New Roman" w:hAnsi="Times New Roman"/>
                <w:sz w:val="24"/>
                <w:szCs w:val="24"/>
              </w:rPr>
            </w:pPr>
          </w:p>
        </w:tc>
        <w:tc>
          <w:tcPr>
            <w:tcW w:w="3016" w:type="dxa"/>
          </w:tcPr>
          <w:p w14:paraId="467BA74C" w14:textId="77777777" w:rsidR="00F85857" w:rsidRPr="00775167" w:rsidRDefault="00F85857" w:rsidP="00775167">
            <w:pPr>
              <w:jc w:val="both"/>
            </w:pPr>
            <w:proofErr w:type="spellStart"/>
            <w:r w:rsidRPr="00775167">
              <w:rPr>
                <w:rStyle w:val="rvts7"/>
                <w:color w:val="000000"/>
                <w:shd w:val="clear" w:color="auto" w:fill="FFFFFF"/>
              </w:rPr>
              <w:t>Програма</w:t>
            </w:r>
            <w:proofErr w:type="spellEnd"/>
            <w:r w:rsidRPr="00775167">
              <w:rPr>
                <w:rStyle w:val="rvts7"/>
                <w:color w:val="000000"/>
                <w:shd w:val="clear" w:color="auto" w:fill="FFFFFF"/>
              </w:rPr>
              <w:t xml:space="preserve"> </w:t>
            </w:r>
            <w:proofErr w:type="spellStart"/>
            <w:r w:rsidRPr="00775167">
              <w:rPr>
                <w:rStyle w:val="rvts7"/>
                <w:color w:val="000000"/>
                <w:shd w:val="clear" w:color="auto" w:fill="FFFFFF"/>
              </w:rPr>
              <w:t>фінансування</w:t>
            </w:r>
            <w:proofErr w:type="spellEnd"/>
            <w:r w:rsidRPr="00775167">
              <w:rPr>
                <w:rStyle w:val="rvts7"/>
                <w:color w:val="000000"/>
                <w:shd w:val="clear" w:color="auto" w:fill="FFFFFF"/>
              </w:rPr>
              <w:t xml:space="preserve"> </w:t>
            </w:r>
            <w:proofErr w:type="spellStart"/>
            <w:r w:rsidRPr="00775167">
              <w:rPr>
                <w:rStyle w:val="rvts7"/>
                <w:color w:val="000000"/>
                <w:shd w:val="clear" w:color="auto" w:fill="FFFFFF"/>
              </w:rPr>
              <w:t>видатків</w:t>
            </w:r>
            <w:proofErr w:type="spellEnd"/>
            <w:r w:rsidRPr="00775167">
              <w:rPr>
                <w:rStyle w:val="rvts7"/>
                <w:color w:val="000000"/>
                <w:shd w:val="clear" w:color="auto" w:fill="FFFFFF"/>
              </w:rPr>
              <w:t xml:space="preserve"> на </w:t>
            </w:r>
            <w:proofErr w:type="spellStart"/>
            <w:r w:rsidRPr="00775167">
              <w:rPr>
                <w:rStyle w:val="rvts7"/>
                <w:color w:val="000000"/>
                <w:shd w:val="clear" w:color="auto" w:fill="FFFFFF"/>
              </w:rPr>
              <w:t>компенсаційні</w:t>
            </w:r>
            <w:proofErr w:type="spellEnd"/>
            <w:r w:rsidRPr="00775167">
              <w:rPr>
                <w:rStyle w:val="rvts7"/>
                <w:color w:val="000000"/>
                <w:shd w:val="clear" w:color="auto" w:fill="FFFFFF"/>
              </w:rPr>
              <w:t xml:space="preserve"> </w:t>
            </w:r>
            <w:proofErr w:type="spellStart"/>
            <w:r w:rsidRPr="00775167">
              <w:rPr>
                <w:rStyle w:val="rvts7"/>
                <w:color w:val="000000"/>
                <w:shd w:val="clear" w:color="auto" w:fill="FFFFFF"/>
              </w:rPr>
              <w:t>виплати</w:t>
            </w:r>
            <w:proofErr w:type="spellEnd"/>
            <w:r w:rsidRPr="00775167">
              <w:rPr>
                <w:rStyle w:val="rvts7"/>
                <w:color w:val="000000"/>
                <w:shd w:val="clear" w:color="auto" w:fill="FFFFFF"/>
              </w:rPr>
              <w:t xml:space="preserve"> за </w:t>
            </w:r>
            <w:proofErr w:type="spellStart"/>
            <w:r w:rsidRPr="00775167">
              <w:rPr>
                <w:rStyle w:val="rvts7"/>
                <w:color w:val="000000"/>
                <w:shd w:val="clear" w:color="auto" w:fill="FFFFFF"/>
              </w:rPr>
              <w:t>пільговий</w:t>
            </w:r>
            <w:proofErr w:type="spellEnd"/>
            <w:r w:rsidRPr="00775167">
              <w:rPr>
                <w:rStyle w:val="rvts7"/>
                <w:color w:val="000000"/>
                <w:shd w:val="clear" w:color="auto" w:fill="FFFFFF"/>
              </w:rPr>
              <w:t xml:space="preserve"> </w:t>
            </w:r>
            <w:proofErr w:type="spellStart"/>
            <w:r w:rsidRPr="00775167">
              <w:rPr>
                <w:rStyle w:val="rvts7"/>
                <w:color w:val="000000"/>
                <w:shd w:val="clear" w:color="auto" w:fill="FFFFFF"/>
              </w:rPr>
              <w:t>проїзд</w:t>
            </w:r>
            <w:proofErr w:type="spellEnd"/>
            <w:r w:rsidRPr="00775167">
              <w:rPr>
                <w:rStyle w:val="rvts7"/>
                <w:color w:val="000000"/>
                <w:shd w:val="clear" w:color="auto" w:fill="FFFFFF"/>
              </w:rPr>
              <w:t xml:space="preserve"> </w:t>
            </w:r>
            <w:proofErr w:type="spellStart"/>
            <w:r w:rsidRPr="00775167">
              <w:rPr>
                <w:rStyle w:val="rvts7"/>
                <w:color w:val="000000"/>
                <w:shd w:val="clear" w:color="auto" w:fill="FFFFFF"/>
              </w:rPr>
              <w:t>електро</w:t>
            </w:r>
            <w:proofErr w:type="spellEnd"/>
            <w:r w:rsidRPr="00775167">
              <w:rPr>
                <w:rStyle w:val="rvts7"/>
                <w:color w:val="000000"/>
                <w:shd w:val="clear" w:color="auto" w:fill="FFFFFF"/>
              </w:rPr>
              <w:t xml:space="preserve">- та автотранспортом на маршрутах </w:t>
            </w:r>
            <w:proofErr w:type="spellStart"/>
            <w:r w:rsidRPr="00775167">
              <w:rPr>
                <w:rStyle w:val="rvts7"/>
                <w:color w:val="000000"/>
                <w:shd w:val="clear" w:color="auto" w:fill="FFFFFF"/>
              </w:rPr>
              <w:t>загального</w:t>
            </w:r>
            <w:proofErr w:type="spellEnd"/>
            <w:r w:rsidRPr="00775167">
              <w:rPr>
                <w:rStyle w:val="rvts7"/>
                <w:color w:val="000000"/>
                <w:shd w:val="clear" w:color="auto" w:fill="FFFFFF"/>
              </w:rPr>
              <w:t xml:space="preserve"> </w:t>
            </w:r>
            <w:proofErr w:type="spellStart"/>
            <w:r w:rsidRPr="00775167">
              <w:rPr>
                <w:rStyle w:val="rvts7"/>
                <w:color w:val="000000"/>
                <w:shd w:val="clear" w:color="auto" w:fill="FFFFFF"/>
              </w:rPr>
              <w:t>користування</w:t>
            </w:r>
            <w:proofErr w:type="spellEnd"/>
            <w:r w:rsidRPr="00775167">
              <w:rPr>
                <w:rStyle w:val="rvts7"/>
                <w:color w:val="000000"/>
                <w:shd w:val="clear" w:color="auto" w:fill="FFFFFF"/>
              </w:rPr>
              <w:t xml:space="preserve"> в </w:t>
            </w:r>
            <w:proofErr w:type="spellStart"/>
            <w:r w:rsidRPr="00775167">
              <w:rPr>
                <w:rStyle w:val="rvts21"/>
                <w:color w:val="000000"/>
                <w:shd w:val="clear" w:color="auto" w:fill="FFFFFF"/>
              </w:rPr>
              <w:t>Івано-Франківській</w:t>
            </w:r>
            <w:proofErr w:type="spellEnd"/>
            <w:r w:rsidRPr="00775167">
              <w:rPr>
                <w:rStyle w:val="rvts21"/>
                <w:color w:val="000000"/>
                <w:shd w:val="clear" w:color="auto" w:fill="FFFFFF"/>
              </w:rPr>
              <w:t xml:space="preserve"> </w:t>
            </w:r>
            <w:proofErr w:type="spellStart"/>
            <w:r w:rsidRPr="00775167">
              <w:rPr>
                <w:rStyle w:val="rvts21"/>
                <w:color w:val="000000"/>
                <w:shd w:val="clear" w:color="auto" w:fill="FFFFFF"/>
              </w:rPr>
              <w:t>міській</w:t>
            </w:r>
            <w:proofErr w:type="spellEnd"/>
            <w:r w:rsidRPr="00775167">
              <w:rPr>
                <w:rStyle w:val="rvts21"/>
                <w:color w:val="000000"/>
                <w:shd w:val="clear" w:color="auto" w:fill="FFFFFF"/>
              </w:rPr>
              <w:t xml:space="preserve"> </w:t>
            </w:r>
            <w:proofErr w:type="spellStart"/>
            <w:r w:rsidRPr="00775167">
              <w:rPr>
                <w:rStyle w:val="rvts21"/>
                <w:color w:val="000000"/>
                <w:shd w:val="clear" w:color="auto" w:fill="FFFFFF"/>
              </w:rPr>
              <w:t>територіальній</w:t>
            </w:r>
            <w:proofErr w:type="spellEnd"/>
            <w:r w:rsidRPr="00775167">
              <w:rPr>
                <w:rStyle w:val="rvts21"/>
                <w:color w:val="000000"/>
                <w:shd w:val="clear" w:color="auto" w:fill="FFFFFF"/>
              </w:rPr>
              <w:t xml:space="preserve"> </w:t>
            </w:r>
            <w:proofErr w:type="spellStart"/>
            <w:r w:rsidRPr="00775167">
              <w:rPr>
                <w:rStyle w:val="rvts21"/>
                <w:color w:val="000000"/>
                <w:shd w:val="clear" w:color="auto" w:fill="FFFFFF"/>
              </w:rPr>
              <w:t>громаді</w:t>
            </w:r>
            <w:proofErr w:type="spellEnd"/>
            <w:r w:rsidRPr="00775167">
              <w:rPr>
                <w:rStyle w:val="rvts7"/>
                <w:color w:val="000000"/>
                <w:shd w:val="clear" w:color="auto" w:fill="FFFFFF"/>
              </w:rPr>
              <w:t xml:space="preserve">, </w:t>
            </w:r>
            <w:proofErr w:type="spellStart"/>
            <w:r w:rsidRPr="00775167">
              <w:rPr>
                <w:rStyle w:val="rvts7"/>
                <w:color w:val="000000"/>
                <w:shd w:val="clear" w:color="auto" w:fill="FFFFFF"/>
              </w:rPr>
              <w:t>спеціальних</w:t>
            </w:r>
            <w:proofErr w:type="spellEnd"/>
            <w:r w:rsidRPr="00775167">
              <w:rPr>
                <w:rStyle w:val="rvts7"/>
                <w:color w:val="000000"/>
                <w:shd w:val="clear" w:color="auto" w:fill="FFFFFF"/>
              </w:rPr>
              <w:t xml:space="preserve"> </w:t>
            </w:r>
            <w:proofErr w:type="spellStart"/>
            <w:r w:rsidRPr="00775167">
              <w:rPr>
                <w:rStyle w:val="rvts7"/>
                <w:color w:val="000000"/>
                <w:shd w:val="clear" w:color="auto" w:fill="FFFFFF"/>
              </w:rPr>
              <w:t>пасажирських</w:t>
            </w:r>
            <w:proofErr w:type="spellEnd"/>
            <w:r w:rsidRPr="00775167">
              <w:rPr>
                <w:rStyle w:val="rvts7"/>
                <w:color w:val="000000"/>
                <w:shd w:val="clear" w:color="auto" w:fill="FFFFFF"/>
              </w:rPr>
              <w:t xml:space="preserve"> </w:t>
            </w:r>
            <w:proofErr w:type="spellStart"/>
            <w:r w:rsidRPr="00775167">
              <w:rPr>
                <w:rStyle w:val="rvts7"/>
                <w:color w:val="000000"/>
                <w:shd w:val="clear" w:color="auto" w:fill="FFFFFF"/>
              </w:rPr>
              <w:t>перевезень</w:t>
            </w:r>
            <w:proofErr w:type="spellEnd"/>
            <w:r w:rsidRPr="00775167">
              <w:rPr>
                <w:rStyle w:val="rvts7"/>
                <w:color w:val="000000"/>
                <w:shd w:val="clear" w:color="auto" w:fill="FFFFFF"/>
              </w:rPr>
              <w:t xml:space="preserve"> до садово-</w:t>
            </w:r>
            <w:proofErr w:type="spellStart"/>
            <w:r w:rsidRPr="00775167">
              <w:rPr>
                <w:rStyle w:val="rvts7"/>
                <w:color w:val="000000"/>
                <w:shd w:val="clear" w:color="auto" w:fill="FFFFFF"/>
              </w:rPr>
              <w:t>городніх</w:t>
            </w:r>
            <w:proofErr w:type="spellEnd"/>
            <w:r w:rsidRPr="00775167">
              <w:rPr>
                <w:rStyle w:val="rvts7"/>
                <w:color w:val="000000"/>
                <w:shd w:val="clear" w:color="auto" w:fill="FFFFFF"/>
              </w:rPr>
              <w:t xml:space="preserve"> </w:t>
            </w:r>
            <w:proofErr w:type="spellStart"/>
            <w:r w:rsidRPr="00775167">
              <w:rPr>
                <w:rStyle w:val="rvts7"/>
                <w:color w:val="000000"/>
                <w:shd w:val="clear" w:color="auto" w:fill="FFFFFF"/>
              </w:rPr>
              <w:t>масивів</w:t>
            </w:r>
            <w:proofErr w:type="spellEnd"/>
            <w:r w:rsidRPr="00775167">
              <w:rPr>
                <w:rStyle w:val="rvts7"/>
                <w:color w:val="000000"/>
                <w:shd w:val="clear" w:color="auto" w:fill="FFFFFF"/>
              </w:rPr>
              <w:t xml:space="preserve"> та </w:t>
            </w:r>
            <w:proofErr w:type="spellStart"/>
            <w:r w:rsidRPr="00775167">
              <w:rPr>
                <w:rStyle w:val="rvts7"/>
                <w:color w:val="000000"/>
                <w:shd w:val="clear" w:color="auto" w:fill="FFFFFF"/>
              </w:rPr>
              <w:t>кладовища</w:t>
            </w:r>
            <w:proofErr w:type="spellEnd"/>
            <w:r w:rsidRPr="00775167">
              <w:rPr>
                <w:rStyle w:val="rvts7"/>
                <w:color w:val="000000"/>
                <w:shd w:val="clear" w:color="auto" w:fill="FFFFFF"/>
              </w:rPr>
              <w:t xml:space="preserve"> на 2021-2025 роки </w:t>
            </w:r>
          </w:p>
        </w:tc>
        <w:tc>
          <w:tcPr>
            <w:tcW w:w="2190" w:type="dxa"/>
          </w:tcPr>
          <w:p w14:paraId="10CDE874" w14:textId="77777777" w:rsidR="00F85857" w:rsidRPr="00775167" w:rsidRDefault="00F85857" w:rsidP="00775167">
            <w:pPr>
              <w:jc w:val="center"/>
            </w:pPr>
            <w:r w:rsidRPr="00775167">
              <w:t xml:space="preserve">Департамент </w:t>
            </w:r>
            <w:proofErr w:type="spellStart"/>
            <w:r w:rsidRPr="00775167">
              <w:t>соціальної</w:t>
            </w:r>
            <w:proofErr w:type="spellEnd"/>
            <w:r w:rsidRPr="00775167">
              <w:t xml:space="preserve"> </w:t>
            </w:r>
            <w:proofErr w:type="spellStart"/>
            <w:r w:rsidRPr="00775167">
              <w:t>політики</w:t>
            </w:r>
            <w:proofErr w:type="spellEnd"/>
          </w:p>
        </w:tc>
        <w:tc>
          <w:tcPr>
            <w:tcW w:w="2346" w:type="dxa"/>
          </w:tcPr>
          <w:p w14:paraId="465B5573" w14:textId="13177A31" w:rsidR="00F85857" w:rsidRPr="00775167" w:rsidRDefault="00F85857" w:rsidP="00775167">
            <w:pPr>
              <w:jc w:val="center"/>
            </w:pPr>
            <w:proofErr w:type="spellStart"/>
            <w:r w:rsidRPr="00775167">
              <w:t>Рішення</w:t>
            </w:r>
            <w:proofErr w:type="spellEnd"/>
            <w:r w:rsidRPr="00775167">
              <w:t xml:space="preserve"> </w:t>
            </w:r>
            <w:proofErr w:type="spellStart"/>
            <w:r w:rsidRPr="00775167">
              <w:t>міської</w:t>
            </w:r>
            <w:proofErr w:type="spellEnd"/>
            <w:r w:rsidRPr="00775167">
              <w:t xml:space="preserve"> ради </w:t>
            </w:r>
            <w:proofErr w:type="spellStart"/>
            <w:r w:rsidRPr="00775167">
              <w:t>від</w:t>
            </w:r>
            <w:proofErr w:type="spellEnd"/>
            <w:r w:rsidRPr="00775167">
              <w:t xml:space="preserve"> </w:t>
            </w:r>
            <w:r w:rsidRPr="00775167">
              <w:rPr>
                <w:bCs/>
                <w:color w:val="000000"/>
              </w:rPr>
              <w:t>24.12.2020 року №351</w:t>
            </w:r>
          </w:p>
        </w:tc>
        <w:tc>
          <w:tcPr>
            <w:tcW w:w="1418" w:type="dxa"/>
          </w:tcPr>
          <w:p w14:paraId="38E9F62B" w14:textId="77777777" w:rsidR="00F85857" w:rsidRPr="00775167" w:rsidRDefault="00F85857" w:rsidP="00775167">
            <w:pPr>
              <w:jc w:val="center"/>
            </w:pPr>
            <w:r w:rsidRPr="00775167">
              <w:t xml:space="preserve">2021-2025 </w:t>
            </w:r>
          </w:p>
        </w:tc>
      </w:tr>
      <w:tr w:rsidR="00F85857" w:rsidRPr="00775167" w14:paraId="07624B3B" w14:textId="77777777" w:rsidTr="00EC7E16">
        <w:tc>
          <w:tcPr>
            <w:tcW w:w="641" w:type="dxa"/>
          </w:tcPr>
          <w:p w14:paraId="40D55996" w14:textId="77777777" w:rsidR="00F85857" w:rsidRPr="00775167" w:rsidRDefault="00F85857" w:rsidP="00775167">
            <w:pPr>
              <w:pStyle w:val="af1"/>
              <w:numPr>
                <w:ilvl w:val="0"/>
                <w:numId w:val="53"/>
              </w:numPr>
              <w:jc w:val="center"/>
              <w:rPr>
                <w:rFonts w:ascii="Times New Roman" w:hAnsi="Times New Roman"/>
                <w:sz w:val="24"/>
                <w:szCs w:val="24"/>
              </w:rPr>
            </w:pPr>
          </w:p>
        </w:tc>
        <w:tc>
          <w:tcPr>
            <w:tcW w:w="3016" w:type="dxa"/>
          </w:tcPr>
          <w:p w14:paraId="53DA9B79" w14:textId="77777777" w:rsidR="00F85857" w:rsidRPr="00775167" w:rsidRDefault="00F85857" w:rsidP="00775167">
            <w:pPr>
              <w:jc w:val="both"/>
              <w:rPr>
                <w:rStyle w:val="rvts16"/>
                <w:color w:val="000000"/>
                <w:shd w:val="clear" w:color="auto" w:fill="FFFFFF"/>
              </w:rPr>
            </w:pPr>
            <w:proofErr w:type="spellStart"/>
            <w:r w:rsidRPr="00775167">
              <w:rPr>
                <w:color w:val="000000"/>
                <w:shd w:val="clear" w:color="auto" w:fill="FFFFFF"/>
              </w:rPr>
              <w:t>Програма</w:t>
            </w:r>
            <w:proofErr w:type="spellEnd"/>
            <w:r w:rsidRPr="00775167">
              <w:rPr>
                <w:color w:val="000000"/>
                <w:shd w:val="clear" w:color="auto" w:fill="FFFFFF"/>
              </w:rPr>
              <w:t xml:space="preserve"> </w:t>
            </w:r>
            <w:proofErr w:type="spellStart"/>
            <w:r w:rsidRPr="00775167">
              <w:rPr>
                <w:color w:val="000000"/>
                <w:shd w:val="clear" w:color="auto" w:fill="FFFFFF"/>
              </w:rPr>
              <w:t>забезпечення</w:t>
            </w:r>
            <w:proofErr w:type="spellEnd"/>
            <w:r w:rsidRPr="00775167">
              <w:rPr>
                <w:color w:val="000000"/>
                <w:shd w:val="clear" w:color="auto" w:fill="FFFFFF"/>
              </w:rPr>
              <w:t xml:space="preserve"> </w:t>
            </w:r>
            <w:proofErr w:type="spellStart"/>
            <w:r w:rsidRPr="00775167">
              <w:rPr>
                <w:color w:val="000000"/>
                <w:shd w:val="clear" w:color="auto" w:fill="FFFFFF"/>
              </w:rPr>
              <w:t>виконання</w:t>
            </w:r>
            <w:proofErr w:type="spellEnd"/>
            <w:r w:rsidRPr="00775167">
              <w:rPr>
                <w:color w:val="000000"/>
                <w:shd w:val="clear" w:color="auto" w:fill="FFFFFF"/>
              </w:rPr>
              <w:t xml:space="preserve"> </w:t>
            </w:r>
            <w:proofErr w:type="spellStart"/>
            <w:r w:rsidRPr="00775167">
              <w:rPr>
                <w:color w:val="000000"/>
                <w:shd w:val="clear" w:color="auto" w:fill="FFFFFF"/>
              </w:rPr>
              <w:t>рішень</w:t>
            </w:r>
            <w:proofErr w:type="spellEnd"/>
            <w:r w:rsidRPr="00775167">
              <w:rPr>
                <w:color w:val="000000"/>
                <w:shd w:val="clear" w:color="auto" w:fill="FFFFFF"/>
              </w:rPr>
              <w:t xml:space="preserve"> суду </w:t>
            </w:r>
            <w:proofErr w:type="spellStart"/>
            <w:r w:rsidRPr="00775167">
              <w:rPr>
                <w:color w:val="000000"/>
                <w:shd w:val="clear" w:color="auto" w:fill="FFFFFF"/>
              </w:rPr>
              <w:t>щодо</w:t>
            </w:r>
            <w:proofErr w:type="spellEnd"/>
            <w:r w:rsidRPr="00775167">
              <w:rPr>
                <w:color w:val="000000"/>
                <w:shd w:val="clear" w:color="auto" w:fill="FFFFFF"/>
              </w:rPr>
              <w:t xml:space="preserve"> </w:t>
            </w:r>
            <w:proofErr w:type="spellStart"/>
            <w:r w:rsidRPr="00775167">
              <w:rPr>
                <w:color w:val="000000"/>
                <w:shd w:val="clear" w:color="auto" w:fill="FFFFFF"/>
              </w:rPr>
              <w:t>безспірного</w:t>
            </w:r>
            <w:proofErr w:type="spellEnd"/>
            <w:r w:rsidRPr="00775167">
              <w:rPr>
                <w:color w:val="000000"/>
                <w:shd w:val="clear" w:color="auto" w:fill="FFFFFF"/>
              </w:rPr>
              <w:t xml:space="preserve"> </w:t>
            </w:r>
            <w:proofErr w:type="spellStart"/>
            <w:r w:rsidRPr="00775167">
              <w:rPr>
                <w:color w:val="000000"/>
                <w:shd w:val="clear" w:color="auto" w:fill="FFFFFF"/>
              </w:rPr>
              <w:t>списання</w:t>
            </w:r>
            <w:proofErr w:type="spellEnd"/>
            <w:r w:rsidRPr="00775167">
              <w:rPr>
                <w:color w:val="000000"/>
                <w:shd w:val="clear" w:color="auto" w:fill="FFFFFF"/>
              </w:rPr>
              <w:t xml:space="preserve"> </w:t>
            </w:r>
            <w:proofErr w:type="spellStart"/>
            <w:r w:rsidRPr="00775167">
              <w:rPr>
                <w:color w:val="000000"/>
                <w:shd w:val="clear" w:color="auto" w:fill="FFFFFF"/>
              </w:rPr>
              <w:t>коштів</w:t>
            </w:r>
            <w:proofErr w:type="spellEnd"/>
            <w:r w:rsidRPr="00775167">
              <w:rPr>
                <w:color w:val="000000"/>
                <w:shd w:val="clear" w:color="auto" w:fill="FFFFFF"/>
              </w:rPr>
              <w:t xml:space="preserve"> з </w:t>
            </w:r>
            <w:proofErr w:type="spellStart"/>
            <w:r w:rsidRPr="00775167">
              <w:rPr>
                <w:color w:val="000000"/>
                <w:shd w:val="clear" w:color="auto" w:fill="FFFFFF"/>
              </w:rPr>
              <w:t>розпорядника</w:t>
            </w:r>
            <w:proofErr w:type="spellEnd"/>
            <w:r w:rsidRPr="00775167">
              <w:rPr>
                <w:color w:val="000000"/>
                <w:shd w:val="clear" w:color="auto" w:fill="FFFFFF"/>
              </w:rPr>
              <w:t xml:space="preserve"> </w:t>
            </w:r>
            <w:proofErr w:type="spellStart"/>
            <w:r w:rsidRPr="00775167">
              <w:rPr>
                <w:color w:val="000000"/>
                <w:shd w:val="clear" w:color="auto" w:fill="FFFFFF"/>
              </w:rPr>
              <w:t>бюджетних</w:t>
            </w:r>
            <w:proofErr w:type="spellEnd"/>
            <w:r w:rsidRPr="00775167">
              <w:rPr>
                <w:color w:val="000000"/>
                <w:shd w:val="clear" w:color="auto" w:fill="FFFFFF"/>
              </w:rPr>
              <w:t xml:space="preserve"> </w:t>
            </w:r>
            <w:proofErr w:type="spellStart"/>
            <w:r w:rsidRPr="00775167">
              <w:rPr>
                <w:color w:val="000000"/>
                <w:shd w:val="clear" w:color="auto" w:fill="FFFFFF"/>
              </w:rPr>
              <w:t>коштів</w:t>
            </w:r>
            <w:proofErr w:type="spellEnd"/>
            <w:r w:rsidRPr="00775167">
              <w:rPr>
                <w:color w:val="000000"/>
                <w:shd w:val="clear" w:color="auto" w:fill="FFFFFF"/>
              </w:rPr>
              <w:t xml:space="preserve"> департаменту </w:t>
            </w:r>
            <w:proofErr w:type="spellStart"/>
            <w:r w:rsidRPr="00775167">
              <w:rPr>
                <w:color w:val="000000"/>
                <w:shd w:val="clear" w:color="auto" w:fill="FFFFFF"/>
              </w:rPr>
              <w:t>соціальної</w:t>
            </w:r>
            <w:proofErr w:type="spellEnd"/>
            <w:r w:rsidRPr="00775167">
              <w:rPr>
                <w:color w:val="000000"/>
                <w:shd w:val="clear" w:color="auto" w:fill="FFFFFF"/>
              </w:rPr>
              <w:t xml:space="preserve"> </w:t>
            </w:r>
            <w:proofErr w:type="spellStart"/>
            <w:r w:rsidRPr="00775167">
              <w:rPr>
                <w:color w:val="000000"/>
                <w:shd w:val="clear" w:color="auto" w:fill="FFFFFF"/>
              </w:rPr>
              <w:t>політики</w:t>
            </w:r>
            <w:proofErr w:type="spellEnd"/>
            <w:r w:rsidRPr="00775167">
              <w:rPr>
                <w:color w:val="000000"/>
                <w:shd w:val="clear" w:color="auto" w:fill="FFFFFF"/>
              </w:rPr>
              <w:t xml:space="preserve"> </w:t>
            </w:r>
            <w:proofErr w:type="spellStart"/>
            <w:r w:rsidRPr="00775167">
              <w:rPr>
                <w:color w:val="000000"/>
                <w:shd w:val="clear" w:color="auto" w:fill="FFFFFF"/>
              </w:rPr>
              <w:t>виконкому</w:t>
            </w:r>
            <w:proofErr w:type="spellEnd"/>
            <w:r w:rsidRPr="00775167">
              <w:rPr>
                <w:color w:val="000000"/>
                <w:shd w:val="clear" w:color="auto" w:fill="FFFFFF"/>
              </w:rPr>
              <w:t xml:space="preserve"> </w:t>
            </w:r>
            <w:proofErr w:type="spellStart"/>
            <w:r w:rsidRPr="00775167">
              <w:rPr>
                <w:color w:val="000000"/>
                <w:shd w:val="clear" w:color="auto" w:fill="FFFFFF"/>
              </w:rPr>
              <w:t>міської</w:t>
            </w:r>
            <w:proofErr w:type="spellEnd"/>
            <w:r w:rsidRPr="00775167">
              <w:rPr>
                <w:color w:val="000000"/>
                <w:shd w:val="clear" w:color="auto" w:fill="FFFFFF"/>
              </w:rPr>
              <w:t xml:space="preserve"> ради на 2021-2025</w:t>
            </w:r>
          </w:p>
        </w:tc>
        <w:tc>
          <w:tcPr>
            <w:tcW w:w="2190" w:type="dxa"/>
          </w:tcPr>
          <w:p w14:paraId="048B427C" w14:textId="77777777" w:rsidR="00F85857" w:rsidRPr="00775167" w:rsidRDefault="00F85857" w:rsidP="00775167">
            <w:pPr>
              <w:jc w:val="center"/>
            </w:pPr>
            <w:r w:rsidRPr="00775167">
              <w:t xml:space="preserve">Департамент </w:t>
            </w:r>
            <w:proofErr w:type="spellStart"/>
            <w:r w:rsidRPr="00775167">
              <w:t>соціальної</w:t>
            </w:r>
            <w:proofErr w:type="spellEnd"/>
            <w:r w:rsidRPr="00775167">
              <w:t xml:space="preserve"> </w:t>
            </w:r>
            <w:proofErr w:type="spellStart"/>
            <w:r w:rsidRPr="00775167">
              <w:t>політики</w:t>
            </w:r>
            <w:proofErr w:type="spellEnd"/>
          </w:p>
        </w:tc>
        <w:tc>
          <w:tcPr>
            <w:tcW w:w="2346" w:type="dxa"/>
          </w:tcPr>
          <w:p w14:paraId="6D823422" w14:textId="2316F473" w:rsidR="00F85857" w:rsidRPr="00775167" w:rsidRDefault="00F85857" w:rsidP="00775167">
            <w:pPr>
              <w:jc w:val="center"/>
            </w:pPr>
            <w:proofErr w:type="spellStart"/>
            <w:r w:rsidRPr="00775167">
              <w:t>Рішення</w:t>
            </w:r>
            <w:proofErr w:type="spellEnd"/>
            <w:r w:rsidRPr="00775167">
              <w:t xml:space="preserve"> </w:t>
            </w:r>
            <w:proofErr w:type="spellStart"/>
            <w:r w:rsidRPr="00775167">
              <w:t>міської</w:t>
            </w:r>
            <w:proofErr w:type="spellEnd"/>
            <w:r w:rsidRPr="00775167">
              <w:t xml:space="preserve"> ради </w:t>
            </w:r>
            <w:proofErr w:type="spellStart"/>
            <w:r w:rsidRPr="00775167">
              <w:t>від</w:t>
            </w:r>
            <w:proofErr w:type="spellEnd"/>
            <w:r w:rsidRPr="00775167">
              <w:t xml:space="preserve"> </w:t>
            </w:r>
            <w:r w:rsidRPr="00775167">
              <w:rPr>
                <w:bCs/>
                <w:color w:val="000000"/>
              </w:rPr>
              <w:t>24.12.2020 року №349</w:t>
            </w:r>
          </w:p>
        </w:tc>
        <w:tc>
          <w:tcPr>
            <w:tcW w:w="1418" w:type="dxa"/>
          </w:tcPr>
          <w:p w14:paraId="3716F92F" w14:textId="77777777" w:rsidR="00F85857" w:rsidRPr="00775167" w:rsidRDefault="00F85857" w:rsidP="00775167">
            <w:pPr>
              <w:jc w:val="center"/>
            </w:pPr>
            <w:r w:rsidRPr="00775167">
              <w:t xml:space="preserve">2021-2025 </w:t>
            </w:r>
          </w:p>
        </w:tc>
      </w:tr>
      <w:tr w:rsidR="00F85857" w:rsidRPr="00775167" w14:paraId="402AD1D3" w14:textId="77777777" w:rsidTr="00EC7E16">
        <w:tc>
          <w:tcPr>
            <w:tcW w:w="641" w:type="dxa"/>
          </w:tcPr>
          <w:p w14:paraId="60ECD107" w14:textId="77777777" w:rsidR="00F85857" w:rsidRPr="00775167" w:rsidRDefault="00F85857" w:rsidP="00775167">
            <w:pPr>
              <w:pStyle w:val="af1"/>
              <w:numPr>
                <w:ilvl w:val="0"/>
                <w:numId w:val="53"/>
              </w:numPr>
              <w:jc w:val="center"/>
              <w:rPr>
                <w:rFonts w:ascii="Times New Roman" w:hAnsi="Times New Roman"/>
                <w:sz w:val="24"/>
                <w:szCs w:val="24"/>
              </w:rPr>
            </w:pPr>
          </w:p>
        </w:tc>
        <w:tc>
          <w:tcPr>
            <w:tcW w:w="3016" w:type="dxa"/>
          </w:tcPr>
          <w:p w14:paraId="781BD507" w14:textId="77777777" w:rsidR="00F85857" w:rsidRPr="00775167" w:rsidRDefault="00F85857" w:rsidP="00775167">
            <w:pPr>
              <w:jc w:val="both"/>
            </w:pPr>
            <w:proofErr w:type="spellStart"/>
            <w:r w:rsidRPr="00775167">
              <w:rPr>
                <w:rStyle w:val="rvts16"/>
                <w:color w:val="000000"/>
                <w:shd w:val="clear" w:color="auto" w:fill="FFFFFF"/>
              </w:rPr>
              <w:t>Міська</w:t>
            </w:r>
            <w:proofErr w:type="spellEnd"/>
            <w:r w:rsidRPr="00775167">
              <w:rPr>
                <w:rStyle w:val="rvts16"/>
                <w:color w:val="000000"/>
                <w:shd w:val="clear" w:color="auto" w:fill="FFFFFF"/>
              </w:rPr>
              <w:t xml:space="preserve"> </w:t>
            </w:r>
            <w:proofErr w:type="spellStart"/>
            <w:r w:rsidRPr="00775167">
              <w:rPr>
                <w:rStyle w:val="rvts16"/>
                <w:color w:val="000000"/>
                <w:shd w:val="clear" w:color="auto" w:fill="FFFFFF"/>
              </w:rPr>
              <w:t>програма</w:t>
            </w:r>
            <w:proofErr w:type="spellEnd"/>
            <w:r w:rsidRPr="00775167">
              <w:rPr>
                <w:rStyle w:val="rvts16"/>
                <w:color w:val="000000"/>
                <w:shd w:val="clear" w:color="auto" w:fill="FFFFFF"/>
              </w:rPr>
              <w:t xml:space="preserve"> </w:t>
            </w:r>
            <w:proofErr w:type="spellStart"/>
            <w:r w:rsidRPr="00775167">
              <w:rPr>
                <w:rStyle w:val="rvts16"/>
                <w:color w:val="000000"/>
                <w:shd w:val="clear" w:color="auto" w:fill="FFFFFF"/>
              </w:rPr>
              <w:t>соціального</w:t>
            </w:r>
            <w:proofErr w:type="spellEnd"/>
            <w:r w:rsidRPr="00775167">
              <w:rPr>
                <w:rStyle w:val="rvts16"/>
                <w:color w:val="000000"/>
                <w:shd w:val="clear" w:color="auto" w:fill="FFFFFF"/>
              </w:rPr>
              <w:t xml:space="preserve"> </w:t>
            </w:r>
            <w:proofErr w:type="spellStart"/>
            <w:r w:rsidRPr="00775167">
              <w:rPr>
                <w:rStyle w:val="rvts16"/>
                <w:color w:val="000000"/>
                <w:shd w:val="clear" w:color="auto" w:fill="FFFFFF"/>
              </w:rPr>
              <w:t>захисту</w:t>
            </w:r>
            <w:proofErr w:type="spellEnd"/>
            <w:r w:rsidRPr="00775167">
              <w:rPr>
                <w:rStyle w:val="rvts16"/>
                <w:color w:val="000000"/>
                <w:shd w:val="clear" w:color="auto" w:fill="FFFFFF"/>
              </w:rPr>
              <w:t xml:space="preserve"> </w:t>
            </w:r>
            <w:proofErr w:type="spellStart"/>
            <w:r w:rsidRPr="00775167">
              <w:rPr>
                <w:rStyle w:val="rvts16"/>
                <w:color w:val="000000"/>
                <w:shd w:val="clear" w:color="auto" w:fill="FFFFFF"/>
              </w:rPr>
              <w:t>членів</w:t>
            </w:r>
            <w:proofErr w:type="spellEnd"/>
            <w:r w:rsidRPr="00775167">
              <w:rPr>
                <w:rStyle w:val="rvts16"/>
                <w:color w:val="000000"/>
                <w:shd w:val="clear" w:color="auto" w:fill="FFFFFF"/>
              </w:rPr>
              <w:t xml:space="preserve"> </w:t>
            </w:r>
            <w:proofErr w:type="spellStart"/>
            <w:r w:rsidRPr="00775167">
              <w:rPr>
                <w:rStyle w:val="rvts16"/>
                <w:color w:val="000000"/>
                <w:shd w:val="clear" w:color="auto" w:fill="FFFFFF"/>
              </w:rPr>
              <w:t>сімей</w:t>
            </w:r>
            <w:proofErr w:type="spellEnd"/>
            <w:r w:rsidRPr="00775167">
              <w:rPr>
                <w:rStyle w:val="rvts16"/>
                <w:color w:val="000000"/>
                <w:shd w:val="clear" w:color="auto" w:fill="FFFFFF"/>
              </w:rPr>
              <w:t xml:space="preserve"> </w:t>
            </w:r>
            <w:proofErr w:type="spellStart"/>
            <w:r w:rsidRPr="00775167">
              <w:rPr>
                <w:rStyle w:val="rvts16"/>
                <w:color w:val="000000"/>
                <w:shd w:val="clear" w:color="auto" w:fill="FFFFFF"/>
              </w:rPr>
              <w:t>загиблих</w:t>
            </w:r>
            <w:proofErr w:type="spellEnd"/>
            <w:r w:rsidRPr="00775167">
              <w:rPr>
                <w:rStyle w:val="rvts16"/>
                <w:color w:val="000000"/>
                <w:shd w:val="clear" w:color="auto" w:fill="FFFFFF"/>
              </w:rPr>
              <w:t xml:space="preserve"> (</w:t>
            </w:r>
            <w:proofErr w:type="spellStart"/>
            <w:r w:rsidRPr="00775167">
              <w:rPr>
                <w:rStyle w:val="rvts16"/>
                <w:color w:val="000000"/>
                <w:shd w:val="clear" w:color="auto" w:fill="FFFFFF"/>
              </w:rPr>
              <w:t>померлих</w:t>
            </w:r>
            <w:proofErr w:type="spellEnd"/>
            <w:r w:rsidRPr="00775167">
              <w:rPr>
                <w:rStyle w:val="rvts16"/>
                <w:color w:val="000000"/>
                <w:shd w:val="clear" w:color="auto" w:fill="FFFFFF"/>
              </w:rPr>
              <w:t xml:space="preserve">) </w:t>
            </w:r>
            <w:proofErr w:type="spellStart"/>
            <w:r w:rsidRPr="00775167">
              <w:rPr>
                <w:rStyle w:val="rvts16"/>
                <w:color w:val="000000"/>
                <w:shd w:val="clear" w:color="auto" w:fill="FFFFFF"/>
              </w:rPr>
              <w:t>учасників</w:t>
            </w:r>
            <w:proofErr w:type="spellEnd"/>
            <w:r w:rsidRPr="00775167">
              <w:rPr>
                <w:rStyle w:val="rvts16"/>
                <w:color w:val="000000"/>
                <w:shd w:val="clear" w:color="auto" w:fill="FFFFFF"/>
              </w:rPr>
              <w:t xml:space="preserve"> АТО/ООС </w:t>
            </w:r>
            <w:proofErr w:type="gramStart"/>
            <w:r w:rsidRPr="00775167">
              <w:rPr>
                <w:rStyle w:val="rvts21"/>
                <w:color w:val="000000"/>
                <w:shd w:val="clear" w:color="auto" w:fill="FFFFFF"/>
              </w:rPr>
              <w:t>на  2021</w:t>
            </w:r>
            <w:proofErr w:type="gramEnd"/>
            <w:r w:rsidRPr="00775167">
              <w:rPr>
                <w:rStyle w:val="rvts21"/>
                <w:color w:val="000000"/>
                <w:shd w:val="clear" w:color="auto" w:fill="FFFFFF"/>
              </w:rPr>
              <w:t>-2025 роки</w:t>
            </w:r>
          </w:p>
        </w:tc>
        <w:tc>
          <w:tcPr>
            <w:tcW w:w="2190" w:type="dxa"/>
          </w:tcPr>
          <w:p w14:paraId="5EC8656D" w14:textId="77777777" w:rsidR="00F85857" w:rsidRPr="00775167" w:rsidRDefault="00F85857" w:rsidP="00775167">
            <w:pPr>
              <w:jc w:val="center"/>
            </w:pPr>
            <w:r w:rsidRPr="00775167">
              <w:t xml:space="preserve">Департамент </w:t>
            </w:r>
            <w:proofErr w:type="spellStart"/>
            <w:r w:rsidRPr="00775167">
              <w:t>соціальної</w:t>
            </w:r>
            <w:proofErr w:type="spellEnd"/>
            <w:r w:rsidRPr="00775167">
              <w:t xml:space="preserve"> </w:t>
            </w:r>
            <w:proofErr w:type="spellStart"/>
            <w:r w:rsidRPr="00775167">
              <w:t>політики</w:t>
            </w:r>
            <w:proofErr w:type="spellEnd"/>
          </w:p>
        </w:tc>
        <w:tc>
          <w:tcPr>
            <w:tcW w:w="2346" w:type="dxa"/>
          </w:tcPr>
          <w:p w14:paraId="48E7F86A" w14:textId="36422EAA" w:rsidR="00F85857" w:rsidRPr="00775167" w:rsidRDefault="00F85857" w:rsidP="00775167">
            <w:pPr>
              <w:jc w:val="center"/>
            </w:pPr>
            <w:proofErr w:type="spellStart"/>
            <w:r w:rsidRPr="00775167">
              <w:t>Рішення</w:t>
            </w:r>
            <w:proofErr w:type="spellEnd"/>
            <w:r w:rsidRPr="00775167">
              <w:t xml:space="preserve"> </w:t>
            </w:r>
            <w:proofErr w:type="spellStart"/>
            <w:r w:rsidRPr="00775167">
              <w:t>міської</w:t>
            </w:r>
            <w:proofErr w:type="spellEnd"/>
            <w:r w:rsidRPr="00775167">
              <w:t xml:space="preserve"> ради </w:t>
            </w:r>
            <w:proofErr w:type="spellStart"/>
            <w:r w:rsidRPr="00775167">
              <w:t>від</w:t>
            </w:r>
            <w:proofErr w:type="spellEnd"/>
            <w:r w:rsidRPr="00775167">
              <w:t xml:space="preserve"> </w:t>
            </w:r>
            <w:r w:rsidRPr="00775167">
              <w:rPr>
                <w:bCs/>
                <w:color w:val="000000"/>
              </w:rPr>
              <w:t>24.12.2020 року №353</w:t>
            </w:r>
          </w:p>
        </w:tc>
        <w:tc>
          <w:tcPr>
            <w:tcW w:w="1418" w:type="dxa"/>
          </w:tcPr>
          <w:p w14:paraId="0631D0FB" w14:textId="77777777" w:rsidR="00F85857" w:rsidRPr="00775167" w:rsidRDefault="00F85857" w:rsidP="00775167">
            <w:pPr>
              <w:jc w:val="center"/>
            </w:pPr>
            <w:r w:rsidRPr="00775167">
              <w:rPr>
                <w:rStyle w:val="rvts21"/>
                <w:color w:val="000000"/>
                <w:shd w:val="clear" w:color="auto" w:fill="FFFFFF"/>
              </w:rPr>
              <w:t>2021-2025</w:t>
            </w:r>
          </w:p>
        </w:tc>
      </w:tr>
      <w:tr w:rsidR="00F85857" w:rsidRPr="00775167" w14:paraId="54D97DF3" w14:textId="77777777" w:rsidTr="00EC7E16">
        <w:tc>
          <w:tcPr>
            <w:tcW w:w="641" w:type="dxa"/>
          </w:tcPr>
          <w:p w14:paraId="45C05EAC" w14:textId="77777777" w:rsidR="00F85857" w:rsidRPr="00775167" w:rsidRDefault="00F85857" w:rsidP="00775167">
            <w:pPr>
              <w:pStyle w:val="af1"/>
              <w:numPr>
                <w:ilvl w:val="0"/>
                <w:numId w:val="53"/>
              </w:numPr>
              <w:jc w:val="center"/>
              <w:rPr>
                <w:rFonts w:ascii="Times New Roman" w:hAnsi="Times New Roman"/>
                <w:sz w:val="24"/>
                <w:szCs w:val="24"/>
              </w:rPr>
            </w:pPr>
          </w:p>
        </w:tc>
        <w:tc>
          <w:tcPr>
            <w:tcW w:w="3016" w:type="dxa"/>
          </w:tcPr>
          <w:p w14:paraId="7FFCD036" w14:textId="77777777" w:rsidR="00F85857" w:rsidRPr="00775167" w:rsidRDefault="00F85857" w:rsidP="00775167">
            <w:pPr>
              <w:jc w:val="both"/>
            </w:pPr>
            <w:proofErr w:type="spellStart"/>
            <w:r w:rsidRPr="00775167">
              <w:rPr>
                <w:rStyle w:val="rvts7"/>
                <w:color w:val="000000"/>
                <w:shd w:val="clear" w:color="auto" w:fill="FFFFFF"/>
              </w:rPr>
              <w:t>Програма</w:t>
            </w:r>
            <w:proofErr w:type="spellEnd"/>
            <w:r w:rsidRPr="00775167">
              <w:rPr>
                <w:rStyle w:val="rvts7"/>
                <w:color w:val="000000"/>
                <w:shd w:val="clear" w:color="auto" w:fill="FFFFFF"/>
              </w:rPr>
              <w:t xml:space="preserve"> </w:t>
            </w:r>
            <w:proofErr w:type="spellStart"/>
            <w:r w:rsidRPr="00775167">
              <w:rPr>
                <w:rStyle w:val="rvts7"/>
                <w:color w:val="000000"/>
                <w:shd w:val="clear" w:color="auto" w:fill="FFFFFF"/>
              </w:rPr>
              <w:t>соціальної</w:t>
            </w:r>
            <w:proofErr w:type="spellEnd"/>
            <w:r w:rsidRPr="00775167">
              <w:rPr>
                <w:rStyle w:val="rvts7"/>
                <w:color w:val="000000"/>
                <w:shd w:val="clear" w:color="auto" w:fill="FFFFFF"/>
              </w:rPr>
              <w:t xml:space="preserve"> </w:t>
            </w:r>
            <w:proofErr w:type="spellStart"/>
            <w:r w:rsidRPr="00775167">
              <w:rPr>
                <w:rStyle w:val="rvts7"/>
                <w:color w:val="000000"/>
                <w:shd w:val="clear" w:color="auto" w:fill="FFFFFF"/>
              </w:rPr>
              <w:t>підтримки</w:t>
            </w:r>
            <w:proofErr w:type="spellEnd"/>
            <w:r w:rsidRPr="00775167">
              <w:rPr>
                <w:rStyle w:val="rvts7"/>
                <w:color w:val="000000"/>
                <w:shd w:val="clear" w:color="auto" w:fill="FFFFFF"/>
              </w:rPr>
              <w:t xml:space="preserve"> </w:t>
            </w:r>
            <w:proofErr w:type="spellStart"/>
            <w:r w:rsidRPr="00775167">
              <w:rPr>
                <w:rStyle w:val="rvts7"/>
                <w:color w:val="000000"/>
                <w:shd w:val="clear" w:color="auto" w:fill="FFFFFF"/>
              </w:rPr>
              <w:t>окремих</w:t>
            </w:r>
            <w:proofErr w:type="spellEnd"/>
            <w:r w:rsidRPr="00775167">
              <w:rPr>
                <w:rStyle w:val="rvts7"/>
                <w:color w:val="000000"/>
                <w:shd w:val="clear" w:color="auto" w:fill="FFFFFF"/>
              </w:rPr>
              <w:t xml:space="preserve"> </w:t>
            </w:r>
            <w:proofErr w:type="spellStart"/>
            <w:r w:rsidRPr="00775167">
              <w:rPr>
                <w:rStyle w:val="rvts7"/>
                <w:color w:val="000000"/>
                <w:shd w:val="clear" w:color="auto" w:fill="FFFFFF"/>
              </w:rPr>
              <w:t>категорій</w:t>
            </w:r>
            <w:proofErr w:type="spellEnd"/>
            <w:r w:rsidRPr="00775167">
              <w:rPr>
                <w:rStyle w:val="rvts7"/>
                <w:color w:val="000000"/>
                <w:shd w:val="clear" w:color="auto" w:fill="FFFFFF"/>
              </w:rPr>
              <w:t xml:space="preserve"> </w:t>
            </w:r>
            <w:proofErr w:type="spellStart"/>
            <w:r w:rsidRPr="00775167">
              <w:rPr>
                <w:rStyle w:val="rvts7"/>
                <w:color w:val="000000"/>
                <w:shd w:val="clear" w:color="auto" w:fill="FFFFFF"/>
              </w:rPr>
              <w:t>громадян</w:t>
            </w:r>
            <w:proofErr w:type="spellEnd"/>
            <w:r w:rsidRPr="00775167">
              <w:rPr>
                <w:rStyle w:val="rvts7"/>
                <w:color w:val="000000"/>
                <w:shd w:val="clear" w:color="auto" w:fill="FFFFFF"/>
              </w:rPr>
              <w:t xml:space="preserve"> в </w:t>
            </w:r>
            <w:proofErr w:type="spellStart"/>
            <w:r w:rsidRPr="00775167">
              <w:rPr>
                <w:rStyle w:val="rvts21"/>
                <w:color w:val="000000"/>
                <w:shd w:val="clear" w:color="auto" w:fill="FFFFFF"/>
              </w:rPr>
              <w:t>Івано-Франківській</w:t>
            </w:r>
            <w:proofErr w:type="spellEnd"/>
            <w:r w:rsidRPr="00775167">
              <w:rPr>
                <w:rStyle w:val="rvts21"/>
                <w:color w:val="000000"/>
                <w:shd w:val="clear" w:color="auto" w:fill="FFFFFF"/>
              </w:rPr>
              <w:t xml:space="preserve"> </w:t>
            </w:r>
            <w:proofErr w:type="spellStart"/>
            <w:r w:rsidRPr="00775167">
              <w:rPr>
                <w:rStyle w:val="rvts21"/>
                <w:color w:val="000000"/>
                <w:shd w:val="clear" w:color="auto" w:fill="FFFFFF"/>
              </w:rPr>
              <w:t>міській</w:t>
            </w:r>
            <w:proofErr w:type="spellEnd"/>
            <w:r w:rsidRPr="00775167">
              <w:rPr>
                <w:rStyle w:val="rvts21"/>
                <w:color w:val="000000"/>
                <w:shd w:val="clear" w:color="auto" w:fill="FFFFFF"/>
              </w:rPr>
              <w:t xml:space="preserve"> </w:t>
            </w:r>
            <w:proofErr w:type="spellStart"/>
            <w:r w:rsidRPr="00775167">
              <w:rPr>
                <w:rStyle w:val="rvts21"/>
                <w:color w:val="000000"/>
                <w:shd w:val="clear" w:color="auto" w:fill="FFFFFF"/>
              </w:rPr>
              <w:t>територіальній</w:t>
            </w:r>
            <w:proofErr w:type="spellEnd"/>
            <w:r w:rsidRPr="00775167">
              <w:rPr>
                <w:rStyle w:val="rvts21"/>
                <w:color w:val="000000"/>
                <w:shd w:val="clear" w:color="auto" w:fill="FFFFFF"/>
              </w:rPr>
              <w:t> </w:t>
            </w:r>
            <w:proofErr w:type="spellStart"/>
            <w:r w:rsidRPr="00775167">
              <w:rPr>
                <w:rStyle w:val="rvts16"/>
                <w:color w:val="000000"/>
                <w:shd w:val="clear" w:color="auto" w:fill="FFFFFF"/>
              </w:rPr>
              <w:t>громаді</w:t>
            </w:r>
            <w:proofErr w:type="spellEnd"/>
            <w:r w:rsidRPr="00775167">
              <w:rPr>
                <w:rStyle w:val="rvts16"/>
                <w:color w:val="000000"/>
                <w:shd w:val="clear" w:color="auto" w:fill="FFFFFF"/>
              </w:rPr>
              <w:t xml:space="preserve"> на 2021-2025 роки</w:t>
            </w:r>
          </w:p>
        </w:tc>
        <w:tc>
          <w:tcPr>
            <w:tcW w:w="2190" w:type="dxa"/>
          </w:tcPr>
          <w:p w14:paraId="20CC9EC1" w14:textId="77777777" w:rsidR="00F85857" w:rsidRPr="00775167" w:rsidRDefault="00F85857" w:rsidP="00775167">
            <w:pPr>
              <w:jc w:val="center"/>
            </w:pPr>
            <w:r w:rsidRPr="00775167">
              <w:t xml:space="preserve">Департамент </w:t>
            </w:r>
            <w:proofErr w:type="spellStart"/>
            <w:r w:rsidRPr="00775167">
              <w:t>соціальної</w:t>
            </w:r>
            <w:proofErr w:type="spellEnd"/>
            <w:r w:rsidRPr="00775167">
              <w:t xml:space="preserve"> </w:t>
            </w:r>
            <w:proofErr w:type="spellStart"/>
            <w:r w:rsidRPr="00775167">
              <w:t>політики</w:t>
            </w:r>
            <w:proofErr w:type="spellEnd"/>
          </w:p>
        </w:tc>
        <w:tc>
          <w:tcPr>
            <w:tcW w:w="2346" w:type="dxa"/>
          </w:tcPr>
          <w:p w14:paraId="64F324C2" w14:textId="6570934A" w:rsidR="00F85857" w:rsidRPr="00775167" w:rsidRDefault="00F85857" w:rsidP="00775167">
            <w:pPr>
              <w:jc w:val="center"/>
            </w:pPr>
            <w:proofErr w:type="spellStart"/>
            <w:r w:rsidRPr="00775167">
              <w:t>Рішення</w:t>
            </w:r>
            <w:proofErr w:type="spellEnd"/>
            <w:r w:rsidRPr="00775167">
              <w:t xml:space="preserve"> </w:t>
            </w:r>
            <w:proofErr w:type="spellStart"/>
            <w:r w:rsidRPr="00775167">
              <w:t>міської</w:t>
            </w:r>
            <w:proofErr w:type="spellEnd"/>
            <w:r w:rsidRPr="00775167">
              <w:t xml:space="preserve"> ради </w:t>
            </w:r>
            <w:proofErr w:type="spellStart"/>
            <w:r w:rsidRPr="00775167">
              <w:t>від</w:t>
            </w:r>
            <w:proofErr w:type="spellEnd"/>
            <w:r w:rsidRPr="00775167">
              <w:t xml:space="preserve"> </w:t>
            </w:r>
            <w:r w:rsidRPr="00775167">
              <w:rPr>
                <w:bCs/>
                <w:color w:val="000000"/>
              </w:rPr>
              <w:t>24.12.2020 року №352</w:t>
            </w:r>
          </w:p>
        </w:tc>
        <w:tc>
          <w:tcPr>
            <w:tcW w:w="1418" w:type="dxa"/>
          </w:tcPr>
          <w:p w14:paraId="5ED60DBA" w14:textId="77777777" w:rsidR="00F85857" w:rsidRPr="00775167" w:rsidRDefault="00F85857" w:rsidP="00775167">
            <w:pPr>
              <w:jc w:val="center"/>
            </w:pPr>
            <w:r w:rsidRPr="00775167">
              <w:rPr>
                <w:rStyle w:val="rvts21"/>
                <w:color w:val="000000"/>
                <w:shd w:val="clear" w:color="auto" w:fill="FFFFFF"/>
              </w:rPr>
              <w:t>2021-2025</w:t>
            </w:r>
          </w:p>
        </w:tc>
      </w:tr>
      <w:tr w:rsidR="00F85857" w:rsidRPr="00775167" w14:paraId="64B58B28" w14:textId="77777777" w:rsidTr="00EC7E16">
        <w:tc>
          <w:tcPr>
            <w:tcW w:w="641" w:type="dxa"/>
          </w:tcPr>
          <w:p w14:paraId="36C1A3E7" w14:textId="77777777" w:rsidR="00F85857" w:rsidRPr="00775167" w:rsidRDefault="00F85857" w:rsidP="00775167">
            <w:pPr>
              <w:pStyle w:val="af1"/>
              <w:numPr>
                <w:ilvl w:val="0"/>
                <w:numId w:val="53"/>
              </w:numPr>
              <w:jc w:val="center"/>
              <w:rPr>
                <w:rFonts w:ascii="Times New Roman" w:hAnsi="Times New Roman"/>
                <w:sz w:val="24"/>
                <w:szCs w:val="24"/>
              </w:rPr>
            </w:pPr>
          </w:p>
        </w:tc>
        <w:tc>
          <w:tcPr>
            <w:tcW w:w="3016" w:type="dxa"/>
          </w:tcPr>
          <w:p w14:paraId="3DB9997A" w14:textId="6292DC77" w:rsidR="00F85857" w:rsidRPr="00775167" w:rsidRDefault="00F85857" w:rsidP="00775167">
            <w:proofErr w:type="spellStart"/>
            <w:r w:rsidRPr="00775167">
              <w:t>Програма</w:t>
            </w:r>
            <w:proofErr w:type="spellEnd"/>
            <w:r w:rsidRPr="00775167">
              <w:t xml:space="preserve"> </w:t>
            </w:r>
            <w:r w:rsidR="00881884" w:rsidRPr="00775167">
              <w:t>"</w:t>
            </w:r>
            <w:proofErr w:type="spellStart"/>
            <w:r w:rsidRPr="00775167">
              <w:t>Розвитку</w:t>
            </w:r>
            <w:proofErr w:type="spellEnd"/>
            <w:r w:rsidRPr="00775167">
              <w:t xml:space="preserve"> </w:t>
            </w:r>
            <w:proofErr w:type="spellStart"/>
            <w:r w:rsidRPr="00775167">
              <w:t>масового</w:t>
            </w:r>
            <w:proofErr w:type="spellEnd"/>
            <w:r w:rsidRPr="00775167">
              <w:t xml:space="preserve"> спорту за </w:t>
            </w:r>
            <w:proofErr w:type="spellStart"/>
            <w:r w:rsidRPr="00775167">
              <w:t>місцем</w:t>
            </w:r>
            <w:proofErr w:type="spellEnd"/>
            <w:r w:rsidRPr="00775167">
              <w:t xml:space="preserve"> </w:t>
            </w:r>
            <w:proofErr w:type="spellStart"/>
            <w:r w:rsidRPr="00775167">
              <w:t>проживання</w:t>
            </w:r>
            <w:proofErr w:type="spellEnd"/>
            <w:r w:rsidRPr="00775167">
              <w:t xml:space="preserve"> та у </w:t>
            </w:r>
            <w:proofErr w:type="spellStart"/>
            <w:r w:rsidRPr="00775167">
              <w:t>місцях</w:t>
            </w:r>
            <w:proofErr w:type="spellEnd"/>
            <w:r w:rsidRPr="00775167">
              <w:t xml:space="preserve"> </w:t>
            </w:r>
            <w:proofErr w:type="spellStart"/>
            <w:r w:rsidRPr="00775167">
              <w:t>масового</w:t>
            </w:r>
            <w:proofErr w:type="spellEnd"/>
            <w:r w:rsidRPr="00775167">
              <w:t xml:space="preserve"> </w:t>
            </w:r>
            <w:proofErr w:type="spellStart"/>
            <w:r w:rsidRPr="00775167">
              <w:t>відпочинку</w:t>
            </w:r>
            <w:proofErr w:type="spellEnd"/>
            <w:r w:rsidRPr="00775167">
              <w:t xml:space="preserve"> </w:t>
            </w:r>
            <w:proofErr w:type="spellStart"/>
            <w:r w:rsidRPr="00775167">
              <w:t>населення</w:t>
            </w:r>
            <w:proofErr w:type="spellEnd"/>
            <w:r w:rsidRPr="00775167">
              <w:t xml:space="preserve"> на 2018-2023 роки</w:t>
            </w:r>
            <w:r w:rsidR="00881884" w:rsidRPr="00775167">
              <w:t>"</w:t>
            </w:r>
          </w:p>
          <w:p w14:paraId="1441BEE1" w14:textId="77777777" w:rsidR="00F85857" w:rsidRPr="00775167" w:rsidRDefault="00F85857" w:rsidP="00775167">
            <w:pPr>
              <w:rPr>
                <w:b/>
              </w:rPr>
            </w:pPr>
          </w:p>
        </w:tc>
        <w:tc>
          <w:tcPr>
            <w:tcW w:w="2190" w:type="dxa"/>
          </w:tcPr>
          <w:p w14:paraId="3944843F" w14:textId="01E92ACB" w:rsidR="00F85857" w:rsidRPr="00775167" w:rsidRDefault="00F85857" w:rsidP="00775167">
            <w:pPr>
              <w:pStyle w:val="af1"/>
              <w:spacing w:after="0" w:line="240" w:lineRule="auto"/>
              <w:ind w:left="0"/>
              <w:jc w:val="center"/>
              <w:rPr>
                <w:rFonts w:ascii="Times New Roman" w:hAnsi="Times New Roman"/>
                <w:sz w:val="24"/>
                <w:szCs w:val="24"/>
                <w:lang w:val="uk-UA"/>
              </w:rPr>
            </w:pPr>
            <w:proofErr w:type="spellStart"/>
            <w:r w:rsidRPr="00775167">
              <w:rPr>
                <w:rFonts w:ascii="Times New Roman" w:hAnsi="Times New Roman"/>
                <w:sz w:val="24"/>
                <w:szCs w:val="24"/>
              </w:rPr>
              <w:t>Івано-Франківський</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міський</w:t>
            </w:r>
            <w:proofErr w:type="spellEnd"/>
            <w:r w:rsidRPr="00775167">
              <w:rPr>
                <w:rFonts w:ascii="Times New Roman" w:hAnsi="Times New Roman"/>
                <w:sz w:val="24"/>
                <w:szCs w:val="24"/>
              </w:rPr>
              <w:t xml:space="preserve"> центр </w:t>
            </w:r>
            <w:proofErr w:type="spellStart"/>
            <w:r w:rsidRPr="00775167">
              <w:rPr>
                <w:rFonts w:ascii="Times New Roman" w:hAnsi="Times New Roman"/>
                <w:sz w:val="24"/>
                <w:szCs w:val="24"/>
              </w:rPr>
              <w:t>фізичного</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здоров'я</w:t>
            </w:r>
            <w:proofErr w:type="spellEnd"/>
            <w:r w:rsidRPr="00775167">
              <w:rPr>
                <w:rFonts w:ascii="Times New Roman" w:hAnsi="Times New Roman"/>
                <w:sz w:val="24"/>
                <w:szCs w:val="24"/>
              </w:rPr>
              <w:t xml:space="preserve"> </w:t>
            </w:r>
            <w:proofErr w:type="spellStart"/>
            <w:r w:rsidRPr="00775167">
              <w:rPr>
                <w:rFonts w:ascii="Times New Roman" w:hAnsi="Times New Roman"/>
                <w:sz w:val="24"/>
                <w:szCs w:val="24"/>
              </w:rPr>
              <w:t>населення</w:t>
            </w:r>
            <w:proofErr w:type="spellEnd"/>
            <w:r w:rsidRPr="00775167">
              <w:rPr>
                <w:rFonts w:ascii="Times New Roman" w:hAnsi="Times New Roman"/>
                <w:sz w:val="24"/>
                <w:szCs w:val="24"/>
              </w:rPr>
              <w:t xml:space="preserve"> </w:t>
            </w:r>
            <w:r w:rsidR="00E47F05" w:rsidRPr="00775167">
              <w:rPr>
                <w:rFonts w:ascii="Times New Roman" w:hAnsi="Times New Roman"/>
                <w:sz w:val="24"/>
                <w:szCs w:val="24"/>
                <w:lang w:val="uk-UA"/>
              </w:rPr>
              <w:t>"</w:t>
            </w:r>
            <w:r w:rsidRPr="00775167">
              <w:rPr>
                <w:rFonts w:ascii="Times New Roman" w:hAnsi="Times New Roman"/>
                <w:sz w:val="24"/>
                <w:szCs w:val="24"/>
              </w:rPr>
              <w:t xml:space="preserve">Спорт для </w:t>
            </w:r>
            <w:proofErr w:type="spellStart"/>
            <w:r w:rsidRPr="00775167">
              <w:rPr>
                <w:rFonts w:ascii="Times New Roman" w:hAnsi="Times New Roman"/>
                <w:sz w:val="24"/>
                <w:szCs w:val="24"/>
              </w:rPr>
              <w:t>всіх</w:t>
            </w:r>
            <w:proofErr w:type="spellEnd"/>
            <w:r w:rsidR="00E47F05" w:rsidRPr="00775167">
              <w:rPr>
                <w:rFonts w:ascii="Times New Roman" w:hAnsi="Times New Roman"/>
                <w:sz w:val="24"/>
                <w:szCs w:val="24"/>
                <w:lang w:val="uk-UA"/>
              </w:rPr>
              <w:t>"</w:t>
            </w:r>
          </w:p>
          <w:p w14:paraId="14923BCE" w14:textId="77777777" w:rsidR="00F85857" w:rsidRPr="00775167" w:rsidRDefault="00F85857" w:rsidP="00775167">
            <w:pPr>
              <w:pStyle w:val="af1"/>
              <w:ind w:left="0"/>
              <w:jc w:val="center"/>
              <w:rPr>
                <w:rFonts w:ascii="Times New Roman" w:hAnsi="Times New Roman"/>
                <w:sz w:val="24"/>
                <w:szCs w:val="24"/>
              </w:rPr>
            </w:pPr>
          </w:p>
        </w:tc>
        <w:tc>
          <w:tcPr>
            <w:tcW w:w="2346" w:type="dxa"/>
          </w:tcPr>
          <w:p w14:paraId="1702FD2E" w14:textId="6B7B7A62" w:rsidR="00F85857" w:rsidRPr="00775167" w:rsidRDefault="00F85857" w:rsidP="00775167">
            <w:pPr>
              <w:jc w:val="center"/>
              <w:rPr>
                <w:b/>
              </w:rPr>
            </w:pPr>
            <w:proofErr w:type="spellStart"/>
            <w:r w:rsidRPr="00775167">
              <w:t>Рішення</w:t>
            </w:r>
            <w:proofErr w:type="spellEnd"/>
            <w:r w:rsidRPr="00775167">
              <w:t xml:space="preserve"> </w:t>
            </w:r>
            <w:proofErr w:type="spellStart"/>
            <w:r w:rsidRPr="00775167">
              <w:t>міської</w:t>
            </w:r>
            <w:proofErr w:type="spellEnd"/>
            <w:r w:rsidRPr="00775167">
              <w:t xml:space="preserve"> ради </w:t>
            </w:r>
            <w:proofErr w:type="spellStart"/>
            <w:r w:rsidRPr="00775167">
              <w:t>від</w:t>
            </w:r>
            <w:proofErr w:type="spellEnd"/>
            <w:r w:rsidRPr="00775167">
              <w:t xml:space="preserve"> 15.12.2017 року №329-17</w:t>
            </w:r>
          </w:p>
        </w:tc>
        <w:tc>
          <w:tcPr>
            <w:tcW w:w="1418" w:type="dxa"/>
          </w:tcPr>
          <w:p w14:paraId="68B78D53" w14:textId="77777777" w:rsidR="00F85857" w:rsidRPr="00775167" w:rsidRDefault="00F85857" w:rsidP="00775167">
            <w:pPr>
              <w:jc w:val="center"/>
            </w:pPr>
            <w:r w:rsidRPr="00775167">
              <w:t>2018-2023 роки</w:t>
            </w:r>
          </w:p>
        </w:tc>
      </w:tr>
      <w:tr w:rsidR="00F85857" w:rsidRPr="00775167" w14:paraId="59C703E3" w14:textId="77777777" w:rsidTr="00EC7E16">
        <w:tc>
          <w:tcPr>
            <w:tcW w:w="641" w:type="dxa"/>
          </w:tcPr>
          <w:p w14:paraId="23A86DDA" w14:textId="77777777" w:rsidR="00F85857" w:rsidRPr="00775167" w:rsidRDefault="00F85857" w:rsidP="00775167">
            <w:pPr>
              <w:pStyle w:val="af1"/>
              <w:numPr>
                <w:ilvl w:val="0"/>
                <w:numId w:val="53"/>
              </w:numPr>
              <w:jc w:val="center"/>
              <w:rPr>
                <w:rFonts w:ascii="Times New Roman" w:hAnsi="Times New Roman"/>
                <w:sz w:val="24"/>
                <w:szCs w:val="24"/>
              </w:rPr>
            </w:pPr>
          </w:p>
        </w:tc>
        <w:tc>
          <w:tcPr>
            <w:tcW w:w="3016" w:type="dxa"/>
          </w:tcPr>
          <w:p w14:paraId="0F8B0264" w14:textId="5796DD33" w:rsidR="00F85857" w:rsidRPr="00775167" w:rsidRDefault="00F85857" w:rsidP="00775167">
            <w:pPr>
              <w:jc w:val="both"/>
              <w:rPr>
                <w:sz w:val="28"/>
                <w:szCs w:val="28"/>
                <w:lang w:eastAsia="en-US"/>
              </w:rPr>
            </w:pPr>
            <w:proofErr w:type="spellStart"/>
            <w:r w:rsidRPr="00775167">
              <w:t>Програма</w:t>
            </w:r>
            <w:proofErr w:type="spellEnd"/>
            <w:r w:rsidRPr="00775167">
              <w:t xml:space="preserve"> </w:t>
            </w:r>
            <w:r w:rsidR="00E47F05" w:rsidRPr="00775167">
              <w:t>"</w:t>
            </w:r>
            <w:proofErr w:type="spellStart"/>
            <w:r w:rsidRPr="00775167">
              <w:t>Розвитку</w:t>
            </w:r>
            <w:proofErr w:type="spellEnd"/>
            <w:r w:rsidRPr="00775167">
              <w:t xml:space="preserve"> </w:t>
            </w:r>
            <w:proofErr w:type="spellStart"/>
            <w:r w:rsidRPr="00775167">
              <w:t>інвалідного</w:t>
            </w:r>
            <w:proofErr w:type="spellEnd"/>
            <w:r w:rsidRPr="00775167">
              <w:t xml:space="preserve"> спорту на 2018-2023 роки</w:t>
            </w:r>
            <w:r w:rsidR="00E47F05" w:rsidRPr="00775167">
              <w:t>"</w:t>
            </w:r>
          </w:p>
        </w:tc>
        <w:tc>
          <w:tcPr>
            <w:tcW w:w="2190" w:type="dxa"/>
          </w:tcPr>
          <w:p w14:paraId="62E760A9" w14:textId="705CDAFA" w:rsidR="00F85857" w:rsidRPr="00775167" w:rsidRDefault="00F85857" w:rsidP="00775167">
            <w:pPr>
              <w:jc w:val="center"/>
              <w:rPr>
                <w:sz w:val="28"/>
                <w:szCs w:val="28"/>
                <w:lang w:eastAsia="en-US"/>
              </w:rPr>
            </w:pPr>
            <w:proofErr w:type="spellStart"/>
            <w:r w:rsidRPr="00775167">
              <w:t>Івано-Франківський</w:t>
            </w:r>
            <w:proofErr w:type="spellEnd"/>
            <w:r w:rsidRPr="00775167">
              <w:t xml:space="preserve"> </w:t>
            </w:r>
            <w:proofErr w:type="spellStart"/>
            <w:r w:rsidRPr="00775167">
              <w:t>міський</w:t>
            </w:r>
            <w:proofErr w:type="spellEnd"/>
            <w:r w:rsidRPr="00775167">
              <w:t xml:space="preserve"> центр з </w:t>
            </w:r>
            <w:proofErr w:type="spellStart"/>
            <w:r w:rsidRPr="00775167">
              <w:t>фізичної</w:t>
            </w:r>
            <w:proofErr w:type="spellEnd"/>
            <w:r w:rsidRPr="00775167">
              <w:t xml:space="preserve"> </w:t>
            </w:r>
            <w:proofErr w:type="spellStart"/>
            <w:r w:rsidRPr="00775167">
              <w:t>культури</w:t>
            </w:r>
            <w:proofErr w:type="spellEnd"/>
            <w:r w:rsidRPr="00775167">
              <w:t xml:space="preserve"> і спорту </w:t>
            </w:r>
            <w:proofErr w:type="spellStart"/>
            <w:r w:rsidRPr="00775167">
              <w:t>інвалідів</w:t>
            </w:r>
            <w:proofErr w:type="spellEnd"/>
            <w:r w:rsidRPr="00775167">
              <w:t xml:space="preserve"> </w:t>
            </w:r>
            <w:r w:rsidR="00E47F05" w:rsidRPr="00775167">
              <w:t>"</w:t>
            </w:r>
            <w:proofErr w:type="spellStart"/>
            <w:r w:rsidRPr="00775167">
              <w:t>Інваспорт</w:t>
            </w:r>
            <w:proofErr w:type="spellEnd"/>
            <w:r w:rsidR="00E47F05" w:rsidRPr="00775167">
              <w:t>"</w:t>
            </w:r>
          </w:p>
        </w:tc>
        <w:tc>
          <w:tcPr>
            <w:tcW w:w="2346" w:type="dxa"/>
          </w:tcPr>
          <w:p w14:paraId="61742549" w14:textId="6DAAA032" w:rsidR="00F85857" w:rsidRPr="00775167" w:rsidRDefault="00F85857" w:rsidP="00775167">
            <w:pPr>
              <w:jc w:val="center"/>
              <w:rPr>
                <w:b/>
                <w:sz w:val="20"/>
                <w:szCs w:val="20"/>
                <w:lang w:eastAsia="en-US"/>
              </w:rPr>
            </w:pPr>
            <w:proofErr w:type="spellStart"/>
            <w:r w:rsidRPr="00775167">
              <w:t>Рішення</w:t>
            </w:r>
            <w:proofErr w:type="spellEnd"/>
            <w:r w:rsidRPr="00775167">
              <w:t xml:space="preserve"> </w:t>
            </w:r>
            <w:proofErr w:type="spellStart"/>
            <w:r w:rsidRPr="00775167">
              <w:t>міської</w:t>
            </w:r>
            <w:proofErr w:type="spellEnd"/>
            <w:r w:rsidRPr="00775167">
              <w:t xml:space="preserve"> ради </w:t>
            </w:r>
            <w:proofErr w:type="spellStart"/>
            <w:r w:rsidRPr="00775167">
              <w:t>від</w:t>
            </w:r>
            <w:proofErr w:type="spellEnd"/>
            <w:r w:rsidRPr="00775167">
              <w:t xml:space="preserve"> 15.12.2017 року №330-17</w:t>
            </w:r>
          </w:p>
        </w:tc>
        <w:tc>
          <w:tcPr>
            <w:tcW w:w="1418" w:type="dxa"/>
          </w:tcPr>
          <w:p w14:paraId="3FC73EF5" w14:textId="77777777" w:rsidR="00F85857" w:rsidRPr="00775167" w:rsidRDefault="00F85857" w:rsidP="00775167">
            <w:pPr>
              <w:jc w:val="center"/>
              <w:rPr>
                <w:sz w:val="28"/>
                <w:szCs w:val="28"/>
                <w:lang w:eastAsia="en-US"/>
              </w:rPr>
            </w:pPr>
            <w:r w:rsidRPr="00775167">
              <w:t>2018-2023 роки</w:t>
            </w:r>
          </w:p>
        </w:tc>
      </w:tr>
      <w:tr w:rsidR="00F85857" w:rsidRPr="00775167" w14:paraId="66F6B01B" w14:textId="77777777" w:rsidTr="00EC7E16">
        <w:tc>
          <w:tcPr>
            <w:tcW w:w="641" w:type="dxa"/>
          </w:tcPr>
          <w:p w14:paraId="42ECEEDC" w14:textId="77777777" w:rsidR="00F85857" w:rsidRPr="00775167" w:rsidRDefault="00F85857" w:rsidP="00775167">
            <w:pPr>
              <w:pStyle w:val="af1"/>
              <w:numPr>
                <w:ilvl w:val="0"/>
                <w:numId w:val="53"/>
              </w:numPr>
              <w:jc w:val="center"/>
              <w:rPr>
                <w:rFonts w:ascii="Times New Roman" w:hAnsi="Times New Roman"/>
                <w:sz w:val="24"/>
                <w:szCs w:val="24"/>
              </w:rPr>
            </w:pPr>
          </w:p>
        </w:tc>
        <w:tc>
          <w:tcPr>
            <w:tcW w:w="3016" w:type="dxa"/>
          </w:tcPr>
          <w:p w14:paraId="16944E22" w14:textId="4422C854" w:rsidR="00F85857" w:rsidRPr="00775167" w:rsidRDefault="00F85857" w:rsidP="00775167">
            <w:pPr>
              <w:jc w:val="both"/>
            </w:pPr>
            <w:proofErr w:type="spellStart"/>
            <w:r w:rsidRPr="00775167">
              <w:t>Програма</w:t>
            </w:r>
            <w:proofErr w:type="spellEnd"/>
            <w:r w:rsidRPr="00775167">
              <w:t xml:space="preserve"> </w:t>
            </w:r>
            <w:r w:rsidR="00E47F05" w:rsidRPr="00775167">
              <w:t>"</w:t>
            </w:r>
            <w:proofErr w:type="spellStart"/>
            <w:r w:rsidRPr="00775167">
              <w:t>Фінансової</w:t>
            </w:r>
            <w:proofErr w:type="spellEnd"/>
            <w:r w:rsidRPr="00775167">
              <w:t xml:space="preserve"> </w:t>
            </w:r>
            <w:proofErr w:type="spellStart"/>
            <w:r w:rsidRPr="00775167">
              <w:t>підтримки</w:t>
            </w:r>
            <w:proofErr w:type="spellEnd"/>
            <w:r w:rsidRPr="00775167">
              <w:t xml:space="preserve"> </w:t>
            </w:r>
            <w:proofErr w:type="spellStart"/>
            <w:r w:rsidRPr="00775167">
              <w:t>громадських</w:t>
            </w:r>
            <w:proofErr w:type="spellEnd"/>
            <w:r w:rsidRPr="00775167">
              <w:t xml:space="preserve"> </w:t>
            </w:r>
            <w:proofErr w:type="spellStart"/>
            <w:r w:rsidRPr="00775167">
              <w:t>організацій</w:t>
            </w:r>
            <w:proofErr w:type="spellEnd"/>
            <w:r w:rsidRPr="00775167">
              <w:t xml:space="preserve"> </w:t>
            </w:r>
            <w:proofErr w:type="spellStart"/>
            <w:r w:rsidRPr="00775167">
              <w:t>фізкультурно</w:t>
            </w:r>
            <w:proofErr w:type="spellEnd"/>
            <w:r w:rsidRPr="00775167">
              <w:t xml:space="preserve">-спортивного </w:t>
            </w:r>
            <w:proofErr w:type="spellStart"/>
            <w:r w:rsidRPr="00775167">
              <w:t>спрямування</w:t>
            </w:r>
            <w:proofErr w:type="spellEnd"/>
            <w:r w:rsidRPr="00775167">
              <w:t xml:space="preserve"> </w:t>
            </w:r>
            <w:proofErr w:type="spellStart"/>
            <w:r w:rsidRPr="00775167">
              <w:lastRenderedPageBreak/>
              <w:t>спортивних</w:t>
            </w:r>
            <w:proofErr w:type="spellEnd"/>
            <w:r w:rsidRPr="00775167">
              <w:t xml:space="preserve"> </w:t>
            </w:r>
            <w:proofErr w:type="spellStart"/>
            <w:r w:rsidRPr="00775167">
              <w:t>клубів</w:t>
            </w:r>
            <w:proofErr w:type="spellEnd"/>
            <w:r w:rsidRPr="00775167">
              <w:t xml:space="preserve"> та </w:t>
            </w:r>
            <w:proofErr w:type="spellStart"/>
            <w:r w:rsidRPr="00775167">
              <w:t>федерацій</w:t>
            </w:r>
            <w:proofErr w:type="spellEnd"/>
            <w:r w:rsidRPr="00775167">
              <w:t xml:space="preserve"> з </w:t>
            </w:r>
            <w:proofErr w:type="spellStart"/>
            <w:r w:rsidRPr="00775167">
              <w:t>видів</w:t>
            </w:r>
            <w:proofErr w:type="spellEnd"/>
            <w:r w:rsidRPr="00775167">
              <w:t xml:space="preserve"> спорту м. </w:t>
            </w:r>
            <w:proofErr w:type="spellStart"/>
            <w:r w:rsidRPr="00775167">
              <w:t>Івано-Франківська</w:t>
            </w:r>
            <w:proofErr w:type="spellEnd"/>
            <w:r w:rsidRPr="00775167">
              <w:t xml:space="preserve"> на </w:t>
            </w:r>
          </w:p>
          <w:p w14:paraId="52862A85" w14:textId="2C8F0CCA" w:rsidR="00F85857" w:rsidRPr="00775167" w:rsidRDefault="00F85857" w:rsidP="00775167">
            <w:pPr>
              <w:jc w:val="both"/>
              <w:rPr>
                <w:sz w:val="28"/>
                <w:szCs w:val="28"/>
                <w:lang w:eastAsia="en-US"/>
              </w:rPr>
            </w:pPr>
            <w:r w:rsidRPr="00775167">
              <w:t>2020-2024 роки</w:t>
            </w:r>
            <w:r w:rsidR="00E47F05" w:rsidRPr="00775167">
              <w:t>"</w:t>
            </w:r>
          </w:p>
        </w:tc>
        <w:tc>
          <w:tcPr>
            <w:tcW w:w="2190" w:type="dxa"/>
          </w:tcPr>
          <w:p w14:paraId="001A04B1" w14:textId="77777777" w:rsidR="00F85857" w:rsidRPr="00775167" w:rsidRDefault="00F85857" w:rsidP="00775167">
            <w:pPr>
              <w:jc w:val="center"/>
              <w:rPr>
                <w:sz w:val="28"/>
                <w:szCs w:val="28"/>
                <w:lang w:eastAsia="en-US"/>
              </w:rPr>
            </w:pPr>
            <w:r w:rsidRPr="00775167">
              <w:lastRenderedPageBreak/>
              <w:t xml:space="preserve">Департамент </w:t>
            </w:r>
            <w:proofErr w:type="spellStart"/>
            <w:r w:rsidRPr="00775167">
              <w:t>молодіжної</w:t>
            </w:r>
            <w:proofErr w:type="spellEnd"/>
            <w:r w:rsidRPr="00775167">
              <w:t xml:space="preserve"> </w:t>
            </w:r>
            <w:proofErr w:type="spellStart"/>
            <w:r w:rsidRPr="00775167">
              <w:t>політики</w:t>
            </w:r>
            <w:proofErr w:type="spellEnd"/>
            <w:r w:rsidRPr="00775167">
              <w:t xml:space="preserve"> та спорту</w:t>
            </w:r>
          </w:p>
        </w:tc>
        <w:tc>
          <w:tcPr>
            <w:tcW w:w="2346" w:type="dxa"/>
          </w:tcPr>
          <w:p w14:paraId="0D89DC44" w14:textId="3691B533" w:rsidR="00F85857" w:rsidRPr="00775167" w:rsidRDefault="00F85857" w:rsidP="00775167">
            <w:pPr>
              <w:jc w:val="center"/>
              <w:rPr>
                <w:b/>
                <w:sz w:val="20"/>
                <w:szCs w:val="20"/>
                <w:lang w:eastAsia="en-US"/>
              </w:rPr>
            </w:pPr>
            <w:proofErr w:type="spellStart"/>
            <w:r w:rsidRPr="00775167">
              <w:rPr>
                <w:rFonts w:eastAsia="Calibri"/>
              </w:rPr>
              <w:t>Рішення</w:t>
            </w:r>
            <w:proofErr w:type="spellEnd"/>
            <w:r w:rsidRPr="00775167">
              <w:rPr>
                <w:rFonts w:eastAsia="Calibri"/>
              </w:rPr>
              <w:t xml:space="preserve"> </w:t>
            </w:r>
            <w:proofErr w:type="spellStart"/>
            <w:r w:rsidR="00A8249B" w:rsidRPr="00775167">
              <w:rPr>
                <w:rFonts w:eastAsia="Calibri"/>
              </w:rPr>
              <w:t>міської</w:t>
            </w:r>
            <w:proofErr w:type="spellEnd"/>
            <w:r w:rsidR="00A8249B" w:rsidRPr="00775167">
              <w:rPr>
                <w:rFonts w:eastAsia="Calibri"/>
              </w:rPr>
              <w:t xml:space="preserve"> </w:t>
            </w:r>
            <w:r w:rsidRPr="00775167">
              <w:rPr>
                <w:rFonts w:eastAsia="Calibri"/>
              </w:rPr>
              <w:t>ради</w:t>
            </w:r>
            <w:r w:rsidR="00C953A0" w:rsidRPr="00775167">
              <w:rPr>
                <w:rFonts w:eastAsia="Calibri"/>
              </w:rPr>
              <w:t xml:space="preserve"> </w:t>
            </w:r>
            <w:proofErr w:type="spellStart"/>
            <w:r w:rsidRPr="00775167">
              <w:rPr>
                <w:rFonts w:eastAsia="Calibri"/>
              </w:rPr>
              <w:t>від</w:t>
            </w:r>
            <w:proofErr w:type="spellEnd"/>
            <w:r w:rsidRPr="00775167">
              <w:rPr>
                <w:rFonts w:eastAsia="Calibri"/>
              </w:rPr>
              <w:t xml:space="preserve"> 08.11.2019 року № 270-32</w:t>
            </w:r>
          </w:p>
        </w:tc>
        <w:tc>
          <w:tcPr>
            <w:tcW w:w="1418" w:type="dxa"/>
          </w:tcPr>
          <w:p w14:paraId="7CD3DDF3" w14:textId="77777777" w:rsidR="00F85857" w:rsidRPr="00775167" w:rsidRDefault="00F85857" w:rsidP="00775167">
            <w:pPr>
              <w:jc w:val="center"/>
              <w:rPr>
                <w:sz w:val="28"/>
                <w:szCs w:val="28"/>
                <w:lang w:eastAsia="en-US"/>
              </w:rPr>
            </w:pPr>
            <w:r w:rsidRPr="00775167">
              <w:t>2020-2024 роки</w:t>
            </w:r>
          </w:p>
        </w:tc>
      </w:tr>
      <w:tr w:rsidR="00F85857" w:rsidRPr="00775167" w14:paraId="5CCC3E1F" w14:textId="77777777" w:rsidTr="00EC7E16">
        <w:tc>
          <w:tcPr>
            <w:tcW w:w="641" w:type="dxa"/>
          </w:tcPr>
          <w:p w14:paraId="20CEED54" w14:textId="77777777" w:rsidR="00F85857" w:rsidRPr="00775167" w:rsidRDefault="00F85857" w:rsidP="00775167">
            <w:pPr>
              <w:pStyle w:val="af1"/>
              <w:numPr>
                <w:ilvl w:val="0"/>
                <w:numId w:val="53"/>
              </w:numPr>
              <w:jc w:val="center"/>
              <w:rPr>
                <w:rFonts w:ascii="Times New Roman" w:hAnsi="Times New Roman"/>
                <w:sz w:val="24"/>
                <w:szCs w:val="24"/>
              </w:rPr>
            </w:pPr>
          </w:p>
        </w:tc>
        <w:tc>
          <w:tcPr>
            <w:tcW w:w="3016" w:type="dxa"/>
          </w:tcPr>
          <w:p w14:paraId="3D736A1C" w14:textId="1BE1D19F" w:rsidR="00F85857" w:rsidRPr="00775167" w:rsidRDefault="00F85857" w:rsidP="00775167">
            <w:pPr>
              <w:jc w:val="both"/>
            </w:pPr>
            <w:proofErr w:type="spellStart"/>
            <w:r w:rsidRPr="00775167">
              <w:t>Програма</w:t>
            </w:r>
            <w:proofErr w:type="spellEnd"/>
            <w:r w:rsidRPr="00775167">
              <w:t xml:space="preserve"> </w:t>
            </w:r>
            <w:r w:rsidR="00E47F05" w:rsidRPr="00775167">
              <w:t>"</w:t>
            </w:r>
            <w:r w:rsidRPr="00775167">
              <w:t xml:space="preserve">Молодь </w:t>
            </w:r>
            <w:proofErr w:type="spellStart"/>
            <w:r w:rsidRPr="00775167">
              <w:t>Івано-Франківської</w:t>
            </w:r>
            <w:proofErr w:type="spellEnd"/>
            <w:r w:rsidRPr="00775167">
              <w:t xml:space="preserve"> </w:t>
            </w:r>
            <w:proofErr w:type="spellStart"/>
            <w:r w:rsidRPr="00775167">
              <w:t>міської</w:t>
            </w:r>
            <w:proofErr w:type="spellEnd"/>
            <w:r w:rsidRPr="00775167">
              <w:t xml:space="preserve"> </w:t>
            </w:r>
            <w:proofErr w:type="spellStart"/>
            <w:r w:rsidRPr="00775167">
              <w:t>територіальної</w:t>
            </w:r>
            <w:proofErr w:type="spellEnd"/>
            <w:r w:rsidRPr="00775167">
              <w:t xml:space="preserve"> </w:t>
            </w:r>
            <w:proofErr w:type="spellStart"/>
            <w:r w:rsidRPr="00775167">
              <w:t>громади</w:t>
            </w:r>
            <w:proofErr w:type="spellEnd"/>
            <w:r w:rsidRPr="00775167">
              <w:t xml:space="preserve"> на 2021-2023 роки</w:t>
            </w:r>
            <w:r w:rsidR="00E47F05" w:rsidRPr="00775167">
              <w:t>"</w:t>
            </w:r>
          </w:p>
        </w:tc>
        <w:tc>
          <w:tcPr>
            <w:tcW w:w="2190" w:type="dxa"/>
          </w:tcPr>
          <w:p w14:paraId="0FBA8FAA" w14:textId="77777777" w:rsidR="00F85857" w:rsidRPr="00775167" w:rsidRDefault="00F85857" w:rsidP="00775167">
            <w:pPr>
              <w:jc w:val="center"/>
              <w:rPr>
                <w:sz w:val="28"/>
                <w:szCs w:val="28"/>
                <w:lang w:eastAsia="en-US"/>
              </w:rPr>
            </w:pPr>
            <w:r w:rsidRPr="00775167">
              <w:t xml:space="preserve">Департамент </w:t>
            </w:r>
            <w:proofErr w:type="spellStart"/>
            <w:r w:rsidRPr="00775167">
              <w:t>молодіжної</w:t>
            </w:r>
            <w:proofErr w:type="spellEnd"/>
            <w:r w:rsidRPr="00775167">
              <w:t xml:space="preserve"> </w:t>
            </w:r>
            <w:proofErr w:type="spellStart"/>
            <w:r w:rsidRPr="00775167">
              <w:t>політики</w:t>
            </w:r>
            <w:proofErr w:type="spellEnd"/>
            <w:r w:rsidRPr="00775167">
              <w:t xml:space="preserve"> та спорту</w:t>
            </w:r>
          </w:p>
        </w:tc>
        <w:tc>
          <w:tcPr>
            <w:tcW w:w="2346" w:type="dxa"/>
          </w:tcPr>
          <w:p w14:paraId="032617EC" w14:textId="3549861D" w:rsidR="00F85857" w:rsidRPr="00775167" w:rsidRDefault="00F85857" w:rsidP="00775167">
            <w:pPr>
              <w:jc w:val="center"/>
              <w:rPr>
                <w:sz w:val="28"/>
                <w:szCs w:val="28"/>
                <w:lang w:eastAsia="en-US"/>
              </w:rPr>
            </w:pPr>
            <w:proofErr w:type="spellStart"/>
            <w:r w:rsidRPr="00775167">
              <w:t>Рішення</w:t>
            </w:r>
            <w:proofErr w:type="spellEnd"/>
            <w:r w:rsidRPr="00775167">
              <w:t xml:space="preserve"> </w:t>
            </w:r>
            <w:proofErr w:type="spellStart"/>
            <w:r w:rsidRPr="00775167">
              <w:t>міської</w:t>
            </w:r>
            <w:proofErr w:type="spellEnd"/>
            <w:r w:rsidRPr="00775167">
              <w:t xml:space="preserve"> ради </w:t>
            </w:r>
            <w:proofErr w:type="spellStart"/>
            <w:r w:rsidRPr="00775167">
              <w:t>від</w:t>
            </w:r>
            <w:proofErr w:type="spellEnd"/>
            <w:r w:rsidRPr="00775167">
              <w:t xml:space="preserve"> </w:t>
            </w:r>
            <w:r w:rsidRPr="00775167">
              <w:rPr>
                <w:bCs/>
                <w:color w:val="000000"/>
              </w:rPr>
              <w:t>24.12.2020 року №348</w:t>
            </w:r>
          </w:p>
        </w:tc>
        <w:tc>
          <w:tcPr>
            <w:tcW w:w="1418" w:type="dxa"/>
          </w:tcPr>
          <w:p w14:paraId="67705DD2" w14:textId="74278AC6" w:rsidR="00F85857" w:rsidRPr="00775167" w:rsidRDefault="00314CB3" w:rsidP="00775167">
            <w:pPr>
              <w:jc w:val="center"/>
              <w:rPr>
                <w:lang w:eastAsia="en-US"/>
              </w:rPr>
            </w:pPr>
            <w:r w:rsidRPr="00775167">
              <w:rPr>
                <w:lang w:eastAsia="en-US"/>
              </w:rPr>
              <w:t>2021-2023 роки</w:t>
            </w:r>
          </w:p>
        </w:tc>
      </w:tr>
      <w:tr w:rsidR="00F85857" w:rsidRPr="00775167" w14:paraId="2BFB16A9" w14:textId="77777777" w:rsidTr="00EC7E16">
        <w:tc>
          <w:tcPr>
            <w:tcW w:w="641" w:type="dxa"/>
          </w:tcPr>
          <w:p w14:paraId="22780D45" w14:textId="77777777" w:rsidR="00F85857" w:rsidRPr="00775167" w:rsidRDefault="00F85857" w:rsidP="00775167">
            <w:pPr>
              <w:pStyle w:val="af1"/>
              <w:numPr>
                <w:ilvl w:val="0"/>
                <w:numId w:val="53"/>
              </w:numPr>
              <w:jc w:val="center"/>
              <w:rPr>
                <w:rFonts w:ascii="Times New Roman" w:hAnsi="Times New Roman"/>
                <w:sz w:val="24"/>
                <w:szCs w:val="24"/>
              </w:rPr>
            </w:pPr>
          </w:p>
        </w:tc>
        <w:tc>
          <w:tcPr>
            <w:tcW w:w="3016" w:type="dxa"/>
          </w:tcPr>
          <w:p w14:paraId="72A1DA05" w14:textId="132D8EA1" w:rsidR="00F85857" w:rsidRPr="00775167" w:rsidRDefault="00F85857" w:rsidP="00775167">
            <w:pPr>
              <w:jc w:val="both"/>
              <w:rPr>
                <w:sz w:val="28"/>
                <w:szCs w:val="28"/>
                <w:lang w:eastAsia="en-US"/>
              </w:rPr>
            </w:pPr>
            <w:proofErr w:type="spellStart"/>
            <w:r w:rsidRPr="00775167">
              <w:t>Програма</w:t>
            </w:r>
            <w:proofErr w:type="spellEnd"/>
            <w:r w:rsidRPr="00775167">
              <w:t xml:space="preserve"> </w:t>
            </w:r>
            <w:r w:rsidR="00E47F05" w:rsidRPr="00775167">
              <w:t>"</w:t>
            </w:r>
            <w:proofErr w:type="spellStart"/>
            <w:r w:rsidRPr="00775167">
              <w:t>Протидії</w:t>
            </w:r>
            <w:proofErr w:type="spellEnd"/>
            <w:r w:rsidRPr="00775167">
              <w:t xml:space="preserve"> </w:t>
            </w:r>
            <w:proofErr w:type="spellStart"/>
            <w:r w:rsidRPr="00775167">
              <w:t>вживання</w:t>
            </w:r>
            <w:proofErr w:type="spellEnd"/>
            <w:r w:rsidRPr="00775167">
              <w:t xml:space="preserve"> </w:t>
            </w:r>
            <w:proofErr w:type="spellStart"/>
            <w:r w:rsidRPr="00775167">
              <w:t>алкогольних</w:t>
            </w:r>
            <w:proofErr w:type="spellEnd"/>
            <w:r w:rsidRPr="00775167">
              <w:t xml:space="preserve"> та </w:t>
            </w:r>
            <w:proofErr w:type="spellStart"/>
            <w:r w:rsidRPr="00775167">
              <w:t>тютюнових</w:t>
            </w:r>
            <w:proofErr w:type="spellEnd"/>
            <w:r w:rsidRPr="00775167">
              <w:t xml:space="preserve"> </w:t>
            </w:r>
            <w:proofErr w:type="spellStart"/>
            <w:r w:rsidRPr="00775167">
              <w:t>виробів</w:t>
            </w:r>
            <w:proofErr w:type="spellEnd"/>
            <w:r w:rsidRPr="00775167">
              <w:t xml:space="preserve"> </w:t>
            </w:r>
            <w:proofErr w:type="spellStart"/>
            <w:r w:rsidRPr="00775167">
              <w:t>неповнолітніми</w:t>
            </w:r>
            <w:proofErr w:type="spellEnd"/>
            <w:r w:rsidRPr="00775167">
              <w:t xml:space="preserve"> та </w:t>
            </w:r>
            <w:proofErr w:type="spellStart"/>
            <w:r w:rsidRPr="00775167">
              <w:t>формування</w:t>
            </w:r>
            <w:proofErr w:type="spellEnd"/>
            <w:r w:rsidRPr="00775167">
              <w:t xml:space="preserve"> </w:t>
            </w:r>
            <w:proofErr w:type="spellStart"/>
            <w:r w:rsidRPr="00775167">
              <w:t>навичок</w:t>
            </w:r>
            <w:proofErr w:type="spellEnd"/>
            <w:r w:rsidRPr="00775167">
              <w:t xml:space="preserve"> здорового способу </w:t>
            </w:r>
            <w:proofErr w:type="spellStart"/>
            <w:r w:rsidRPr="00775167">
              <w:t>життя</w:t>
            </w:r>
            <w:proofErr w:type="spellEnd"/>
            <w:r w:rsidRPr="00775167">
              <w:t xml:space="preserve"> на 2021-2024 роки</w:t>
            </w:r>
            <w:r w:rsidR="00E47F05" w:rsidRPr="00775167">
              <w:t>"</w:t>
            </w:r>
          </w:p>
        </w:tc>
        <w:tc>
          <w:tcPr>
            <w:tcW w:w="2190" w:type="dxa"/>
          </w:tcPr>
          <w:p w14:paraId="4635D65F" w14:textId="77777777" w:rsidR="00F85857" w:rsidRPr="00775167" w:rsidRDefault="00F85857" w:rsidP="00775167">
            <w:pPr>
              <w:jc w:val="center"/>
              <w:rPr>
                <w:sz w:val="28"/>
                <w:szCs w:val="28"/>
                <w:lang w:eastAsia="en-US"/>
              </w:rPr>
            </w:pPr>
            <w:r w:rsidRPr="00775167">
              <w:t xml:space="preserve">Департамент </w:t>
            </w:r>
            <w:proofErr w:type="spellStart"/>
            <w:r w:rsidRPr="00775167">
              <w:t>молодіжної</w:t>
            </w:r>
            <w:proofErr w:type="spellEnd"/>
            <w:r w:rsidRPr="00775167">
              <w:t xml:space="preserve"> </w:t>
            </w:r>
            <w:proofErr w:type="spellStart"/>
            <w:r w:rsidRPr="00775167">
              <w:t>політики</w:t>
            </w:r>
            <w:proofErr w:type="spellEnd"/>
            <w:r w:rsidRPr="00775167">
              <w:t xml:space="preserve"> та спорту</w:t>
            </w:r>
          </w:p>
        </w:tc>
        <w:tc>
          <w:tcPr>
            <w:tcW w:w="2346" w:type="dxa"/>
          </w:tcPr>
          <w:p w14:paraId="1A6DCB5D" w14:textId="7BD15E4B" w:rsidR="00F85857" w:rsidRPr="00775167" w:rsidRDefault="00F85857" w:rsidP="00775167">
            <w:pPr>
              <w:jc w:val="center"/>
              <w:rPr>
                <w:sz w:val="28"/>
                <w:szCs w:val="28"/>
                <w:lang w:eastAsia="en-US"/>
              </w:rPr>
            </w:pPr>
            <w:proofErr w:type="spellStart"/>
            <w:r w:rsidRPr="00775167">
              <w:t>Рішення</w:t>
            </w:r>
            <w:proofErr w:type="spellEnd"/>
            <w:r w:rsidRPr="00775167">
              <w:t xml:space="preserve"> </w:t>
            </w:r>
            <w:proofErr w:type="spellStart"/>
            <w:r w:rsidRPr="00775167">
              <w:t>міської</w:t>
            </w:r>
            <w:proofErr w:type="spellEnd"/>
            <w:r w:rsidRPr="00775167">
              <w:t xml:space="preserve"> ради </w:t>
            </w:r>
            <w:proofErr w:type="spellStart"/>
            <w:r w:rsidRPr="00775167">
              <w:t>від</w:t>
            </w:r>
            <w:proofErr w:type="spellEnd"/>
            <w:r w:rsidRPr="00775167">
              <w:t xml:space="preserve"> </w:t>
            </w:r>
            <w:r w:rsidRPr="00775167">
              <w:rPr>
                <w:bCs/>
                <w:color w:val="000000"/>
              </w:rPr>
              <w:t>24.12.2020 року №347</w:t>
            </w:r>
          </w:p>
        </w:tc>
        <w:tc>
          <w:tcPr>
            <w:tcW w:w="1418" w:type="dxa"/>
          </w:tcPr>
          <w:p w14:paraId="011F61E4" w14:textId="77777777" w:rsidR="00F85857" w:rsidRPr="00775167" w:rsidRDefault="00F85857" w:rsidP="00775167">
            <w:pPr>
              <w:jc w:val="center"/>
              <w:rPr>
                <w:sz w:val="28"/>
                <w:szCs w:val="28"/>
                <w:lang w:eastAsia="en-US"/>
              </w:rPr>
            </w:pPr>
            <w:r w:rsidRPr="00775167">
              <w:t>2021-2024 роки</w:t>
            </w:r>
          </w:p>
        </w:tc>
      </w:tr>
      <w:tr w:rsidR="00F85857" w:rsidRPr="00775167" w14:paraId="5D6A858A" w14:textId="77777777" w:rsidTr="00EC7E16">
        <w:tc>
          <w:tcPr>
            <w:tcW w:w="641" w:type="dxa"/>
          </w:tcPr>
          <w:p w14:paraId="5AA11907" w14:textId="77777777" w:rsidR="00F85857" w:rsidRPr="00775167" w:rsidRDefault="00F85857" w:rsidP="00775167">
            <w:pPr>
              <w:pStyle w:val="af1"/>
              <w:numPr>
                <w:ilvl w:val="0"/>
                <w:numId w:val="53"/>
              </w:numPr>
              <w:jc w:val="center"/>
              <w:rPr>
                <w:rFonts w:ascii="Times New Roman" w:hAnsi="Times New Roman"/>
                <w:sz w:val="24"/>
                <w:szCs w:val="24"/>
              </w:rPr>
            </w:pPr>
          </w:p>
        </w:tc>
        <w:tc>
          <w:tcPr>
            <w:tcW w:w="3016" w:type="dxa"/>
          </w:tcPr>
          <w:p w14:paraId="7149F965" w14:textId="148CD73B" w:rsidR="00F85857" w:rsidRPr="00775167" w:rsidRDefault="00F85857" w:rsidP="00775167">
            <w:pPr>
              <w:rPr>
                <w:sz w:val="28"/>
                <w:szCs w:val="28"/>
                <w:lang w:eastAsia="en-US"/>
              </w:rPr>
            </w:pPr>
            <w:proofErr w:type="spellStart"/>
            <w:r w:rsidRPr="00775167">
              <w:t>Програма</w:t>
            </w:r>
            <w:proofErr w:type="spellEnd"/>
            <w:r w:rsidRPr="00775167">
              <w:t xml:space="preserve"> </w:t>
            </w:r>
            <w:r w:rsidR="00E47F05" w:rsidRPr="00775167">
              <w:t>"</w:t>
            </w:r>
            <w:proofErr w:type="spellStart"/>
            <w:r w:rsidRPr="00775167">
              <w:t>Розвитку</w:t>
            </w:r>
            <w:proofErr w:type="spellEnd"/>
            <w:r w:rsidRPr="00775167">
              <w:t xml:space="preserve"> </w:t>
            </w:r>
            <w:proofErr w:type="spellStart"/>
            <w:r w:rsidRPr="00775167">
              <w:t>фізичної</w:t>
            </w:r>
            <w:proofErr w:type="spellEnd"/>
            <w:r w:rsidRPr="00775167">
              <w:t xml:space="preserve"> </w:t>
            </w:r>
            <w:proofErr w:type="spellStart"/>
            <w:r w:rsidRPr="00775167">
              <w:t>культури</w:t>
            </w:r>
            <w:proofErr w:type="spellEnd"/>
            <w:r w:rsidRPr="00775167">
              <w:t xml:space="preserve"> та спорту в м. </w:t>
            </w:r>
            <w:proofErr w:type="spellStart"/>
            <w:r w:rsidRPr="00775167">
              <w:t>Івано-Франківську</w:t>
            </w:r>
            <w:proofErr w:type="spellEnd"/>
            <w:r w:rsidRPr="00775167">
              <w:t xml:space="preserve"> на 2019-2022 роки</w:t>
            </w:r>
            <w:r w:rsidR="00E47F05" w:rsidRPr="00775167">
              <w:t>"</w:t>
            </w:r>
          </w:p>
        </w:tc>
        <w:tc>
          <w:tcPr>
            <w:tcW w:w="2190" w:type="dxa"/>
          </w:tcPr>
          <w:p w14:paraId="3DF183BD" w14:textId="77777777" w:rsidR="00F85857" w:rsidRPr="00775167" w:rsidRDefault="00F85857" w:rsidP="00775167">
            <w:pPr>
              <w:jc w:val="center"/>
              <w:rPr>
                <w:sz w:val="28"/>
                <w:szCs w:val="28"/>
                <w:lang w:eastAsia="en-US"/>
              </w:rPr>
            </w:pPr>
            <w:r w:rsidRPr="00775167">
              <w:t xml:space="preserve">Департамент </w:t>
            </w:r>
            <w:proofErr w:type="spellStart"/>
            <w:r w:rsidRPr="00775167">
              <w:t>молодіжної</w:t>
            </w:r>
            <w:proofErr w:type="spellEnd"/>
            <w:r w:rsidRPr="00775167">
              <w:t xml:space="preserve"> </w:t>
            </w:r>
            <w:proofErr w:type="spellStart"/>
            <w:r w:rsidRPr="00775167">
              <w:t>політики</w:t>
            </w:r>
            <w:proofErr w:type="spellEnd"/>
            <w:r w:rsidRPr="00775167">
              <w:t xml:space="preserve"> та спорту</w:t>
            </w:r>
          </w:p>
        </w:tc>
        <w:tc>
          <w:tcPr>
            <w:tcW w:w="2346" w:type="dxa"/>
          </w:tcPr>
          <w:p w14:paraId="7557C0CD" w14:textId="7BBD3571" w:rsidR="00F85857" w:rsidRPr="00775167" w:rsidRDefault="00F85857" w:rsidP="00775167">
            <w:pPr>
              <w:jc w:val="center"/>
            </w:pPr>
            <w:proofErr w:type="spellStart"/>
            <w:r w:rsidRPr="00775167">
              <w:t>Рішення</w:t>
            </w:r>
            <w:proofErr w:type="spellEnd"/>
            <w:r w:rsidRPr="00775167">
              <w:t xml:space="preserve"> </w:t>
            </w:r>
            <w:proofErr w:type="spellStart"/>
            <w:r w:rsidRPr="00775167">
              <w:t>міської</w:t>
            </w:r>
            <w:proofErr w:type="spellEnd"/>
            <w:r w:rsidRPr="00775167">
              <w:t xml:space="preserve"> ради</w:t>
            </w:r>
          </w:p>
          <w:p w14:paraId="4AEECA77" w14:textId="77777777" w:rsidR="00A8249B" w:rsidRPr="00775167" w:rsidRDefault="00F85857" w:rsidP="00775167">
            <w:pPr>
              <w:jc w:val="center"/>
            </w:pPr>
            <w:proofErr w:type="spellStart"/>
            <w:r w:rsidRPr="00775167">
              <w:t>від</w:t>
            </w:r>
            <w:proofErr w:type="spellEnd"/>
            <w:r w:rsidRPr="00775167">
              <w:t xml:space="preserve"> 14.12.2018р. </w:t>
            </w:r>
          </w:p>
          <w:p w14:paraId="428C5BD4" w14:textId="45DA054E" w:rsidR="00F85857" w:rsidRPr="00775167" w:rsidRDefault="00F85857" w:rsidP="00775167">
            <w:pPr>
              <w:jc w:val="center"/>
              <w:rPr>
                <w:sz w:val="28"/>
                <w:szCs w:val="28"/>
                <w:lang w:eastAsia="en-US"/>
              </w:rPr>
            </w:pPr>
            <w:r w:rsidRPr="00775167">
              <w:t>№299-22</w:t>
            </w:r>
          </w:p>
        </w:tc>
        <w:tc>
          <w:tcPr>
            <w:tcW w:w="1418" w:type="dxa"/>
          </w:tcPr>
          <w:p w14:paraId="1DABA876" w14:textId="77777777" w:rsidR="00F85857" w:rsidRPr="00775167" w:rsidRDefault="00F85857" w:rsidP="00775167">
            <w:pPr>
              <w:jc w:val="center"/>
              <w:rPr>
                <w:sz w:val="28"/>
                <w:szCs w:val="28"/>
                <w:lang w:eastAsia="en-US"/>
              </w:rPr>
            </w:pPr>
            <w:r w:rsidRPr="00775167">
              <w:t>2019-2022 роки</w:t>
            </w:r>
          </w:p>
        </w:tc>
      </w:tr>
      <w:tr w:rsidR="00F85857" w:rsidRPr="00775167" w14:paraId="27C362E9" w14:textId="77777777" w:rsidTr="00EC7E16">
        <w:tc>
          <w:tcPr>
            <w:tcW w:w="641" w:type="dxa"/>
          </w:tcPr>
          <w:p w14:paraId="5A91F4B2" w14:textId="77777777" w:rsidR="00F85857" w:rsidRPr="00775167" w:rsidRDefault="00F85857" w:rsidP="00775167">
            <w:pPr>
              <w:pStyle w:val="af1"/>
              <w:numPr>
                <w:ilvl w:val="0"/>
                <w:numId w:val="53"/>
              </w:numPr>
              <w:jc w:val="center"/>
              <w:rPr>
                <w:rFonts w:ascii="Times New Roman" w:hAnsi="Times New Roman"/>
                <w:sz w:val="24"/>
                <w:szCs w:val="24"/>
              </w:rPr>
            </w:pPr>
          </w:p>
        </w:tc>
        <w:tc>
          <w:tcPr>
            <w:tcW w:w="3016" w:type="dxa"/>
          </w:tcPr>
          <w:p w14:paraId="2C652A48" w14:textId="77777777" w:rsidR="00F85857" w:rsidRPr="00775167" w:rsidRDefault="00F85857" w:rsidP="00775167">
            <w:pPr>
              <w:jc w:val="both"/>
            </w:pPr>
            <w:proofErr w:type="spellStart"/>
            <w:r w:rsidRPr="00775167">
              <w:t>Здоровʼя</w:t>
            </w:r>
            <w:proofErr w:type="spellEnd"/>
            <w:r w:rsidRPr="00775167">
              <w:t xml:space="preserve"> </w:t>
            </w:r>
            <w:proofErr w:type="spellStart"/>
            <w:r w:rsidRPr="00775167">
              <w:t>мешканців</w:t>
            </w:r>
            <w:proofErr w:type="spellEnd"/>
            <w:r w:rsidRPr="00775167">
              <w:t xml:space="preserve"> </w:t>
            </w:r>
            <w:proofErr w:type="spellStart"/>
            <w:r w:rsidRPr="00775167">
              <w:t>Івано-Франківської</w:t>
            </w:r>
            <w:proofErr w:type="spellEnd"/>
            <w:r w:rsidRPr="00775167">
              <w:t xml:space="preserve"> </w:t>
            </w:r>
            <w:proofErr w:type="spellStart"/>
            <w:r w:rsidRPr="00775167">
              <w:t>міської</w:t>
            </w:r>
            <w:proofErr w:type="spellEnd"/>
            <w:r w:rsidRPr="00775167">
              <w:t xml:space="preserve"> </w:t>
            </w:r>
            <w:proofErr w:type="spellStart"/>
            <w:r w:rsidRPr="00775167">
              <w:t>територіальної</w:t>
            </w:r>
            <w:proofErr w:type="spellEnd"/>
            <w:r w:rsidRPr="00775167">
              <w:t xml:space="preserve"> </w:t>
            </w:r>
            <w:proofErr w:type="spellStart"/>
            <w:r w:rsidRPr="00775167">
              <w:t>громади</w:t>
            </w:r>
            <w:proofErr w:type="spellEnd"/>
            <w:r w:rsidRPr="00775167">
              <w:t xml:space="preserve">  2021-2023рр.</w:t>
            </w:r>
          </w:p>
        </w:tc>
        <w:tc>
          <w:tcPr>
            <w:tcW w:w="2190" w:type="dxa"/>
          </w:tcPr>
          <w:p w14:paraId="4013C8EC" w14:textId="77777777" w:rsidR="00F85857" w:rsidRPr="00775167" w:rsidRDefault="00F85857" w:rsidP="00775167">
            <w:pPr>
              <w:jc w:val="center"/>
            </w:pPr>
            <w:proofErr w:type="spellStart"/>
            <w:r w:rsidRPr="00775167">
              <w:t>Управління</w:t>
            </w:r>
            <w:proofErr w:type="spellEnd"/>
            <w:r w:rsidRPr="00775167">
              <w:t xml:space="preserve"> </w:t>
            </w:r>
            <w:proofErr w:type="spellStart"/>
            <w:r w:rsidRPr="00775167">
              <w:t>охорони</w:t>
            </w:r>
            <w:proofErr w:type="spellEnd"/>
            <w:r w:rsidRPr="00775167">
              <w:t xml:space="preserve"> </w:t>
            </w:r>
            <w:proofErr w:type="spellStart"/>
            <w:r w:rsidRPr="00775167">
              <w:t>здоровʼя</w:t>
            </w:r>
            <w:proofErr w:type="spellEnd"/>
          </w:p>
        </w:tc>
        <w:tc>
          <w:tcPr>
            <w:tcW w:w="2346" w:type="dxa"/>
          </w:tcPr>
          <w:p w14:paraId="520FEB7C" w14:textId="22539664" w:rsidR="00F85857" w:rsidRPr="00775167" w:rsidRDefault="00F85857" w:rsidP="00775167">
            <w:pPr>
              <w:jc w:val="center"/>
              <w:rPr>
                <w:bCs/>
                <w:color w:val="000000"/>
              </w:rPr>
            </w:pPr>
            <w:proofErr w:type="spellStart"/>
            <w:r w:rsidRPr="00775167">
              <w:rPr>
                <w:bCs/>
                <w:color w:val="000000"/>
              </w:rPr>
              <w:t>Рішення</w:t>
            </w:r>
            <w:proofErr w:type="spellEnd"/>
            <w:r w:rsidRPr="00775167">
              <w:rPr>
                <w:bCs/>
                <w:color w:val="000000"/>
              </w:rPr>
              <w:t xml:space="preserve"> </w:t>
            </w:r>
            <w:proofErr w:type="spellStart"/>
            <w:r w:rsidRPr="00775167">
              <w:rPr>
                <w:bCs/>
                <w:color w:val="000000"/>
              </w:rPr>
              <w:t>міської</w:t>
            </w:r>
            <w:proofErr w:type="spellEnd"/>
            <w:r w:rsidRPr="00775167">
              <w:rPr>
                <w:bCs/>
                <w:color w:val="000000"/>
              </w:rPr>
              <w:t xml:space="preserve"> ради </w:t>
            </w:r>
            <w:proofErr w:type="spellStart"/>
            <w:r w:rsidRPr="00775167">
              <w:rPr>
                <w:bCs/>
                <w:color w:val="000000"/>
              </w:rPr>
              <w:t>від</w:t>
            </w:r>
            <w:proofErr w:type="spellEnd"/>
            <w:r w:rsidRPr="00775167">
              <w:rPr>
                <w:bCs/>
                <w:color w:val="000000"/>
              </w:rPr>
              <w:t xml:space="preserve"> 24.12.2020 року №359</w:t>
            </w:r>
          </w:p>
        </w:tc>
        <w:tc>
          <w:tcPr>
            <w:tcW w:w="1418" w:type="dxa"/>
          </w:tcPr>
          <w:p w14:paraId="47C9E783" w14:textId="77777777" w:rsidR="00F85857" w:rsidRPr="00775167" w:rsidRDefault="00F85857" w:rsidP="00775167">
            <w:pPr>
              <w:jc w:val="center"/>
            </w:pPr>
            <w:r w:rsidRPr="00775167">
              <w:t>2021-2023</w:t>
            </w:r>
          </w:p>
        </w:tc>
      </w:tr>
      <w:tr w:rsidR="00F85857" w:rsidRPr="00775167" w14:paraId="76B2C731" w14:textId="77777777" w:rsidTr="00EC7E16">
        <w:tc>
          <w:tcPr>
            <w:tcW w:w="641" w:type="dxa"/>
          </w:tcPr>
          <w:p w14:paraId="0DB641B7" w14:textId="77777777" w:rsidR="00F85857" w:rsidRPr="00775167" w:rsidRDefault="00F85857" w:rsidP="00775167">
            <w:pPr>
              <w:pStyle w:val="af1"/>
              <w:numPr>
                <w:ilvl w:val="0"/>
                <w:numId w:val="53"/>
              </w:numPr>
              <w:jc w:val="center"/>
              <w:rPr>
                <w:rFonts w:ascii="Times New Roman" w:hAnsi="Times New Roman"/>
                <w:sz w:val="24"/>
                <w:szCs w:val="24"/>
              </w:rPr>
            </w:pPr>
          </w:p>
        </w:tc>
        <w:tc>
          <w:tcPr>
            <w:tcW w:w="3016" w:type="dxa"/>
          </w:tcPr>
          <w:p w14:paraId="2403BE62" w14:textId="77777777" w:rsidR="00F85857" w:rsidRPr="00775167" w:rsidRDefault="00F85857" w:rsidP="00775167">
            <w:pPr>
              <w:spacing w:after="160"/>
              <w:jc w:val="both"/>
              <w:rPr>
                <w:rStyle w:val="rvts10"/>
                <w:color w:val="000000"/>
                <w:shd w:val="clear" w:color="auto" w:fill="FFFFFF"/>
              </w:rPr>
            </w:pPr>
            <w:proofErr w:type="spellStart"/>
            <w:r w:rsidRPr="00775167">
              <w:rPr>
                <w:rStyle w:val="rvts7"/>
                <w:color w:val="000000"/>
              </w:rPr>
              <w:t>Програма</w:t>
            </w:r>
            <w:proofErr w:type="spellEnd"/>
            <w:r w:rsidRPr="00775167">
              <w:rPr>
                <w:rStyle w:val="rvts7"/>
                <w:color w:val="000000"/>
              </w:rPr>
              <w:t> </w:t>
            </w:r>
            <w:proofErr w:type="spellStart"/>
            <w:r w:rsidRPr="00775167">
              <w:rPr>
                <w:rStyle w:val="rvts9"/>
                <w:bCs/>
                <w:color w:val="000000"/>
              </w:rPr>
              <w:t>розвитку</w:t>
            </w:r>
            <w:proofErr w:type="spellEnd"/>
            <w:r w:rsidRPr="00775167">
              <w:rPr>
                <w:rStyle w:val="rvts9"/>
                <w:bCs/>
                <w:color w:val="000000"/>
              </w:rPr>
              <w:t xml:space="preserve"> та </w:t>
            </w:r>
            <w:proofErr w:type="spellStart"/>
            <w:r w:rsidRPr="00775167">
              <w:rPr>
                <w:rStyle w:val="rvts9"/>
                <w:bCs/>
                <w:color w:val="000000"/>
              </w:rPr>
              <w:t>фінансової</w:t>
            </w:r>
            <w:proofErr w:type="spellEnd"/>
            <w:r w:rsidRPr="00775167">
              <w:rPr>
                <w:rStyle w:val="rvts9"/>
                <w:bCs/>
                <w:color w:val="000000"/>
              </w:rPr>
              <w:t xml:space="preserve"> </w:t>
            </w:r>
            <w:proofErr w:type="spellStart"/>
            <w:r w:rsidRPr="00775167">
              <w:rPr>
                <w:rStyle w:val="rvts9"/>
                <w:bCs/>
                <w:color w:val="000000"/>
              </w:rPr>
              <w:t>підтримки</w:t>
            </w:r>
            <w:proofErr w:type="spellEnd"/>
            <w:r w:rsidRPr="00775167">
              <w:rPr>
                <w:rStyle w:val="rvts9"/>
                <w:bCs/>
                <w:color w:val="000000"/>
              </w:rPr>
              <w:t xml:space="preserve"> </w:t>
            </w:r>
            <w:proofErr w:type="spellStart"/>
            <w:r w:rsidRPr="00775167">
              <w:rPr>
                <w:rStyle w:val="rvts9"/>
                <w:bCs/>
                <w:color w:val="000000"/>
              </w:rPr>
              <w:t>закладів</w:t>
            </w:r>
            <w:proofErr w:type="spellEnd"/>
            <w:r w:rsidRPr="00775167">
              <w:rPr>
                <w:rStyle w:val="rvts9"/>
                <w:bCs/>
                <w:color w:val="000000"/>
              </w:rPr>
              <w:t xml:space="preserve"> </w:t>
            </w:r>
            <w:proofErr w:type="spellStart"/>
            <w:r w:rsidRPr="00775167">
              <w:rPr>
                <w:rStyle w:val="rvts9"/>
                <w:bCs/>
                <w:color w:val="000000"/>
              </w:rPr>
              <w:t>охорони</w:t>
            </w:r>
            <w:proofErr w:type="spellEnd"/>
            <w:r w:rsidRPr="00775167">
              <w:rPr>
                <w:rStyle w:val="rvts9"/>
                <w:bCs/>
                <w:color w:val="000000"/>
              </w:rPr>
              <w:t xml:space="preserve"> </w:t>
            </w:r>
            <w:proofErr w:type="spellStart"/>
            <w:r w:rsidRPr="00775167">
              <w:rPr>
                <w:rStyle w:val="rvts9"/>
                <w:bCs/>
                <w:color w:val="000000"/>
              </w:rPr>
              <w:t>здоров’я</w:t>
            </w:r>
            <w:proofErr w:type="spellEnd"/>
            <w:r w:rsidRPr="00775167">
              <w:rPr>
                <w:rStyle w:val="rvts9"/>
                <w:bCs/>
                <w:color w:val="000000"/>
              </w:rPr>
              <w:t xml:space="preserve"> </w:t>
            </w:r>
            <w:proofErr w:type="spellStart"/>
            <w:r w:rsidRPr="00775167">
              <w:rPr>
                <w:rStyle w:val="rvts9"/>
                <w:bCs/>
                <w:color w:val="000000"/>
              </w:rPr>
              <w:t>Івано-Франківської</w:t>
            </w:r>
            <w:proofErr w:type="spellEnd"/>
            <w:r w:rsidRPr="00775167">
              <w:rPr>
                <w:rStyle w:val="rvts9"/>
                <w:bCs/>
                <w:color w:val="000000"/>
              </w:rPr>
              <w:t xml:space="preserve"> </w:t>
            </w:r>
            <w:proofErr w:type="spellStart"/>
            <w:r w:rsidRPr="00775167">
              <w:rPr>
                <w:rStyle w:val="rvts9"/>
                <w:bCs/>
                <w:color w:val="000000"/>
              </w:rPr>
              <w:t>міської</w:t>
            </w:r>
            <w:proofErr w:type="spellEnd"/>
            <w:r w:rsidRPr="00775167">
              <w:rPr>
                <w:rStyle w:val="rvts9"/>
                <w:bCs/>
                <w:color w:val="000000"/>
              </w:rPr>
              <w:t xml:space="preserve"> ради на 2021–2023 роки</w:t>
            </w:r>
          </w:p>
        </w:tc>
        <w:tc>
          <w:tcPr>
            <w:tcW w:w="2190" w:type="dxa"/>
          </w:tcPr>
          <w:p w14:paraId="3EAB7238" w14:textId="77777777" w:rsidR="00F85857" w:rsidRPr="00775167" w:rsidRDefault="00F85857" w:rsidP="00775167">
            <w:pPr>
              <w:jc w:val="center"/>
            </w:pPr>
            <w:proofErr w:type="spellStart"/>
            <w:r w:rsidRPr="00775167">
              <w:t>Управління</w:t>
            </w:r>
            <w:proofErr w:type="spellEnd"/>
            <w:r w:rsidRPr="00775167">
              <w:t xml:space="preserve"> </w:t>
            </w:r>
            <w:proofErr w:type="spellStart"/>
            <w:r w:rsidRPr="00775167">
              <w:t>охорони</w:t>
            </w:r>
            <w:proofErr w:type="spellEnd"/>
            <w:r w:rsidRPr="00775167">
              <w:t xml:space="preserve"> </w:t>
            </w:r>
            <w:proofErr w:type="spellStart"/>
            <w:r w:rsidRPr="00775167">
              <w:t>здоровʼя</w:t>
            </w:r>
            <w:proofErr w:type="spellEnd"/>
          </w:p>
        </w:tc>
        <w:tc>
          <w:tcPr>
            <w:tcW w:w="2346" w:type="dxa"/>
          </w:tcPr>
          <w:p w14:paraId="5249A629" w14:textId="2016F41D" w:rsidR="00F85857" w:rsidRPr="00775167" w:rsidRDefault="00F85857" w:rsidP="00775167">
            <w:pPr>
              <w:jc w:val="center"/>
              <w:rPr>
                <w:color w:val="000000"/>
                <w:shd w:val="clear" w:color="auto" w:fill="FFFFFF"/>
              </w:rPr>
            </w:pPr>
            <w:proofErr w:type="spellStart"/>
            <w:r w:rsidRPr="00775167">
              <w:t>Рішення</w:t>
            </w:r>
            <w:proofErr w:type="spellEnd"/>
            <w:r w:rsidRPr="00775167">
              <w:t xml:space="preserve"> </w:t>
            </w:r>
            <w:proofErr w:type="spellStart"/>
            <w:r w:rsidRPr="00775167">
              <w:t>міської</w:t>
            </w:r>
            <w:proofErr w:type="spellEnd"/>
            <w:r w:rsidRPr="00775167">
              <w:t xml:space="preserve"> ради </w:t>
            </w:r>
            <w:proofErr w:type="spellStart"/>
            <w:r w:rsidRPr="00775167">
              <w:t>від</w:t>
            </w:r>
            <w:proofErr w:type="spellEnd"/>
            <w:r w:rsidRPr="00775167">
              <w:t xml:space="preserve"> </w:t>
            </w:r>
            <w:r w:rsidRPr="00775167">
              <w:rPr>
                <w:color w:val="000000"/>
                <w:shd w:val="clear" w:color="auto" w:fill="FFFFFF"/>
              </w:rPr>
              <w:t>24.12.2020р.  </w:t>
            </w:r>
          </w:p>
          <w:p w14:paraId="6E78483C" w14:textId="765C47F7" w:rsidR="00F85857" w:rsidRPr="00775167" w:rsidRDefault="00F85857" w:rsidP="00775167">
            <w:pPr>
              <w:jc w:val="center"/>
              <w:rPr>
                <w:rFonts w:eastAsia="Calibri"/>
                <w:lang w:eastAsia="en-US"/>
              </w:rPr>
            </w:pPr>
            <w:r w:rsidRPr="00775167">
              <w:rPr>
                <w:color w:val="000000"/>
                <w:shd w:val="clear" w:color="auto" w:fill="FFFFFF"/>
              </w:rPr>
              <w:t>№358</w:t>
            </w:r>
          </w:p>
        </w:tc>
        <w:tc>
          <w:tcPr>
            <w:tcW w:w="1418" w:type="dxa"/>
          </w:tcPr>
          <w:p w14:paraId="177821BB" w14:textId="77777777" w:rsidR="00F85857" w:rsidRPr="00775167" w:rsidRDefault="00F85857" w:rsidP="00775167">
            <w:pPr>
              <w:spacing w:after="160"/>
              <w:jc w:val="center"/>
              <w:rPr>
                <w:rFonts w:eastAsia="Calibri"/>
                <w:lang w:eastAsia="en-US"/>
              </w:rPr>
            </w:pPr>
            <w:r w:rsidRPr="00775167">
              <w:rPr>
                <w:rStyle w:val="rvts9"/>
                <w:bCs/>
                <w:color w:val="000000"/>
              </w:rPr>
              <w:t>2021–2023</w:t>
            </w:r>
          </w:p>
        </w:tc>
      </w:tr>
      <w:tr w:rsidR="00F85857" w:rsidRPr="00775167" w14:paraId="6F30A95E" w14:textId="77777777" w:rsidTr="00EC7E16">
        <w:tc>
          <w:tcPr>
            <w:tcW w:w="641" w:type="dxa"/>
          </w:tcPr>
          <w:p w14:paraId="43908ED9" w14:textId="77777777" w:rsidR="00F85857" w:rsidRPr="00775167" w:rsidRDefault="00F85857" w:rsidP="00775167">
            <w:pPr>
              <w:pStyle w:val="af1"/>
              <w:numPr>
                <w:ilvl w:val="0"/>
                <w:numId w:val="53"/>
              </w:numPr>
              <w:jc w:val="center"/>
              <w:rPr>
                <w:rFonts w:ascii="Times New Roman" w:hAnsi="Times New Roman"/>
                <w:sz w:val="24"/>
                <w:szCs w:val="24"/>
              </w:rPr>
            </w:pPr>
          </w:p>
        </w:tc>
        <w:tc>
          <w:tcPr>
            <w:tcW w:w="3016" w:type="dxa"/>
          </w:tcPr>
          <w:p w14:paraId="1BC4F1FA" w14:textId="77777777" w:rsidR="00F85857" w:rsidRPr="00775167" w:rsidRDefault="00F85857" w:rsidP="00775167">
            <w:pPr>
              <w:spacing w:after="160"/>
              <w:jc w:val="both"/>
              <w:rPr>
                <w:rStyle w:val="rvts10"/>
                <w:color w:val="000000"/>
                <w:shd w:val="clear" w:color="auto" w:fill="FFFFFF"/>
              </w:rPr>
            </w:pPr>
            <w:proofErr w:type="spellStart"/>
            <w:r w:rsidRPr="00775167">
              <w:rPr>
                <w:color w:val="000000"/>
                <w:shd w:val="clear" w:color="auto" w:fill="FFFFFF"/>
              </w:rPr>
              <w:t>Програма</w:t>
            </w:r>
            <w:proofErr w:type="spellEnd"/>
            <w:r w:rsidRPr="00775167">
              <w:rPr>
                <w:color w:val="000000"/>
                <w:shd w:val="clear" w:color="auto" w:fill="FFFFFF"/>
              </w:rPr>
              <w:t xml:space="preserve"> </w:t>
            </w:r>
            <w:proofErr w:type="spellStart"/>
            <w:r w:rsidRPr="00775167">
              <w:rPr>
                <w:color w:val="000000"/>
                <w:shd w:val="clear" w:color="auto" w:fill="FFFFFF"/>
              </w:rPr>
              <w:t>соціально-медичної</w:t>
            </w:r>
            <w:proofErr w:type="spellEnd"/>
            <w:r w:rsidRPr="00775167">
              <w:rPr>
                <w:color w:val="000000"/>
                <w:shd w:val="clear" w:color="auto" w:fill="FFFFFF"/>
              </w:rPr>
              <w:t xml:space="preserve"> </w:t>
            </w:r>
            <w:proofErr w:type="spellStart"/>
            <w:r w:rsidRPr="00775167">
              <w:rPr>
                <w:color w:val="000000"/>
                <w:shd w:val="clear" w:color="auto" w:fill="FFFFFF"/>
              </w:rPr>
              <w:t>підтримки</w:t>
            </w:r>
            <w:proofErr w:type="spellEnd"/>
            <w:r w:rsidRPr="00775167">
              <w:rPr>
                <w:color w:val="000000"/>
                <w:shd w:val="clear" w:color="auto" w:fill="FFFFFF"/>
              </w:rPr>
              <w:t xml:space="preserve"> </w:t>
            </w:r>
            <w:proofErr w:type="spellStart"/>
            <w:r w:rsidRPr="00775167">
              <w:rPr>
                <w:color w:val="000000"/>
                <w:shd w:val="clear" w:color="auto" w:fill="FFFFFF"/>
              </w:rPr>
              <w:t>працівників</w:t>
            </w:r>
            <w:proofErr w:type="spellEnd"/>
            <w:r w:rsidRPr="00775167">
              <w:rPr>
                <w:color w:val="000000"/>
                <w:shd w:val="clear" w:color="auto" w:fill="FFFFFF"/>
              </w:rPr>
              <w:t xml:space="preserve"> </w:t>
            </w:r>
            <w:proofErr w:type="spellStart"/>
            <w:r w:rsidRPr="00775167">
              <w:rPr>
                <w:color w:val="000000"/>
                <w:shd w:val="clear" w:color="auto" w:fill="FFFFFF"/>
              </w:rPr>
              <w:t>бюджетної</w:t>
            </w:r>
            <w:proofErr w:type="spellEnd"/>
            <w:r w:rsidRPr="00775167">
              <w:rPr>
                <w:color w:val="000000"/>
                <w:shd w:val="clear" w:color="auto" w:fill="FFFFFF"/>
              </w:rPr>
              <w:t xml:space="preserve"> </w:t>
            </w:r>
            <w:proofErr w:type="spellStart"/>
            <w:r w:rsidRPr="00775167">
              <w:rPr>
                <w:color w:val="000000"/>
                <w:shd w:val="clear" w:color="auto" w:fill="FFFFFF"/>
              </w:rPr>
              <w:t>сфери</w:t>
            </w:r>
            <w:proofErr w:type="spellEnd"/>
            <w:r w:rsidRPr="00775167">
              <w:rPr>
                <w:color w:val="000000"/>
                <w:shd w:val="clear" w:color="auto" w:fill="FFFFFF"/>
              </w:rPr>
              <w:t xml:space="preserve">, </w:t>
            </w:r>
            <w:proofErr w:type="spellStart"/>
            <w:r w:rsidRPr="00775167">
              <w:rPr>
                <w:color w:val="000000"/>
                <w:shd w:val="clear" w:color="auto" w:fill="FFFFFF"/>
              </w:rPr>
              <w:t>осіб</w:t>
            </w:r>
            <w:proofErr w:type="spellEnd"/>
            <w:r w:rsidRPr="00775167">
              <w:rPr>
                <w:color w:val="000000"/>
                <w:shd w:val="clear" w:color="auto" w:fill="FFFFFF"/>
              </w:rPr>
              <w:t xml:space="preserve"> </w:t>
            </w:r>
            <w:proofErr w:type="spellStart"/>
            <w:r w:rsidRPr="00775167">
              <w:rPr>
                <w:color w:val="000000"/>
                <w:shd w:val="clear" w:color="auto" w:fill="FFFFFF"/>
              </w:rPr>
              <w:t>окремих</w:t>
            </w:r>
            <w:proofErr w:type="spellEnd"/>
            <w:r w:rsidRPr="00775167">
              <w:rPr>
                <w:color w:val="000000"/>
                <w:shd w:val="clear" w:color="auto" w:fill="FFFFFF"/>
              </w:rPr>
              <w:t xml:space="preserve"> </w:t>
            </w:r>
            <w:proofErr w:type="spellStart"/>
            <w:r w:rsidRPr="00775167">
              <w:rPr>
                <w:color w:val="000000"/>
                <w:shd w:val="clear" w:color="auto" w:fill="FFFFFF"/>
              </w:rPr>
              <w:t>пільгових</w:t>
            </w:r>
            <w:proofErr w:type="spellEnd"/>
            <w:r w:rsidRPr="00775167">
              <w:rPr>
                <w:color w:val="000000"/>
                <w:shd w:val="clear" w:color="auto" w:fill="FFFFFF"/>
              </w:rPr>
              <w:t xml:space="preserve"> </w:t>
            </w:r>
            <w:proofErr w:type="spellStart"/>
            <w:r w:rsidRPr="00775167">
              <w:rPr>
                <w:color w:val="000000"/>
                <w:shd w:val="clear" w:color="auto" w:fill="FFFFFF"/>
              </w:rPr>
              <w:t>категорій</w:t>
            </w:r>
            <w:proofErr w:type="spellEnd"/>
            <w:r w:rsidRPr="00775167">
              <w:rPr>
                <w:color w:val="000000"/>
                <w:shd w:val="clear" w:color="auto" w:fill="FFFFFF"/>
              </w:rPr>
              <w:t xml:space="preserve"> </w:t>
            </w:r>
            <w:proofErr w:type="spellStart"/>
            <w:r w:rsidRPr="00775167">
              <w:rPr>
                <w:color w:val="000000"/>
                <w:shd w:val="clear" w:color="auto" w:fill="FFFFFF"/>
              </w:rPr>
              <w:t>Івано-Франківської</w:t>
            </w:r>
            <w:proofErr w:type="spellEnd"/>
            <w:r w:rsidRPr="00775167">
              <w:rPr>
                <w:color w:val="000000"/>
                <w:shd w:val="clear" w:color="auto" w:fill="FFFFFF"/>
              </w:rPr>
              <w:t xml:space="preserve"> </w:t>
            </w:r>
            <w:proofErr w:type="spellStart"/>
            <w:r w:rsidRPr="00775167">
              <w:rPr>
                <w:color w:val="000000"/>
                <w:shd w:val="clear" w:color="auto" w:fill="FFFFFF"/>
              </w:rPr>
              <w:t>міської</w:t>
            </w:r>
            <w:proofErr w:type="spellEnd"/>
            <w:r w:rsidRPr="00775167">
              <w:rPr>
                <w:color w:val="000000"/>
                <w:shd w:val="clear" w:color="auto" w:fill="FFFFFF"/>
              </w:rPr>
              <w:t xml:space="preserve"> </w:t>
            </w:r>
            <w:proofErr w:type="spellStart"/>
            <w:r w:rsidRPr="00775167">
              <w:rPr>
                <w:color w:val="000000"/>
                <w:shd w:val="clear" w:color="auto" w:fill="FFFFFF"/>
              </w:rPr>
              <w:t>територіальної</w:t>
            </w:r>
            <w:proofErr w:type="spellEnd"/>
            <w:r w:rsidRPr="00775167">
              <w:rPr>
                <w:color w:val="000000"/>
                <w:shd w:val="clear" w:color="auto" w:fill="FFFFFF"/>
              </w:rPr>
              <w:t xml:space="preserve"> </w:t>
            </w:r>
            <w:proofErr w:type="spellStart"/>
            <w:r w:rsidRPr="00775167">
              <w:rPr>
                <w:color w:val="000000"/>
                <w:shd w:val="clear" w:color="auto" w:fill="FFFFFF"/>
              </w:rPr>
              <w:t>громади</w:t>
            </w:r>
            <w:proofErr w:type="spellEnd"/>
          </w:p>
        </w:tc>
        <w:tc>
          <w:tcPr>
            <w:tcW w:w="2190" w:type="dxa"/>
          </w:tcPr>
          <w:p w14:paraId="6D83C0CF" w14:textId="77777777" w:rsidR="00F85857" w:rsidRPr="00775167" w:rsidRDefault="00F85857" w:rsidP="00775167">
            <w:pPr>
              <w:jc w:val="center"/>
            </w:pPr>
            <w:proofErr w:type="spellStart"/>
            <w:r w:rsidRPr="00775167">
              <w:t>Управління</w:t>
            </w:r>
            <w:proofErr w:type="spellEnd"/>
            <w:r w:rsidRPr="00775167">
              <w:t xml:space="preserve"> </w:t>
            </w:r>
            <w:proofErr w:type="spellStart"/>
            <w:r w:rsidRPr="00775167">
              <w:t>охорони</w:t>
            </w:r>
            <w:proofErr w:type="spellEnd"/>
            <w:r w:rsidRPr="00775167">
              <w:t xml:space="preserve"> </w:t>
            </w:r>
            <w:proofErr w:type="spellStart"/>
            <w:r w:rsidRPr="00775167">
              <w:t>здоровʼя</w:t>
            </w:r>
            <w:proofErr w:type="spellEnd"/>
          </w:p>
        </w:tc>
        <w:tc>
          <w:tcPr>
            <w:tcW w:w="2346" w:type="dxa"/>
          </w:tcPr>
          <w:p w14:paraId="7288BFDB" w14:textId="726ECF63" w:rsidR="00F85857" w:rsidRPr="00775167" w:rsidRDefault="00F85857" w:rsidP="00775167">
            <w:pPr>
              <w:jc w:val="center"/>
              <w:rPr>
                <w:color w:val="000000"/>
                <w:shd w:val="clear" w:color="auto" w:fill="FFFFFF"/>
              </w:rPr>
            </w:pPr>
            <w:proofErr w:type="spellStart"/>
            <w:r w:rsidRPr="00775167">
              <w:t>Рішення</w:t>
            </w:r>
            <w:proofErr w:type="spellEnd"/>
            <w:r w:rsidRPr="00775167">
              <w:t xml:space="preserve"> </w:t>
            </w:r>
            <w:proofErr w:type="spellStart"/>
            <w:r w:rsidRPr="00775167">
              <w:t>міської</w:t>
            </w:r>
            <w:proofErr w:type="spellEnd"/>
            <w:r w:rsidRPr="00775167">
              <w:t xml:space="preserve"> ради </w:t>
            </w:r>
            <w:proofErr w:type="spellStart"/>
            <w:r w:rsidRPr="00775167">
              <w:t>від</w:t>
            </w:r>
            <w:proofErr w:type="spellEnd"/>
            <w:r w:rsidRPr="00775167">
              <w:t xml:space="preserve"> </w:t>
            </w:r>
            <w:r w:rsidRPr="00775167">
              <w:rPr>
                <w:color w:val="000000"/>
                <w:shd w:val="clear" w:color="auto" w:fill="FFFFFF"/>
              </w:rPr>
              <w:t>24.12.2020р.  </w:t>
            </w:r>
          </w:p>
          <w:p w14:paraId="03351BBD" w14:textId="77777777" w:rsidR="00F85857" w:rsidRPr="00775167" w:rsidRDefault="00F85857" w:rsidP="00775167">
            <w:pPr>
              <w:jc w:val="center"/>
              <w:rPr>
                <w:rFonts w:eastAsia="Calibri"/>
                <w:lang w:eastAsia="en-US"/>
              </w:rPr>
            </w:pPr>
            <w:r w:rsidRPr="00775167">
              <w:rPr>
                <w:color w:val="000000"/>
                <w:shd w:val="clear" w:color="auto" w:fill="FFFFFF"/>
              </w:rPr>
              <w:t>№ 357</w:t>
            </w:r>
          </w:p>
        </w:tc>
        <w:tc>
          <w:tcPr>
            <w:tcW w:w="1418" w:type="dxa"/>
          </w:tcPr>
          <w:p w14:paraId="2775D9C9" w14:textId="77777777" w:rsidR="00F85857" w:rsidRPr="00775167" w:rsidRDefault="00F85857" w:rsidP="00775167">
            <w:pPr>
              <w:spacing w:after="160"/>
              <w:jc w:val="center"/>
              <w:rPr>
                <w:rFonts w:eastAsia="Calibri"/>
                <w:lang w:eastAsia="en-US"/>
              </w:rPr>
            </w:pPr>
            <w:r w:rsidRPr="00775167">
              <w:rPr>
                <w:rStyle w:val="rvts9"/>
                <w:bCs/>
                <w:color w:val="000000"/>
              </w:rPr>
              <w:t>2021–2023</w:t>
            </w:r>
          </w:p>
        </w:tc>
      </w:tr>
      <w:tr w:rsidR="00F85857" w:rsidRPr="00775167" w14:paraId="2D904287" w14:textId="77777777" w:rsidTr="00EC7E16">
        <w:tc>
          <w:tcPr>
            <w:tcW w:w="641" w:type="dxa"/>
          </w:tcPr>
          <w:p w14:paraId="38DE7894" w14:textId="77777777" w:rsidR="00F85857" w:rsidRPr="00775167" w:rsidRDefault="00F85857" w:rsidP="00775167">
            <w:pPr>
              <w:pStyle w:val="af1"/>
              <w:numPr>
                <w:ilvl w:val="0"/>
                <w:numId w:val="53"/>
              </w:numPr>
              <w:jc w:val="center"/>
              <w:rPr>
                <w:rFonts w:ascii="Times New Roman" w:hAnsi="Times New Roman"/>
                <w:sz w:val="24"/>
                <w:szCs w:val="24"/>
              </w:rPr>
            </w:pPr>
          </w:p>
        </w:tc>
        <w:tc>
          <w:tcPr>
            <w:tcW w:w="3016" w:type="dxa"/>
          </w:tcPr>
          <w:p w14:paraId="49C4A24D" w14:textId="77777777" w:rsidR="00F85857" w:rsidRPr="00775167" w:rsidRDefault="00F85857" w:rsidP="00775167">
            <w:pPr>
              <w:jc w:val="both"/>
            </w:pPr>
            <w:proofErr w:type="spellStart"/>
            <w:r w:rsidRPr="00775167">
              <w:t>Цільова</w:t>
            </w:r>
            <w:proofErr w:type="spellEnd"/>
            <w:r w:rsidRPr="00775167">
              <w:t xml:space="preserve"> </w:t>
            </w:r>
            <w:proofErr w:type="spellStart"/>
            <w:r w:rsidRPr="00775167">
              <w:t>Програма</w:t>
            </w:r>
            <w:proofErr w:type="spellEnd"/>
            <w:r w:rsidRPr="00775167">
              <w:t xml:space="preserve"> </w:t>
            </w:r>
            <w:proofErr w:type="spellStart"/>
            <w:r w:rsidRPr="00775167">
              <w:t>Програму</w:t>
            </w:r>
            <w:proofErr w:type="spellEnd"/>
            <w:r w:rsidRPr="00775167">
              <w:t xml:space="preserve"> </w:t>
            </w:r>
            <w:proofErr w:type="spellStart"/>
            <w:r w:rsidRPr="00775167">
              <w:t>міжнародної</w:t>
            </w:r>
            <w:proofErr w:type="spellEnd"/>
            <w:r w:rsidRPr="00775167">
              <w:t xml:space="preserve"> </w:t>
            </w:r>
            <w:proofErr w:type="spellStart"/>
            <w:r w:rsidRPr="00775167">
              <w:t>співпраці</w:t>
            </w:r>
            <w:proofErr w:type="spellEnd"/>
            <w:r w:rsidRPr="00775167">
              <w:t xml:space="preserve"> </w:t>
            </w:r>
            <w:proofErr w:type="spellStart"/>
            <w:r w:rsidRPr="00775167">
              <w:t>медичної</w:t>
            </w:r>
            <w:proofErr w:type="spellEnd"/>
            <w:r w:rsidRPr="00775167">
              <w:t xml:space="preserve"> </w:t>
            </w:r>
            <w:proofErr w:type="spellStart"/>
            <w:r w:rsidRPr="00775167">
              <w:t>галузі</w:t>
            </w:r>
            <w:proofErr w:type="spellEnd"/>
            <w:r w:rsidRPr="00775167">
              <w:t xml:space="preserve"> </w:t>
            </w:r>
            <w:proofErr w:type="spellStart"/>
            <w:r w:rsidRPr="00775167">
              <w:t>Івано-Франківської</w:t>
            </w:r>
            <w:proofErr w:type="spellEnd"/>
            <w:r w:rsidRPr="00775167">
              <w:t xml:space="preserve"> </w:t>
            </w:r>
            <w:proofErr w:type="spellStart"/>
            <w:r w:rsidRPr="00775167">
              <w:t>міської</w:t>
            </w:r>
            <w:proofErr w:type="spellEnd"/>
            <w:r w:rsidRPr="00775167">
              <w:t xml:space="preserve"> </w:t>
            </w:r>
            <w:proofErr w:type="spellStart"/>
            <w:r w:rsidRPr="00775167">
              <w:t>територіальної</w:t>
            </w:r>
            <w:proofErr w:type="spellEnd"/>
            <w:r w:rsidRPr="00775167">
              <w:t xml:space="preserve"> </w:t>
            </w:r>
            <w:proofErr w:type="spellStart"/>
            <w:r w:rsidRPr="00775167">
              <w:t>громади</w:t>
            </w:r>
            <w:proofErr w:type="spellEnd"/>
            <w:r w:rsidRPr="00775167">
              <w:t xml:space="preserve"> на 2021–2023 роки</w:t>
            </w:r>
          </w:p>
        </w:tc>
        <w:tc>
          <w:tcPr>
            <w:tcW w:w="2190" w:type="dxa"/>
          </w:tcPr>
          <w:p w14:paraId="17934A54" w14:textId="77777777" w:rsidR="00F85857" w:rsidRPr="00775167" w:rsidRDefault="00F85857" w:rsidP="00775167">
            <w:pPr>
              <w:jc w:val="center"/>
            </w:pPr>
            <w:proofErr w:type="spellStart"/>
            <w:r w:rsidRPr="00775167">
              <w:t>Управління</w:t>
            </w:r>
            <w:proofErr w:type="spellEnd"/>
            <w:r w:rsidRPr="00775167">
              <w:t xml:space="preserve"> </w:t>
            </w:r>
            <w:proofErr w:type="spellStart"/>
            <w:r w:rsidRPr="00775167">
              <w:t>охорони</w:t>
            </w:r>
            <w:proofErr w:type="spellEnd"/>
            <w:r w:rsidRPr="00775167">
              <w:t xml:space="preserve"> </w:t>
            </w:r>
            <w:proofErr w:type="spellStart"/>
            <w:r w:rsidRPr="00775167">
              <w:t>здоровʼя</w:t>
            </w:r>
            <w:proofErr w:type="spellEnd"/>
          </w:p>
        </w:tc>
        <w:tc>
          <w:tcPr>
            <w:tcW w:w="2346" w:type="dxa"/>
          </w:tcPr>
          <w:p w14:paraId="089730A4" w14:textId="191FE5B9" w:rsidR="00F85857" w:rsidRPr="00775167" w:rsidRDefault="00F85857" w:rsidP="00775167">
            <w:pPr>
              <w:jc w:val="center"/>
              <w:rPr>
                <w:bCs/>
                <w:color w:val="000000"/>
              </w:rPr>
            </w:pPr>
            <w:proofErr w:type="spellStart"/>
            <w:r w:rsidRPr="00775167">
              <w:rPr>
                <w:bCs/>
                <w:color w:val="000000"/>
              </w:rPr>
              <w:t>Рішення</w:t>
            </w:r>
            <w:proofErr w:type="spellEnd"/>
            <w:r w:rsidRPr="00775167">
              <w:rPr>
                <w:bCs/>
                <w:color w:val="000000"/>
              </w:rPr>
              <w:t xml:space="preserve"> </w:t>
            </w:r>
            <w:proofErr w:type="spellStart"/>
            <w:r w:rsidRPr="00775167">
              <w:rPr>
                <w:bCs/>
                <w:color w:val="000000"/>
              </w:rPr>
              <w:t>міської</w:t>
            </w:r>
            <w:proofErr w:type="spellEnd"/>
            <w:r w:rsidRPr="00775167">
              <w:rPr>
                <w:bCs/>
                <w:color w:val="000000"/>
              </w:rPr>
              <w:t xml:space="preserve"> ради </w:t>
            </w:r>
            <w:proofErr w:type="spellStart"/>
            <w:r w:rsidRPr="00775167">
              <w:rPr>
                <w:bCs/>
                <w:color w:val="000000"/>
              </w:rPr>
              <w:t>від</w:t>
            </w:r>
            <w:proofErr w:type="spellEnd"/>
            <w:r w:rsidRPr="00775167">
              <w:rPr>
                <w:bCs/>
                <w:color w:val="000000"/>
              </w:rPr>
              <w:t xml:space="preserve"> 24.12.2020 року №356</w:t>
            </w:r>
          </w:p>
        </w:tc>
        <w:tc>
          <w:tcPr>
            <w:tcW w:w="1418" w:type="dxa"/>
          </w:tcPr>
          <w:p w14:paraId="2B31B8EE" w14:textId="77777777" w:rsidR="00F85857" w:rsidRPr="00775167" w:rsidRDefault="00F85857" w:rsidP="00775167">
            <w:pPr>
              <w:jc w:val="center"/>
            </w:pPr>
            <w:r w:rsidRPr="00775167">
              <w:t>2021-2023</w:t>
            </w:r>
          </w:p>
        </w:tc>
      </w:tr>
      <w:tr w:rsidR="00F85857" w:rsidRPr="00775167" w14:paraId="560966A1" w14:textId="77777777" w:rsidTr="00EC7E16">
        <w:tc>
          <w:tcPr>
            <w:tcW w:w="641" w:type="dxa"/>
          </w:tcPr>
          <w:p w14:paraId="1254F423" w14:textId="77777777" w:rsidR="00F85857" w:rsidRPr="00775167" w:rsidRDefault="00F85857" w:rsidP="00775167">
            <w:pPr>
              <w:pStyle w:val="af1"/>
              <w:numPr>
                <w:ilvl w:val="0"/>
                <w:numId w:val="53"/>
              </w:numPr>
              <w:jc w:val="center"/>
              <w:rPr>
                <w:rFonts w:ascii="Times New Roman" w:hAnsi="Times New Roman"/>
                <w:sz w:val="24"/>
                <w:szCs w:val="24"/>
              </w:rPr>
            </w:pPr>
          </w:p>
        </w:tc>
        <w:tc>
          <w:tcPr>
            <w:tcW w:w="3016" w:type="dxa"/>
          </w:tcPr>
          <w:p w14:paraId="602693F1" w14:textId="5110D341" w:rsidR="00F85857" w:rsidRPr="00775167" w:rsidRDefault="00A8249B" w:rsidP="00775167">
            <w:pPr>
              <w:ind w:left="39" w:right="35"/>
              <w:jc w:val="both"/>
            </w:pPr>
            <w:proofErr w:type="spellStart"/>
            <w:r w:rsidRPr="00775167">
              <w:t>Програма</w:t>
            </w:r>
            <w:proofErr w:type="spellEnd"/>
            <w:r w:rsidRPr="00775167">
              <w:t xml:space="preserve"> "</w:t>
            </w:r>
            <w:proofErr w:type="spellStart"/>
            <w:r w:rsidRPr="00775167">
              <w:t>Освіта</w:t>
            </w:r>
            <w:proofErr w:type="spellEnd"/>
            <w:r w:rsidRPr="00775167">
              <w:t xml:space="preserve"> </w:t>
            </w:r>
            <w:proofErr w:type="spellStart"/>
            <w:r w:rsidRPr="00775167">
              <w:t>Івано-Франківської</w:t>
            </w:r>
            <w:proofErr w:type="spellEnd"/>
            <w:r w:rsidRPr="00775167">
              <w:t xml:space="preserve"> </w:t>
            </w:r>
            <w:proofErr w:type="spellStart"/>
            <w:r w:rsidRPr="00775167">
              <w:t>міської</w:t>
            </w:r>
            <w:proofErr w:type="spellEnd"/>
            <w:r w:rsidRPr="00775167">
              <w:t xml:space="preserve"> </w:t>
            </w:r>
            <w:proofErr w:type="spellStart"/>
            <w:r w:rsidRPr="00775167">
              <w:t>територіальної</w:t>
            </w:r>
            <w:proofErr w:type="spellEnd"/>
            <w:r w:rsidRPr="00775167">
              <w:t xml:space="preserve"> </w:t>
            </w:r>
            <w:proofErr w:type="spellStart"/>
            <w:r w:rsidRPr="00775167">
              <w:t>громади</w:t>
            </w:r>
            <w:proofErr w:type="spellEnd"/>
            <w:r w:rsidRPr="00775167">
              <w:t xml:space="preserve"> 2021-2025 роки"</w:t>
            </w:r>
          </w:p>
        </w:tc>
        <w:tc>
          <w:tcPr>
            <w:tcW w:w="2190" w:type="dxa"/>
          </w:tcPr>
          <w:p w14:paraId="43066B5A" w14:textId="77777777" w:rsidR="00F85857" w:rsidRPr="00775167" w:rsidRDefault="00F85857" w:rsidP="00775167">
            <w:pPr>
              <w:jc w:val="center"/>
            </w:pPr>
            <w:r w:rsidRPr="00775167">
              <w:rPr>
                <w:color w:val="000000"/>
                <w:shd w:val="clear" w:color="auto" w:fill="FFFFFF"/>
              </w:rPr>
              <w:t xml:space="preserve">Департамент </w:t>
            </w:r>
            <w:proofErr w:type="spellStart"/>
            <w:r w:rsidRPr="00775167">
              <w:rPr>
                <w:color w:val="000000"/>
                <w:shd w:val="clear" w:color="auto" w:fill="FFFFFF"/>
              </w:rPr>
              <w:t>освіти</w:t>
            </w:r>
            <w:proofErr w:type="spellEnd"/>
            <w:r w:rsidRPr="00775167">
              <w:rPr>
                <w:color w:val="000000"/>
                <w:shd w:val="clear" w:color="auto" w:fill="FFFFFF"/>
              </w:rPr>
              <w:t xml:space="preserve"> та науки</w:t>
            </w:r>
          </w:p>
        </w:tc>
        <w:tc>
          <w:tcPr>
            <w:tcW w:w="2346" w:type="dxa"/>
          </w:tcPr>
          <w:p w14:paraId="68513DA0" w14:textId="27D36550" w:rsidR="00F85857" w:rsidRPr="00775167" w:rsidRDefault="00D1092E" w:rsidP="00775167">
            <w:pPr>
              <w:jc w:val="center"/>
            </w:pPr>
            <w:proofErr w:type="spellStart"/>
            <w:r w:rsidRPr="00775167">
              <w:t>Рішення</w:t>
            </w:r>
            <w:proofErr w:type="spellEnd"/>
            <w:r w:rsidRPr="00775167">
              <w:t xml:space="preserve"> </w:t>
            </w:r>
            <w:proofErr w:type="spellStart"/>
            <w:r w:rsidRPr="00775167">
              <w:t>міської</w:t>
            </w:r>
            <w:proofErr w:type="spellEnd"/>
            <w:r w:rsidRPr="00775167">
              <w:t xml:space="preserve"> </w:t>
            </w:r>
            <w:proofErr w:type="spellStart"/>
            <w:r w:rsidRPr="00775167">
              <w:t>ра-ди</w:t>
            </w:r>
            <w:proofErr w:type="spellEnd"/>
            <w:r w:rsidRPr="00775167">
              <w:t xml:space="preserve"> </w:t>
            </w:r>
            <w:proofErr w:type="spellStart"/>
            <w:r w:rsidRPr="00775167">
              <w:t>від</w:t>
            </w:r>
            <w:proofErr w:type="spellEnd"/>
            <w:r w:rsidRPr="00775167">
              <w:t xml:space="preserve"> 28.01.2021р.  №7-4</w:t>
            </w:r>
          </w:p>
        </w:tc>
        <w:tc>
          <w:tcPr>
            <w:tcW w:w="1418" w:type="dxa"/>
          </w:tcPr>
          <w:p w14:paraId="0FB60C7A" w14:textId="77777777" w:rsidR="00F85857" w:rsidRPr="00775167" w:rsidRDefault="00F85857" w:rsidP="00775167">
            <w:pPr>
              <w:jc w:val="center"/>
            </w:pPr>
            <w:r w:rsidRPr="00775167">
              <w:t>2021-2025</w:t>
            </w:r>
          </w:p>
        </w:tc>
      </w:tr>
      <w:tr w:rsidR="002C7253" w:rsidRPr="00775167" w14:paraId="0355E5D0" w14:textId="77777777" w:rsidTr="00EC7E16">
        <w:tc>
          <w:tcPr>
            <w:tcW w:w="641" w:type="dxa"/>
          </w:tcPr>
          <w:p w14:paraId="519A4EA4" w14:textId="77777777" w:rsidR="002C7253" w:rsidRPr="00775167" w:rsidRDefault="002C7253" w:rsidP="00775167">
            <w:pPr>
              <w:pStyle w:val="af1"/>
              <w:numPr>
                <w:ilvl w:val="0"/>
                <w:numId w:val="53"/>
              </w:numPr>
              <w:jc w:val="center"/>
              <w:rPr>
                <w:rFonts w:ascii="Times New Roman" w:hAnsi="Times New Roman"/>
                <w:sz w:val="24"/>
                <w:szCs w:val="24"/>
              </w:rPr>
            </w:pPr>
          </w:p>
        </w:tc>
        <w:tc>
          <w:tcPr>
            <w:tcW w:w="3016" w:type="dxa"/>
          </w:tcPr>
          <w:p w14:paraId="27C7BEB3" w14:textId="22E7A884" w:rsidR="002C7253" w:rsidRPr="00775167" w:rsidRDefault="002C7253" w:rsidP="00775167">
            <w:pPr>
              <w:ind w:left="39" w:right="35"/>
              <w:jc w:val="both"/>
            </w:pPr>
            <w:proofErr w:type="spellStart"/>
            <w:r w:rsidRPr="00775167">
              <w:t>Програми</w:t>
            </w:r>
            <w:proofErr w:type="spellEnd"/>
            <w:r w:rsidRPr="00775167">
              <w:t xml:space="preserve"> </w:t>
            </w:r>
            <w:proofErr w:type="spellStart"/>
            <w:r w:rsidRPr="00775167">
              <w:t>забезпечення</w:t>
            </w:r>
            <w:proofErr w:type="spellEnd"/>
            <w:r w:rsidRPr="00775167">
              <w:t xml:space="preserve"> </w:t>
            </w:r>
            <w:proofErr w:type="spellStart"/>
            <w:r w:rsidRPr="00775167">
              <w:t>виконання</w:t>
            </w:r>
            <w:proofErr w:type="spellEnd"/>
            <w:r w:rsidRPr="00775167">
              <w:t xml:space="preserve"> </w:t>
            </w:r>
            <w:proofErr w:type="spellStart"/>
            <w:r w:rsidRPr="00775167">
              <w:t>рішень</w:t>
            </w:r>
            <w:proofErr w:type="spellEnd"/>
            <w:r w:rsidRPr="00775167">
              <w:t xml:space="preserve"> суду </w:t>
            </w:r>
            <w:proofErr w:type="spellStart"/>
            <w:r w:rsidRPr="00775167">
              <w:t>щодо</w:t>
            </w:r>
            <w:proofErr w:type="spellEnd"/>
            <w:r w:rsidRPr="00775167">
              <w:t xml:space="preserve"> </w:t>
            </w:r>
            <w:proofErr w:type="spellStart"/>
            <w:r w:rsidRPr="00775167">
              <w:t>безспірного</w:t>
            </w:r>
            <w:proofErr w:type="spellEnd"/>
            <w:r w:rsidRPr="00775167">
              <w:t xml:space="preserve"> </w:t>
            </w:r>
            <w:proofErr w:type="spellStart"/>
            <w:r w:rsidRPr="00775167">
              <w:t>списання</w:t>
            </w:r>
            <w:proofErr w:type="spellEnd"/>
            <w:r w:rsidRPr="00775167">
              <w:t xml:space="preserve"> </w:t>
            </w:r>
            <w:proofErr w:type="spellStart"/>
            <w:r w:rsidRPr="00775167">
              <w:t>коштів</w:t>
            </w:r>
            <w:proofErr w:type="spellEnd"/>
            <w:r w:rsidRPr="00775167">
              <w:t xml:space="preserve"> з </w:t>
            </w:r>
            <w:proofErr w:type="spellStart"/>
            <w:r w:rsidRPr="00775167">
              <w:t>розпорядника</w:t>
            </w:r>
            <w:proofErr w:type="spellEnd"/>
            <w:r w:rsidRPr="00775167">
              <w:t xml:space="preserve"> </w:t>
            </w:r>
            <w:proofErr w:type="spellStart"/>
            <w:r w:rsidRPr="00775167">
              <w:t>бюджетних</w:t>
            </w:r>
            <w:proofErr w:type="spellEnd"/>
            <w:r w:rsidRPr="00775167">
              <w:t xml:space="preserve"> </w:t>
            </w:r>
            <w:proofErr w:type="spellStart"/>
            <w:r w:rsidRPr="00775167">
              <w:t>коштів</w:t>
            </w:r>
            <w:proofErr w:type="spellEnd"/>
            <w:r w:rsidRPr="00775167">
              <w:t xml:space="preserve"> Департаменту </w:t>
            </w:r>
            <w:proofErr w:type="spellStart"/>
            <w:r w:rsidRPr="00775167">
              <w:t>освіти</w:t>
            </w:r>
            <w:proofErr w:type="spellEnd"/>
            <w:r w:rsidRPr="00775167">
              <w:t xml:space="preserve"> та науки </w:t>
            </w:r>
            <w:proofErr w:type="spellStart"/>
            <w:r w:rsidRPr="00775167">
              <w:t>Івано-Франківської</w:t>
            </w:r>
            <w:proofErr w:type="spellEnd"/>
            <w:r w:rsidRPr="00775167">
              <w:t xml:space="preserve"> </w:t>
            </w:r>
            <w:proofErr w:type="spellStart"/>
            <w:r w:rsidRPr="00775167">
              <w:t>міської</w:t>
            </w:r>
            <w:proofErr w:type="spellEnd"/>
            <w:r w:rsidRPr="00775167">
              <w:t xml:space="preserve"> ради на 2021-2025 роки</w:t>
            </w:r>
          </w:p>
        </w:tc>
        <w:tc>
          <w:tcPr>
            <w:tcW w:w="2190" w:type="dxa"/>
          </w:tcPr>
          <w:p w14:paraId="34EB99B1" w14:textId="0D0EC994" w:rsidR="002C7253" w:rsidRPr="00775167" w:rsidRDefault="002C7253" w:rsidP="00775167">
            <w:pPr>
              <w:jc w:val="center"/>
              <w:rPr>
                <w:color w:val="000000"/>
                <w:shd w:val="clear" w:color="auto" w:fill="FFFFFF"/>
              </w:rPr>
            </w:pPr>
            <w:r w:rsidRPr="00775167">
              <w:rPr>
                <w:color w:val="000000"/>
                <w:shd w:val="clear" w:color="auto" w:fill="FFFFFF"/>
              </w:rPr>
              <w:t xml:space="preserve">Департамент </w:t>
            </w:r>
            <w:proofErr w:type="spellStart"/>
            <w:r w:rsidRPr="00775167">
              <w:rPr>
                <w:color w:val="000000"/>
                <w:shd w:val="clear" w:color="auto" w:fill="FFFFFF"/>
              </w:rPr>
              <w:t>освіти</w:t>
            </w:r>
            <w:proofErr w:type="spellEnd"/>
            <w:r w:rsidRPr="00775167">
              <w:rPr>
                <w:color w:val="000000"/>
                <w:shd w:val="clear" w:color="auto" w:fill="FFFFFF"/>
              </w:rPr>
              <w:t xml:space="preserve"> та науки</w:t>
            </w:r>
          </w:p>
        </w:tc>
        <w:tc>
          <w:tcPr>
            <w:tcW w:w="2346" w:type="dxa"/>
          </w:tcPr>
          <w:p w14:paraId="4D73EBC6" w14:textId="3E838FD4" w:rsidR="002C7253" w:rsidRPr="00775167" w:rsidRDefault="002C7253" w:rsidP="00775167">
            <w:pPr>
              <w:jc w:val="center"/>
            </w:pPr>
            <w:proofErr w:type="spellStart"/>
            <w:r w:rsidRPr="00775167">
              <w:t>Рішення</w:t>
            </w:r>
            <w:proofErr w:type="spellEnd"/>
            <w:r w:rsidRPr="00775167">
              <w:t xml:space="preserve"> </w:t>
            </w:r>
            <w:proofErr w:type="spellStart"/>
            <w:r w:rsidRPr="00775167">
              <w:t>міської</w:t>
            </w:r>
            <w:proofErr w:type="spellEnd"/>
            <w:r w:rsidRPr="00775167">
              <w:t xml:space="preserve"> </w:t>
            </w:r>
            <w:proofErr w:type="spellStart"/>
            <w:r w:rsidRPr="00775167">
              <w:t>ра-ди</w:t>
            </w:r>
            <w:proofErr w:type="spellEnd"/>
            <w:r w:rsidRPr="00775167">
              <w:t xml:space="preserve"> </w:t>
            </w:r>
            <w:proofErr w:type="spellStart"/>
            <w:r w:rsidRPr="00775167">
              <w:t>від</w:t>
            </w:r>
            <w:proofErr w:type="spellEnd"/>
            <w:r w:rsidRPr="00775167">
              <w:t xml:space="preserve"> 28.01.2021р.  №14-4</w:t>
            </w:r>
          </w:p>
        </w:tc>
        <w:tc>
          <w:tcPr>
            <w:tcW w:w="1418" w:type="dxa"/>
          </w:tcPr>
          <w:p w14:paraId="7328E7EA" w14:textId="0808C6DE" w:rsidR="002C7253" w:rsidRPr="00775167" w:rsidRDefault="002C7253" w:rsidP="00775167">
            <w:pPr>
              <w:jc w:val="center"/>
            </w:pPr>
            <w:r w:rsidRPr="00775167">
              <w:t>2021-2025</w:t>
            </w:r>
          </w:p>
        </w:tc>
      </w:tr>
      <w:tr w:rsidR="00F85857" w:rsidRPr="00775167" w14:paraId="091AF9C1" w14:textId="77777777" w:rsidTr="00EC7E16">
        <w:tc>
          <w:tcPr>
            <w:tcW w:w="641" w:type="dxa"/>
          </w:tcPr>
          <w:p w14:paraId="41B3252D" w14:textId="77777777" w:rsidR="00F85857" w:rsidRPr="00775167" w:rsidRDefault="00F85857" w:rsidP="00775167">
            <w:pPr>
              <w:pStyle w:val="af1"/>
              <w:numPr>
                <w:ilvl w:val="0"/>
                <w:numId w:val="53"/>
              </w:numPr>
              <w:jc w:val="center"/>
              <w:rPr>
                <w:rFonts w:ascii="Times New Roman" w:hAnsi="Times New Roman"/>
                <w:sz w:val="24"/>
                <w:szCs w:val="24"/>
              </w:rPr>
            </w:pPr>
          </w:p>
        </w:tc>
        <w:tc>
          <w:tcPr>
            <w:tcW w:w="3016" w:type="dxa"/>
          </w:tcPr>
          <w:p w14:paraId="10A5FE66" w14:textId="77777777" w:rsidR="00F85857" w:rsidRPr="00775167" w:rsidRDefault="00F85857" w:rsidP="00775167">
            <w:pPr>
              <w:ind w:left="39" w:right="35"/>
              <w:jc w:val="both"/>
            </w:pPr>
            <w:proofErr w:type="spellStart"/>
            <w:r w:rsidRPr="00775167">
              <w:rPr>
                <w:color w:val="000000"/>
                <w:shd w:val="clear" w:color="auto" w:fill="FFFFFF"/>
              </w:rPr>
              <w:t>Програма</w:t>
            </w:r>
            <w:proofErr w:type="spellEnd"/>
            <w:r w:rsidRPr="00775167">
              <w:rPr>
                <w:color w:val="000000"/>
                <w:shd w:val="clear" w:color="auto" w:fill="FFFFFF"/>
              </w:rPr>
              <w:t xml:space="preserve"> </w:t>
            </w:r>
            <w:proofErr w:type="spellStart"/>
            <w:r w:rsidRPr="00775167">
              <w:rPr>
                <w:color w:val="000000"/>
                <w:shd w:val="clear" w:color="auto" w:fill="FFFFFF"/>
              </w:rPr>
              <w:t>розвитку</w:t>
            </w:r>
            <w:proofErr w:type="spellEnd"/>
            <w:r w:rsidRPr="00775167">
              <w:rPr>
                <w:color w:val="000000"/>
                <w:shd w:val="clear" w:color="auto" w:fill="FFFFFF"/>
              </w:rPr>
              <w:t xml:space="preserve"> </w:t>
            </w:r>
            <w:proofErr w:type="spellStart"/>
            <w:r w:rsidRPr="00775167">
              <w:rPr>
                <w:color w:val="000000"/>
                <w:shd w:val="clear" w:color="auto" w:fill="FFFFFF"/>
              </w:rPr>
              <w:t>дитячо-юнацького</w:t>
            </w:r>
            <w:proofErr w:type="spellEnd"/>
            <w:r w:rsidRPr="00775167">
              <w:rPr>
                <w:color w:val="000000"/>
                <w:shd w:val="clear" w:color="auto" w:fill="FFFFFF"/>
              </w:rPr>
              <w:t xml:space="preserve"> футболу Департаменту </w:t>
            </w:r>
            <w:proofErr w:type="spellStart"/>
            <w:r w:rsidRPr="00775167">
              <w:rPr>
                <w:color w:val="000000"/>
                <w:shd w:val="clear" w:color="auto" w:fill="FFFFFF"/>
              </w:rPr>
              <w:t>освіти</w:t>
            </w:r>
            <w:proofErr w:type="spellEnd"/>
            <w:r w:rsidRPr="00775167">
              <w:rPr>
                <w:color w:val="000000"/>
                <w:shd w:val="clear" w:color="auto" w:fill="FFFFFF"/>
              </w:rPr>
              <w:t xml:space="preserve"> та науки </w:t>
            </w:r>
            <w:proofErr w:type="spellStart"/>
            <w:r w:rsidRPr="00775167">
              <w:rPr>
                <w:color w:val="000000"/>
                <w:shd w:val="clear" w:color="auto" w:fill="FFFFFF"/>
              </w:rPr>
              <w:t>Івано-Франківської</w:t>
            </w:r>
            <w:proofErr w:type="spellEnd"/>
            <w:r w:rsidRPr="00775167">
              <w:rPr>
                <w:color w:val="000000"/>
                <w:shd w:val="clear" w:color="auto" w:fill="FFFFFF"/>
              </w:rPr>
              <w:t xml:space="preserve"> </w:t>
            </w:r>
            <w:proofErr w:type="spellStart"/>
            <w:r w:rsidRPr="00775167">
              <w:rPr>
                <w:color w:val="000000"/>
                <w:shd w:val="clear" w:color="auto" w:fill="FFFFFF"/>
              </w:rPr>
              <w:t>міської</w:t>
            </w:r>
            <w:proofErr w:type="spellEnd"/>
            <w:r w:rsidRPr="00775167">
              <w:rPr>
                <w:color w:val="000000"/>
                <w:shd w:val="clear" w:color="auto" w:fill="FFFFFF"/>
              </w:rPr>
              <w:t xml:space="preserve"> ради на 2021-2025 роки</w:t>
            </w:r>
          </w:p>
        </w:tc>
        <w:tc>
          <w:tcPr>
            <w:tcW w:w="2190" w:type="dxa"/>
          </w:tcPr>
          <w:p w14:paraId="4B1D5ABB" w14:textId="77777777" w:rsidR="00F85857" w:rsidRPr="00775167" w:rsidRDefault="00F85857" w:rsidP="00775167">
            <w:pPr>
              <w:jc w:val="center"/>
            </w:pPr>
            <w:r w:rsidRPr="00775167">
              <w:rPr>
                <w:color w:val="000000"/>
                <w:shd w:val="clear" w:color="auto" w:fill="FFFFFF"/>
              </w:rPr>
              <w:t xml:space="preserve">Департамент </w:t>
            </w:r>
            <w:proofErr w:type="spellStart"/>
            <w:r w:rsidRPr="00775167">
              <w:rPr>
                <w:color w:val="000000"/>
                <w:shd w:val="clear" w:color="auto" w:fill="FFFFFF"/>
              </w:rPr>
              <w:t>освіти</w:t>
            </w:r>
            <w:proofErr w:type="spellEnd"/>
            <w:r w:rsidRPr="00775167">
              <w:rPr>
                <w:color w:val="000000"/>
                <w:shd w:val="clear" w:color="auto" w:fill="FFFFFF"/>
              </w:rPr>
              <w:t xml:space="preserve"> та науки</w:t>
            </w:r>
          </w:p>
        </w:tc>
        <w:tc>
          <w:tcPr>
            <w:tcW w:w="2346" w:type="dxa"/>
          </w:tcPr>
          <w:p w14:paraId="402EA34E" w14:textId="7A41A928" w:rsidR="00F85857" w:rsidRPr="00775167" w:rsidRDefault="00F85857" w:rsidP="00775167">
            <w:pPr>
              <w:jc w:val="center"/>
            </w:pPr>
            <w:proofErr w:type="spellStart"/>
            <w:r w:rsidRPr="00775167">
              <w:t>Рішення</w:t>
            </w:r>
            <w:proofErr w:type="spellEnd"/>
            <w:r w:rsidRPr="00775167">
              <w:t xml:space="preserve"> </w:t>
            </w:r>
            <w:proofErr w:type="spellStart"/>
            <w:r w:rsidRPr="00775167">
              <w:t>міської</w:t>
            </w:r>
            <w:proofErr w:type="spellEnd"/>
            <w:r w:rsidRPr="00775167">
              <w:t xml:space="preserve"> ради </w:t>
            </w:r>
            <w:proofErr w:type="spellStart"/>
            <w:r w:rsidRPr="00775167">
              <w:t>від</w:t>
            </w:r>
            <w:proofErr w:type="spellEnd"/>
            <w:r w:rsidRPr="00775167">
              <w:t xml:space="preserve"> </w:t>
            </w:r>
            <w:r w:rsidRPr="00775167">
              <w:rPr>
                <w:bCs/>
                <w:color w:val="000000"/>
              </w:rPr>
              <w:t>24.12.2020 року №335</w:t>
            </w:r>
          </w:p>
        </w:tc>
        <w:tc>
          <w:tcPr>
            <w:tcW w:w="1418" w:type="dxa"/>
          </w:tcPr>
          <w:p w14:paraId="583BCC57" w14:textId="77777777" w:rsidR="00F85857" w:rsidRPr="00775167" w:rsidRDefault="00F85857" w:rsidP="00775167">
            <w:pPr>
              <w:jc w:val="center"/>
            </w:pPr>
            <w:r w:rsidRPr="00775167">
              <w:t>2021-2025</w:t>
            </w:r>
          </w:p>
        </w:tc>
      </w:tr>
      <w:tr w:rsidR="00F85857" w:rsidRPr="00775167" w14:paraId="74A648BB" w14:textId="77777777" w:rsidTr="00EC7E16">
        <w:tc>
          <w:tcPr>
            <w:tcW w:w="641" w:type="dxa"/>
          </w:tcPr>
          <w:p w14:paraId="6AEC13EA" w14:textId="77777777" w:rsidR="00F85857" w:rsidRPr="00775167" w:rsidRDefault="00F85857" w:rsidP="00775167">
            <w:pPr>
              <w:pStyle w:val="af1"/>
              <w:numPr>
                <w:ilvl w:val="0"/>
                <w:numId w:val="53"/>
              </w:numPr>
              <w:jc w:val="center"/>
              <w:rPr>
                <w:rFonts w:ascii="Times New Roman" w:hAnsi="Times New Roman"/>
                <w:sz w:val="24"/>
                <w:szCs w:val="24"/>
              </w:rPr>
            </w:pPr>
          </w:p>
        </w:tc>
        <w:tc>
          <w:tcPr>
            <w:tcW w:w="3016" w:type="dxa"/>
          </w:tcPr>
          <w:p w14:paraId="7DC4D7B0" w14:textId="77777777" w:rsidR="00F85857" w:rsidRPr="00775167" w:rsidRDefault="00F85857" w:rsidP="00775167">
            <w:pPr>
              <w:ind w:left="39" w:right="35"/>
              <w:jc w:val="both"/>
            </w:pPr>
            <w:r w:rsidRPr="00775167">
              <w:t xml:space="preserve">Комплексна </w:t>
            </w:r>
            <w:proofErr w:type="spellStart"/>
            <w:r w:rsidRPr="00775167">
              <w:t>програма</w:t>
            </w:r>
            <w:proofErr w:type="spellEnd"/>
            <w:r w:rsidRPr="00775167">
              <w:t xml:space="preserve"> </w:t>
            </w:r>
            <w:proofErr w:type="spellStart"/>
            <w:r w:rsidRPr="00775167">
              <w:t>підтримки</w:t>
            </w:r>
            <w:proofErr w:type="spellEnd"/>
            <w:r w:rsidRPr="00775167">
              <w:t xml:space="preserve"> та </w:t>
            </w:r>
            <w:proofErr w:type="spellStart"/>
            <w:r w:rsidRPr="00775167">
              <w:t>розвитку</w:t>
            </w:r>
            <w:proofErr w:type="spellEnd"/>
            <w:r w:rsidRPr="00775167">
              <w:t xml:space="preserve"> </w:t>
            </w:r>
            <w:proofErr w:type="spellStart"/>
            <w:r w:rsidRPr="00775167">
              <w:t>культури</w:t>
            </w:r>
            <w:proofErr w:type="spellEnd"/>
            <w:r w:rsidRPr="00775167">
              <w:t xml:space="preserve"> </w:t>
            </w:r>
            <w:proofErr w:type="spellStart"/>
            <w:r w:rsidRPr="00775167">
              <w:t>Івано-Франківської</w:t>
            </w:r>
            <w:proofErr w:type="spellEnd"/>
            <w:r w:rsidRPr="00775167">
              <w:t xml:space="preserve"> </w:t>
            </w:r>
            <w:proofErr w:type="spellStart"/>
            <w:r w:rsidRPr="00775167">
              <w:t>міської</w:t>
            </w:r>
            <w:proofErr w:type="spellEnd"/>
            <w:r w:rsidRPr="00775167">
              <w:t xml:space="preserve"> </w:t>
            </w:r>
            <w:proofErr w:type="spellStart"/>
            <w:r w:rsidRPr="00775167">
              <w:t>територіальної</w:t>
            </w:r>
            <w:proofErr w:type="spellEnd"/>
            <w:r w:rsidRPr="00775167">
              <w:t xml:space="preserve"> </w:t>
            </w:r>
            <w:proofErr w:type="spellStart"/>
            <w:r w:rsidRPr="00775167">
              <w:t>громади</w:t>
            </w:r>
            <w:proofErr w:type="spellEnd"/>
            <w:r w:rsidRPr="00775167">
              <w:t xml:space="preserve"> на 2021-2025 роки</w:t>
            </w:r>
          </w:p>
        </w:tc>
        <w:tc>
          <w:tcPr>
            <w:tcW w:w="2190" w:type="dxa"/>
          </w:tcPr>
          <w:p w14:paraId="466E2E26" w14:textId="77777777" w:rsidR="002D6F06" w:rsidRPr="00775167" w:rsidRDefault="00F85857" w:rsidP="00775167">
            <w:pPr>
              <w:jc w:val="center"/>
            </w:pPr>
            <w:r w:rsidRPr="00775167">
              <w:t xml:space="preserve">Департамент </w:t>
            </w:r>
          </w:p>
          <w:p w14:paraId="0393797F" w14:textId="4171D110" w:rsidR="00F85857" w:rsidRPr="00775167" w:rsidRDefault="00F85857" w:rsidP="00775167">
            <w:pPr>
              <w:jc w:val="center"/>
            </w:pPr>
            <w:proofErr w:type="spellStart"/>
            <w:r w:rsidRPr="00775167">
              <w:t>культури</w:t>
            </w:r>
            <w:proofErr w:type="spellEnd"/>
          </w:p>
        </w:tc>
        <w:tc>
          <w:tcPr>
            <w:tcW w:w="2346" w:type="dxa"/>
          </w:tcPr>
          <w:p w14:paraId="4BA8A8AB" w14:textId="58742546" w:rsidR="00F85857" w:rsidRPr="00775167" w:rsidRDefault="00F85857" w:rsidP="00775167">
            <w:pPr>
              <w:jc w:val="center"/>
            </w:pPr>
            <w:proofErr w:type="spellStart"/>
            <w:r w:rsidRPr="00775167">
              <w:t>Рішення</w:t>
            </w:r>
            <w:proofErr w:type="spellEnd"/>
            <w:r w:rsidRPr="00775167">
              <w:t xml:space="preserve"> </w:t>
            </w:r>
            <w:proofErr w:type="spellStart"/>
            <w:r w:rsidRPr="00775167">
              <w:t>міської</w:t>
            </w:r>
            <w:proofErr w:type="spellEnd"/>
            <w:r w:rsidRPr="00775167">
              <w:t xml:space="preserve"> ради </w:t>
            </w:r>
            <w:proofErr w:type="spellStart"/>
            <w:r w:rsidRPr="00775167">
              <w:t>від</w:t>
            </w:r>
            <w:proofErr w:type="spellEnd"/>
            <w:r w:rsidRPr="00775167">
              <w:t xml:space="preserve"> </w:t>
            </w:r>
            <w:r w:rsidRPr="00775167">
              <w:rPr>
                <w:bCs/>
                <w:color w:val="000000"/>
              </w:rPr>
              <w:t>24.12.2020 року №344</w:t>
            </w:r>
          </w:p>
        </w:tc>
        <w:tc>
          <w:tcPr>
            <w:tcW w:w="1418" w:type="dxa"/>
          </w:tcPr>
          <w:p w14:paraId="205B966B" w14:textId="77777777" w:rsidR="00F85857" w:rsidRPr="00775167" w:rsidRDefault="00F85857" w:rsidP="00775167">
            <w:pPr>
              <w:jc w:val="center"/>
            </w:pPr>
            <w:r w:rsidRPr="00775167">
              <w:t>2021-2025</w:t>
            </w:r>
          </w:p>
        </w:tc>
      </w:tr>
      <w:tr w:rsidR="00F85857" w:rsidRPr="00775167" w14:paraId="01A2A4C3" w14:textId="77777777" w:rsidTr="00EC7E16">
        <w:tc>
          <w:tcPr>
            <w:tcW w:w="641" w:type="dxa"/>
          </w:tcPr>
          <w:p w14:paraId="2A41212D" w14:textId="77777777" w:rsidR="00F85857" w:rsidRPr="00775167" w:rsidRDefault="00F85857" w:rsidP="00775167">
            <w:pPr>
              <w:pStyle w:val="af1"/>
              <w:numPr>
                <w:ilvl w:val="0"/>
                <w:numId w:val="53"/>
              </w:numPr>
              <w:jc w:val="center"/>
              <w:rPr>
                <w:rFonts w:ascii="Times New Roman" w:hAnsi="Times New Roman"/>
                <w:sz w:val="24"/>
                <w:szCs w:val="24"/>
              </w:rPr>
            </w:pPr>
          </w:p>
        </w:tc>
        <w:tc>
          <w:tcPr>
            <w:tcW w:w="3016" w:type="dxa"/>
          </w:tcPr>
          <w:p w14:paraId="1FA27CEA" w14:textId="1252A651" w:rsidR="00F85857" w:rsidRPr="00775167" w:rsidRDefault="00F85857" w:rsidP="00775167">
            <w:pPr>
              <w:ind w:left="39" w:right="35"/>
              <w:jc w:val="both"/>
            </w:pPr>
            <w:proofErr w:type="spellStart"/>
            <w:r w:rsidRPr="00775167">
              <w:rPr>
                <w:rStyle w:val="rvts7"/>
              </w:rPr>
              <w:t>Міська</w:t>
            </w:r>
            <w:proofErr w:type="spellEnd"/>
            <w:r w:rsidRPr="00775167">
              <w:rPr>
                <w:rStyle w:val="rvts7"/>
              </w:rPr>
              <w:t xml:space="preserve"> </w:t>
            </w:r>
            <w:proofErr w:type="spellStart"/>
            <w:r w:rsidRPr="00775167">
              <w:rPr>
                <w:rStyle w:val="rvts7"/>
              </w:rPr>
              <w:t>цільова</w:t>
            </w:r>
            <w:proofErr w:type="spellEnd"/>
            <w:r w:rsidRPr="00775167">
              <w:rPr>
                <w:rStyle w:val="rvts7"/>
              </w:rPr>
              <w:t xml:space="preserve"> </w:t>
            </w:r>
            <w:proofErr w:type="spellStart"/>
            <w:r w:rsidRPr="00775167">
              <w:rPr>
                <w:rStyle w:val="rvts7"/>
              </w:rPr>
              <w:t>програма</w:t>
            </w:r>
            <w:proofErr w:type="spellEnd"/>
            <w:r w:rsidRPr="00775167">
              <w:rPr>
                <w:rStyle w:val="rvts7"/>
              </w:rPr>
              <w:t xml:space="preserve"> </w:t>
            </w:r>
            <w:proofErr w:type="spellStart"/>
            <w:r w:rsidRPr="00775167">
              <w:rPr>
                <w:rStyle w:val="rvts7"/>
              </w:rPr>
              <w:t>Івано-Франківської</w:t>
            </w:r>
            <w:proofErr w:type="spellEnd"/>
            <w:r w:rsidRPr="00775167">
              <w:rPr>
                <w:rStyle w:val="rvts7"/>
              </w:rPr>
              <w:t xml:space="preserve"> МТГ </w:t>
            </w:r>
            <w:proofErr w:type="spellStart"/>
            <w:r w:rsidRPr="00775167">
              <w:rPr>
                <w:rStyle w:val="rvts7"/>
              </w:rPr>
              <w:t>організації</w:t>
            </w:r>
            <w:proofErr w:type="spellEnd"/>
            <w:r w:rsidRPr="00775167">
              <w:rPr>
                <w:rStyle w:val="rvts7"/>
              </w:rPr>
              <w:t xml:space="preserve"> та </w:t>
            </w:r>
            <w:proofErr w:type="spellStart"/>
            <w:r w:rsidRPr="00775167">
              <w:rPr>
                <w:rStyle w:val="rvts7"/>
              </w:rPr>
              <w:t>відзначення</w:t>
            </w:r>
            <w:proofErr w:type="spellEnd"/>
            <w:r w:rsidRPr="00775167">
              <w:rPr>
                <w:rStyle w:val="rvts7"/>
              </w:rPr>
              <w:t xml:space="preserve"> в </w:t>
            </w:r>
            <w:proofErr w:type="spellStart"/>
            <w:r w:rsidRPr="00775167">
              <w:rPr>
                <w:rStyle w:val="rvts7"/>
              </w:rPr>
              <w:t>місті</w:t>
            </w:r>
            <w:proofErr w:type="spellEnd"/>
            <w:r w:rsidRPr="00775167">
              <w:rPr>
                <w:rStyle w:val="rvts7"/>
              </w:rPr>
              <w:t xml:space="preserve"> </w:t>
            </w:r>
            <w:proofErr w:type="spellStart"/>
            <w:r w:rsidRPr="00775167">
              <w:rPr>
                <w:rStyle w:val="rvts7"/>
              </w:rPr>
              <w:t>загальнодержавних</w:t>
            </w:r>
            <w:proofErr w:type="spellEnd"/>
            <w:r w:rsidRPr="00775167">
              <w:rPr>
                <w:rStyle w:val="rvts7"/>
              </w:rPr>
              <w:t xml:space="preserve">, </w:t>
            </w:r>
            <w:proofErr w:type="spellStart"/>
            <w:r w:rsidRPr="00775167">
              <w:rPr>
                <w:rStyle w:val="rvts7"/>
              </w:rPr>
              <w:t>міських</w:t>
            </w:r>
            <w:proofErr w:type="spellEnd"/>
            <w:r w:rsidRPr="00775167">
              <w:rPr>
                <w:rStyle w:val="rvts7"/>
              </w:rPr>
              <w:t xml:space="preserve"> свят, </w:t>
            </w:r>
            <w:proofErr w:type="spellStart"/>
            <w:r w:rsidRPr="00775167">
              <w:rPr>
                <w:rStyle w:val="rvts7"/>
              </w:rPr>
              <w:t>державних</w:t>
            </w:r>
            <w:proofErr w:type="spellEnd"/>
            <w:r w:rsidRPr="00775167">
              <w:rPr>
                <w:rStyle w:val="rvts7"/>
              </w:rPr>
              <w:t xml:space="preserve"> </w:t>
            </w:r>
            <w:proofErr w:type="spellStart"/>
            <w:r w:rsidRPr="00775167">
              <w:rPr>
                <w:rStyle w:val="rvts7"/>
              </w:rPr>
              <w:t>пам’ятних</w:t>
            </w:r>
            <w:proofErr w:type="spellEnd"/>
            <w:r w:rsidRPr="00775167">
              <w:rPr>
                <w:rStyle w:val="rvts7"/>
              </w:rPr>
              <w:t xml:space="preserve"> дат, </w:t>
            </w:r>
            <w:proofErr w:type="spellStart"/>
            <w:r w:rsidRPr="00775167">
              <w:rPr>
                <w:rStyle w:val="rvts7"/>
              </w:rPr>
              <w:t>релігійних</w:t>
            </w:r>
            <w:proofErr w:type="spellEnd"/>
            <w:r w:rsidRPr="00775167">
              <w:rPr>
                <w:rStyle w:val="rvts7"/>
              </w:rPr>
              <w:t xml:space="preserve"> та </w:t>
            </w:r>
            <w:proofErr w:type="spellStart"/>
            <w:r w:rsidRPr="00775167">
              <w:rPr>
                <w:rStyle w:val="rvts7"/>
              </w:rPr>
              <w:t>історичних</w:t>
            </w:r>
            <w:proofErr w:type="spellEnd"/>
            <w:r w:rsidRPr="00775167">
              <w:rPr>
                <w:rStyle w:val="rvts7"/>
              </w:rPr>
              <w:t xml:space="preserve"> </w:t>
            </w:r>
            <w:proofErr w:type="spellStart"/>
            <w:r w:rsidRPr="00775167">
              <w:rPr>
                <w:rStyle w:val="rvts7"/>
              </w:rPr>
              <w:t>подій</w:t>
            </w:r>
            <w:proofErr w:type="spellEnd"/>
            <w:r w:rsidRPr="00775167">
              <w:rPr>
                <w:rStyle w:val="rvts7"/>
              </w:rPr>
              <w:t xml:space="preserve"> на 2021 – 2025 роки</w:t>
            </w:r>
          </w:p>
        </w:tc>
        <w:tc>
          <w:tcPr>
            <w:tcW w:w="2190" w:type="dxa"/>
          </w:tcPr>
          <w:p w14:paraId="379ECE03" w14:textId="77777777" w:rsidR="00F85857" w:rsidRPr="00775167" w:rsidRDefault="00F85857" w:rsidP="00775167">
            <w:pPr>
              <w:jc w:val="center"/>
            </w:pPr>
            <w:proofErr w:type="spellStart"/>
            <w:r w:rsidRPr="00775167">
              <w:t>Відділ</w:t>
            </w:r>
            <w:proofErr w:type="spellEnd"/>
            <w:r w:rsidRPr="00775167">
              <w:t xml:space="preserve"> </w:t>
            </w:r>
            <w:proofErr w:type="spellStart"/>
            <w:r w:rsidRPr="00775167">
              <w:t>внутрішньої</w:t>
            </w:r>
            <w:proofErr w:type="spellEnd"/>
            <w:r w:rsidRPr="00775167">
              <w:t xml:space="preserve"> </w:t>
            </w:r>
            <w:proofErr w:type="spellStart"/>
            <w:r w:rsidRPr="00775167">
              <w:t>політики</w:t>
            </w:r>
            <w:proofErr w:type="spellEnd"/>
            <w:r w:rsidRPr="00775167">
              <w:t xml:space="preserve"> </w:t>
            </w:r>
            <w:proofErr w:type="spellStart"/>
            <w:r w:rsidRPr="00775167">
              <w:t>міської</w:t>
            </w:r>
            <w:proofErr w:type="spellEnd"/>
            <w:r w:rsidRPr="00775167">
              <w:t xml:space="preserve"> ради</w:t>
            </w:r>
          </w:p>
        </w:tc>
        <w:tc>
          <w:tcPr>
            <w:tcW w:w="2346" w:type="dxa"/>
          </w:tcPr>
          <w:p w14:paraId="62521AFC" w14:textId="7AC6CF9C" w:rsidR="00F85857" w:rsidRPr="00775167" w:rsidRDefault="00F85857" w:rsidP="00775167">
            <w:pPr>
              <w:jc w:val="center"/>
            </w:pPr>
            <w:proofErr w:type="spellStart"/>
            <w:r w:rsidRPr="00775167">
              <w:t>Рішення</w:t>
            </w:r>
            <w:proofErr w:type="spellEnd"/>
            <w:r w:rsidRPr="00775167">
              <w:t xml:space="preserve"> </w:t>
            </w:r>
            <w:proofErr w:type="spellStart"/>
            <w:r w:rsidRPr="00775167">
              <w:t>міської</w:t>
            </w:r>
            <w:proofErr w:type="spellEnd"/>
            <w:r w:rsidRPr="00775167">
              <w:t xml:space="preserve"> ради </w:t>
            </w:r>
            <w:proofErr w:type="spellStart"/>
            <w:r w:rsidRPr="00775167">
              <w:t>від</w:t>
            </w:r>
            <w:proofErr w:type="spellEnd"/>
            <w:r w:rsidRPr="00775167">
              <w:t xml:space="preserve"> 24.12.2020р.  </w:t>
            </w:r>
          </w:p>
          <w:p w14:paraId="02E223D8" w14:textId="77777777" w:rsidR="00F85857" w:rsidRPr="00775167" w:rsidRDefault="00F85857" w:rsidP="00775167">
            <w:pPr>
              <w:jc w:val="center"/>
            </w:pPr>
            <w:r w:rsidRPr="00775167">
              <w:t>№362</w:t>
            </w:r>
          </w:p>
        </w:tc>
        <w:tc>
          <w:tcPr>
            <w:tcW w:w="1418" w:type="dxa"/>
          </w:tcPr>
          <w:p w14:paraId="3885D755" w14:textId="77777777" w:rsidR="00F85857" w:rsidRPr="00775167" w:rsidRDefault="00F85857" w:rsidP="00775167">
            <w:pPr>
              <w:jc w:val="center"/>
            </w:pPr>
            <w:r w:rsidRPr="00775167">
              <w:t>2021-2025</w:t>
            </w:r>
          </w:p>
        </w:tc>
      </w:tr>
      <w:tr w:rsidR="00F85857" w:rsidRPr="00775167" w14:paraId="1D2619F2" w14:textId="77777777" w:rsidTr="00EC7E16">
        <w:tc>
          <w:tcPr>
            <w:tcW w:w="641" w:type="dxa"/>
          </w:tcPr>
          <w:p w14:paraId="6391406D" w14:textId="77777777" w:rsidR="00F85857" w:rsidRPr="00775167" w:rsidRDefault="00F85857" w:rsidP="00775167">
            <w:pPr>
              <w:pStyle w:val="af1"/>
              <w:numPr>
                <w:ilvl w:val="0"/>
                <w:numId w:val="53"/>
              </w:numPr>
              <w:jc w:val="center"/>
              <w:rPr>
                <w:rFonts w:ascii="Times New Roman" w:hAnsi="Times New Roman"/>
                <w:sz w:val="24"/>
                <w:szCs w:val="24"/>
              </w:rPr>
            </w:pPr>
          </w:p>
        </w:tc>
        <w:tc>
          <w:tcPr>
            <w:tcW w:w="3016" w:type="dxa"/>
          </w:tcPr>
          <w:p w14:paraId="56618B02" w14:textId="77777777" w:rsidR="00F85857" w:rsidRPr="00775167" w:rsidRDefault="00F85857" w:rsidP="00775167">
            <w:pPr>
              <w:ind w:left="39" w:right="35"/>
              <w:jc w:val="both"/>
            </w:pPr>
            <w:r w:rsidRPr="00775167">
              <w:rPr>
                <w:color w:val="000000"/>
                <w:shd w:val="clear" w:color="auto" w:fill="FFFFFF"/>
              </w:rPr>
              <w:t xml:space="preserve">Комплексна </w:t>
            </w:r>
            <w:proofErr w:type="spellStart"/>
            <w:r w:rsidRPr="00775167">
              <w:rPr>
                <w:color w:val="000000"/>
                <w:shd w:val="clear" w:color="auto" w:fill="FFFFFF"/>
              </w:rPr>
              <w:t>програма</w:t>
            </w:r>
            <w:proofErr w:type="spellEnd"/>
            <w:r w:rsidRPr="00775167">
              <w:rPr>
                <w:color w:val="000000"/>
                <w:shd w:val="clear" w:color="auto" w:fill="FFFFFF"/>
              </w:rPr>
              <w:t xml:space="preserve"> </w:t>
            </w:r>
            <w:proofErr w:type="spellStart"/>
            <w:r w:rsidRPr="00775167">
              <w:rPr>
                <w:color w:val="000000"/>
                <w:shd w:val="clear" w:color="auto" w:fill="FFFFFF"/>
              </w:rPr>
              <w:t>профілактики</w:t>
            </w:r>
            <w:proofErr w:type="spellEnd"/>
            <w:r w:rsidRPr="00775167">
              <w:rPr>
                <w:color w:val="000000"/>
                <w:shd w:val="clear" w:color="auto" w:fill="FFFFFF"/>
              </w:rPr>
              <w:t xml:space="preserve"> </w:t>
            </w:r>
            <w:proofErr w:type="spellStart"/>
            <w:r w:rsidRPr="00775167">
              <w:rPr>
                <w:color w:val="000000"/>
                <w:shd w:val="clear" w:color="auto" w:fill="FFFFFF"/>
              </w:rPr>
              <w:t>злочинності</w:t>
            </w:r>
            <w:proofErr w:type="spellEnd"/>
            <w:r w:rsidRPr="00775167">
              <w:rPr>
                <w:color w:val="000000"/>
                <w:shd w:val="clear" w:color="auto" w:fill="FFFFFF"/>
              </w:rPr>
              <w:t xml:space="preserve"> в </w:t>
            </w:r>
            <w:proofErr w:type="spellStart"/>
            <w:r w:rsidRPr="00775167">
              <w:rPr>
                <w:color w:val="000000"/>
                <w:shd w:val="clear" w:color="auto" w:fill="FFFFFF"/>
              </w:rPr>
              <w:t>місті</w:t>
            </w:r>
            <w:proofErr w:type="spellEnd"/>
            <w:r w:rsidRPr="00775167">
              <w:rPr>
                <w:color w:val="000000"/>
                <w:shd w:val="clear" w:color="auto" w:fill="FFFFFF"/>
              </w:rPr>
              <w:t xml:space="preserve"> до 2024 року</w:t>
            </w:r>
          </w:p>
        </w:tc>
        <w:tc>
          <w:tcPr>
            <w:tcW w:w="2190" w:type="dxa"/>
          </w:tcPr>
          <w:p w14:paraId="771EBDC4" w14:textId="77777777" w:rsidR="00F85857" w:rsidRPr="00775167" w:rsidRDefault="00F85857" w:rsidP="00775167">
            <w:pPr>
              <w:tabs>
                <w:tab w:val="left" w:pos="284"/>
              </w:tabs>
              <w:ind w:left="4"/>
              <w:jc w:val="center"/>
            </w:pPr>
            <w:proofErr w:type="spellStart"/>
            <w:r w:rsidRPr="00775167">
              <w:t>Управління</w:t>
            </w:r>
            <w:proofErr w:type="spellEnd"/>
            <w:r w:rsidRPr="00775167">
              <w:t xml:space="preserve"> з </w:t>
            </w:r>
            <w:proofErr w:type="spellStart"/>
            <w:r w:rsidRPr="00775167">
              <w:t>питань</w:t>
            </w:r>
            <w:proofErr w:type="spellEnd"/>
            <w:r w:rsidRPr="00775167">
              <w:t xml:space="preserve"> </w:t>
            </w:r>
            <w:proofErr w:type="spellStart"/>
            <w:r w:rsidRPr="00775167">
              <w:t>надзвичайних</w:t>
            </w:r>
            <w:proofErr w:type="spellEnd"/>
          </w:p>
          <w:p w14:paraId="7162F393" w14:textId="77777777" w:rsidR="00F85857" w:rsidRPr="00775167" w:rsidRDefault="00F85857" w:rsidP="00775167">
            <w:pPr>
              <w:tabs>
                <w:tab w:val="left" w:pos="284"/>
              </w:tabs>
              <w:ind w:left="4"/>
              <w:jc w:val="center"/>
            </w:pPr>
            <w:proofErr w:type="spellStart"/>
            <w:r w:rsidRPr="00775167">
              <w:t>ситуацій</w:t>
            </w:r>
            <w:proofErr w:type="spellEnd"/>
            <w:r w:rsidRPr="00775167">
              <w:t xml:space="preserve">, </w:t>
            </w:r>
            <w:proofErr w:type="spellStart"/>
            <w:r w:rsidRPr="00775167">
              <w:t>мобілізаційно-оборонної</w:t>
            </w:r>
            <w:proofErr w:type="spellEnd"/>
          </w:p>
          <w:p w14:paraId="7C27337A" w14:textId="77777777" w:rsidR="00F85857" w:rsidRPr="00775167" w:rsidRDefault="00F85857" w:rsidP="00775167">
            <w:pPr>
              <w:tabs>
                <w:tab w:val="left" w:pos="284"/>
              </w:tabs>
              <w:ind w:left="4"/>
              <w:jc w:val="center"/>
            </w:pPr>
            <w:proofErr w:type="spellStart"/>
            <w:r w:rsidRPr="00775167">
              <w:t>роботи</w:t>
            </w:r>
            <w:proofErr w:type="spellEnd"/>
            <w:r w:rsidRPr="00775167">
              <w:t xml:space="preserve"> та </w:t>
            </w:r>
            <w:proofErr w:type="spellStart"/>
            <w:r w:rsidRPr="00775167">
              <w:t>діяльності</w:t>
            </w:r>
            <w:proofErr w:type="spellEnd"/>
            <w:r w:rsidRPr="00775167">
              <w:t xml:space="preserve"> </w:t>
            </w:r>
            <w:proofErr w:type="spellStart"/>
            <w:r w:rsidRPr="00775167">
              <w:t>правоохоронних</w:t>
            </w:r>
            <w:proofErr w:type="spellEnd"/>
          </w:p>
          <w:p w14:paraId="06EED0E0" w14:textId="77777777" w:rsidR="00F85857" w:rsidRPr="00775167" w:rsidRDefault="00F85857" w:rsidP="00775167">
            <w:pPr>
              <w:tabs>
                <w:tab w:val="left" w:pos="284"/>
              </w:tabs>
              <w:ind w:left="4"/>
              <w:jc w:val="center"/>
            </w:pPr>
            <w:proofErr w:type="spellStart"/>
            <w:r w:rsidRPr="00775167">
              <w:t>органів</w:t>
            </w:r>
            <w:proofErr w:type="spellEnd"/>
          </w:p>
        </w:tc>
        <w:tc>
          <w:tcPr>
            <w:tcW w:w="2346" w:type="dxa"/>
          </w:tcPr>
          <w:p w14:paraId="12CFD71A" w14:textId="2E4C09E7" w:rsidR="00F85857" w:rsidRPr="00775167" w:rsidRDefault="00F85857" w:rsidP="00775167">
            <w:pPr>
              <w:jc w:val="center"/>
            </w:pPr>
            <w:proofErr w:type="spellStart"/>
            <w:r w:rsidRPr="00775167">
              <w:t>Рішення</w:t>
            </w:r>
            <w:proofErr w:type="spellEnd"/>
            <w:r w:rsidRPr="00775167">
              <w:t xml:space="preserve"> </w:t>
            </w:r>
            <w:proofErr w:type="spellStart"/>
            <w:r w:rsidRPr="00775167">
              <w:t>міської</w:t>
            </w:r>
            <w:proofErr w:type="spellEnd"/>
            <w:r w:rsidRPr="00775167">
              <w:t xml:space="preserve"> ради </w:t>
            </w:r>
            <w:proofErr w:type="spellStart"/>
            <w:r w:rsidRPr="00775167">
              <w:t>від</w:t>
            </w:r>
            <w:proofErr w:type="spellEnd"/>
            <w:r w:rsidRPr="00775167">
              <w:t xml:space="preserve"> 18.12.2019р.  </w:t>
            </w:r>
          </w:p>
          <w:p w14:paraId="4A7BBCFD" w14:textId="77777777" w:rsidR="00F85857" w:rsidRPr="00775167" w:rsidRDefault="00F85857" w:rsidP="00775167">
            <w:pPr>
              <w:jc w:val="center"/>
            </w:pPr>
            <w:r w:rsidRPr="00775167">
              <w:t>№ 378</w:t>
            </w:r>
          </w:p>
        </w:tc>
        <w:tc>
          <w:tcPr>
            <w:tcW w:w="1418" w:type="dxa"/>
            <w:vAlign w:val="center"/>
          </w:tcPr>
          <w:p w14:paraId="080E06C3" w14:textId="77777777" w:rsidR="00F85857" w:rsidRPr="00775167" w:rsidRDefault="00F85857" w:rsidP="00775167">
            <w:pPr>
              <w:jc w:val="center"/>
            </w:pPr>
            <w:r w:rsidRPr="00775167">
              <w:t>2020-2024рр.</w:t>
            </w:r>
          </w:p>
        </w:tc>
      </w:tr>
      <w:tr w:rsidR="00F85857" w:rsidRPr="00775167" w14:paraId="3F563C07" w14:textId="77777777" w:rsidTr="00EC7E16">
        <w:tc>
          <w:tcPr>
            <w:tcW w:w="641" w:type="dxa"/>
          </w:tcPr>
          <w:p w14:paraId="59BE07BE" w14:textId="77777777" w:rsidR="00F85857" w:rsidRPr="00775167" w:rsidRDefault="00F85857" w:rsidP="00775167">
            <w:pPr>
              <w:pStyle w:val="af1"/>
              <w:numPr>
                <w:ilvl w:val="0"/>
                <w:numId w:val="53"/>
              </w:numPr>
              <w:jc w:val="center"/>
              <w:rPr>
                <w:rFonts w:ascii="Times New Roman" w:hAnsi="Times New Roman"/>
                <w:sz w:val="24"/>
                <w:szCs w:val="24"/>
              </w:rPr>
            </w:pPr>
          </w:p>
        </w:tc>
        <w:tc>
          <w:tcPr>
            <w:tcW w:w="3016" w:type="dxa"/>
          </w:tcPr>
          <w:p w14:paraId="6A3BF204" w14:textId="77777777" w:rsidR="00F85857" w:rsidRPr="00775167" w:rsidRDefault="00F85857" w:rsidP="00775167">
            <w:pPr>
              <w:ind w:left="39" w:right="35"/>
              <w:jc w:val="both"/>
            </w:pPr>
            <w:proofErr w:type="spellStart"/>
            <w:r w:rsidRPr="00775167">
              <w:rPr>
                <w:color w:val="000000"/>
                <w:shd w:val="clear" w:color="auto" w:fill="FFFFFF"/>
              </w:rPr>
              <w:t>Довгострокова</w:t>
            </w:r>
            <w:proofErr w:type="spellEnd"/>
            <w:r w:rsidRPr="00775167">
              <w:rPr>
                <w:color w:val="000000"/>
                <w:shd w:val="clear" w:color="auto" w:fill="FFFFFF"/>
              </w:rPr>
              <w:t xml:space="preserve"> </w:t>
            </w:r>
            <w:proofErr w:type="spellStart"/>
            <w:r w:rsidRPr="00775167">
              <w:rPr>
                <w:color w:val="000000"/>
                <w:shd w:val="clear" w:color="auto" w:fill="FFFFFF"/>
              </w:rPr>
              <w:t>Програма</w:t>
            </w:r>
            <w:proofErr w:type="spellEnd"/>
            <w:r w:rsidRPr="00775167">
              <w:rPr>
                <w:color w:val="000000"/>
                <w:shd w:val="clear" w:color="auto" w:fill="FFFFFF"/>
              </w:rPr>
              <w:t xml:space="preserve"> </w:t>
            </w:r>
            <w:proofErr w:type="spellStart"/>
            <w:r w:rsidRPr="00775167">
              <w:rPr>
                <w:color w:val="000000"/>
                <w:shd w:val="clear" w:color="auto" w:fill="FFFFFF"/>
              </w:rPr>
              <w:t>фінансування</w:t>
            </w:r>
            <w:proofErr w:type="spellEnd"/>
            <w:r w:rsidRPr="00775167">
              <w:rPr>
                <w:color w:val="000000"/>
                <w:shd w:val="clear" w:color="auto" w:fill="FFFFFF"/>
              </w:rPr>
              <w:t xml:space="preserve"> </w:t>
            </w:r>
            <w:proofErr w:type="spellStart"/>
            <w:r w:rsidRPr="00775167">
              <w:rPr>
                <w:color w:val="000000"/>
                <w:shd w:val="clear" w:color="auto" w:fill="FFFFFF"/>
              </w:rPr>
              <w:t>мобілізаційних</w:t>
            </w:r>
            <w:proofErr w:type="spellEnd"/>
            <w:r w:rsidRPr="00775167">
              <w:rPr>
                <w:color w:val="000000"/>
                <w:shd w:val="clear" w:color="auto" w:fill="FFFFFF"/>
              </w:rPr>
              <w:t xml:space="preserve"> </w:t>
            </w:r>
            <w:proofErr w:type="spellStart"/>
            <w:proofErr w:type="gramStart"/>
            <w:r w:rsidRPr="00775167">
              <w:rPr>
                <w:color w:val="000000"/>
                <w:shd w:val="clear" w:color="auto" w:fill="FFFFFF"/>
              </w:rPr>
              <w:t>заходів</w:t>
            </w:r>
            <w:proofErr w:type="spellEnd"/>
            <w:r w:rsidRPr="00775167">
              <w:rPr>
                <w:color w:val="000000"/>
                <w:shd w:val="clear" w:color="auto" w:fill="FFFFFF"/>
              </w:rPr>
              <w:t>  та</w:t>
            </w:r>
            <w:proofErr w:type="gramEnd"/>
            <w:r w:rsidRPr="00775167">
              <w:rPr>
                <w:color w:val="000000"/>
                <w:shd w:val="clear" w:color="auto" w:fill="FFFFFF"/>
              </w:rPr>
              <w:t xml:space="preserve"> </w:t>
            </w:r>
            <w:proofErr w:type="spellStart"/>
            <w:r w:rsidRPr="00775167">
              <w:rPr>
                <w:color w:val="000000"/>
                <w:shd w:val="clear" w:color="auto" w:fill="FFFFFF"/>
              </w:rPr>
              <w:t>оборонної</w:t>
            </w:r>
            <w:proofErr w:type="spellEnd"/>
            <w:r w:rsidRPr="00775167">
              <w:rPr>
                <w:color w:val="000000"/>
                <w:shd w:val="clear" w:color="auto" w:fill="FFFFFF"/>
              </w:rPr>
              <w:t xml:space="preserve"> </w:t>
            </w:r>
            <w:proofErr w:type="spellStart"/>
            <w:r w:rsidRPr="00775167">
              <w:rPr>
                <w:color w:val="000000"/>
                <w:shd w:val="clear" w:color="auto" w:fill="FFFFFF"/>
              </w:rPr>
              <w:t>роботи</w:t>
            </w:r>
            <w:proofErr w:type="spellEnd"/>
            <w:r w:rsidRPr="00775167">
              <w:rPr>
                <w:color w:val="000000"/>
                <w:shd w:val="clear" w:color="auto" w:fill="FFFFFF"/>
              </w:rPr>
              <w:t xml:space="preserve"> </w:t>
            </w:r>
            <w:proofErr w:type="spellStart"/>
            <w:r w:rsidRPr="00775167">
              <w:rPr>
                <w:color w:val="000000"/>
                <w:shd w:val="clear" w:color="auto" w:fill="FFFFFF"/>
              </w:rPr>
              <w:t>Івано-Франківської</w:t>
            </w:r>
            <w:proofErr w:type="spellEnd"/>
            <w:r w:rsidRPr="00775167">
              <w:rPr>
                <w:color w:val="000000"/>
                <w:shd w:val="clear" w:color="auto" w:fill="FFFFFF"/>
              </w:rPr>
              <w:t xml:space="preserve"> </w:t>
            </w:r>
            <w:proofErr w:type="spellStart"/>
            <w:r w:rsidRPr="00775167">
              <w:rPr>
                <w:color w:val="000000"/>
                <w:shd w:val="clear" w:color="auto" w:fill="FFFFFF"/>
              </w:rPr>
              <w:t>міської</w:t>
            </w:r>
            <w:proofErr w:type="spellEnd"/>
            <w:r w:rsidRPr="00775167">
              <w:rPr>
                <w:color w:val="000000"/>
                <w:shd w:val="clear" w:color="auto" w:fill="FFFFFF"/>
              </w:rPr>
              <w:t xml:space="preserve"> ради на 2019-2023 роки</w:t>
            </w:r>
          </w:p>
        </w:tc>
        <w:tc>
          <w:tcPr>
            <w:tcW w:w="2190" w:type="dxa"/>
          </w:tcPr>
          <w:p w14:paraId="18C0762C" w14:textId="77777777" w:rsidR="00F85857" w:rsidRPr="00775167" w:rsidRDefault="00F85857" w:rsidP="00775167">
            <w:pPr>
              <w:tabs>
                <w:tab w:val="left" w:pos="284"/>
              </w:tabs>
              <w:ind w:left="4"/>
              <w:jc w:val="center"/>
            </w:pPr>
            <w:proofErr w:type="spellStart"/>
            <w:r w:rsidRPr="00775167">
              <w:t>Управління</w:t>
            </w:r>
            <w:proofErr w:type="spellEnd"/>
            <w:r w:rsidRPr="00775167">
              <w:t xml:space="preserve"> з </w:t>
            </w:r>
            <w:proofErr w:type="spellStart"/>
            <w:r w:rsidRPr="00775167">
              <w:t>питань</w:t>
            </w:r>
            <w:proofErr w:type="spellEnd"/>
            <w:r w:rsidRPr="00775167">
              <w:t xml:space="preserve"> </w:t>
            </w:r>
            <w:proofErr w:type="spellStart"/>
            <w:r w:rsidRPr="00775167">
              <w:t>надзвичайних</w:t>
            </w:r>
            <w:proofErr w:type="spellEnd"/>
          </w:p>
          <w:p w14:paraId="2A822CFC" w14:textId="77777777" w:rsidR="00F85857" w:rsidRPr="00775167" w:rsidRDefault="00F85857" w:rsidP="00775167">
            <w:pPr>
              <w:tabs>
                <w:tab w:val="left" w:pos="284"/>
              </w:tabs>
              <w:ind w:left="4"/>
              <w:jc w:val="center"/>
            </w:pPr>
            <w:proofErr w:type="spellStart"/>
            <w:r w:rsidRPr="00775167">
              <w:t>ситуацій</w:t>
            </w:r>
            <w:proofErr w:type="spellEnd"/>
            <w:r w:rsidRPr="00775167">
              <w:t xml:space="preserve">, </w:t>
            </w:r>
            <w:proofErr w:type="spellStart"/>
            <w:r w:rsidRPr="00775167">
              <w:t>мобілізаційно-оборонної</w:t>
            </w:r>
            <w:proofErr w:type="spellEnd"/>
          </w:p>
          <w:p w14:paraId="5F047F76" w14:textId="77777777" w:rsidR="00F85857" w:rsidRPr="00775167" w:rsidRDefault="00F85857" w:rsidP="00775167">
            <w:pPr>
              <w:tabs>
                <w:tab w:val="left" w:pos="284"/>
              </w:tabs>
              <w:ind w:left="4"/>
              <w:jc w:val="center"/>
            </w:pPr>
            <w:proofErr w:type="spellStart"/>
            <w:r w:rsidRPr="00775167">
              <w:t>роботи</w:t>
            </w:r>
            <w:proofErr w:type="spellEnd"/>
            <w:r w:rsidRPr="00775167">
              <w:t xml:space="preserve"> та </w:t>
            </w:r>
            <w:proofErr w:type="spellStart"/>
            <w:r w:rsidRPr="00775167">
              <w:t>діяльності</w:t>
            </w:r>
            <w:proofErr w:type="spellEnd"/>
            <w:r w:rsidRPr="00775167">
              <w:t xml:space="preserve"> </w:t>
            </w:r>
            <w:proofErr w:type="spellStart"/>
            <w:r w:rsidRPr="00775167">
              <w:t>правоохоронних</w:t>
            </w:r>
            <w:proofErr w:type="spellEnd"/>
          </w:p>
          <w:p w14:paraId="4A9AA962" w14:textId="77777777" w:rsidR="00F85857" w:rsidRPr="00775167" w:rsidRDefault="00F85857" w:rsidP="00775167">
            <w:pPr>
              <w:tabs>
                <w:tab w:val="left" w:pos="284"/>
              </w:tabs>
              <w:ind w:left="4"/>
              <w:jc w:val="center"/>
            </w:pPr>
            <w:proofErr w:type="spellStart"/>
            <w:r w:rsidRPr="00775167">
              <w:t>органів</w:t>
            </w:r>
            <w:proofErr w:type="spellEnd"/>
          </w:p>
        </w:tc>
        <w:tc>
          <w:tcPr>
            <w:tcW w:w="2346" w:type="dxa"/>
          </w:tcPr>
          <w:p w14:paraId="2A60F470" w14:textId="3624B8F0" w:rsidR="00F85857" w:rsidRPr="00775167" w:rsidRDefault="00F85857" w:rsidP="00775167">
            <w:pPr>
              <w:jc w:val="center"/>
              <w:rPr>
                <w:color w:val="000000"/>
                <w:shd w:val="clear" w:color="auto" w:fill="FFFFFF"/>
              </w:rPr>
            </w:pPr>
            <w:proofErr w:type="spellStart"/>
            <w:r w:rsidRPr="00775167">
              <w:t>Рішення</w:t>
            </w:r>
            <w:proofErr w:type="spellEnd"/>
            <w:r w:rsidRPr="00775167">
              <w:t xml:space="preserve"> </w:t>
            </w:r>
            <w:proofErr w:type="spellStart"/>
            <w:r w:rsidRPr="00775167">
              <w:t>міської</w:t>
            </w:r>
            <w:proofErr w:type="spellEnd"/>
            <w:r w:rsidRPr="00775167">
              <w:t xml:space="preserve"> ради </w:t>
            </w:r>
            <w:proofErr w:type="spellStart"/>
            <w:r w:rsidRPr="00775167">
              <w:t>від</w:t>
            </w:r>
            <w:proofErr w:type="spellEnd"/>
            <w:r w:rsidRPr="00775167">
              <w:t xml:space="preserve"> </w:t>
            </w:r>
            <w:r w:rsidRPr="00775167">
              <w:rPr>
                <w:color w:val="000000"/>
                <w:shd w:val="clear" w:color="auto" w:fill="FFFFFF"/>
              </w:rPr>
              <w:t>14.12.2018р.  </w:t>
            </w:r>
          </w:p>
          <w:p w14:paraId="648E2C60" w14:textId="4D41B515" w:rsidR="00F85857" w:rsidRPr="00775167" w:rsidRDefault="00F85857" w:rsidP="00775167">
            <w:pPr>
              <w:jc w:val="center"/>
            </w:pPr>
            <w:r w:rsidRPr="00775167">
              <w:rPr>
                <w:color w:val="000000"/>
                <w:shd w:val="clear" w:color="auto" w:fill="FFFFFF"/>
              </w:rPr>
              <w:t>№366</w:t>
            </w:r>
          </w:p>
        </w:tc>
        <w:tc>
          <w:tcPr>
            <w:tcW w:w="1418" w:type="dxa"/>
            <w:vAlign w:val="center"/>
          </w:tcPr>
          <w:p w14:paraId="3D4947DA" w14:textId="77777777" w:rsidR="00F85857" w:rsidRPr="00775167" w:rsidRDefault="00F85857" w:rsidP="00775167">
            <w:pPr>
              <w:jc w:val="center"/>
            </w:pPr>
            <w:r w:rsidRPr="00775167">
              <w:t>2019-2023рр.</w:t>
            </w:r>
          </w:p>
        </w:tc>
      </w:tr>
      <w:tr w:rsidR="00F85857" w:rsidRPr="00775167" w14:paraId="5ADE2AAD" w14:textId="77777777" w:rsidTr="00EC7E16">
        <w:tc>
          <w:tcPr>
            <w:tcW w:w="641" w:type="dxa"/>
          </w:tcPr>
          <w:p w14:paraId="6A49BD78" w14:textId="77777777" w:rsidR="00F85857" w:rsidRPr="00775167" w:rsidRDefault="00F85857" w:rsidP="00775167">
            <w:pPr>
              <w:pStyle w:val="af1"/>
              <w:numPr>
                <w:ilvl w:val="0"/>
                <w:numId w:val="53"/>
              </w:numPr>
              <w:jc w:val="center"/>
              <w:rPr>
                <w:rFonts w:ascii="Times New Roman" w:hAnsi="Times New Roman"/>
                <w:sz w:val="24"/>
                <w:szCs w:val="24"/>
              </w:rPr>
            </w:pPr>
          </w:p>
        </w:tc>
        <w:tc>
          <w:tcPr>
            <w:tcW w:w="3016" w:type="dxa"/>
          </w:tcPr>
          <w:p w14:paraId="29F69823" w14:textId="522977D9" w:rsidR="00F85857" w:rsidRPr="00775167" w:rsidRDefault="00F85857" w:rsidP="00775167">
            <w:pPr>
              <w:ind w:left="39" w:right="35"/>
              <w:jc w:val="both"/>
            </w:pPr>
            <w:proofErr w:type="spellStart"/>
            <w:r w:rsidRPr="00775167">
              <w:t>Програма</w:t>
            </w:r>
            <w:proofErr w:type="spellEnd"/>
            <w:r w:rsidRPr="00775167">
              <w:t xml:space="preserve"> </w:t>
            </w:r>
            <w:proofErr w:type="spellStart"/>
            <w:r w:rsidRPr="00775167">
              <w:t>розвитку</w:t>
            </w:r>
            <w:proofErr w:type="spellEnd"/>
            <w:r w:rsidRPr="00775167">
              <w:t xml:space="preserve"> </w:t>
            </w:r>
            <w:proofErr w:type="spellStart"/>
            <w:r w:rsidRPr="00775167">
              <w:t>електронного</w:t>
            </w:r>
            <w:proofErr w:type="spellEnd"/>
            <w:r w:rsidRPr="00775167">
              <w:t xml:space="preserve"> </w:t>
            </w:r>
            <w:proofErr w:type="spellStart"/>
            <w:r w:rsidRPr="00775167">
              <w:t>урядування</w:t>
            </w:r>
            <w:proofErr w:type="spellEnd"/>
            <w:r w:rsidRPr="00775167">
              <w:t xml:space="preserve"> у </w:t>
            </w:r>
            <w:proofErr w:type="spellStart"/>
            <w:r w:rsidRPr="00775167">
              <w:t>виконавчому</w:t>
            </w:r>
            <w:proofErr w:type="spellEnd"/>
            <w:r w:rsidRPr="00775167">
              <w:t xml:space="preserve"> </w:t>
            </w:r>
            <w:proofErr w:type="spellStart"/>
            <w:r w:rsidRPr="00775167">
              <w:t>комітеті</w:t>
            </w:r>
            <w:proofErr w:type="spellEnd"/>
            <w:r w:rsidRPr="00775167">
              <w:t xml:space="preserve"> </w:t>
            </w:r>
            <w:proofErr w:type="spellStart"/>
            <w:r w:rsidRPr="00775167">
              <w:t>Івано-Фран-ківської</w:t>
            </w:r>
            <w:proofErr w:type="spellEnd"/>
            <w:r w:rsidRPr="00775167">
              <w:t xml:space="preserve"> </w:t>
            </w:r>
            <w:proofErr w:type="spellStart"/>
            <w:r w:rsidRPr="00775167">
              <w:t>міської</w:t>
            </w:r>
            <w:proofErr w:type="spellEnd"/>
            <w:r w:rsidRPr="00775167">
              <w:t xml:space="preserve"> ради на 2020-2021 роки</w:t>
            </w:r>
          </w:p>
        </w:tc>
        <w:tc>
          <w:tcPr>
            <w:tcW w:w="2190" w:type="dxa"/>
          </w:tcPr>
          <w:p w14:paraId="74372DA2" w14:textId="77777777" w:rsidR="00F85857" w:rsidRPr="00775167" w:rsidRDefault="00F85857" w:rsidP="00775167">
            <w:pPr>
              <w:jc w:val="center"/>
            </w:pPr>
            <w:proofErr w:type="spellStart"/>
            <w:r w:rsidRPr="00775167">
              <w:t>Відділ</w:t>
            </w:r>
            <w:proofErr w:type="spellEnd"/>
            <w:r w:rsidRPr="00775167">
              <w:t xml:space="preserve"> </w:t>
            </w:r>
            <w:proofErr w:type="spellStart"/>
            <w:r w:rsidRPr="00775167">
              <w:t>програмного</w:t>
            </w:r>
            <w:proofErr w:type="spellEnd"/>
            <w:r w:rsidRPr="00775167">
              <w:t xml:space="preserve"> та </w:t>
            </w:r>
            <w:proofErr w:type="spellStart"/>
            <w:r w:rsidRPr="00775167">
              <w:t>комп</w:t>
            </w:r>
            <w:r w:rsidRPr="00775167">
              <w:rPr>
                <w:rFonts w:ascii="Calibri" w:hAnsi="Calibri"/>
              </w:rPr>
              <w:t>’</w:t>
            </w:r>
            <w:r w:rsidRPr="00775167">
              <w:t>ютерного</w:t>
            </w:r>
            <w:proofErr w:type="spellEnd"/>
            <w:r w:rsidRPr="00775167">
              <w:t xml:space="preserve"> </w:t>
            </w:r>
            <w:proofErr w:type="spellStart"/>
            <w:r w:rsidRPr="00775167">
              <w:t>забезпечення</w:t>
            </w:r>
            <w:proofErr w:type="spellEnd"/>
          </w:p>
        </w:tc>
        <w:tc>
          <w:tcPr>
            <w:tcW w:w="2346" w:type="dxa"/>
          </w:tcPr>
          <w:p w14:paraId="03DEA587" w14:textId="39D796BF" w:rsidR="00F85857" w:rsidRPr="00775167" w:rsidRDefault="00F85857" w:rsidP="00775167">
            <w:pPr>
              <w:jc w:val="center"/>
            </w:pPr>
            <w:proofErr w:type="spellStart"/>
            <w:r w:rsidRPr="00775167">
              <w:t>Рішення</w:t>
            </w:r>
            <w:proofErr w:type="spellEnd"/>
            <w:r w:rsidRPr="00775167">
              <w:t xml:space="preserve"> </w:t>
            </w:r>
            <w:proofErr w:type="spellStart"/>
            <w:r w:rsidRPr="00775167">
              <w:t>міської</w:t>
            </w:r>
            <w:proofErr w:type="spellEnd"/>
            <w:r w:rsidRPr="00775167">
              <w:t xml:space="preserve"> ради </w:t>
            </w:r>
            <w:proofErr w:type="spellStart"/>
            <w:r w:rsidRPr="00775167">
              <w:t>від</w:t>
            </w:r>
            <w:proofErr w:type="spellEnd"/>
            <w:r w:rsidRPr="00775167">
              <w:t xml:space="preserve"> 18.12.2019р.  </w:t>
            </w:r>
          </w:p>
          <w:p w14:paraId="0F80E152" w14:textId="77777777" w:rsidR="00F85857" w:rsidRPr="00775167" w:rsidRDefault="00F85857" w:rsidP="00775167">
            <w:pPr>
              <w:jc w:val="center"/>
            </w:pPr>
            <w:r w:rsidRPr="00775167">
              <w:t>№329-34</w:t>
            </w:r>
          </w:p>
        </w:tc>
        <w:tc>
          <w:tcPr>
            <w:tcW w:w="1418" w:type="dxa"/>
            <w:vAlign w:val="center"/>
          </w:tcPr>
          <w:p w14:paraId="5E50BFE2" w14:textId="77777777" w:rsidR="00F85857" w:rsidRPr="00775167" w:rsidRDefault="00F85857" w:rsidP="00775167">
            <w:pPr>
              <w:jc w:val="center"/>
            </w:pPr>
            <w:r w:rsidRPr="00775167">
              <w:t>2020-2021</w:t>
            </w:r>
          </w:p>
        </w:tc>
      </w:tr>
      <w:tr w:rsidR="00F85857" w:rsidRPr="00775167" w14:paraId="602EEDFF" w14:textId="77777777" w:rsidTr="00EC7E16">
        <w:tc>
          <w:tcPr>
            <w:tcW w:w="641" w:type="dxa"/>
          </w:tcPr>
          <w:p w14:paraId="18180611" w14:textId="77777777" w:rsidR="00F85857" w:rsidRPr="00775167" w:rsidRDefault="00F85857" w:rsidP="00775167">
            <w:pPr>
              <w:pStyle w:val="af1"/>
              <w:numPr>
                <w:ilvl w:val="0"/>
                <w:numId w:val="53"/>
              </w:numPr>
              <w:jc w:val="center"/>
              <w:rPr>
                <w:rFonts w:ascii="Times New Roman" w:hAnsi="Times New Roman"/>
                <w:sz w:val="24"/>
                <w:szCs w:val="24"/>
              </w:rPr>
            </w:pPr>
          </w:p>
        </w:tc>
        <w:tc>
          <w:tcPr>
            <w:tcW w:w="3016" w:type="dxa"/>
          </w:tcPr>
          <w:p w14:paraId="6CAD7E22" w14:textId="07C32295" w:rsidR="00F85857" w:rsidRPr="00775167" w:rsidRDefault="00F85857" w:rsidP="00775167">
            <w:pPr>
              <w:ind w:left="39" w:right="35"/>
              <w:jc w:val="both"/>
            </w:pPr>
            <w:proofErr w:type="spellStart"/>
            <w:r w:rsidRPr="00775167">
              <w:t>Програми</w:t>
            </w:r>
            <w:proofErr w:type="spellEnd"/>
            <w:r w:rsidRPr="00775167">
              <w:t xml:space="preserve"> </w:t>
            </w:r>
            <w:proofErr w:type="spellStart"/>
            <w:r w:rsidRPr="00775167">
              <w:t>розвитку</w:t>
            </w:r>
            <w:proofErr w:type="spellEnd"/>
            <w:r w:rsidRPr="00775167">
              <w:t xml:space="preserve"> </w:t>
            </w:r>
            <w:proofErr w:type="spellStart"/>
            <w:r w:rsidRPr="00775167">
              <w:t>місцевого</w:t>
            </w:r>
            <w:proofErr w:type="spellEnd"/>
            <w:r w:rsidRPr="00775167">
              <w:t xml:space="preserve"> </w:t>
            </w:r>
            <w:proofErr w:type="spellStart"/>
            <w:r w:rsidRPr="00775167">
              <w:t>самоврядування</w:t>
            </w:r>
            <w:proofErr w:type="spellEnd"/>
            <w:r w:rsidRPr="00775167">
              <w:t xml:space="preserve"> та </w:t>
            </w:r>
            <w:proofErr w:type="spellStart"/>
            <w:r w:rsidRPr="00775167">
              <w:t>громадянського</w:t>
            </w:r>
            <w:proofErr w:type="spellEnd"/>
            <w:r w:rsidRPr="00775167">
              <w:t xml:space="preserve"> </w:t>
            </w:r>
            <w:proofErr w:type="spellStart"/>
            <w:r w:rsidRPr="00775167">
              <w:t>суспільства</w:t>
            </w:r>
            <w:proofErr w:type="spellEnd"/>
            <w:r w:rsidRPr="00775167">
              <w:t xml:space="preserve"> в </w:t>
            </w:r>
            <w:proofErr w:type="spellStart"/>
            <w:r w:rsidRPr="00775167">
              <w:t>м.Івано-Франківську</w:t>
            </w:r>
            <w:proofErr w:type="spellEnd"/>
            <w:r w:rsidRPr="00775167">
              <w:t xml:space="preserve"> на 2020-2025 роки</w:t>
            </w:r>
          </w:p>
        </w:tc>
        <w:tc>
          <w:tcPr>
            <w:tcW w:w="2190" w:type="dxa"/>
          </w:tcPr>
          <w:p w14:paraId="56CCD4E3" w14:textId="77777777" w:rsidR="00F85857" w:rsidRPr="00775167" w:rsidRDefault="00F85857" w:rsidP="00775167">
            <w:pPr>
              <w:jc w:val="center"/>
            </w:pPr>
            <w:proofErr w:type="spellStart"/>
            <w:r w:rsidRPr="00775167">
              <w:t>Секретаріат</w:t>
            </w:r>
            <w:proofErr w:type="spellEnd"/>
            <w:r w:rsidRPr="00775167">
              <w:t xml:space="preserve"> </w:t>
            </w:r>
            <w:proofErr w:type="spellStart"/>
            <w:r w:rsidRPr="00775167">
              <w:t>міської</w:t>
            </w:r>
            <w:proofErr w:type="spellEnd"/>
            <w:r w:rsidRPr="00775167">
              <w:t xml:space="preserve"> ради</w:t>
            </w:r>
          </w:p>
        </w:tc>
        <w:tc>
          <w:tcPr>
            <w:tcW w:w="2346" w:type="dxa"/>
          </w:tcPr>
          <w:p w14:paraId="0B0FF018" w14:textId="73798F42" w:rsidR="00F85857" w:rsidRPr="00775167" w:rsidRDefault="00F85857" w:rsidP="00775167">
            <w:pPr>
              <w:jc w:val="center"/>
            </w:pPr>
            <w:proofErr w:type="spellStart"/>
            <w:r w:rsidRPr="00775167">
              <w:t>Рішення</w:t>
            </w:r>
            <w:proofErr w:type="spellEnd"/>
            <w:r w:rsidRPr="00775167">
              <w:t xml:space="preserve"> </w:t>
            </w:r>
            <w:proofErr w:type="spellStart"/>
            <w:r w:rsidRPr="00775167">
              <w:t>міської</w:t>
            </w:r>
            <w:proofErr w:type="spellEnd"/>
            <w:r w:rsidRPr="00775167">
              <w:t xml:space="preserve"> ради </w:t>
            </w:r>
            <w:proofErr w:type="spellStart"/>
            <w:r w:rsidRPr="00775167">
              <w:t>від</w:t>
            </w:r>
            <w:proofErr w:type="spellEnd"/>
            <w:r w:rsidRPr="00775167">
              <w:t xml:space="preserve"> 18.12.2019р. № 334</w:t>
            </w:r>
          </w:p>
        </w:tc>
        <w:tc>
          <w:tcPr>
            <w:tcW w:w="1418" w:type="dxa"/>
          </w:tcPr>
          <w:p w14:paraId="7D7A8435" w14:textId="77777777" w:rsidR="00F85857" w:rsidRPr="00775167" w:rsidRDefault="00F85857" w:rsidP="00775167">
            <w:pPr>
              <w:jc w:val="center"/>
            </w:pPr>
            <w:r w:rsidRPr="00775167">
              <w:t>2020-2025</w:t>
            </w:r>
          </w:p>
        </w:tc>
      </w:tr>
      <w:tr w:rsidR="00F85857" w:rsidRPr="00775167" w14:paraId="1627DC65" w14:textId="77777777" w:rsidTr="00EC7E16">
        <w:tc>
          <w:tcPr>
            <w:tcW w:w="641" w:type="dxa"/>
          </w:tcPr>
          <w:p w14:paraId="036D3C83" w14:textId="77777777" w:rsidR="00F85857" w:rsidRPr="00775167" w:rsidRDefault="00F85857" w:rsidP="00775167">
            <w:pPr>
              <w:pStyle w:val="af1"/>
              <w:numPr>
                <w:ilvl w:val="0"/>
                <w:numId w:val="53"/>
              </w:numPr>
              <w:jc w:val="center"/>
              <w:rPr>
                <w:rFonts w:ascii="Times New Roman" w:hAnsi="Times New Roman"/>
                <w:sz w:val="24"/>
                <w:szCs w:val="24"/>
              </w:rPr>
            </w:pPr>
          </w:p>
        </w:tc>
        <w:tc>
          <w:tcPr>
            <w:tcW w:w="3016" w:type="dxa"/>
          </w:tcPr>
          <w:p w14:paraId="10B71E26" w14:textId="77777777" w:rsidR="00F85857" w:rsidRPr="00775167" w:rsidRDefault="00F85857" w:rsidP="00775167">
            <w:pPr>
              <w:ind w:left="39" w:right="35"/>
              <w:jc w:val="both"/>
            </w:pPr>
            <w:proofErr w:type="spellStart"/>
            <w:r w:rsidRPr="00775167">
              <w:t>Муніципальна</w:t>
            </w:r>
            <w:proofErr w:type="spellEnd"/>
            <w:r w:rsidRPr="00775167">
              <w:t xml:space="preserve"> </w:t>
            </w:r>
            <w:proofErr w:type="spellStart"/>
            <w:r w:rsidRPr="00775167">
              <w:t>програма</w:t>
            </w:r>
            <w:proofErr w:type="spellEnd"/>
            <w:r w:rsidRPr="00775167">
              <w:t xml:space="preserve"> "</w:t>
            </w:r>
            <w:proofErr w:type="spellStart"/>
            <w:r w:rsidRPr="00775167">
              <w:t>Духовне</w:t>
            </w:r>
            <w:proofErr w:type="spellEnd"/>
            <w:r w:rsidRPr="00775167">
              <w:t xml:space="preserve"> </w:t>
            </w:r>
            <w:proofErr w:type="spellStart"/>
            <w:r w:rsidRPr="00775167">
              <w:t>життя</w:t>
            </w:r>
            <w:proofErr w:type="spellEnd"/>
            <w:r w:rsidRPr="00775167">
              <w:t>" на 2020-2025 роки</w:t>
            </w:r>
          </w:p>
        </w:tc>
        <w:tc>
          <w:tcPr>
            <w:tcW w:w="2190" w:type="dxa"/>
          </w:tcPr>
          <w:p w14:paraId="5C0C3FE4" w14:textId="77777777" w:rsidR="00F85857" w:rsidRPr="00775167" w:rsidRDefault="00F85857" w:rsidP="00775167">
            <w:pPr>
              <w:jc w:val="center"/>
            </w:pPr>
            <w:proofErr w:type="spellStart"/>
            <w:r w:rsidRPr="00775167">
              <w:t>Секретаріат</w:t>
            </w:r>
            <w:proofErr w:type="spellEnd"/>
            <w:r w:rsidRPr="00775167">
              <w:t xml:space="preserve"> </w:t>
            </w:r>
            <w:proofErr w:type="spellStart"/>
            <w:r w:rsidRPr="00775167">
              <w:t>міської</w:t>
            </w:r>
            <w:proofErr w:type="spellEnd"/>
            <w:r w:rsidRPr="00775167">
              <w:t xml:space="preserve"> ради</w:t>
            </w:r>
          </w:p>
        </w:tc>
        <w:tc>
          <w:tcPr>
            <w:tcW w:w="2346" w:type="dxa"/>
          </w:tcPr>
          <w:p w14:paraId="5CFBEE7C" w14:textId="1C0E810D" w:rsidR="00F85857" w:rsidRPr="00775167" w:rsidRDefault="00F85857" w:rsidP="00775167">
            <w:pPr>
              <w:jc w:val="center"/>
            </w:pPr>
            <w:proofErr w:type="spellStart"/>
            <w:r w:rsidRPr="00775167">
              <w:t>Рішення</w:t>
            </w:r>
            <w:proofErr w:type="spellEnd"/>
            <w:r w:rsidRPr="00775167">
              <w:t xml:space="preserve"> </w:t>
            </w:r>
            <w:proofErr w:type="spellStart"/>
            <w:r w:rsidRPr="00775167">
              <w:t>міської</w:t>
            </w:r>
            <w:proofErr w:type="spellEnd"/>
            <w:r w:rsidRPr="00775167">
              <w:t xml:space="preserve"> ради </w:t>
            </w:r>
            <w:proofErr w:type="spellStart"/>
            <w:r w:rsidRPr="00775167">
              <w:t>від</w:t>
            </w:r>
            <w:proofErr w:type="spellEnd"/>
            <w:r w:rsidRPr="00775167">
              <w:t xml:space="preserve"> 18.12.2019р. </w:t>
            </w:r>
          </w:p>
          <w:p w14:paraId="47F8F106" w14:textId="77777777" w:rsidR="00F85857" w:rsidRPr="00775167" w:rsidRDefault="00F85857" w:rsidP="00775167">
            <w:pPr>
              <w:jc w:val="center"/>
            </w:pPr>
            <w:r w:rsidRPr="00775167">
              <w:t>№335</w:t>
            </w:r>
          </w:p>
        </w:tc>
        <w:tc>
          <w:tcPr>
            <w:tcW w:w="1418" w:type="dxa"/>
          </w:tcPr>
          <w:p w14:paraId="34435530" w14:textId="77777777" w:rsidR="00F85857" w:rsidRPr="00775167" w:rsidRDefault="00F85857" w:rsidP="00775167">
            <w:pPr>
              <w:jc w:val="center"/>
            </w:pPr>
            <w:r w:rsidRPr="00775167">
              <w:t>2020-2025</w:t>
            </w:r>
          </w:p>
        </w:tc>
      </w:tr>
      <w:tr w:rsidR="00F85857" w:rsidRPr="00775167" w14:paraId="2D2E868F" w14:textId="77777777" w:rsidTr="00EC7E16">
        <w:tc>
          <w:tcPr>
            <w:tcW w:w="641" w:type="dxa"/>
          </w:tcPr>
          <w:p w14:paraId="123ECCE3" w14:textId="77777777" w:rsidR="00F85857" w:rsidRPr="00775167" w:rsidRDefault="00F85857" w:rsidP="00775167">
            <w:pPr>
              <w:pStyle w:val="af1"/>
              <w:numPr>
                <w:ilvl w:val="0"/>
                <w:numId w:val="53"/>
              </w:numPr>
              <w:jc w:val="center"/>
              <w:rPr>
                <w:rFonts w:ascii="Times New Roman" w:hAnsi="Times New Roman"/>
                <w:sz w:val="24"/>
                <w:szCs w:val="24"/>
              </w:rPr>
            </w:pPr>
          </w:p>
        </w:tc>
        <w:tc>
          <w:tcPr>
            <w:tcW w:w="3016" w:type="dxa"/>
          </w:tcPr>
          <w:p w14:paraId="0E46CACD" w14:textId="297B7C94" w:rsidR="00F85857" w:rsidRPr="00775167" w:rsidRDefault="00F85857" w:rsidP="00775167">
            <w:pPr>
              <w:ind w:left="39" w:right="35"/>
              <w:jc w:val="both"/>
            </w:pPr>
            <w:proofErr w:type="spellStart"/>
            <w:r w:rsidRPr="00775167">
              <w:rPr>
                <w:rStyle w:val="rvts7"/>
              </w:rPr>
              <w:t>Програма</w:t>
            </w:r>
            <w:proofErr w:type="spellEnd"/>
            <w:r w:rsidRPr="00775167">
              <w:rPr>
                <w:rStyle w:val="rvts7"/>
              </w:rPr>
              <w:t xml:space="preserve"> </w:t>
            </w:r>
            <w:r w:rsidR="00E47F05" w:rsidRPr="00775167">
              <w:rPr>
                <w:rStyle w:val="rvts7"/>
              </w:rPr>
              <w:t>"</w:t>
            </w:r>
            <w:proofErr w:type="spellStart"/>
            <w:r w:rsidRPr="00775167">
              <w:rPr>
                <w:rStyle w:val="rvts7"/>
              </w:rPr>
              <w:t>Івано-Франківськ</w:t>
            </w:r>
            <w:proofErr w:type="spellEnd"/>
            <w:r w:rsidRPr="00775167">
              <w:rPr>
                <w:rStyle w:val="rvts7"/>
              </w:rPr>
              <w:t xml:space="preserve"> – </w:t>
            </w:r>
            <w:proofErr w:type="spellStart"/>
            <w:r w:rsidRPr="00775167">
              <w:rPr>
                <w:rStyle w:val="rvts7"/>
              </w:rPr>
              <w:t>місто</w:t>
            </w:r>
            <w:proofErr w:type="spellEnd"/>
            <w:r w:rsidRPr="00775167">
              <w:rPr>
                <w:rStyle w:val="rvts7"/>
              </w:rPr>
              <w:t xml:space="preserve"> </w:t>
            </w:r>
            <w:proofErr w:type="spellStart"/>
            <w:r w:rsidRPr="00775167">
              <w:rPr>
                <w:rStyle w:val="rvts7"/>
              </w:rPr>
              <w:t>героїв</w:t>
            </w:r>
            <w:proofErr w:type="spellEnd"/>
            <w:r w:rsidR="00E47F05" w:rsidRPr="00775167">
              <w:rPr>
                <w:rStyle w:val="rvts7"/>
              </w:rPr>
              <w:t>"</w:t>
            </w:r>
            <w:r w:rsidRPr="00775167">
              <w:rPr>
                <w:rStyle w:val="rvts7"/>
              </w:rPr>
              <w:t xml:space="preserve"> на 2021-2022 </w:t>
            </w:r>
            <w:proofErr w:type="spellStart"/>
            <w:r w:rsidRPr="00775167">
              <w:rPr>
                <w:rStyle w:val="rvts7"/>
              </w:rPr>
              <w:t>рр</w:t>
            </w:r>
            <w:proofErr w:type="spellEnd"/>
            <w:r w:rsidRPr="00775167">
              <w:rPr>
                <w:rStyle w:val="rvts7"/>
              </w:rPr>
              <w:t>.</w:t>
            </w:r>
          </w:p>
        </w:tc>
        <w:tc>
          <w:tcPr>
            <w:tcW w:w="2190" w:type="dxa"/>
          </w:tcPr>
          <w:p w14:paraId="4CDEE600" w14:textId="77777777" w:rsidR="00F85857" w:rsidRPr="00775167" w:rsidRDefault="00F85857" w:rsidP="00775167">
            <w:pPr>
              <w:jc w:val="center"/>
            </w:pPr>
            <w:proofErr w:type="spellStart"/>
            <w:r w:rsidRPr="00775167">
              <w:t>Секретаріат</w:t>
            </w:r>
            <w:proofErr w:type="spellEnd"/>
            <w:r w:rsidRPr="00775167">
              <w:t xml:space="preserve"> </w:t>
            </w:r>
            <w:proofErr w:type="spellStart"/>
            <w:r w:rsidRPr="00775167">
              <w:t>міської</w:t>
            </w:r>
            <w:proofErr w:type="spellEnd"/>
            <w:r w:rsidRPr="00775167">
              <w:t xml:space="preserve"> ради,</w:t>
            </w:r>
          </w:p>
          <w:p w14:paraId="1E2A6B70" w14:textId="77777777" w:rsidR="00F85857" w:rsidRPr="00775167" w:rsidRDefault="00F85857" w:rsidP="00775167">
            <w:pPr>
              <w:jc w:val="center"/>
            </w:pPr>
            <w:r w:rsidRPr="00775167">
              <w:t xml:space="preserve">Департамент </w:t>
            </w:r>
            <w:proofErr w:type="spellStart"/>
            <w:r w:rsidRPr="00775167">
              <w:t>культури</w:t>
            </w:r>
            <w:proofErr w:type="spellEnd"/>
          </w:p>
        </w:tc>
        <w:tc>
          <w:tcPr>
            <w:tcW w:w="2346" w:type="dxa"/>
          </w:tcPr>
          <w:p w14:paraId="5C686E91" w14:textId="77777777" w:rsidR="00F85857" w:rsidRPr="00775167" w:rsidRDefault="00F85857" w:rsidP="00775167">
            <w:pPr>
              <w:jc w:val="center"/>
              <w:rPr>
                <w:color w:val="000000"/>
                <w:shd w:val="clear" w:color="auto" w:fill="FFFFFF"/>
              </w:rPr>
            </w:pPr>
            <w:proofErr w:type="spellStart"/>
            <w:r w:rsidRPr="00775167">
              <w:rPr>
                <w:color w:val="000000"/>
                <w:shd w:val="clear" w:color="auto" w:fill="FFFFFF"/>
              </w:rPr>
              <w:t>Рішення</w:t>
            </w:r>
            <w:proofErr w:type="spellEnd"/>
            <w:r w:rsidRPr="00775167">
              <w:rPr>
                <w:color w:val="000000"/>
                <w:shd w:val="clear" w:color="auto" w:fill="FFFFFF"/>
              </w:rPr>
              <w:t xml:space="preserve"> </w:t>
            </w:r>
            <w:proofErr w:type="spellStart"/>
            <w:r w:rsidRPr="00775167">
              <w:rPr>
                <w:color w:val="000000"/>
                <w:shd w:val="clear" w:color="auto" w:fill="FFFFFF"/>
              </w:rPr>
              <w:t>міської</w:t>
            </w:r>
            <w:proofErr w:type="spellEnd"/>
            <w:r w:rsidRPr="00775167">
              <w:rPr>
                <w:color w:val="000000"/>
                <w:shd w:val="clear" w:color="auto" w:fill="FFFFFF"/>
              </w:rPr>
              <w:t xml:space="preserve"> ради </w:t>
            </w:r>
            <w:proofErr w:type="spellStart"/>
            <w:r w:rsidRPr="00775167">
              <w:rPr>
                <w:color w:val="000000"/>
                <w:shd w:val="clear" w:color="auto" w:fill="FFFFFF"/>
              </w:rPr>
              <w:t>від</w:t>
            </w:r>
            <w:proofErr w:type="spellEnd"/>
          </w:p>
          <w:p w14:paraId="2D66AA70" w14:textId="77777777" w:rsidR="00F85857" w:rsidRPr="00775167" w:rsidRDefault="00F85857" w:rsidP="00775167">
            <w:pPr>
              <w:jc w:val="center"/>
              <w:rPr>
                <w:color w:val="000000"/>
                <w:shd w:val="clear" w:color="auto" w:fill="FFFFFF"/>
              </w:rPr>
            </w:pPr>
            <w:r w:rsidRPr="00775167">
              <w:rPr>
                <w:color w:val="000000"/>
                <w:shd w:val="clear" w:color="auto" w:fill="FFFFFF"/>
              </w:rPr>
              <w:t>24.12.2020р.  </w:t>
            </w:r>
          </w:p>
          <w:p w14:paraId="56A54488" w14:textId="77777777" w:rsidR="00F85857" w:rsidRPr="00775167" w:rsidRDefault="00F85857" w:rsidP="00775167">
            <w:pPr>
              <w:jc w:val="center"/>
            </w:pPr>
            <w:r w:rsidRPr="00775167">
              <w:rPr>
                <w:color w:val="000000"/>
                <w:shd w:val="clear" w:color="auto" w:fill="FFFFFF"/>
              </w:rPr>
              <w:t>№ 325</w:t>
            </w:r>
          </w:p>
        </w:tc>
        <w:tc>
          <w:tcPr>
            <w:tcW w:w="1418" w:type="dxa"/>
          </w:tcPr>
          <w:p w14:paraId="1D42F7F0" w14:textId="77777777" w:rsidR="00F85857" w:rsidRPr="00775167" w:rsidRDefault="00F85857" w:rsidP="00775167">
            <w:pPr>
              <w:jc w:val="center"/>
            </w:pPr>
            <w:r w:rsidRPr="00775167">
              <w:t>2021-2022</w:t>
            </w:r>
          </w:p>
        </w:tc>
      </w:tr>
      <w:tr w:rsidR="00F85857" w:rsidRPr="00775167" w14:paraId="26FF8398" w14:textId="77777777" w:rsidTr="00EC7E16">
        <w:tc>
          <w:tcPr>
            <w:tcW w:w="641" w:type="dxa"/>
          </w:tcPr>
          <w:p w14:paraId="6CECE3A7" w14:textId="77777777" w:rsidR="00F85857" w:rsidRPr="00775167" w:rsidRDefault="00F85857" w:rsidP="00775167">
            <w:pPr>
              <w:pStyle w:val="af1"/>
              <w:numPr>
                <w:ilvl w:val="0"/>
                <w:numId w:val="53"/>
              </w:numPr>
              <w:jc w:val="center"/>
              <w:rPr>
                <w:rFonts w:ascii="Times New Roman" w:hAnsi="Times New Roman"/>
                <w:sz w:val="24"/>
                <w:szCs w:val="24"/>
              </w:rPr>
            </w:pPr>
          </w:p>
        </w:tc>
        <w:tc>
          <w:tcPr>
            <w:tcW w:w="3016" w:type="dxa"/>
          </w:tcPr>
          <w:p w14:paraId="56E6775A" w14:textId="4C01ADE4" w:rsidR="00F85857" w:rsidRPr="00775167" w:rsidRDefault="00A50F71" w:rsidP="00775167">
            <w:pPr>
              <w:ind w:left="39" w:right="35"/>
              <w:jc w:val="both"/>
            </w:pPr>
            <w:proofErr w:type="spellStart"/>
            <w:r w:rsidRPr="00775167">
              <w:t>Міська</w:t>
            </w:r>
            <w:proofErr w:type="spellEnd"/>
            <w:r w:rsidRPr="00775167">
              <w:t xml:space="preserve"> </w:t>
            </w:r>
            <w:proofErr w:type="spellStart"/>
            <w:r w:rsidRPr="00775167">
              <w:t>цільова</w:t>
            </w:r>
            <w:proofErr w:type="spellEnd"/>
            <w:r w:rsidRPr="00775167">
              <w:t xml:space="preserve"> </w:t>
            </w:r>
            <w:proofErr w:type="spellStart"/>
            <w:r w:rsidRPr="00775167">
              <w:t>програма</w:t>
            </w:r>
            <w:proofErr w:type="spellEnd"/>
            <w:r w:rsidRPr="00775167">
              <w:t xml:space="preserve"> </w:t>
            </w:r>
            <w:r w:rsidR="00267A2F" w:rsidRPr="00775167">
              <w:t>"</w:t>
            </w:r>
            <w:proofErr w:type="spellStart"/>
            <w:r w:rsidRPr="00775167">
              <w:t>Партиципаторне</w:t>
            </w:r>
            <w:proofErr w:type="spellEnd"/>
            <w:r w:rsidRPr="00775167">
              <w:t xml:space="preserve"> </w:t>
            </w:r>
            <w:proofErr w:type="spellStart"/>
            <w:r w:rsidRPr="00775167">
              <w:t>бюджетування</w:t>
            </w:r>
            <w:proofErr w:type="spellEnd"/>
            <w:r w:rsidRPr="00775167">
              <w:t xml:space="preserve"> (бюджет </w:t>
            </w:r>
            <w:proofErr w:type="spellStart"/>
            <w:r w:rsidRPr="00775167">
              <w:t>участі</w:t>
            </w:r>
            <w:proofErr w:type="spellEnd"/>
            <w:r w:rsidRPr="00775167">
              <w:t xml:space="preserve">) у </w:t>
            </w:r>
            <w:proofErr w:type="spellStart"/>
            <w:r w:rsidRPr="00775167">
              <w:t>Івано-Франківській</w:t>
            </w:r>
            <w:proofErr w:type="spellEnd"/>
            <w:r w:rsidRPr="00775167">
              <w:t xml:space="preserve"> </w:t>
            </w:r>
            <w:proofErr w:type="spellStart"/>
            <w:r w:rsidRPr="00775167">
              <w:t>міській</w:t>
            </w:r>
            <w:proofErr w:type="spellEnd"/>
            <w:r w:rsidRPr="00775167">
              <w:t xml:space="preserve"> </w:t>
            </w:r>
            <w:proofErr w:type="spellStart"/>
            <w:r w:rsidRPr="00775167">
              <w:t>територіальній</w:t>
            </w:r>
            <w:proofErr w:type="spellEnd"/>
            <w:r w:rsidRPr="00775167">
              <w:t xml:space="preserve"> </w:t>
            </w:r>
            <w:proofErr w:type="spellStart"/>
            <w:r w:rsidRPr="00775167">
              <w:t>громаді</w:t>
            </w:r>
            <w:proofErr w:type="spellEnd"/>
            <w:r w:rsidR="00267A2F" w:rsidRPr="00775167">
              <w:t>"</w:t>
            </w:r>
          </w:p>
        </w:tc>
        <w:tc>
          <w:tcPr>
            <w:tcW w:w="2190" w:type="dxa"/>
          </w:tcPr>
          <w:p w14:paraId="627D90EF" w14:textId="39A2B167" w:rsidR="00F85857" w:rsidRPr="00775167" w:rsidRDefault="00A50F71" w:rsidP="00775167">
            <w:pPr>
              <w:jc w:val="center"/>
            </w:pPr>
            <w:r w:rsidRPr="00775167">
              <w:t xml:space="preserve">Департамент </w:t>
            </w:r>
            <w:proofErr w:type="spellStart"/>
            <w:r w:rsidRPr="00775167">
              <w:t>стратегічного</w:t>
            </w:r>
            <w:proofErr w:type="spellEnd"/>
            <w:r w:rsidRPr="00775167">
              <w:t xml:space="preserve"> </w:t>
            </w:r>
            <w:proofErr w:type="spellStart"/>
            <w:r w:rsidRPr="00775167">
              <w:t>розвитку</w:t>
            </w:r>
            <w:proofErr w:type="spellEnd"/>
            <w:r w:rsidRPr="00775167">
              <w:t xml:space="preserve">, </w:t>
            </w:r>
            <w:proofErr w:type="spellStart"/>
            <w:r w:rsidRPr="00775167">
              <w:t>цифрових</w:t>
            </w:r>
            <w:proofErr w:type="spellEnd"/>
            <w:r w:rsidRPr="00775167">
              <w:t xml:space="preserve"> </w:t>
            </w:r>
            <w:proofErr w:type="spellStart"/>
            <w:r w:rsidRPr="00775167">
              <w:t>трансформацій</w:t>
            </w:r>
            <w:proofErr w:type="spellEnd"/>
            <w:r w:rsidRPr="00775167">
              <w:t xml:space="preserve">, </w:t>
            </w:r>
            <w:proofErr w:type="spellStart"/>
            <w:r w:rsidRPr="00775167">
              <w:t>роботи</w:t>
            </w:r>
            <w:proofErr w:type="spellEnd"/>
            <w:r w:rsidRPr="00775167">
              <w:t xml:space="preserve"> </w:t>
            </w:r>
            <w:proofErr w:type="spellStart"/>
            <w:r w:rsidRPr="00775167">
              <w:t>із</w:t>
            </w:r>
            <w:proofErr w:type="spellEnd"/>
            <w:r w:rsidRPr="00775167">
              <w:t xml:space="preserve"> </w:t>
            </w:r>
            <w:proofErr w:type="spellStart"/>
            <w:r w:rsidRPr="00775167">
              <w:t>засобами</w:t>
            </w:r>
            <w:proofErr w:type="spellEnd"/>
            <w:r w:rsidRPr="00775167">
              <w:t xml:space="preserve"> </w:t>
            </w:r>
            <w:proofErr w:type="spellStart"/>
            <w:r w:rsidRPr="00775167">
              <w:t>масової</w:t>
            </w:r>
            <w:proofErr w:type="spellEnd"/>
            <w:r w:rsidRPr="00775167">
              <w:t xml:space="preserve"> </w:t>
            </w:r>
            <w:proofErr w:type="spellStart"/>
            <w:r w:rsidRPr="00775167">
              <w:t>інформації</w:t>
            </w:r>
            <w:proofErr w:type="spellEnd"/>
            <w:r w:rsidRPr="00775167">
              <w:t xml:space="preserve">, </w:t>
            </w:r>
            <w:proofErr w:type="spellStart"/>
            <w:r w:rsidRPr="00775167">
              <w:t>комунікації</w:t>
            </w:r>
            <w:proofErr w:type="spellEnd"/>
            <w:r w:rsidRPr="00775167">
              <w:t xml:space="preserve"> з </w:t>
            </w:r>
            <w:proofErr w:type="spellStart"/>
            <w:r w:rsidRPr="00775167">
              <w:t>мешканцями</w:t>
            </w:r>
            <w:proofErr w:type="spellEnd"/>
          </w:p>
        </w:tc>
        <w:tc>
          <w:tcPr>
            <w:tcW w:w="2346" w:type="dxa"/>
          </w:tcPr>
          <w:p w14:paraId="2EE1A751" w14:textId="3D3187D0" w:rsidR="00F85857" w:rsidRPr="00775167" w:rsidRDefault="00F85857" w:rsidP="00775167">
            <w:pPr>
              <w:jc w:val="center"/>
            </w:pPr>
            <w:proofErr w:type="spellStart"/>
            <w:r w:rsidRPr="00775167">
              <w:t>Рішення</w:t>
            </w:r>
            <w:proofErr w:type="spellEnd"/>
            <w:r w:rsidRPr="00775167">
              <w:t xml:space="preserve"> </w:t>
            </w:r>
            <w:proofErr w:type="spellStart"/>
            <w:r w:rsidRPr="00775167">
              <w:t>міської</w:t>
            </w:r>
            <w:proofErr w:type="spellEnd"/>
            <w:r w:rsidRPr="00775167">
              <w:t xml:space="preserve"> ради </w:t>
            </w:r>
            <w:proofErr w:type="spellStart"/>
            <w:r w:rsidRPr="00775167">
              <w:t>від</w:t>
            </w:r>
            <w:proofErr w:type="spellEnd"/>
            <w:r w:rsidRPr="00775167">
              <w:t xml:space="preserve"> </w:t>
            </w:r>
            <w:r w:rsidR="00A50F71" w:rsidRPr="00775167">
              <w:t>28.01.2021р.  №15-4</w:t>
            </w:r>
          </w:p>
        </w:tc>
        <w:tc>
          <w:tcPr>
            <w:tcW w:w="1418" w:type="dxa"/>
          </w:tcPr>
          <w:p w14:paraId="21DC99A8" w14:textId="67687194" w:rsidR="00F85857" w:rsidRPr="00775167" w:rsidRDefault="00A50F71" w:rsidP="00775167">
            <w:pPr>
              <w:jc w:val="center"/>
            </w:pPr>
            <w:r w:rsidRPr="00775167">
              <w:t>2021-2025</w:t>
            </w:r>
          </w:p>
        </w:tc>
      </w:tr>
      <w:tr w:rsidR="001136F8" w:rsidRPr="00775167" w14:paraId="7771C216" w14:textId="77777777" w:rsidTr="00EC7E16">
        <w:tc>
          <w:tcPr>
            <w:tcW w:w="641" w:type="dxa"/>
          </w:tcPr>
          <w:p w14:paraId="47AF58BE" w14:textId="77777777" w:rsidR="001136F8" w:rsidRPr="00775167" w:rsidRDefault="001136F8" w:rsidP="00775167">
            <w:pPr>
              <w:pStyle w:val="af1"/>
              <w:numPr>
                <w:ilvl w:val="0"/>
                <w:numId w:val="53"/>
              </w:numPr>
              <w:jc w:val="center"/>
              <w:rPr>
                <w:rFonts w:ascii="Times New Roman" w:hAnsi="Times New Roman"/>
                <w:sz w:val="24"/>
                <w:szCs w:val="24"/>
              </w:rPr>
            </w:pPr>
          </w:p>
        </w:tc>
        <w:tc>
          <w:tcPr>
            <w:tcW w:w="3016" w:type="dxa"/>
          </w:tcPr>
          <w:p w14:paraId="2CEC49AA" w14:textId="29883C81" w:rsidR="001136F8" w:rsidRPr="00775167" w:rsidRDefault="001136F8" w:rsidP="00775167">
            <w:pPr>
              <w:ind w:left="39" w:right="35"/>
              <w:jc w:val="both"/>
            </w:pPr>
            <w:proofErr w:type="spellStart"/>
            <w:r w:rsidRPr="00775167">
              <w:t>Програма</w:t>
            </w:r>
            <w:proofErr w:type="spellEnd"/>
            <w:r w:rsidRPr="00775167">
              <w:t xml:space="preserve"> </w:t>
            </w:r>
            <w:proofErr w:type="spellStart"/>
            <w:r w:rsidRPr="00775167">
              <w:t>управління</w:t>
            </w:r>
            <w:proofErr w:type="spellEnd"/>
            <w:r w:rsidRPr="00775167">
              <w:t xml:space="preserve"> </w:t>
            </w:r>
            <w:proofErr w:type="spellStart"/>
            <w:r w:rsidRPr="00775167">
              <w:t>місцевим</w:t>
            </w:r>
            <w:proofErr w:type="spellEnd"/>
            <w:r w:rsidRPr="00775167">
              <w:t xml:space="preserve"> боргом бюджету </w:t>
            </w:r>
            <w:proofErr w:type="spellStart"/>
            <w:r w:rsidRPr="00775167">
              <w:t>Івано-Франківської</w:t>
            </w:r>
            <w:proofErr w:type="spellEnd"/>
            <w:r w:rsidRPr="00775167">
              <w:t xml:space="preserve"> </w:t>
            </w:r>
            <w:proofErr w:type="spellStart"/>
            <w:r w:rsidRPr="00775167">
              <w:t>міської</w:t>
            </w:r>
            <w:proofErr w:type="spellEnd"/>
            <w:r w:rsidRPr="00775167">
              <w:t xml:space="preserve"> </w:t>
            </w:r>
            <w:proofErr w:type="spellStart"/>
            <w:r w:rsidRPr="00775167">
              <w:t>територіальної</w:t>
            </w:r>
            <w:proofErr w:type="spellEnd"/>
            <w:r w:rsidRPr="00775167">
              <w:t xml:space="preserve"> </w:t>
            </w:r>
            <w:proofErr w:type="spellStart"/>
            <w:r w:rsidRPr="00775167">
              <w:t>громади</w:t>
            </w:r>
            <w:proofErr w:type="spellEnd"/>
            <w:r w:rsidRPr="00775167">
              <w:t xml:space="preserve"> на 2021 </w:t>
            </w:r>
            <w:proofErr w:type="spellStart"/>
            <w:r w:rsidRPr="00775167">
              <w:t>рік</w:t>
            </w:r>
            <w:proofErr w:type="spellEnd"/>
          </w:p>
        </w:tc>
        <w:tc>
          <w:tcPr>
            <w:tcW w:w="2190" w:type="dxa"/>
          </w:tcPr>
          <w:p w14:paraId="7FD2D406" w14:textId="04214B19" w:rsidR="001136F8" w:rsidRPr="00775167" w:rsidRDefault="001136F8" w:rsidP="00775167">
            <w:pPr>
              <w:jc w:val="center"/>
            </w:pPr>
            <w:proofErr w:type="spellStart"/>
            <w:r w:rsidRPr="00775167">
              <w:t>Фінансове</w:t>
            </w:r>
            <w:proofErr w:type="spellEnd"/>
            <w:r w:rsidRPr="00775167">
              <w:t xml:space="preserve"> </w:t>
            </w:r>
            <w:proofErr w:type="spellStart"/>
            <w:r w:rsidRPr="00775167">
              <w:t>управління</w:t>
            </w:r>
            <w:proofErr w:type="spellEnd"/>
          </w:p>
        </w:tc>
        <w:tc>
          <w:tcPr>
            <w:tcW w:w="2346" w:type="dxa"/>
          </w:tcPr>
          <w:p w14:paraId="560880EF" w14:textId="77777777" w:rsidR="001136F8" w:rsidRPr="00775167" w:rsidRDefault="001136F8" w:rsidP="00775167">
            <w:pPr>
              <w:jc w:val="center"/>
            </w:pPr>
            <w:proofErr w:type="spellStart"/>
            <w:r w:rsidRPr="00775167">
              <w:t>Рішення</w:t>
            </w:r>
            <w:proofErr w:type="spellEnd"/>
            <w:r w:rsidRPr="00775167">
              <w:t xml:space="preserve"> </w:t>
            </w:r>
            <w:proofErr w:type="spellStart"/>
            <w:r w:rsidRPr="00775167">
              <w:t>міської</w:t>
            </w:r>
            <w:proofErr w:type="spellEnd"/>
            <w:r w:rsidRPr="00775167">
              <w:t xml:space="preserve"> ради </w:t>
            </w:r>
            <w:proofErr w:type="spellStart"/>
            <w:r w:rsidRPr="00775167">
              <w:t>від</w:t>
            </w:r>
            <w:proofErr w:type="spellEnd"/>
            <w:r w:rsidRPr="00775167">
              <w:t xml:space="preserve"> 24.12.2020р.  </w:t>
            </w:r>
          </w:p>
          <w:p w14:paraId="561CDF24" w14:textId="49297208" w:rsidR="001136F8" w:rsidRPr="00775167" w:rsidRDefault="001136F8" w:rsidP="00775167">
            <w:pPr>
              <w:jc w:val="center"/>
            </w:pPr>
            <w:r w:rsidRPr="00775167">
              <w:t>№365-3</w:t>
            </w:r>
          </w:p>
        </w:tc>
        <w:tc>
          <w:tcPr>
            <w:tcW w:w="1418" w:type="dxa"/>
          </w:tcPr>
          <w:p w14:paraId="2CA956C0" w14:textId="69D683D0" w:rsidR="001136F8" w:rsidRPr="00775167" w:rsidRDefault="001136F8" w:rsidP="00775167">
            <w:pPr>
              <w:jc w:val="center"/>
            </w:pPr>
            <w:r w:rsidRPr="00775167">
              <w:t>2021</w:t>
            </w:r>
          </w:p>
        </w:tc>
      </w:tr>
    </w:tbl>
    <w:p w14:paraId="33683596" w14:textId="77777777" w:rsidR="00F85857" w:rsidRPr="00775167" w:rsidRDefault="00F85857" w:rsidP="00775167">
      <w:pPr>
        <w:jc w:val="both"/>
        <w:rPr>
          <w:sz w:val="26"/>
          <w:szCs w:val="26"/>
        </w:rPr>
      </w:pPr>
    </w:p>
    <w:p w14:paraId="3FDC8D64" w14:textId="77777777" w:rsidR="00F85857" w:rsidRPr="00775167" w:rsidRDefault="00F85857" w:rsidP="00775167">
      <w:pPr>
        <w:jc w:val="both"/>
        <w:rPr>
          <w:sz w:val="26"/>
          <w:szCs w:val="26"/>
        </w:rPr>
      </w:pPr>
    </w:p>
    <w:p w14:paraId="0B28FD43" w14:textId="77777777" w:rsidR="00F85857" w:rsidRPr="00775167" w:rsidRDefault="00F85857" w:rsidP="00775167">
      <w:pPr>
        <w:jc w:val="both"/>
        <w:rPr>
          <w:sz w:val="26"/>
          <w:szCs w:val="26"/>
        </w:rPr>
      </w:pPr>
    </w:p>
    <w:p w14:paraId="3E88B534" w14:textId="77777777" w:rsidR="00F85857" w:rsidRPr="00775167" w:rsidRDefault="00F85857" w:rsidP="00775167"/>
    <w:p w14:paraId="1D9C58C5" w14:textId="77777777" w:rsidR="00F85857" w:rsidRPr="00775167" w:rsidRDefault="00F85857" w:rsidP="00775167"/>
    <w:p w14:paraId="513D1126" w14:textId="5B3F2FC9" w:rsidR="00803B09" w:rsidRDefault="00803B09" w:rsidP="00775167">
      <w:pPr>
        <w:ind w:firstLine="708"/>
        <w:jc w:val="both"/>
        <w:rPr>
          <w:sz w:val="26"/>
          <w:szCs w:val="26"/>
        </w:rPr>
      </w:pPr>
      <w:r w:rsidRPr="00775167">
        <w:rPr>
          <w:sz w:val="26"/>
          <w:szCs w:val="26"/>
        </w:rPr>
        <w:t xml:space="preserve">Секретар міської ради </w:t>
      </w:r>
      <w:r w:rsidRPr="00775167">
        <w:rPr>
          <w:sz w:val="26"/>
          <w:szCs w:val="26"/>
        </w:rPr>
        <w:tab/>
      </w:r>
      <w:r w:rsidRPr="00775167">
        <w:rPr>
          <w:sz w:val="26"/>
          <w:szCs w:val="26"/>
        </w:rPr>
        <w:tab/>
      </w:r>
      <w:r w:rsidRPr="00775167">
        <w:rPr>
          <w:sz w:val="26"/>
          <w:szCs w:val="26"/>
        </w:rPr>
        <w:tab/>
      </w:r>
      <w:r w:rsidRPr="00775167">
        <w:rPr>
          <w:sz w:val="26"/>
          <w:szCs w:val="26"/>
        </w:rPr>
        <w:tab/>
        <w:t xml:space="preserve">Віктор </w:t>
      </w:r>
      <w:proofErr w:type="spellStart"/>
      <w:r w:rsidRPr="00775167">
        <w:rPr>
          <w:sz w:val="26"/>
          <w:szCs w:val="26"/>
        </w:rPr>
        <w:t>Синишин</w:t>
      </w:r>
      <w:proofErr w:type="spellEnd"/>
    </w:p>
    <w:p w14:paraId="2EC7CAED" w14:textId="77777777" w:rsidR="00803B09" w:rsidRDefault="00803B09" w:rsidP="00775167"/>
    <w:p w14:paraId="4497AF24" w14:textId="77777777" w:rsidR="007C2FC4" w:rsidRDefault="007C2FC4" w:rsidP="00775167"/>
    <w:p w14:paraId="5A4F541A" w14:textId="77777777" w:rsidR="007C2FC4" w:rsidRDefault="007C2FC4" w:rsidP="00775167"/>
    <w:p w14:paraId="305A4D40" w14:textId="77777777" w:rsidR="007C2FC4" w:rsidRDefault="007C2FC4" w:rsidP="00775167"/>
    <w:p w14:paraId="135267FE" w14:textId="77777777" w:rsidR="007C2FC4" w:rsidRDefault="007C2FC4" w:rsidP="00775167"/>
    <w:p w14:paraId="5B6C49A6" w14:textId="77777777" w:rsidR="007C2FC4" w:rsidRDefault="007C2FC4" w:rsidP="00775167"/>
    <w:p w14:paraId="4247805F" w14:textId="3B5252D6" w:rsidR="007C2FC4" w:rsidRDefault="007C2FC4" w:rsidP="00775167">
      <w:r>
        <w:t xml:space="preserve">  </w:t>
      </w:r>
    </w:p>
    <w:p w14:paraId="4C149E25" w14:textId="77777777" w:rsidR="008C3625" w:rsidRDefault="008C3625" w:rsidP="00775167"/>
    <w:sectPr w:rsidR="008C3625" w:rsidSect="00EF2C8E">
      <w:pgSz w:w="11906" w:h="16838" w:code="9"/>
      <w:pgMar w:top="278" w:right="357" w:bottom="720" w:left="1985" w:header="1361" w:footer="51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3C444" w14:textId="77777777" w:rsidR="003332AA" w:rsidRDefault="003332AA">
      <w:r>
        <w:separator/>
      </w:r>
    </w:p>
  </w:endnote>
  <w:endnote w:type="continuationSeparator" w:id="0">
    <w:p w14:paraId="480738CA" w14:textId="77777777" w:rsidR="003332AA" w:rsidRDefault="00333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ntiqua">
    <w:altName w:val="Times New Roman"/>
    <w:panose1 w:val="00000000000000000000"/>
    <w:charset w:val="00"/>
    <w:family w:val="auto"/>
    <w:notTrueType/>
    <w:pitch w:val="variable"/>
    <w:sig w:usb0="00000003" w:usb1="00000000" w:usb2="00000000" w:usb3="00000000" w:csb0="00000001" w:csb1="00000000"/>
  </w:font>
  <w:font w:name="Gotham Pro Medium">
    <w:altName w:val="Calibri"/>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B9E19" w14:textId="77777777" w:rsidR="003332AA" w:rsidRDefault="003332AA">
      <w:r>
        <w:separator/>
      </w:r>
    </w:p>
  </w:footnote>
  <w:footnote w:type="continuationSeparator" w:id="0">
    <w:p w14:paraId="5D387598" w14:textId="77777777" w:rsidR="003332AA" w:rsidRDefault="00333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998981"/>
      <w:docPartObj>
        <w:docPartGallery w:val="Page Numbers (Top of Page)"/>
        <w:docPartUnique/>
      </w:docPartObj>
    </w:sdtPr>
    <w:sdtEndPr/>
    <w:sdtContent>
      <w:p w14:paraId="589C76C0" w14:textId="4B3C88B4" w:rsidR="00677332" w:rsidRDefault="00677332">
        <w:pPr>
          <w:pStyle w:val="aa"/>
          <w:jc w:val="right"/>
        </w:pPr>
        <w:r>
          <w:fldChar w:fldCharType="begin"/>
        </w:r>
        <w:r>
          <w:instrText>PAGE   \* MERGEFORMAT</w:instrText>
        </w:r>
        <w:r>
          <w:fldChar w:fldCharType="separate"/>
        </w:r>
        <w:r w:rsidRPr="005719C0">
          <w:rPr>
            <w:noProof/>
            <w:lang w:val="uk-UA"/>
          </w:rPr>
          <w:t>15</w:t>
        </w:r>
        <w:r>
          <w:fldChar w:fldCharType="end"/>
        </w:r>
      </w:p>
    </w:sdtContent>
  </w:sdt>
  <w:p w14:paraId="5B08BCA4" w14:textId="77777777" w:rsidR="00677332" w:rsidRDefault="00677332">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F081" w14:textId="77777777" w:rsidR="00677332" w:rsidRDefault="00677332">
    <w:pPr>
      <w:pStyle w:val="aa"/>
      <w:jc w:val="center"/>
    </w:pPr>
    <w:r>
      <w:fldChar w:fldCharType="begin"/>
    </w:r>
    <w:r>
      <w:instrText xml:space="preserve"> PAGE   \* MERGEFORMAT </w:instrText>
    </w:r>
    <w:r>
      <w:fldChar w:fldCharType="separate"/>
    </w:r>
    <w:r>
      <w:rPr>
        <w:noProof/>
      </w:rPr>
      <w:t>145</w:t>
    </w:r>
    <w:r>
      <w:fldChar w:fldCharType="end"/>
    </w:r>
  </w:p>
  <w:p w14:paraId="71E366CB" w14:textId="77777777" w:rsidR="00677332" w:rsidRDefault="0067733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4149"/>
    <w:multiLevelType w:val="hybridMultilevel"/>
    <w:tmpl w:val="D98665C2"/>
    <w:lvl w:ilvl="0" w:tplc="33C6A390">
      <w:start w:val="20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3B25D2"/>
    <w:multiLevelType w:val="hybridMultilevel"/>
    <w:tmpl w:val="57945C4C"/>
    <w:lvl w:ilvl="0" w:tplc="0B5AE238">
      <w:start w:val="1"/>
      <w:numFmt w:val="bullet"/>
      <w:lvlText w:val="-"/>
      <w:lvlJc w:val="left"/>
      <w:pPr>
        <w:tabs>
          <w:tab w:val="num" w:pos="750"/>
        </w:tabs>
        <w:ind w:left="750" w:hanging="750"/>
      </w:pPr>
      <w:rPr>
        <w:rFonts w:ascii="Times New Roman" w:eastAsia="Calibri" w:hAnsi="Times New Roman" w:cs="Times New Roman" w:hint="default"/>
        <w:color w:val="auto"/>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2" w15:restartNumberingAfterBreak="0">
    <w:nsid w:val="08EC6745"/>
    <w:multiLevelType w:val="hybridMultilevel"/>
    <w:tmpl w:val="47E6D1CA"/>
    <w:lvl w:ilvl="0" w:tplc="ABB6E83E">
      <w:start w:val="1"/>
      <w:numFmt w:val="bullet"/>
      <w:lvlText w:val="-"/>
      <w:lvlJc w:val="left"/>
      <w:pPr>
        <w:ind w:left="1776" w:hanging="360"/>
      </w:pPr>
      <w:rPr>
        <w:rFonts w:ascii="Times New Roman" w:eastAsiaTheme="minorHAnsi" w:hAnsi="Times New Roman" w:cs="Times New Roman" w:hint="default"/>
      </w:rPr>
    </w:lvl>
    <w:lvl w:ilvl="1" w:tplc="04220003">
      <w:start w:val="1"/>
      <w:numFmt w:val="bullet"/>
      <w:lvlText w:val="o"/>
      <w:lvlJc w:val="left"/>
      <w:pPr>
        <w:ind w:left="2496" w:hanging="360"/>
      </w:pPr>
      <w:rPr>
        <w:rFonts w:ascii="Courier New" w:hAnsi="Courier New" w:cs="Courier New" w:hint="default"/>
      </w:rPr>
    </w:lvl>
    <w:lvl w:ilvl="2" w:tplc="04220005">
      <w:start w:val="1"/>
      <w:numFmt w:val="bullet"/>
      <w:lvlText w:val=""/>
      <w:lvlJc w:val="left"/>
      <w:pPr>
        <w:ind w:left="3216" w:hanging="360"/>
      </w:pPr>
      <w:rPr>
        <w:rFonts w:ascii="Wingdings" w:hAnsi="Wingdings" w:hint="default"/>
      </w:rPr>
    </w:lvl>
    <w:lvl w:ilvl="3" w:tplc="04220001">
      <w:start w:val="1"/>
      <w:numFmt w:val="bullet"/>
      <w:lvlText w:val=""/>
      <w:lvlJc w:val="left"/>
      <w:pPr>
        <w:ind w:left="3936" w:hanging="360"/>
      </w:pPr>
      <w:rPr>
        <w:rFonts w:ascii="Symbol" w:hAnsi="Symbol" w:hint="default"/>
      </w:rPr>
    </w:lvl>
    <w:lvl w:ilvl="4" w:tplc="04220003">
      <w:start w:val="1"/>
      <w:numFmt w:val="bullet"/>
      <w:lvlText w:val="o"/>
      <w:lvlJc w:val="left"/>
      <w:pPr>
        <w:ind w:left="4656" w:hanging="360"/>
      </w:pPr>
      <w:rPr>
        <w:rFonts w:ascii="Courier New" w:hAnsi="Courier New" w:cs="Courier New" w:hint="default"/>
      </w:rPr>
    </w:lvl>
    <w:lvl w:ilvl="5" w:tplc="04220005">
      <w:start w:val="1"/>
      <w:numFmt w:val="bullet"/>
      <w:lvlText w:val=""/>
      <w:lvlJc w:val="left"/>
      <w:pPr>
        <w:ind w:left="5376" w:hanging="360"/>
      </w:pPr>
      <w:rPr>
        <w:rFonts w:ascii="Wingdings" w:hAnsi="Wingdings" w:hint="default"/>
      </w:rPr>
    </w:lvl>
    <w:lvl w:ilvl="6" w:tplc="04220001">
      <w:start w:val="1"/>
      <w:numFmt w:val="bullet"/>
      <w:lvlText w:val=""/>
      <w:lvlJc w:val="left"/>
      <w:pPr>
        <w:ind w:left="6096" w:hanging="360"/>
      </w:pPr>
      <w:rPr>
        <w:rFonts w:ascii="Symbol" w:hAnsi="Symbol" w:hint="default"/>
      </w:rPr>
    </w:lvl>
    <w:lvl w:ilvl="7" w:tplc="04220003">
      <w:start w:val="1"/>
      <w:numFmt w:val="bullet"/>
      <w:lvlText w:val="o"/>
      <w:lvlJc w:val="left"/>
      <w:pPr>
        <w:ind w:left="6816" w:hanging="360"/>
      </w:pPr>
      <w:rPr>
        <w:rFonts w:ascii="Courier New" w:hAnsi="Courier New" w:cs="Courier New" w:hint="default"/>
      </w:rPr>
    </w:lvl>
    <w:lvl w:ilvl="8" w:tplc="04220005">
      <w:start w:val="1"/>
      <w:numFmt w:val="bullet"/>
      <w:lvlText w:val=""/>
      <w:lvlJc w:val="left"/>
      <w:pPr>
        <w:ind w:left="7536" w:hanging="360"/>
      </w:pPr>
      <w:rPr>
        <w:rFonts w:ascii="Wingdings" w:hAnsi="Wingdings" w:hint="default"/>
      </w:rPr>
    </w:lvl>
  </w:abstractNum>
  <w:abstractNum w:abstractNumId="3" w15:restartNumberingAfterBreak="0">
    <w:nsid w:val="09B62D65"/>
    <w:multiLevelType w:val="hybridMultilevel"/>
    <w:tmpl w:val="574A4E18"/>
    <w:lvl w:ilvl="0" w:tplc="75F26A4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1382B"/>
    <w:multiLevelType w:val="hybridMultilevel"/>
    <w:tmpl w:val="F99C73A6"/>
    <w:lvl w:ilvl="0" w:tplc="04185258">
      <w:numFmt w:val="bullet"/>
      <w:lvlText w:val="-"/>
      <w:lvlJc w:val="left"/>
      <w:pPr>
        <w:ind w:left="1080" w:hanging="360"/>
      </w:pPr>
      <w:rPr>
        <w:rFont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0B782891"/>
    <w:multiLevelType w:val="hybridMultilevel"/>
    <w:tmpl w:val="E1D65D4C"/>
    <w:lvl w:ilvl="0" w:tplc="1158CB18">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19A76A4"/>
    <w:multiLevelType w:val="hybridMultilevel"/>
    <w:tmpl w:val="677C7682"/>
    <w:lvl w:ilvl="0" w:tplc="1158CB18">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6AF59F5"/>
    <w:multiLevelType w:val="hybridMultilevel"/>
    <w:tmpl w:val="9B522B80"/>
    <w:lvl w:ilvl="0" w:tplc="04185258">
      <w:numFmt w:val="bullet"/>
      <w:lvlText w:val="-"/>
      <w:lvlJc w:val="left"/>
      <w:pPr>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6D93B3A"/>
    <w:multiLevelType w:val="hybridMultilevel"/>
    <w:tmpl w:val="AE881412"/>
    <w:lvl w:ilvl="0" w:tplc="2BBE650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106501"/>
    <w:multiLevelType w:val="hybridMultilevel"/>
    <w:tmpl w:val="CD7A797E"/>
    <w:lvl w:ilvl="0" w:tplc="2BBE6506">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60278B"/>
    <w:multiLevelType w:val="hybridMultilevel"/>
    <w:tmpl w:val="649C106A"/>
    <w:lvl w:ilvl="0" w:tplc="1158CB18">
      <w:start w:val="9"/>
      <w:numFmt w:val="bullet"/>
      <w:lvlText w:val="-"/>
      <w:lvlJc w:val="left"/>
      <w:pPr>
        <w:ind w:left="1033" w:hanging="360"/>
      </w:pPr>
      <w:rPr>
        <w:rFonts w:ascii="Times New Roman" w:eastAsia="Times New Roman" w:hAnsi="Times New Roman" w:cs="Times New Roman" w:hint="default"/>
      </w:rPr>
    </w:lvl>
    <w:lvl w:ilvl="1" w:tplc="04220003" w:tentative="1">
      <w:start w:val="1"/>
      <w:numFmt w:val="bullet"/>
      <w:lvlText w:val="o"/>
      <w:lvlJc w:val="left"/>
      <w:pPr>
        <w:ind w:left="1753" w:hanging="360"/>
      </w:pPr>
      <w:rPr>
        <w:rFonts w:ascii="Courier New" w:hAnsi="Courier New" w:cs="Courier New" w:hint="default"/>
      </w:rPr>
    </w:lvl>
    <w:lvl w:ilvl="2" w:tplc="04220005" w:tentative="1">
      <w:start w:val="1"/>
      <w:numFmt w:val="bullet"/>
      <w:lvlText w:val=""/>
      <w:lvlJc w:val="left"/>
      <w:pPr>
        <w:ind w:left="2473" w:hanging="360"/>
      </w:pPr>
      <w:rPr>
        <w:rFonts w:ascii="Wingdings" w:hAnsi="Wingdings" w:hint="default"/>
      </w:rPr>
    </w:lvl>
    <w:lvl w:ilvl="3" w:tplc="04220001" w:tentative="1">
      <w:start w:val="1"/>
      <w:numFmt w:val="bullet"/>
      <w:lvlText w:val=""/>
      <w:lvlJc w:val="left"/>
      <w:pPr>
        <w:ind w:left="3193" w:hanging="360"/>
      </w:pPr>
      <w:rPr>
        <w:rFonts w:ascii="Symbol" w:hAnsi="Symbol" w:hint="default"/>
      </w:rPr>
    </w:lvl>
    <w:lvl w:ilvl="4" w:tplc="04220003" w:tentative="1">
      <w:start w:val="1"/>
      <w:numFmt w:val="bullet"/>
      <w:lvlText w:val="o"/>
      <w:lvlJc w:val="left"/>
      <w:pPr>
        <w:ind w:left="3913" w:hanging="360"/>
      </w:pPr>
      <w:rPr>
        <w:rFonts w:ascii="Courier New" w:hAnsi="Courier New" w:cs="Courier New" w:hint="default"/>
      </w:rPr>
    </w:lvl>
    <w:lvl w:ilvl="5" w:tplc="04220005" w:tentative="1">
      <w:start w:val="1"/>
      <w:numFmt w:val="bullet"/>
      <w:lvlText w:val=""/>
      <w:lvlJc w:val="left"/>
      <w:pPr>
        <w:ind w:left="4633" w:hanging="360"/>
      </w:pPr>
      <w:rPr>
        <w:rFonts w:ascii="Wingdings" w:hAnsi="Wingdings" w:hint="default"/>
      </w:rPr>
    </w:lvl>
    <w:lvl w:ilvl="6" w:tplc="04220001" w:tentative="1">
      <w:start w:val="1"/>
      <w:numFmt w:val="bullet"/>
      <w:lvlText w:val=""/>
      <w:lvlJc w:val="left"/>
      <w:pPr>
        <w:ind w:left="5353" w:hanging="360"/>
      </w:pPr>
      <w:rPr>
        <w:rFonts w:ascii="Symbol" w:hAnsi="Symbol" w:hint="default"/>
      </w:rPr>
    </w:lvl>
    <w:lvl w:ilvl="7" w:tplc="04220003" w:tentative="1">
      <w:start w:val="1"/>
      <w:numFmt w:val="bullet"/>
      <w:lvlText w:val="o"/>
      <w:lvlJc w:val="left"/>
      <w:pPr>
        <w:ind w:left="6073" w:hanging="360"/>
      </w:pPr>
      <w:rPr>
        <w:rFonts w:ascii="Courier New" w:hAnsi="Courier New" w:cs="Courier New" w:hint="default"/>
      </w:rPr>
    </w:lvl>
    <w:lvl w:ilvl="8" w:tplc="04220005" w:tentative="1">
      <w:start w:val="1"/>
      <w:numFmt w:val="bullet"/>
      <w:lvlText w:val=""/>
      <w:lvlJc w:val="left"/>
      <w:pPr>
        <w:ind w:left="6793" w:hanging="360"/>
      </w:pPr>
      <w:rPr>
        <w:rFonts w:ascii="Wingdings" w:hAnsi="Wingdings" w:hint="default"/>
      </w:rPr>
    </w:lvl>
  </w:abstractNum>
  <w:abstractNum w:abstractNumId="11" w15:restartNumberingAfterBreak="0">
    <w:nsid w:val="1A751F7A"/>
    <w:multiLevelType w:val="hybridMultilevel"/>
    <w:tmpl w:val="2ACA0898"/>
    <w:lvl w:ilvl="0" w:tplc="DFBA9864">
      <w:start w:val="1"/>
      <w:numFmt w:val="bullet"/>
      <w:lvlText w:val="−"/>
      <w:lvlJc w:val="left"/>
      <w:pPr>
        <w:ind w:left="644" w:hanging="360"/>
      </w:pPr>
      <w:rPr>
        <w:rFonts w:ascii="Times New Roman" w:eastAsia="Times New Roman" w:hAnsi="Times New Roman" w:cs="Times New Roman"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2" w15:restartNumberingAfterBreak="0">
    <w:nsid w:val="1C8D79A2"/>
    <w:multiLevelType w:val="hybridMultilevel"/>
    <w:tmpl w:val="12C8F3AE"/>
    <w:lvl w:ilvl="0" w:tplc="2BBE650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2A0638"/>
    <w:multiLevelType w:val="hybridMultilevel"/>
    <w:tmpl w:val="6DBE7834"/>
    <w:lvl w:ilvl="0" w:tplc="2F40035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737D23"/>
    <w:multiLevelType w:val="hybridMultilevel"/>
    <w:tmpl w:val="EA9E5690"/>
    <w:lvl w:ilvl="0" w:tplc="75F26A4C">
      <w:start w:val="1"/>
      <w:numFmt w:val="bullet"/>
      <w:lvlText w:val="­"/>
      <w:lvlJc w:val="left"/>
      <w:pPr>
        <w:ind w:left="720" w:hanging="360"/>
      </w:pPr>
      <w:rPr>
        <w:rFonts w:ascii="Arial" w:hAnsi="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DCE60C2"/>
    <w:multiLevelType w:val="hybridMultilevel"/>
    <w:tmpl w:val="624C93AA"/>
    <w:lvl w:ilvl="0" w:tplc="1158CB18">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3190078"/>
    <w:multiLevelType w:val="multilevel"/>
    <w:tmpl w:val="1D03F47E"/>
    <w:lvl w:ilvl="0">
      <w:numFmt w:val="bullet"/>
      <w:lvlText w:val="-"/>
      <w:lvlJc w:val="left"/>
      <w:pPr>
        <w:tabs>
          <w:tab w:val="num" w:pos="600"/>
        </w:tabs>
        <w:ind w:firstLine="360"/>
      </w:pPr>
      <w:rPr>
        <w:rFonts w:ascii="Times New Roman" w:hAnsi="Times New Roman" w:cs="Times New Roman"/>
        <w:sz w:val="28"/>
        <w:szCs w:val="28"/>
      </w:rPr>
    </w:lvl>
    <w:lvl w:ilvl="1">
      <w:numFmt w:val="bullet"/>
      <w:lvlText w:val="o"/>
      <w:lvlJc w:val="left"/>
      <w:pPr>
        <w:tabs>
          <w:tab w:val="num" w:pos="1470"/>
        </w:tabs>
        <w:ind w:left="1470" w:hanging="360"/>
      </w:pPr>
      <w:rPr>
        <w:rFonts w:ascii="Courier New" w:hAnsi="Courier New" w:cs="Courier New"/>
        <w:sz w:val="24"/>
        <w:szCs w:val="24"/>
      </w:rPr>
    </w:lvl>
    <w:lvl w:ilvl="2">
      <w:numFmt w:val="bullet"/>
      <w:lvlText w:val="§"/>
      <w:lvlJc w:val="left"/>
      <w:pPr>
        <w:tabs>
          <w:tab w:val="num" w:pos="2190"/>
        </w:tabs>
        <w:ind w:left="2190" w:hanging="360"/>
      </w:pPr>
      <w:rPr>
        <w:rFonts w:ascii="Wingdings" w:hAnsi="Wingdings" w:cs="Wingdings"/>
        <w:sz w:val="24"/>
        <w:szCs w:val="24"/>
      </w:rPr>
    </w:lvl>
    <w:lvl w:ilvl="3">
      <w:numFmt w:val="bullet"/>
      <w:lvlText w:val="·"/>
      <w:lvlJc w:val="left"/>
      <w:pPr>
        <w:tabs>
          <w:tab w:val="num" w:pos="2910"/>
        </w:tabs>
        <w:ind w:left="2910" w:hanging="360"/>
      </w:pPr>
      <w:rPr>
        <w:rFonts w:ascii="Symbol" w:hAnsi="Symbol" w:cs="Symbol"/>
        <w:sz w:val="24"/>
        <w:szCs w:val="24"/>
      </w:rPr>
    </w:lvl>
    <w:lvl w:ilvl="4">
      <w:numFmt w:val="bullet"/>
      <w:lvlText w:val="o"/>
      <w:lvlJc w:val="left"/>
      <w:pPr>
        <w:tabs>
          <w:tab w:val="num" w:pos="3630"/>
        </w:tabs>
        <w:ind w:left="3630" w:hanging="360"/>
      </w:pPr>
      <w:rPr>
        <w:rFonts w:ascii="Courier New" w:hAnsi="Courier New" w:cs="Courier New"/>
        <w:sz w:val="24"/>
        <w:szCs w:val="24"/>
      </w:rPr>
    </w:lvl>
    <w:lvl w:ilvl="5">
      <w:numFmt w:val="bullet"/>
      <w:lvlText w:val="§"/>
      <w:lvlJc w:val="left"/>
      <w:pPr>
        <w:tabs>
          <w:tab w:val="num" w:pos="4350"/>
        </w:tabs>
        <w:ind w:left="4350" w:hanging="360"/>
      </w:pPr>
      <w:rPr>
        <w:rFonts w:ascii="Wingdings" w:hAnsi="Wingdings" w:cs="Wingdings"/>
        <w:sz w:val="24"/>
        <w:szCs w:val="24"/>
      </w:rPr>
    </w:lvl>
    <w:lvl w:ilvl="6">
      <w:numFmt w:val="bullet"/>
      <w:lvlText w:val="·"/>
      <w:lvlJc w:val="left"/>
      <w:pPr>
        <w:tabs>
          <w:tab w:val="num" w:pos="5070"/>
        </w:tabs>
        <w:ind w:left="5070" w:hanging="360"/>
      </w:pPr>
      <w:rPr>
        <w:rFonts w:ascii="Symbol" w:hAnsi="Symbol" w:cs="Symbol"/>
        <w:sz w:val="24"/>
        <w:szCs w:val="24"/>
      </w:rPr>
    </w:lvl>
    <w:lvl w:ilvl="7">
      <w:numFmt w:val="bullet"/>
      <w:lvlText w:val="o"/>
      <w:lvlJc w:val="left"/>
      <w:pPr>
        <w:tabs>
          <w:tab w:val="num" w:pos="5790"/>
        </w:tabs>
        <w:ind w:left="5790" w:hanging="360"/>
      </w:pPr>
      <w:rPr>
        <w:rFonts w:ascii="Courier New" w:hAnsi="Courier New" w:cs="Courier New"/>
        <w:sz w:val="24"/>
        <w:szCs w:val="24"/>
      </w:rPr>
    </w:lvl>
    <w:lvl w:ilvl="8">
      <w:numFmt w:val="bullet"/>
      <w:lvlText w:val="§"/>
      <w:lvlJc w:val="left"/>
      <w:pPr>
        <w:tabs>
          <w:tab w:val="num" w:pos="6510"/>
        </w:tabs>
        <w:ind w:left="6510" w:hanging="360"/>
      </w:pPr>
      <w:rPr>
        <w:rFonts w:ascii="Wingdings" w:hAnsi="Wingdings" w:cs="Wingdings"/>
        <w:sz w:val="24"/>
        <w:szCs w:val="24"/>
      </w:rPr>
    </w:lvl>
  </w:abstractNum>
  <w:abstractNum w:abstractNumId="17" w15:restartNumberingAfterBreak="0">
    <w:nsid w:val="33446D62"/>
    <w:multiLevelType w:val="hybridMultilevel"/>
    <w:tmpl w:val="0CB260A8"/>
    <w:lvl w:ilvl="0" w:tplc="5792F108">
      <w:start w:val="9"/>
      <w:numFmt w:val="bullet"/>
      <w:lvlText w:val="-"/>
      <w:lvlJc w:val="left"/>
      <w:pPr>
        <w:tabs>
          <w:tab w:val="num" w:pos="264"/>
        </w:tabs>
        <w:ind w:left="264" w:hanging="26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3EB753B"/>
    <w:multiLevelType w:val="hybridMultilevel"/>
    <w:tmpl w:val="3670AD3E"/>
    <w:lvl w:ilvl="0" w:tplc="1158CB18">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46F4B3D"/>
    <w:multiLevelType w:val="hybridMultilevel"/>
    <w:tmpl w:val="6C04424C"/>
    <w:lvl w:ilvl="0" w:tplc="468496F4">
      <w:start w:val="2001"/>
      <w:numFmt w:val="bullet"/>
      <w:lvlText w:val="-"/>
      <w:lvlJc w:val="left"/>
      <w:pPr>
        <w:ind w:left="1429" w:hanging="360"/>
      </w:pPr>
      <w:rPr>
        <w:rFonts w:hint="default"/>
      </w:rPr>
    </w:lvl>
    <w:lvl w:ilvl="1" w:tplc="DE36715A">
      <w:numFmt w:val="bullet"/>
      <w:lvlText w:val="•"/>
      <w:lvlJc w:val="left"/>
      <w:pPr>
        <w:ind w:left="3199" w:hanging="1410"/>
      </w:pPr>
      <w:rPr>
        <w:rFonts w:ascii="Times New Roman" w:eastAsia="Times New Roman" w:hAnsi="Times New Roman" w:cs="Times New Roman"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15:restartNumberingAfterBreak="0">
    <w:nsid w:val="352334B0"/>
    <w:multiLevelType w:val="hybridMultilevel"/>
    <w:tmpl w:val="4D5C4AF4"/>
    <w:lvl w:ilvl="0" w:tplc="324E35B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A9101C1"/>
    <w:multiLevelType w:val="hybridMultilevel"/>
    <w:tmpl w:val="122C9CBC"/>
    <w:lvl w:ilvl="0" w:tplc="75F26A4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6F0268B"/>
    <w:multiLevelType w:val="hybridMultilevel"/>
    <w:tmpl w:val="CAEEC57E"/>
    <w:lvl w:ilvl="0" w:tplc="75F26A4C">
      <w:start w:val="1"/>
      <w:numFmt w:val="bullet"/>
      <w:lvlText w:val="­"/>
      <w:lvlJc w:val="left"/>
      <w:pPr>
        <w:ind w:left="1571" w:hanging="360"/>
      </w:pPr>
      <w:rPr>
        <w:rFonts w:ascii="Arial" w:hAnsi="Aria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3" w15:restartNumberingAfterBreak="0">
    <w:nsid w:val="470F3B19"/>
    <w:multiLevelType w:val="hybridMultilevel"/>
    <w:tmpl w:val="004E31F4"/>
    <w:lvl w:ilvl="0" w:tplc="2BBE6506">
      <w:numFmt w:val="bullet"/>
      <w:lvlText w:val="-"/>
      <w:lvlJc w:val="left"/>
      <w:pPr>
        <w:ind w:left="891" w:hanging="360"/>
      </w:pPr>
      <w:rPr>
        <w:rFonts w:ascii="Times New Roman" w:eastAsia="Times New Roman" w:hAnsi="Times New Roman" w:cs="Times New Roman" w:hint="default"/>
      </w:rPr>
    </w:lvl>
    <w:lvl w:ilvl="1" w:tplc="04220003" w:tentative="1">
      <w:start w:val="1"/>
      <w:numFmt w:val="bullet"/>
      <w:lvlText w:val="o"/>
      <w:lvlJc w:val="left"/>
      <w:pPr>
        <w:ind w:left="1611" w:hanging="360"/>
      </w:pPr>
      <w:rPr>
        <w:rFonts w:ascii="Courier New" w:hAnsi="Courier New" w:cs="Courier New" w:hint="default"/>
      </w:rPr>
    </w:lvl>
    <w:lvl w:ilvl="2" w:tplc="04220005" w:tentative="1">
      <w:start w:val="1"/>
      <w:numFmt w:val="bullet"/>
      <w:lvlText w:val=""/>
      <w:lvlJc w:val="left"/>
      <w:pPr>
        <w:ind w:left="2331" w:hanging="360"/>
      </w:pPr>
      <w:rPr>
        <w:rFonts w:ascii="Wingdings" w:hAnsi="Wingdings" w:hint="default"/>
      </w:rPr>
    </w:lvl>
    <w:lvl w:ilvl="3" w:tplc="04220001" w:tentative="1">
      <w:start w:val="1"/>
      <w:numFmt w:val="bullet"/>
      <w:lvlText w:val=""/>
      <w:lvlJc w:val="left"/>
      <w:pPr>
        <w:ind w:left="3051" w:hanging="360"/>
      </w:pPr>
      <w:rPr>
        <w:rFonts w:ascii="Symbol" w:hAnsi="Symbol" w:hint="default"/>
      </w:rPr>
    </w:lvl>
    <w:lvl w:ilvl="4" w:tplc="04220003" w:tentative="1">
      <w:start w:val="1"/>
      <w:numFmt w:val="bullet"/>
      <w:lvlText w:val="o"/>
      <w:lvlJc w:val="left"/>
      <w:pPr>
        <w:ind w:left="3771" w:hanging="360"/>
      </w:pPr>
      <w:rPr>
        <w:rFonts w:ascii="Courier New" w:hAnsi="Courier New" w:cs="Courier New" w:hint="default"/>
      </w:rPr>
    </w:lvl>
    <w:lvl w:ilvl="5" w:tplc="04220005" w:tentative="1">
      <w:start w:val="1"/>
      <w:numFmt w:val="bullet"/>
      <w:lvlText w:val=""/>
      <w:lvlJc w:val="left"/>
      <w:pPr>
        <w:ind w:left="4491" w:hanging="360"/>
      </w:pPr>
      <w:rPr>
        <w:rFonts w:ascii="Wingdings" w:hAnsi="Wingdings" w:hint="default"/>
      </w:rPr>
    </w:lvl>
    <w:lvl w:ilvl="6" w:tplc="04220001" w:tentative="1">
      <w:start w:val="1"/>
      <w:numFmt w:val="bullet"/>
      <w:lvlText w:val=""/>
      <w:lvlJc w:val="left"/>
      <w:pPr>
        <w:ind w:left="5211" w:hanging="360"/>
      </w:pPr>
      <w:rPr>
        <w:rFonts w:ascii="Symbol" w:hAnsi="Symbol" w:hint="default"/>
      </w:rPr>
    </w:lvl>
    <w:lvl w:ilvl="7" w:tplc="04220003" w:tentative="1">
      <w:start w:val="1"/>
      <w:numFmt w:val="bullet"/>
      <w:lvlText w:val="o"/>
      <w:lvlJc w:val="left"/>
      <w:pPr>
        <w:ind w:left="5931" w:hanging="360"/>
      </w:pPr>
      <w:rPr>
        <w:rFonts w:ascii="Courier New" w:hAnsi="Courier New" w:cs="Courier New" w:hint="default"/>
      </w:rPr>
    </w:lvl>
    <w:lvl w:ilvl="8" w:tplc="04220005" w:tentative="1">
      <w:start w:val="1"/>
      <w:numFmt w:val="bullet"/>
      <w:lvlText w:val=""/>
      <w:lvlJc w:val="left"/>
      <w:pPr>
        <w:ind w:left="6651" w:hanging="360"/>
      </w:pPr>
      <w:rPr>
        <w:rFonts w:ascii="Wingdings" w:hAnsi="Wingdings" w:hint="default"/>
      </w:rPr>
    </w:lvl>
  </w:abstractNum>
  <w:abstractNum w:abstractNumId="24" w15:restartNumberingAfterBreak="0">
    <w:nsid w:val="47D734CD"/>
    <w:multiLevelType w:val="hybridMultilevel"/>
    <w:tmpl w:val="D70C6E46"/>
    <w:lvl w:ilvl="0" w:tplc="468496F4">
      <w:start w:val="2001"/>
      <w:numFmt w:val="bullet"/>
      <w:lvlText w:val="-"/>
      <w:lvlJc w:val="left"/>
      <w:pPr>
        <w:ind w:left="1428" w:hanging="360"/>
      </w:pPr>
      <w:rPr>
        <w:rFonts w:hint="default"/>
      </w:rPr>
    </w:lvl>
    <w:lvl w:ilvl="1" w:tplc="3B769A0E">
      <w:start w:val="2"/>
      <w:numFmt w:val="bullet"/>
      <w:lvlText w:val="–"/>
      <w:lvlJc w:val="left"/>
      <w:pPr>
        <w:ind w:left="2148" w:hanging="360"/>
      </w:pPr>
      <w:rPr>
        <w:rFonts w:ascii="Times New Roman" w:eastAsia="Times New Roman" w:hAnsi="Times New Roman"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5" w15:restartNumberingAfterBreak="0">
    <w:nsid w:val="4B430645"/>
    <w:multiLevelType w:val="hybridMultilevel"/>
    <w:tmpl w:val="5880A076"/>
    <w:lvl w:ilvl="0" w:tplc="32624D38">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15:restartNumberingAfterBreak="0">
    <w:nsid w:val="4DE20E06"/>
    <w:multiLevelType w:val="hybridMultilevel"/>
    <w:tmpl w:val="B17C6498"/>
    <w:lvl w:ilvl="0" w:tplc="4E4C192A">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7" w15:restartNumberingAfterBreak="0">
    <w:nsid w:val="4E861F5D"/>
    <w:multiLevelType w:val="hybridMultilevel"/>
    <w:tmpl w:val="850203DC"/>
    <w:lvl w:ilvl="0" w:tplc="DFBA9864">
      <w:start w:val="1"/>
      <w:numFmt w:val="bullet"/>
      <w:lvlText w:val="−"/>
      <w:lvlJc w:val="left"/>
      <w:pPr>
        <w:ind w:left="720" w:hanging="360"/>
      </w:pPr>
      <w:rPr>
        <w:rFonts w:ascii="Times New Roman" w:eastAsia="Times New Roman" w:hAnsi="Times New Roman" w:cs="Times New Roman" w:hint="default"/>
        <w:b w:val="0"/>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4ED471CF"/>
    <w:multiLevelType w:val="hybridMultilevel"/>
    <w:tmpl w:val="D6A07602"/>
    <w:lvl w:ilvl="0" w:tplc="75F26A4C">
      <w:start w:val="1"/>
      <w:numFmt w:val="bullet"/>
      <w:lvlText w:val="­"/>
      <w:lvlJc w:val="left"/>
      <w:pPr>
        <w:tabs>
          <w:tab w:val="num" w:pos="340"/>
        </w:tabs>
        <w:ind w:left="340" w:hanging="34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164228"/>
    <w:multiLevelType w:val="hybridMultilevel"/>
    <w:tmpl w:val="DC6A6006"/>
    <w:lvl w:ilvl="0" w:tplc="0B5AE238">
      <w:start w:val="1"/>
      <w:numFmt w:val="bullet"/>
      <w:lvlText w:val="-"/>
      <w:lvlJc w:val="left"/>
      <w:pPr>
        <w:tabs>
          <w:tab w:val="num" w:pos="1317"/>
        </w:tabs>
        <w:ind w:left="1317" w:hanging="750"/>
      </w:pPr>
      <w:rPr>
        <w:rFonts w:ascii="Times New Roman" w:eastAsia="Calibri"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5D6011"/>
    <w:multiLevelType w:val="hybridMultilevel"/>
    <w:tmpl w:val="8062B830"/>
    <w:lvl w:ilvl="0" w:tplc="A966597C">
      <w:start w:val="7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1" w15:restartNumberingAfterBreak="0">
    <w:nsid w:val="500F05B6"/>
    <w:multiLevelType w:val="hybridMultilevel"/>
    <w:tmpl w:val="8E2EFE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52C62E92"/>
    <w:multiLevelType w:val="hybridMultilevel"/>
    <w:tmpl w:val="91F61A1A"/>
    <w:lvl w:ilvl="0" w:tplc="DFBA9864">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553517F5"/>
    <w:multiLevelType w:val="hybridMultilevel"/>
    <w:tmpl w:val="6FDCE43C"/>
    <w:lvl w:ilvl="0" w:tplc="DFBA9864">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55892DFF"/>
    <w:multiLevelType w:val="hybridMultilevel"/>
    <w:tmpl w:val="BA3078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573B4197"/>
    <w:multiLevelType w:val="hybridMultilevel"/>
    <w:tmpl w:val="C0CCE38E"/>
    <w:lvl w:ilvl="0" w:tplc="0B5AE238">
      <w:start w:val="1"/>
      <w:numFmt w:val="bullet"/>
      <w:lvlText w:val="-"/>
      <w:lvlJc w:val="left"/>
      <w:pPr>
        <w:tabs>
          <w:tab w:val="num" w:pos="1317"/>
        </w:tabs>
        <w:ind w:left="1317" w:hanging="750"/>
      </w:pPr>
      <w:rPr>
        <w:rFonts w:ascii="Times New Roman" w:eastAsia="Calibri"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C63862"/>
    <w:multiLevelType w:val="hybridMultilevel"/>
    <w:tmpl w:val="9D703C12"/>
    <w:lvl w:ilvl="0" w:tplc="8FAE9B34">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7" w15:restartNumberingAfterBreak="0">
    <w:nsid w:val="61902743"/>
    <w:multiLevelType w:val="hybridMultilevel"/>
    <w:tmpl w:val="587C2A10"/>
    <w:lvl w:ilvl="0" w:tplc="FDAC3D06">
      <w:start w:val="9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2EF46E2"/>
    <w:multiLevelType w:val="hybridMultilevel"/>
    <w:tmpl w:val="2B861A08"/>
    <w:lvl w:ilvl="0" w:tplc="2482D40A">
      <w:start w:val="2007"/>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6A0465BB"/>
    <w:multiLevelType w:val="hybridMultilevel"/>
    <w:tmpl w:val="A80A300C"/>
    <w:lvl w:ilvl="0" w:tplc="0B5AE238">
      <w:start w:val="1"/>
      <w:numFmt w:val="bullet"/>
      <w:lvlText w:val="-"/>
      <w:lvlJc w:val="left"/>
      <w:pPr>
        <w:tabs>
          <w:tab w:val="num" w:pos="1317"/>
        </w:tabs>
        <w:ind w:left="1317" w:hanging="750"/>
      </w:pPr>
      <w:rPr>
        <w:rFonts w:ascii="Times New Roman" w:eastAsia="Calibri"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A519F0"/>
    <w:multiLevelType w:val="hybridMultilevel"/>
    <w:tmpl w:val="8C4A6476"/>
    <w:lvl w:ilvl="0" w:tplc="77C4304C">
      <w:start w:val="1"/>
      <w:numFmt w:val="bullet"/>
      <w:lvlText w:val=""/>
      <w:lvlJc w:val="left"/>
      <w:pPr>
        <w:ind w:left="502" w:hanging="360"/>
      </w:pPr>
      <w:rPr>
        <w:rFonts w:ascii="Symbol" w:hAnsi="Symbol"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41" w15:restartNumberingAfterBreak="0">
    <w:nsid w:val="6F7706C9"/>
    <w:multiLevelType w:val="hybridMultilevel"/>
    <w:tmpl w:val="19926874"/>
    <w:lvl w:ilvl="0" w:tplc="75F26A4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FC81996"/>
    <w:multiLevelType w:val="hybridMultilevel"/>
    <w:tmpl w:val="8084B1A2"/>
    <w:lvl w:ilvl="0" w:tplc="0E0E8E78">
      <w:start w:val="1"/>
      <w:numFmt w:val="bullet"/>
      <w:lvlText w:val="-"/>
      <w:lvlJc w:val="left"/>
      <w:pPr>
        <w:tabs>
          <w:tab w:val="num" w:pos="1188"/>
        </w:tabs>
        <w:ind w:left="1188" w:hanging="360"/>
      </w:pPr>
      <w:rPr>
        <w:rFonts w:ascii="Times New Roman" w:hAnsi="Times New Roman" w:cs="Times New Roman"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3" w15:restartNumberingAfterBreak="0">
    <w:nsid w:val="766E207A"/>
    <w:multiLevelType w:val="hybridMultilevel"/>
    <w:tmpl w:val="5B3C6E0E"/>
    <w:lvl w:ilvl="0" w:tplc="DF8479CE">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315515"/>
    <w:multiLevelType w:val="hybridMultilevel"/>
    <w:tmpl w:val="2C66B4B6"/>
    <w:lvl w:ilvl="0" w:tplc="A5761E92">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5" w15:restartNumberingAfterBreak="0">
    <w:nsid w:val="788734D1"/>
    <w:multiLevelType w:val="hybridMultilevel"/>
    <w:tmpl w:val="D53296E6"/>
    <w:lvl w:ilvl="0" w:tplc="468496F4">
      <w:start w:val="2001"/>
      <w:numFmt w:val="bullet"/>
      <w:lvlText w:val="-"/>
      <w:lvlJc w:val="left"/>
      <w:pPr>
        <w:ind w:left="1429" w:hanging="360"/>
      </w:pPr>
      <w:rPr>
        <w:rFont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6" w15:restartNumberingAfterBreak="0">
    <w:nsid w:val="7CBA435F"/>
    <w:multiLevelType w:val="hybridMultilevel"/>
    <w:tmpl w:val="63A413DE"/>
    <w:lvl w:ilvl="0" w:tplc="2BBE650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736A71"/>
    <w:multiLevelType w:val="hybridMultilevel"/>
    <w:tmpl w:val="5DFCE222"/>
    <w:lvl w:ilvl="0" w:tplc="3B769A0E">
      <w:start w:val="2"/>
      <w:numFmt w:val="bullet"/>
      <w:lvlText w:val="–"/>
      <w:lvlJc w:val="left"/>
      <w:pPr>
        <w:ind w:left="896" w:hanging="360"/>
      </w:pPr>
      <w:rPr>
        <w:rFonts w:ascii="Times New Roman" w:eastAsia="Times New Roman" w:hAnsi="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48" w15:restartNumberingAfterBreak="0">
    <w:nsid w:val="7E2A6420"/>
    <w:multiLevelType w:val="hybridMultilevel"/>
    <w:tmpl w:val="B7BC205A"/>
    <w:lvl w:ilvl="0" w:tplc="75F26A4C">
      <w:start w:val="1"/>
      <w:numFmt w:val="bullet"/>
      <w:lvlText w:val="­"/>
      <w:lvlJc w:val="left"/>
      <w:pPr>
        <w:ind w:left="720" w:hanging="360"/>
      </w:pPr>
      <w:rPr>
        <w:rFonts w:ascii="Arial" w:hAnsi="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15:restartNumberingAfterBreak="0">
    <w:nsid w:val="7FE55AB9"/>
    <w:multiLevelType w:val="hybridMultilevel"/>
    <w:tmpl w:val="7090E232"/>
    <w:lvl w:ilvl="0" w:tplc="DFBA9864">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8"/>
  </w:num>
  <w:num w:numId="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7"/>
  </w:num>
  <w:num w:numId="5">
    <w:abstractNumId w:val="15"/>
  </w:num>
  <w:num w:numId="6">
    <w:abstractNumId w:val="18"/>
  </w:num>
  <w:num w:numId="7">
    <w:abstractNumId w:val="6"/>
  </w:num>
  <w:num w:numId="8">
    <w:abstractNumId w:val="46"/>
  </w:num>
  <w:num w:numId="9">
    <w:abstractNumId w:val="48"/>
  </w:num>
  <w:num w:numId="10">
    <w:abstractNumId w:val="20"/>
  </w:num>
  <w:num w:numId="11">
    <w:abstractNumId w:val="9"/>
  </w:num>
  <w:num w:numId="12">
    <w:abstractNumId w:val="13"/>
  </w:num>
  <w:num w:numId="13">
    <w:abstractNumId w:val="4"/>
  </w:num>
  <w:num w:numId="14">
    <w:abstractNumId w:val="8"/>
  </w:num>
  <w:num w:numId="15">
    <w:abstractNumId w:val="5"/>
  </w:num>
  <w:num w:numId="16">
    <w:abstractNumId w:val="23"/>
  </w:num>
  <w:num w:numId="17">
    <w:abstractNumId w:val="10"/>
  </w:num>
  <w:num w:numId="18">
    <w:abstractNumId w:val="43"/>
  </w:num>
  <w:num w:numId="19">
    <w:abstractNumId w:val="14"/>
  </w:num>
  <w:num w:numId="20">
    <w:abstractNumId w:val="39"/>
  </w:num>
  <w:num w:numId="21">
    <w:abstractNumId w:val="16"/>
  </w:num>
  <w:num w:numId="22">
    <w:abstractNumId w:val="29"/>
  </w:num>
  <w:num w:numId="23">
    <w:abstractNumId w:val="35"/>
  </w:num>
  <w:num w:numId="24">
    <w:abstractNumId w:val="22"/>
  </w:num>
  <w:num w:numId="25">
    <w:abstractNumId w:val="0"/>
  </w:num>
  <w:num w:numId="26">
    <w:abstractNumId w:val="21"/>
  </w:num>
  <w:num w:numId="27">
    <w:abstractNumId w:val="41"/>
  </w:num>
  <w:num w:numId="28">
    <w:abstractNumId w:val="3"/>
  </w:num>
  <w:num w:numId="29">
    <w:abstractNumId w:val="1"/>
  </w:num>
  <w:num w:numId="30">
    <w:abstractNumId w:val="40"/>
  </w:num>
  <w:num w:numId="31">
    <w:abstractNumId w:val="42"/>
  </w:num>
  <w:num w:numId="32">
    <w:abstractNumId w:val="44"/>
  </w:num>
  <w:num w:numId="33">
    <w:abstractNumId w:val="2"/>
  </w:num>
  <w:num w:numId="34">
    <w:abstractNumId w:val="7"/>
  </w:num>
  <w:num w:numId="35">
    <w:abstractNumId w:val="11"/>
  </w:num>
  <w:num w:numId="36">
    <w:abstractNumId w:val="20"/>
  </w:num>
  <w:num w:numId="37">
    <w:abstractNumId w:val="49"/>
  </w:num>
  <w:num w:numId="38">
    <w:abstractNumId w:val="27"/>
  </w:num>
  <w:num w:numId="39">
    <w:abstractNumId w:val="32"/>
  </w:num>
  <w:num w:numId="40">
    <w:abstractNumId w:val="33"/>
  </w:num>
  <w:num w:numId="41">
    <w:abstractNumId w:val="33"/>
  </w:num>
  <w:num w:numId="42">
    <w:abstractNumId w:val="29"/>
  </w:num>
  <w:num w:numId="43">
    <w:abstractNumId w:val="30"/>
  </w:num>
  <w:num w:numId="44">
    <w:abstractNumId w:val="12"/>
  </w:num>
  <w:num w:numId="45">
    <w:abstractNumId w:val="36"/>
  </w:num>
  <w:num w:numId="46">
    <w:abstractNumId w:val="31"/>
  </w:num>
  <w:num w:numId="47">
    <w:abstractNumId w:val="47"/>
  </w:num>
  <w:num w:numId="48">
    <w:abstractNumId w:val="25"/>
  </w:num>
  <w:num w:numId="49">
    <w:abstractNumId w:val="19"/>
  </w:num>
  <w:num w:numId="50">
    <w:abstractNumId w:val="45"/>
  </w:num>
  <w:num w:numId="51">
    <w:abstractNumId w:val="24"/>
  </w:num>
  <w:num w:numId="52">
    <w:abstractNumId w:val="26"/>
  </w:num>
  <w:num w:numId="53">
    <w:abstractNumId w:val="34"/>
  </w:num>
  <w:num w:numId="54">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FC4"/>
    <w:rsid w:val="00002D82"/>
    <w:rsid w:val="000043D9"/>
    <w:rsid w:val="00007FC2"/>
    <w:rsid w:val="00010711"/>
    <w:rsid w:val="00010A34"/>
    <w:rsid w:val="00012634"/>
    <w:rsid w:val="00014133"/>
    <w:rsid w:val="0001732B"/>
    <w:rsid w:val="0002063E"/>
    <w:rsid w:val="00020CC4"/>
    <w:rsid w:val="000306F6"/>
    <w:rsid w:val="0003258D"/>
    <w:rsid w:val="0003299F"/>
    <w:rsid w:val="00032D94"/>
    <w:rsid w:val="00033BC0"/>
    <w:rsid w:val="000365C0"/>
    <w:rsid w:val="0003789F"/>
    <w:rsid w:val="00037A25"/>
    <w:rsid w:val="00037BF3"/>
    <w:rsid w:val="00040428"/>
    <w:rsid w:val="0004158F"/>
    <w:rsid w:val="0004351C"/>
    <w:rsid w:val="00046A32"/>
    <w:rsid w:val="000549BA"/>
    <w:rsid w:val="00057F1C"/>
    <w:rsid w:val="0006058E"/>
    <w:rsid w:val="00061129"/>
    <w:rsid w:val="00070672"/>
    <w:rsid w:val="00071AC3"/>
    <w:rsid w:val="00071B59"/>
    <w:rsid w:val="000737BB"/>
    <w:rsid w:val="00074702"/>
    <w:rsid w:val="000772E0"/>
    <w:rsid w:val="0008050B"/>
    <w:rsid w:val="00080BB6"/>
    <w:rsid w:val="00080BCE"/>
    <w:rsid w:val="000811BB"/>
    <w:rsid w:val="0008137D"/>
    <w:rsid w:val="00081DEC"/>
    <w:rsid w:val="00081E1C"/>
    <w:rsid w:val="00086CD3"/>
    <w:rsid w:val="00093276"/>
    <w:rsid w:val="00094811"/>
    <w:rsid w:val="000A348D"/>
    <w:rsid w:val="000A3BAC"/>
    <w:rsid w:val="000A41ED"/>
    <w:rsid w:val="000A611B"/>
    <w:rsid w:val="000B07FB"/>
    <w:rsid w:val="000B2007"/>
    <w:rsid w:val="000B6B38"/>
    <w:rsid w:val="000B7235"/>
    <w:rsid w:val="000B748D"/>
    <w:rsid w:val="000C0983"/>
    <w:rsid w:val="000C252E"/>
    <w:rsid w:val="000C30C6"/>
    <w:rsid w:val="000C46E3"/>
    <w:rsid w:val="000C4DF5"/>
    <w:rsid w:val="000C553B"/>
    <w:rsid w:val="000C7BF7"/>
    <w:rsid w:val="000C7F5C"/>
    <w:rsid w:val="000D21F3"/>
    <w:rsid w:val="000D2EC7"/>
    <w:rsid w:val="000D406E"/>
    <w:rsid w:val="000E0671"/>
    <w:rsid w:val="000E0BDD"/>
    <w:rsid w:val="000E3EB1"/>
    <w:rsid w:val="000E4068"/>
    <w:rsid w:val="000E49CD"/>
    <w:rsid w:val="000E6259"/>
    <w:rsid w:val="000E7F51"/>
    <w:rsid w:val="000F0961"/>
    <w:rsid w:val="000F1883"/>
    <w:rsid w:val="000F1966"/>
    <w:rsid w:val="000F3E3A"/>
    <w:rsid w:val="000F4EA1"/>
    <w:rsid w:val="000F6F71"/>
    <w:rsid w:val="000F7F07"/>
    <w:rsid w:val="00100ADB"/>
    <w:rsid w:val="001031A4"/>
    <w:rsid w:val="00103CBF"/>
    <w:rsid w:val="0010473A"/>
    <w:rsid w:val="001052FA"/>
    <w:rsid w:val="0010599E"/>
    <w:rsid w:val="0011042E"/>
    <w:rsid w:val="00112B03"/>
    <w:rsid w:val="00113319"/>
    <w:rsid w:val="001136F8"/>
    <w:rsid w:val="001147C0"/>
    <w:rsid w:val="00114F77"/>
    <w:rsid w:val="00120FC5"/>
    <w:rsid w:val="0012450D"/>
    <w:rsid w:val="00126A2B"/>
    <w:rsid w:val="00127D13"/>
    <w:rsid w:val="00131802"/>
    <w:rsid w:val="0013315E"/>
    <w:rsid w:val="00133A1F"/>
    <w:rsid w:val="00133D55"/>
    <w:rsid w:val="00141211"/>
    <w:rsid w:val="001412A3"/>
    <w:rsid w:val="001412C4"/>
    <w:rsid w:val="00142C9B"/>
    <w:rsid w:val="00144F8F"/>
    <w:rsid w:val="00147FD5"/>
    <w:rsid w:val="00151BDD"/>
    <w:rsid w:val="00154D39"/>
    <w:rsid w:val="0015612F"/>
    <w:rsid w:val="00160E36"/>
    <w:rsid w:val="00160FAD"/>
    <w:rsid w:val="00161DD6"/>
    <w:rsid w:val="00163B56"/>
    <w:rsid w:val="00165FB3"/>
    <w:rsid w:val="00166F76"/>
    <w:rsid w:val="00167209"/>
    <w:rsid w:val="00167E18"/>
    <w:rsid w:val="001715D2"/>
    <w:rsid w:val="0017430E"/>
    <w:rsid w:val="00174DCC"/>
    <w:rsid w:val="001751F8"/>
    <w:rsid w:val="00177A7A"/>
    <w:rsid w:val="00186591"/>
    <w:rsid w:val="0018768B"/>
    <w:rsid w:val="0019170A"/>
    <w:rsid w:val="0019223F"/>
    <w:rsid w:val="001A2745"/>
    <w:rsid w:val="001A3235"/>
    <w:rsid w:val="001A6681"/>
    <w:rsid w:val="001B0BE6"/>
    <w:rsid w:val="001B2FF5"/>
    <w:rsid w:val="001B691D"/>
    <w:rsid w:val="001B6D1F"/>
    <w:rsid w:val="001B79F5"/>
    <w:rsid w:val="001C1136"/>
    <w:rsid w:val="001C1332"/>
    <w:rsid w:val="001C2D11"/>
    <w:rsid w:val="001C4187"/>
    <w:rsid w:val="001C59EA"/>
    <w:rsid w:val="001C5FAD"/>
    <w:rsid w:val="001C687B"/>
    <w:rsid w:val="001C6D65"/>
    <w:rsid w:val="001D04AE"/>
    <w:rsid w:val="001D060B"/>
    <w:rsid w:val="001D083E"/>
    <w:rsid w:val="001D0FF3"/>
    <w:rsid w:val="001D4A01"/>
    <w:rsid w:val="001D4DF0"/>
    <w:rsid w:val="001D5935"/>
    <w:rsid w:val="001D6F64"/>
    <w:rsid w:val="001E13FC"/>
    <w:rsid w:val="001E2661"/>
    <w:rsid w:val="001E2F06"/>
    <w:rsid w:val="001E51E5"/>
    <w:rsid w:val="001E56A8"/>
    <w:rsid w:val="001E5AF2"/>
    <w:rsid w:val="001E5FF0"/>
    <w:rsid w:val="001E7C0B"/>
    <w:rsid w:val="001E7C46"/>
    <w:rsid w:val="001F15DF"/>
    <w:rsid w:val="001F3F21"/>
    <w:rsid w:val="001F73A7"/>
    <w:rsid w:val="002000AD"/>
    <w:rsid w:val="0020020C"/>
    <w:rsid w:val="002048F7"/>
    <w:rsid w:val="00206B30"/>
    <w:rsid w:val="00210385"/>
    <w:rsid w:val="002104F1"/>
    <w:rsid w:val="002140B8"/>
    <w:rsid w:val="002143D6"/>
    <w:rsid w:val="002163EC"/>
    <w:rsid w:val="0021644D"/>
    <w:rsid w:val="00216AAB"/>
    <w:rsid w:val="00216ADB"/>
    <w:rsid w:val="0022014E"/>
    <w:rsid w:val="002220F8"/>
    <w:rsid w:val="00223CFD"/>
    <w:rsid w:val="00224FF5"/>
    <w:rsid w:val="00227A65"/>
    <w:rsid w:val="00227D5E"/>
    <w:rsid w:val="00233135"/>
    <w:rsid w:val="00233206"/>
    <w:rsid w:val="0023442D"/>
    <w:rsid w:val="00234EE7"/>
    <w:rsid w:val="002361A0"/>
    <w:rsid w:val="00241A16"/>
    <w:rsid w:val="002421CE"/>
    <w:rsid w:val="00247084"/>
    <w:rsid w:val="00247C3E"/>
    <w:rsid w:val="0025129C"/>
    <w:rsid w:val="00251B8E"/>
    <w:rsid w:val="0025398A"/>
    <w:rsid w:val="00253B45"/>
    <w:rsid w:val="00254160"/>
    <w:rsid w:val="00255C2F"/>
    <w:rsid w:val="00256C70"/>
    <w:rsid w:val="00256C7F"/>
    <w:rsid w:val="00257E87"/>
    <w:rsid w:val="00261C8B"/>
    <w:rsid w:val="00263B73"/>
    <w:rsid w:val="0026771C"/>
    <w:rsid w:val="00267A2F"/>
    <w:rsid w:val="00267E73"/>
    <w:rsid w:val="00270E79"/>
    <w:rsid w:val="0027205D"/>
    <w:rsid w:val="00273C50"/>
    <w:rsid w:val="00273DAE"/>
    <w:rsid w:val="00274D61"/>
    <w:rsid w:val="00275F4C"/>
    <w:rsid w:val="002764FC"/>
    <w:rsid w:val="00281A97"/>
    <w:rsid w:val="0028359C"/>
    <w:rsid w:val="00284CB9"/>
    <w:rsid w:val="0028630C"/>
    <w:rsid w:val="00287B15"/>
    <w:rsid w:val="00287B7B"/>
    <w:rsid w:val="0029032D"/>
    <w:rsid w:val="002928CD"/>
    <w:rsid w:val="0029341A"/>
    <w:rsid w:val="002A1D1D"/>
    <w:rsid w:val="002A3E8B"/>
    <w:rsid w:val="002A418E"/>
    <w:rsid w:val="002A4589"/>
    <w:rsid w:val="002A5F22"/>
    <w:rsid w:val="002A6427"/>
    <w:rsid w:val="002A678E"/>
    <w:rsid w:val="002A6BF0"/>
    <w:rsid w:val="002A6E30"/>
    <w:rsid w:val="002A7B1A"/>
    <w:rsid w:val="002B16F3"/>
    <w:rsid w:val="002B292C"/>
    <w:rsid w:val="002B769A"/>
    <w:rsid w:val="002B7AE9"/>
    <w:rsid w:val="002C147F"/>
    <w:rsid w:val="002C28EA"/>
    <w:rsid w:val="002C45B4"/>
    <w:rsid w:val="002C6862"/>
    <w:rsid w:val="002C7253"/>
    <w:rsid w:val="002D2AAB"/>
    <w:rsid w:val="002D2E1B"/>
    <w:rsid w:val="002D32F9"/>
    <w:rsid w:val="002D38B1"/>
    <w:rsid w:val="002D44A8"/>
    <w:rsid w:val="002D4A58"/>
    <w:rsid w:val="002D52BB"/>
    <w:rsid w:val="002D68DF"/>
    <w:rsid w:val="002D6BA2"/>
    <w:rsid w:val="002D6F06"/>
    <w:rsid w:val="002E046F"/>
    <w:rsid w:val="002E086D"/>
    <w:rsid w:val="002E3319"/>
    <w:rsid w:val="002E4B1B"/>
    <w:rsid w:val="002E65E9"/>
    <w:rsid w:val="002E7C15"/>
    <w:rsid w:val="002E7DFB"/>
    <w:rsid w:val="002F344F"/>
    <w:rsid w:val="002F39D6"/>
    <w:rsid w:val="002F3BD2"/>
    <w:rsid w:val="002F4375"/>
    <w:rsid w:val="002F5163"/>
    <w:rsid w:val="002F5C28"/>
    <w:rsid w:val="002F6381"/>
    <w:rsid w:val="002F6E0A"/>
    <w:rsid w:val="002F7C71"/>
    <w:rsid w:val="0030123F"/>
    <w:rsid w:val="0030176D"/>
    <w:rsid w:val="00302DA1"/>
    <w:rsid w:val="003041B8"/>
    <w:rsid w:val="00310A9C"/>
    <w:rsid w:val="0031149D"/>
    <w:rsid w:val="003126A6"/>
    <w:rsid w:val="00313A0F"/>
    <w:rsid w:val="00314CB3"/>
    <w:rsid w:val="00322A8D"/>
    <w:rsid w:val="00323CD1"/>
    <w:rsid w:val="00324660"/>
    <w:rsid w:val="003250C7"/>
    <w:rsid w:val="003254E0"/>
    <w:rsid w:val="0032758E"/>
    <w:rsid w:val="0033090D"/>
    <w:rsid w:val="00330F30"/>
    <w:rsid w:val="003321B5"/>
    <w:rsid w:val="00332E26"/>
    <w:rsid w:val="00332EA0"/>
    <w:rsid w:val="003332AA"/>
    <w:rsid w:val="00335211"/>
    <w:rsid w:val="00335AAD"/>
    <w:rsid w:val="00336599"/>
    <w:rsid w:val="00336CEB"/>
    <w:rsid w:val="00340B9E"/>
    <w:rsid w:val="0034161F"/>
    <w:rsid w:val="00341E98"/>
    <w:rsid w:val="003425DD"/>
    <w:rsid w:val="00343605"/>
    <w:rsid w:val="00345153"/>
    <w:rsid w:val="003464D9"/>
    <w:rsid w:val="00346CAF"/>
    <w:rsid w:val="003472B5"/>
    <w:rsid w:val="00350268"/>
    <w:rsid w:val="00351B4E"/>
    <w:rsid w:val="003533C0"/>
    <w:rsid w:val="00353A86"/>
    <w:rsid w:val="003542E8"/>
    <w:rsid w:val="003560F1"/>
    <w:rsid w:val="0035667F"/>
    <w:rsid w:val="00357523"/>
    <w:rsid w:val="0036120C"/>
    <w:rsid w:val="003614A6"/>
    <w:rsid w:val="00361B8B"/>
    <w:rsid w:val="00364439"/>
    <w:rsid w:val="00364455"/>
    <w:rsid w:val="003655B3"/>
    <w:rsid w:val="00370B6A"/>
    <w:rsid w:val="00372785"/>
    <w:rsid w:val="00374469"/>
    <w:rsid w:val="003816AC"/>
    <w:rsid w:val="00381720"/>
    <w:rsid w:val="003854E7"/>
    <w:rsid w:val="0038666C"/>
    <w:rsid w:val="00386FAE"/>
    <w:rsid w:val="003903AF"/>
    <w:rsid w:val="00392404"/>
    <w:rsid w:val="00393D44"/>
    <w:rsid w:val="00393E48"/>
    <w:rsid w:val="00395986"/>
    <w:rsid w:val="003A23EB"/>
    <w:rsid w:val="003A3A20"/>
    <w:rsid w:val="003A582A"/>
    <w:rsid w:val="003A675B"/>
    <w:rsid w:val="003A7142"/>
    <w:rsid w:val="003A7B52"/>
    <w:rsid w:val="003B1E55"/>
    <w:rsid w:val="003B1FA8"/>
    <w:rsid w:val="003B2213"/>
    <w:rsid w:val="003B2D23"/>
    <w:rsid w:val="003B332D"/>
    <w:rsid w:val="003B43FB"/>
    <w:rsid w:val="003B4DCA"/>
    <w:rsid w:val="003C09B0"/>
    <w:rsid w:val="003C27A7"/>
    <w:rsid w:val="003C5070"/>
    <w:rsid w:val="003C5246"/>
    <w:rsid w:val="003D0606"/>
    <w:rsid w:val="003D086F"/>
    <w:rsid w:val="003D1F03"/>
    <w:rsid w:val="003D3234"/>
    <w:rsid w:val="003D4E59"/>
    <w:rsid w:val="003D605B"/>
    <w:rsid w:val="003E107E"/>
    <w:rsid w:val="003E1E3B"/>
    <w:rsid w:val="003E207E"/>
    <w:rsid w:val="003E2E13"/>
    <w:rsid w:val="003E4743"/>
    <w:rsid w:val="003E5063"/>
    <w:rsid w:val="003E7956"/>
    <w:rsid w:val="003F1239"/>
    <w:rsid w:val="003F14DE"/>
    <w:rsid w:val="003F1F19"/>
    <w:rsid w:val="003F2890"/>
    <w:rsid w:val="003F56BD"/>
    <w:rsid w:val="003F5D19"/>
    <w:rsid w:val="003F6841"/>
    <w:rsid w:val="004000F6"/>
    <w:rsid w:val="0040156F"/>
    <w:rsid w:val="00401B45"/>
    <w:rsid w:val="00405238"/>
    <w:rsid w:val="00405D09"/>
    <w:rsid w:val="004070DB"/>
    <w:rsid w:val="00407C7B"/>
    <w:rsid w:val="00407FA7"/>
    <w:rsid w:val="00410567"/>
    <w:rsid w:val="0041165E"/>
    <w:rsid w:val="004116B4"/>
    <w:rsid w:val="004141E7"/>
    <w:rsid w:val="00415AA5"/>
    <w:rsid w:val="00415FB6"/>
    <w:rsid w:val="00416D76"/>
    <w:rsid w:val="00420B48"/>
    <w:rsid w:val="00420BEF"/>
    <w:rsid w:val="00421AA3"/>
    <w:rsid w:val="00423652"/>
    <w:rsid w:val="00425B44"/>
    <w:rsid w:val="00426871"/>
    <w:rsid w:val="0042719C"/>
    <w:rsid w:val="00427962"/>
    <w:rsid w:val="00427FDB"/>
    <w:rsid w:val="00427FDD"/>
    <w:rsid w:val="004317C7"/>
    <w:rsid w:val="00431A8E"/>
    <w:rsid w:val="00441DC9"/>
    <w:rsid w:val="00441FF8"/>
    <w:rsid w:val="004420B0"/>
    <w:rsid w:val="00444D2C"/>
    <w:rsid w:val="00445354"/>
    <w:rsid w:val="00446C87"/>
    <w:rsid w:val="0044775C"/>
    <w:rsid w:val="00450C7E"/>
    <w:rsid w:val="00452BCE"/>
    <w:rsid w:val="00452E7A"/>
    <w:rsid w:val="0045570E"/>
    <w:rsid w:val="00455863"/>
    <w:rsid w:val="004563EB"/>
    <w:rsid w:val="0045672F"/>
    <w:rsid w:val="00457ACF"/>
    <w:rsid w:val="00460213"/>
    <w:rsid w:val="00462040"/>
    <w:rsid w:val="004622CD"/>
    <w:rsid w:val="00462D6C"/>
    <w:rsid w:val="00462EA8"/>
    <w:rsid w:val="00463547"/>
    <w:rsid w:val="004637A1"/>
    <w:rsid w:val="00470936"/>
    <w:rsid w:val="004712D2"/>
    <w:rsid w:val="00471905"/>
    <w:rsid w:val="00473A67"/>
    <w:rsid w:val="00474077"/>
    <w:rsid w:val="00475108"/>
    <w:rsid w:val="00477F8D"/>
    <w:rsid w:val="00480B64"/>
    <w:rsid w:val="004818C3"/>
    <w:rsid w:val="00481C6B"/>
    <w:rsid w:val="0048444B"/>
    <w:rsid w:val="0048594F"/>
    <w:rsid w:val="0049095D"/>
    <w:rsid w:val="00491088"/>
    <w:rsid w:val="0049366D"/>
    <w:rsid w:val="004949DE"/>
    <w:rsid w:val="00496695"/>
    <w:rsid w:val="0049687D"/>
    <w:rsid w:val="0049706F"/>
    <w:rsid w:val="0049742F"/>
    <w:rsid w:val="004A1CC6"/>
    <w:rsid w:val="004A2823"/>
    <w:rsid w:val="004A443B"/>
    <w:rsid w:val="004A4802"/>
    <w:rsid w:val="004A6BCC"/>
    <w:rsid w:val="004B02FF"/>
    <w:rsid w:val="004B0E13"/>
    <w:rsid w:val="004B1023"/>
    <w:rsid w:val="004B1526"/>
    <w:rsid w:val="004B1592"/>
    <w:rsid w:val="004B2405"/>
    <w:rsid w:val="004B3D20"/>
    <w:rsid w:val="004C700F"/>
    <w:rsid w:val="004D0E09"/>
    <w:rsid w:val="004D3854"/>
    <w:rsid w:val="004D4176"/>
    <w:rsid w:val="004D41BA"/>
    <w:rsid w:val="004D4257"/>
    <w:rsid w:val="004D5159"/>
    <w:rsid w:val="004D5994"/>
    <w:rsid w:val="004D6E01"/>
    <w:rsid w:val="004E0D7B"/>
    <w:rsid w:val="004E33A7"/>
    <w:rsid w:val="004E412D"/>
    <w:rsid w:val="004E547D"/>
    <w:rsid w:val="004E5602"/>
    <w:rsid w:val="004E6157"/>
    <w:rsid w:val="004F07B2"/>
    <w:rsid w:val="004F0F04"/>
    <w:rsid w:val="004F1097"/>
    <w:rsid w:val="004F3A7F"/>
    <w:rsid w:val="004F40CC"/>
    <w:rsid w:val="004F43AC"/>
    <w:rsid w:val="004F4645"/>
    <w:rsid w:val="004F4980"/>
    <w:rsid w:val="004F5633"/>
    <w:rsid w:val="004F6E04"/>
    <w:rsid w:val="0050005B"/>
    <w:rsid w:val="005004AD"/>
    <w:rsid w:val="00501D31"/>
    <w:rsid w:val="005120C7"/>
    <w:rsid w:val="005121D9"/>
    <w:rsid w:val="00512CE3"/>
    <w:rsid w:val="0051315A"/>
    <w:rsid w:val="005137B1"/>
    <w:rsid w:val="00514E5B"/>
    <w:rsid w:val="00522991"/>
    <w:rsid w:val="00522EC0"/>
    <w:rsid w:val="0052590F"/>
    <w:rsid w:val="00525CE9"/>
    <w:rsid w:val="00533F89"/>
    <w:rsid w:val="005347BA"/>
    <w:rsid w:val="005406F8"/>
    <w:rsid w:val="00540B48"/>
    <w:rsid w:val="00542A21"/>
    <w:rsid w:val="00543BA5"/>
    <w:rsid w:val="00543CCF"/>
    <w:rsid w:val="0054613D"/>
    <w:rsid w:val="005464B0"/>
    <w:rsid w:val="0055216D"/>
    <w:rsid w:val="00553328"/>
    <w:rsid w:val="00561EB4"/>
    <w:rsid w:val="00563061"/>
    <w:rsid w:val="00563543"/>
    <w:rsid w:val="005648F7"/>
    <w:rsid w:val="00565355"/>
    <w:rsid w:val="005657E5"/>
    <w:rsid w:val="00566561"/>
    <w:rsid w:val="00567CFB"/>
    <w:rsid w:val="00567F9C"/>
    <w:rsid w:val="005719C0"/>
    <w:rsid w:val="00571DC5"/>
    <w:rsid w:val="00573920"/>
    <w:rsid w:val="00573969"/>
    <w:rsid w:val="00576828"/>
    <w:rsid w:val="0058181F"/>
    <w:rsid w:val="00583415"/>
    <w:rsid w:val="00587070"/>
    <w:rsid w:val="00587A3F"/>
    <w:rsid w:val="005912BE"/>
    <w:rsid w:val="005912EB"/>
    <w:rsid w:val="0059228F"/>
    <w:rsid w:val="005933A8"/>
    <w:rsid w:val="00593AA4"/>
    <w:rsid w:val="0059511E"/>
    <w:rsid w:val="005953E4"/>
    <w:rsid w:val="005956B0"/>
    <w:rsid w:val="00596CFF"/>
    <w:rsid w:val="00597749"/>
    <w:rsid w:val="005A0C01"/>
    <w:rsid w:val="005A0C2A"/>
    <w:rsid w:val="005A176A"/>
    <w:rsid w:val="005A1779"/>
    <w:rsid w:val="005A302E"/>
    <w:rsid w:val="005A6703"/>
    <w:rsid w:val="005A70EE"/>
    <w:rsid w:val="005B15C6"/>
    <w:rsid w:val="005B2325"/>
    <w:rsid w:val="005B3F45"/>
    <w:rsid w:val="005B4F7E"/>
    <w:rsid w:val="005B6408"/>
    <w:rsid w:val="005B6622"/>
    <w:rsid w:val="005B698F"/>
    <w:rsid w:val="005C11A5"/>
    <w:rsid w:val="005C1B8F"/>
    <w:rsid w:val="005C2ACC"/>
    <w:rsid w:val="005C6567"/>
    <w:rsid w:val="005C681D"/>
    <w:rsid w:val="005C73E8"/>
    <w:rsid w:val="005D19EE"/>
    <w:rsid w:val="005D1F48"/>
    <w:rsid w:val="005D222C"/>
    <w:rsid w:val="005D2ACC"/>
    <w:rsid w:val="005D2C3D"/>
    <w:rsid w:val="005D5166"/>
    <w:rsid w:val="005D58EB"/>
    <w:rsid w:val="005D67A5"/>
    <w:rsid w:val="005E02E5"/>
    <w:rsid w:val="005E1420"/>
    <w:rsid w:val="005E4CAF"/>
    <w:rsid w:val="005E4F6C"/>
    <w:rsid w:val="005E5D40"/>
    <w:rsid w:val="005E7D21"/>
    <w:rsid w:val="005F0225"/>
    <w:rsid w:val="005F27D9"/>
    <w:rsid w:val="005F4B45"/>
    <w:rsid w:val="00600250"/>
    <w:rsid w:val="00603069"/>
    <w:rsid w:val="00605732"/>
    <w:rsid w:val="00605D83"/>
    <w:rsid w:val="0061044D"/>
    <w:rsid w:val="0061104A"/>
    <w:rsid w:val="006140C0"/>
    <w:rsid w:val="00620C72"/>
    <w:rsid w:val="00621C6C"/>
    <w:rsid w:val="0062316B"/>
    <w:rsid w:val="00625850"/>
    <w:rsid w:val="00627201"/>
    <w:rsid w:val="00627430"/>
    <w:rsid w:val="006279A6"/>
    <w:rsid w:val="00632BF5"/>
    <w:rsid w:val="00632F89"/>
    <w:rsid w:val="00633306"/>
    <w:rsid w:val="006334D4"/>
    <w:rsid w:val="00634775"/>
    <w:rsid w:val="00634992"/>
    <w:rsid w:val="0063661D"/>
    <w:rsid w:val="00641274"/>
    <w:rsid w:val="006417D7"/>
    <w:rsid w:val="00642BF1"/>
    <w:rsid w:val="006430DD"/>
    <w:rsid w:val="00652799"/>
    <w:rsid w:val="00653314"/>
    <w:rsid w:val="0065580E"/>
    <w:rsid w:val="00656138"/>
    <w:rsid w:val="006570BC"/>
    <w:rsid w:val="00660161"/>
    <w:rsid w:val="00660BA1"/>
    <w:rsid w:val="00661B73"/>
    <w:rsid w:val="00661D9E"/>
    <w:rsid w:val="006645FA"/>
    <w:rsid w:val="00665057"/>
    <w:rsid w:val="00670039"/>
    <w:rsid w:val="00670851"/>
    <w:rsid w:val="0067121F"/>
    <w:rsid w:val="006717A8"/>
    <w:rsid w:val="0067229E"/>
    <w:rsid w:val="006726EF"/>
    <w:rsid w:val="00673245"/>
    <w:rsid w:val="00673282"/>
    <w:rsid w:val="00673DA2"/>
    <w:rsid w:val="006765AB"/>
    <w:rsid w:val="00677332"/>
    <w:rsid w:val="006807C8"/>
    <w:rsid w:val="00681A8F"/>
    <w:rsid w:val="00685909"/>
    <w:rsid w:val="00685F2E"/>
    <w:rsid w:val="00686182"/>
    <w:rsid w:val="006869C5"/>
    <w:rsid w:val="0068707A"/>
    <w:rsid w:val="00687731"/>
    <w:rsid w:val="00687A82"/>
    <w:rsid w:val="00690435"/>
    <w:rsid w:val="006906B6"/>
    <w:rsid w:val="0069294E"/>
    <w:rsid w:val="00695C5E"/>
    <w:rsid w:val="006A1AEC"/>
    <w:rsid w:val="006A2F45"/>
    <w:rsid w:val="006A36BB"/>
    <w:rsid w:val="006B15F2"/>
    <w:rsid w:val="006B1B34"/>
    <w:rsid w:val="006B2007"/>
    <w:rsid w:val="006B26C2"/>
    <w:rsid w:val="006B2F57"/>
    <w:rsid w:val="006B3CB7"/>
    <w:rsid w:val="006B3DF2"/>
    <w:rsid w:val="006B569A"/>
    <w:rsid w:val="006C5DB8"/>
    <w:rsid w:val="006C5E74"/>
    <w:rsid w:val="006C769B"/>
    <w:rsid w:val="006C7708"/>
    <w:rsid w:val="006D0F3D"/>
    <w:rsid w:val="006D5663"/>
    <w:rsid w:val="006D7E65"/>
    <w:rsid w:val="006D7F71"/>
    <w:rsid w:val="006E066F"/>
    <w:rsid w:val="006E134F"/>
    <w:rsid w:val="006E140E"/>
    <w:rsid w:val="006E166B"/>
    <w:rsid w:val="006E1768"/>
    <w:rsid w:val="006E1E24"/>
    <w:rsid w:val="006E698C"/>
    <w:rsid w:val="006E7AB8"/>
    <w:rsid w:val="006E7CAB"/>
    <w:rsid w:val="006F04C6"/>
    <w:rsid w:val="006F1444"/>
    <w:rsid w:val="006F2A7A"/>
    <w:rsid w:val="006F41C8"/>
    <w:rsid w:val="006F5848"/>
    <w:rsid w:val="006F5B4F"/>
    <w:rsid w:val="006F6B3B"/>
    <w:rsid w:val="007010E9"/>
    <w:rsid w:val="00702FBF"/>
    <w:rsid w:val="007050DF"/>
    <w:rsid w:val="00707855"/>
    <w:rsid w:val="007111ED"/>
    <w:rsid w:val="00711312"/>
    <w:rsid w:val="00711776"/>
    <w:rsid w:val="00711943"/>
    <w:rsid w:val="007134B5"/>
    <w:rsid w:val="00713F3F"/>
    <w:rsid w:val="007142B6"/>
    <w:rsid w:val="007144C2"/>
    <w:rsid w:val="00715178"/>
    <w:rsid w:val="007151F8"/>
    <w:rsid w:val="0071721E"/>
    <w:rsid w:val="0072025C"/>
    <w:rsid w:val="00720995"/>
    <w:rsid w:val="00726B00"/>
    <w:rsid w:val="007272DE"/>
    <w:rsid w:val="0072741E"/>
    <w:rsid w:val="00731220"/>
    <w:rsid w:val="0073164B"/>
    <w:rsid w:val="007379AB"/>
    <w:rsid w:val="00740072"/>
    <w:rsid w:val="0074012A"/>
    <w:rsid w:val="007406CB"/>
    <w:rsid w:val="007417A6"/>
    <w:rsid w:val="00741F4E"/>
    <w:rsid w:val="0074239C"/>
    <w:rsid w:val="00743085"/>
    <w:rsid w:val="00744D7A"/>
    <w:rsid w:val="00745449"/>
    <w:rsid w:val="00745FBB"/>
    <w:rsid w:val="007478E4"/>
    <w:rsid w:val="0075033F"/>
    <w:rsid w:val="007516AE"/>
    <w:rsid w:val="00756F89"/>
    <w:rsid w:val="007654BA"/>
    <w:rsid w:val="00765BAF"/>
    <w:rsid w:val="007660F5"/>
    <w:rsid w:val="007672EF"/>
    <w:rsid w:val="00767FA9"/>
    <w:rsid w:val="00770452"/>
    <w:rsid w:val="0077210D"/>
    <w:rsid w:val="0077366D"/>
    <w:rsid w:val="00774131"/>
    <w:rsid w:val="007744B2"/>
    <w:rsid w:val="00775167"/>
    <w:rsid w:val="00775A48"/>
    <w:rsid w:val="00775E49"/>
    <w:rsid w:val="00776144"/>
    <w:rsid w:val="00777B13"/>
    <w:rsid w:val="0078093B"/>
    <w:rsid w:val="00783A1D"/>
    <w:rsid w:val="00783DB4"/>
    <w:rsid w:val="0078601D"/>
    <w:rsid w:val="0078676F"/>
    <w:rsid w:val="00786A9A"/>
    <w:rsid w:val="00786D5B"/>
    <w:rsid w:val="00786E2F"/>
    <w:rsid w:val="007907BA"/>
    <w:rsid w:val="00790E7F"/>
    <w:rsid w:val="0079388B"/>
    <w:rsid w:val="00796733"/>
    <w:rsid w:val="0079695F"/>
    <w:rsid w:val="0079749E"/>
    <w:rsid w:val="007A0438"/>
    <w:rsid w:val="007A0439"/>
    <w:rsid w:val="007A0A6E"/>
    <w:rsid w:val="007A142F"/>
    <w:rsid w:val="007A206F"/>
    <w:rsid w:val="007A29E3"/>
    <w:rsid w:val="007A2FD5"/>
    <w:rsid w:val="007A664D"/>
    <w:rsid w:val="007A69DB"/>
    <w:rsid w:val="007A71FB"/>
    <w:rsid w:val="007A7D8A"/>
    <w:rsid w:val="007B1818"/>
    <w:rsid w:val="007B205B"/>
    <w:rsid w:val="007B74F0"/>
    <w:rsid w:val="007B7570"/>
    <w:rsid w:val="007B7C5E"/>
    <w:rsid w:val="007B7D97"/>
    <w:rsid w:val="007C0796"/>
    <w:rsid w:val="007C1BBC"/>
    <w:rsid w:val="007C25AC"/>
    <w:rsid w:val="007C2FC4"/>
    <w:rsid w:val="007C389B"/>
    <w:rsid w:val="007C4410"/>
    <w:rsid w:val="007D0145"/>
    <w:rsid w:val="007D125E"/>
    <w:rsid w:val="007D264B"/>
    <w:rsid w:val="007D36DB"/>
    <w:rsid w:val="007D7319"/>
    <w:rsid w:val="007E2760"/>
    <w:rsid w:val="007E4419"/>
    <w:rsid w:val="007E60A2"/>
    <w:rsid w:val="007E7062"/>
    <w:rsid w:val="007E7EA7"/>
    <w:rsid w:val="007F0BA0"/>
    <w:rsid w:val="007F1230"/>
    <w:rsid w:val="007F294D"/>
    <w:rsid w:val="007F42BB"/>
    <w:rsid w:val="007F44EE"/>
    <w:rsid w:val="007F4C2E"/>
    <w:rsid w:val="007F4F03"/>
    <w:rsid w:val="007F6E53"/>
    <w:rsid w:val="007F7F6E"/>
    <w:rsid w:val="00801DDA"/>
    <w:rsid w:val="00801F33"/>
    <w:rsid w:val="00801F9F"/>
    <w:rsid w:val="008023ED"/>
    <w:rsid w:val="00802A14"/>
    <w:rsid w:val="00802D62"/>
    <w:rsid w:val="00803B09"/>
    <w:rsid w:val="00804D20"/>
    <w:rsid w:val="00804F4C"/>
    <w:rsid w:val="00807E19"/>
    <w:rsid w:val="00810E46"/>
    <w:rsid w:val="00811B81"/>
    <w:rsid w:val="0081268C"/>
    <w:rsid w:val="00812810"/>
    <w:rsid w:val="0081318A"/>
    <w:rsid w:val="008135AA"/>
    <w:rsid w:val="00813A34"/>
    <w:rsid w:val="00817136"/>
    <w:rsid w:val="00817AA9"/>
    <w:rsid w:val="008201BC"/>
    <w:rsid w:val="00821DC7"/>
    <w:rsid w:val="00822AC9"/>
    <w:rsid w:val="00823757"/>
    <w:rsid w:val="008258F9"/>
    <w:rsid w:val="008264F6"/>
    <w:rsid w:val="00827697"/>
    <w:rsid w:val="008300F7"/>
    <w:rsid w:val="00832E84"/>
    <w:rsid w:val="008334F0"/>
    <w:rsid w:val="0083388E"/>
    <w:rsid w:val="00834140"/>
    <w:rsid w:val="00834F96"/>
    <w:rsid w:val="0083661E"/>
    <w:rsid w:val="008400FF"/>
    <w:rsid w:val="00844E6E"/>
    <w:rsid w:val="00845E04"/>
    <w:rsid w:val="008461AA"/>
    <w:rsid w:val="00846548"/>
    <w:rsid w:val="0084765B"/>
    <w:rsid w:val="00847E20"/>
    <w:rsid w:val="008505A1"/>
    <w:rsid w:val="00852008"/>
    <w:rsid w:val="00852146"/>
    <w:rsid w:val="0085264B"/>
    <w:rsid w:val="008529F2"/>
    <w:rsid w:val="00852C32"/>
    <w:rsid w:val="00852D8E"/>
    <w:rsid w:val="0085550B"/>
    <w:rsid w:val="00855B9E"/>
    <w:rsid w:val="00855DB0"/>
    <w:rsid w:val="00860D97"/>
    <w:rsid w:val="00862425"/>
    <w:rsid w:val="008647C2"/>
    <w:rsid w:val="00864E88"/>
    <w:rsid w:val="00864EDE"/>
    <w:rsid w:val="00865097"/>
    <w:rsid w:val="008679BD"/>
    <w:rsid w:val="0087218F"/>
    <w:rsid w:val="00873DA8"/>
    <w:rsid w:val="0087461E"/>
    <w:rsid w:val="00875F06"/>
    <w:rsid w:val="0087619D"/>
    <w:rsid w:val="00877D2D"/>
    <w:rsid w:val="0088013D"/>
    <w:rsid w:val="008817C7"/>
    <w:rsid w:val="00881884"/>
    <w:rsid w:val="00886508"/>
    <w:rsid w:val="00886839"/>
    <w:rsid w:val="00886AA1"/>
    <w:rsid w:val="00887665"/>
    <w:rsid w:val="00893C53"/>
    <w:rsid w:val="00895555"/>
    <w:rsid w:val="008956AF"/>
    <w:rsid w:val="00895BCD"/>
    <w:rsid w:val="008A003D"/>
    <w:rsid w:val="008A01A2"/>
    <w:rsid w:val="008A496A"/>
    <w:rsid w:val="008A4A3B"/>
    <w:rsid w:val="008A58D0"/>
    <w:rsid w:val="008A5D14"/>
    <w:rsid w:val="008A692F"/>
    <w:rsid w:val="008A7B76"/>
    <w:rsid w:val="008B026B"/>
    <w:rsid w:val="008B0B40"/>
    <w:rsid w:val="008B2AA5"/>
    <w:rsid w:val="008B65E5"/>
    <w:rsid w:val="008C1CB8"/>
    <w:rsid w:val="008C2483"/>
    <w:rsid w:val="008C268A"/>
    <w:rsid w:val="008C3625"/>
    <w:rsid w:val="008C6E85"/>
    <w:rsid w:val="008D03F7"/>
    <w:rsid w:val="008D1E59"/>
    <w:rsid w:val="008D2A1A"/>
    <w:rsid w:val="008D5EE0"/>
    <w:rsid w:val="008D652E"/>
    <w:rsid w:val="008D7966"/>
    <w:rsid w:val="008E2C85"/>
    <w:rsid w:val="008E36AF"/>
    <w:rsid w:val="008E418C"/>
    <w:rsid w:val="008E4C16"/>
    <w:rsid w:val="008E5B43"/>
    <w:rsid w:val="008E7031"/>
    <w:rsid w:val="008F069D"/>
    <w:rsid w:val="008F1484"/>
    <w:rsid w:val="008F19D1"/>
    <w:rsid w:val="008F2489"/>
    <w:rsid w:val="008F400E"/>
    <w:rsid w:val="008F49E3"/>
    <w:rsid w:val="008F4CBE"/>
    <w:rsid w:val="008F57F4"/>
    <w:rsid w:val="008F5F9E"/>
    <w:rsid w:val="008F6832"/>
    <w:rsid w:val="00900C26"/>
    <w:rsid w:val="00903ECE"/>
    <w:rsid w:val="0090437C"/>
    <w:rsid w:val="00904D1C"/>
    <w:rsid w:val="009069CB"/>
    <w:rsid w:val="00907137"/>
    <w:rsid w:val="009105BD"/>
    <w:rsid w:val="00911F39"/>
    <w:rsid w:val="00911F9A"/>
    <w:rsid w:val="00913C8C"/>
    <w:rsid w:val="00927307"/>
    <w:rsid w:val="00927D67"/>
    <w:rsid w:val="00930AB3"/>
    <w:rsid w:val="0093170B"/>
    <w:rsid w:val="00931804"/>
    <w:rsid w:val="009350E8"/>
    <w:rsid w:val="009353AF"/>
    <w:rsid w:val="00940253"/>
    <w:rsid w:val="00943872"/>
    <w:rsid w:val="00943A5F"/>
    <w:rsid w:val="00943FC3"/>
    <w:rsid w:val="009441D4"/>
    <w:rsid w:val="00944401"/>
    <w:rsid w:val="00944F8E"/>
    <w:rsid w:val="00945BE0"/>
    <w:rsid w:val="00947C4E"/>
    <w:rsid w:val="009512E7"/>
    <w:rsid w:val="0095299C"/>
    <w:rsid w:val="00953ED1"/>
    <w:rsid w:val="00956608"/>
    <w:rsid w:val="00957703"/>
    <w:rsid w:val="00960CC3"/>
    <w:rsid w:val="00962882"/>
    <w:rsid w:val="0096506E"/>
    <w:rsid w:val="009652E6"/>
    <w:rsid w:val="00965A04"/>
    <w:rsid w:val="0097333B"/>
    <w:rsid w:val="00973E66"/>
    <w:rsid w:val="00976FBB"/>
    <w:rsid w:val="00977726"/>
    <w:rsid w:val="009803C6"/>
    <w:rsid w:val="00983010"/>
    <w:rsid w:val="00983232"/>
    <w:rsid w:val="0098696B"/>
    <w:rsid w:val="00990948"/>
    <w:rsid w:val="009910A7"/>
    <w:rsid w:val="00995E8F"/>
    <w:rsid w:val="00997723"/>
    <w:rsid w:val="009A15E9"/>
    <w:rsid w:val="009A342E"/>
    <w:rsid w:val="009A4331"/>
    <w:rsid w:val="009A46A4"/>
    <w:rsid w:val="009A4BAE"/>
    <w:rsid w:val="009A50B9"/>
    <w:rsid w:val="009A5982"/>
    <w:rsid w:val="009A6353"/>
    <w:rsid w:val="009A741D"/>
    <w:rsid w:val="009A7DF4"/>
    <w:rsid w:val="009B0D0B"/>
    <w:rsid w:val="009B30C6"/>
    <w:rsid w:val="009B7662"/>
    <w:rsid w:val="009B7DD7"/>
    <w:rsid w:val="009C312D"/>
    <w:rsid w:val="009C3517"/>
    <w:rsid w:val="009C6680"/>
    <w:rsid w:val="009D4114"/>
    <w:rsid w:val="009D4EF0"/>
    <w:rsid w:val="009D6D79"/>
    <w:rsid w:val="009E02E8"/>
    <w:rsid w:val="009E4354"/>
    <w:rsid w:val="009E4D19"/>
    <w:rsid w:val="009E4E05"/>
    <w:rsid w:val="009E6AD3"/>
    <w:rsid w:val="009F1F24"/>
    <w:rsid w:val="009F3C18"/>
    <w:rsid w:val="009F50A9"/>
    <w:rsid w:val="009F5C99"/>
    <w:rsid w:val="009F6791"/>
    <w:rsid w:val="009F785A"/>
    <w:rsid w:val="009F78A3"/>
    <w:rsid w:val="009F7E0F"/>
    <w:rsid w:val="00A0040D"/>
    <w:rsid w:val="00A0098B"/>
    <w:rsid w:val="00A02929"/>
    <w:rsid w:val="00A032D8"/>
    <w:rsid w:val="00A06278"/>
    <w:rsid w:val="00A07173"/>
    <w:rsid w:val="00A15D3E"/>
    <w:rsid w:val="00A17C4A"/>
    <w:rsid w:val="00A17CD5"/>
    <w:rsid w:val="00A21CDB"/>
    <w:rsid w:val="00A21D25"/>
    <w:rsid w:val="00A21E1B"/>
    <w:rsid w:val="00A22679"/>
    <w:rsid w:val="00A2350D"/>
    <w:rsid w:val="00A23C4D"/>
    <w:rsid w:val="00A241AD"/>
    <w:rsid w:val="00A24478"/>
    <w:rsid w:val="00A338BE"/>
    <w:rsid w:val="00A36FEC"/>
    <w:rsid w:val="00A37F66"/>
    <w:rsid w:val="00A41F77"/>
    <w:rsid w:val="00A43479"/>
    <w:rsid w:val="00A434AE"/>
    <w:rsid w:val="00A43983"/>
    <w:rsid w:val="00A44884"/>
    <w:rsid w:val="00A50F71"/>
    <w:rsid w:val="00A53377"/>
    <w:rsid w:val="00A549C8"/>
    <w:rsid w:val="00A54FF3"/>
    <w:rsid w:val="00A55023"/>
    <w:rsid w:val="00A55767"/>
    <w:rsid w:val="00A56015"/>
    <w:rsid w:val="00A60026"/>
    <w:rsid w:val="00A608BE"/>
    <w:rsid w:val="00A60BEE"/>
    <w:rsid w:val="00A62558"/>
    <w:rsid w:val="00A62BEB"/>
    <w:rsid w:val="00A633D7"/>
    <w:rsid w:val="00A6543F"/>
    <w:rsid w:val="00A669D3"/>
    <w:rsid w:val="00A67B7E"/>
    <w:rsid w:val="00A67EDA"/>
    <w:rsid w:val="00A76308"/>
    <w:rsid w:val="00A76A93"/>
    <w:rsid w:val="00A77C89"/>
    <w:rsid w:val="00A819A1"/>
    <w:rsid w:val="00A823A6"/>
    <w:rsid w:val="00A8249B"/>
    <w:rsid w:val="00A84B45"/>
    <w:rsid w:val="00A874BC"/>
    <w:rsid w:val="00A90344"/>
    <w:rsid w:val="00A908A3"/>
    <w:rsid w:val="00A9241F"/>
    <w:rsid w:val="00A933E3"/>
    <w:rsid w:val="00A9567F"/>
    <w:rsid w:val="00A970E7"/>
    <w:rsid w:val="00A97570"/>
    <w:rsid w:val="00AA0A56"/>
    <w:rsid w:val="00AA111D"/>
    <w:rsid w:val="00AA3835"/>
    <w:rsid w:val="00AA5635"/>
    <w:rsid w:val="00AA7393"/>
    <w:rsid w:val="00AB04F5"/>
    <w:rsid w:val="00AB0F3C"/>
    <w:rsid w:val="00AB21B5"/>
    <w:rsid w:val="00AB2AFA"/>
    <w:rsid w:val="00AB3A48"/>
    <w:rsid w:val="00AB3B2D"/>
    <w:rsid w:val="00AB4DF9"/>
    <w:rsid w:val="00AB5AD9"/>
    <w:rsid w:val="00AC1251"/>
    <w:rsid w:val="00AC17B8"/>
    <w:rsid w:val="00AC5958"/>
    <w:rsid w:val="00AD0D64"/>
    <w:rsid w:val="00AD28DD"/>
    <w:rsid w:val="00AD5E3E"/>
    <w:rsid w:val="00AD621A"/>
    <w:rsid w:val="00AD7C76"/>
    <w:rsid w:val="00AE0948"/>
    <w:rsid w:val="00AE1BD2"/>
    <w:rsid w:val="00AE302A"/>
    <w:rsid w:val="00AE5356"/>
    <w:rsid w:val="00AE61E8"/>
    <w:rsid w:val="00AE6B00"/>
    <w:rsid w:val="00AE6FA0"/>
    <w:rsid w:val="00AF1BEA"/>
    <w:rsid w:val="00AF292D"/>
    <w:rsid w:val="00AF4173"/>
    <w:rsid w:val="00AF4AD2"/>
    <w:rsid w:val="00AF519D"/>
    <w:rsid w:val="00AF5F05"/>
    <w:rsid w:val="00AF7143"/>
    <w:rsid w:val="00AF7717"/>
    <w:rsid w:val="00AF7BB1"/>
    <w:rsid w:val="00AF7D03"/>
    <w:rsid w:val="00B01595"/>
    <w:rsid w:val="00B01B75"/>
    <w:rsid w:val="00B0299A"/>
    <w:rsid w:val="00B0312E"/>
    <w:rsid w:val="00B03231"/>
    <w:rsid w:val="00B036C5"/>
    <w:rsid w:val="00B06968"/>
    <w:rsid w:val="00B06EB6"/>
    <w:rsid w:val="00B07725"/>
    <w:rsid w:val="00B15192"/>
    <w:rsid w:val="00B155D9"/>
    <w:rsid w:val="00B21F9E"/>
    <w:rsid w:val="00B2256C"/>
    <w:rsid w:val="00B22825"/>
    <w:rsid w:val="00B2382F"/>
    <w:rsid w:val="00B23EEB"/>
    <w:rsid w:val="00B23F0B"/>
    <w:rsid w:val="00B24DE3"/>
    <w:rsid w:val="00B26035"/>
    <w:rsid w:val="00B2620A"/>
    <w:rsid w:val="00B266A2"/>
    <w:rsid w:val="00B30DAE"/>
    <w:rsid w:val="00B354EF"/>
    <w:rsid w:val="00B358FC"/>
    <w:rsid w:val="00B37579"/>
    <w:rsid w:val="00B37DC4"/>
    <w:rsid w:val="00B4002D"/>
    <w:rsid w:val="00B450DA"/>
    <w:rsid w:val="00B45E17"/>
    <w:rsid w:val="00B51752"/>
    <w:rsid w:val="00B5185B"/>
    <w:rsid w:val="00B51D7F"/>
    <w:rsid w:val="00B57D82"/>
    <w:rsid w:val="00B57E24"/>
    <w:rsid w:val="00B64B27"/>
    <w:rsid w:val="00B64BE8"/>
    <w:rsid w:val="00B655FB"/>
    <w:rsid w:val="00B657EB"/>
    <w:rsid w:val="00B66415"/>
    <w:rsid w:val="00B677D3"/>
    <w:rsid w:val="00B707C0"/>
    <w:rsid w:val="00B72429"/>
    <w:rsid w:val="00B72E4A"/>
    <w:rsid w:val="00B76E66"/>
    <w:rsid w:val="00B77CA3"/>
    <w:rsid w:val="00B805E2"/>
    <w:rsid w:val="00B80793"/>
    <w:rsid w:val="00B847E2"/>
    <w:rsid w:val="00B8485F"/>
    <w:rsid w:val="00B84F1C"/>
    <w:rsid w:val="00B8508C"/>
    <w:rsid w:val="00B875A6"/>
    <w:rsid w:val="00B91A34"/>
    <w:rsid w:val="00B91D38"/>
    <w:rsid w:val="00B92899"/>
    <w:rsid w:val="00B93EBC"/>
    <w:rsid w:val="00B9526F"/>
    <w:rsid w:val="00B9703E"/>
    <w:rsid w:val="00B97191"/>
    <w:rsid w:val="00BA0BC0"/>
    <w:rsid w:val="00BA1D6F"/>
    <w:rsid w:val="00BA2AFB"/>
    <w:rsid w:val="00BA2D93"/>
    <w:rsid w:val="00BA3BBC"/>
    <w:rsid w:val="00BA54D4"/>
    <w:rsid w:val="00BA5FFD"/>
    <w:rsid w:val="00BA6953"/>
    <w:rsid w:val="00BB0D4E"/>
    <w:rsid w:val="00BB16A3"/>
    <w:rsid w:val="00BB33A9"/>
    <w:rsid w:val="00BB5FE7"/>
    <w:rsid w:val="00BB7050"/>
    <w:rsid w:val="00BC018C"/>
    <w:rsid w:val="00BC180D"/>
    <w:rsid w:val="00BC1A29"/>
    <w:rsid w:val="00BC43F8"/>
    <w:rsid w:val="00BC5FA0"/>
    <w:rsid w:val="00BD58D2"/>
    <w:rsid w:val="00BD7CCE"/>
    <w:rsid w:val="00BE2A25"/>
    <w:rsid w:val="00BE52C0"/>
    <w:rsid w:val="00BE5BD1"/>
    <w:rsid w:val="00BE63EC"/>
    <w:rsid w:val="00BF02B1"/>
    <w:rsid w:val="00BF14FB"/>
    <w:rsid w:val="00BF76DD"/>
    <w:rsid w:val="00BF7D69"/>
    <w:rsid w:val="00C00384"/>
    <w:rsid w:val="00C01233"/>
    <w:rsid w:val="00C01408"/>
    <w:rsid w:val="00C031CF"/>
    <w:rsid w:val="00C03575"/>
    <w:rsid w:val="00C05E0C"/>
    <w:rsid w:val="00C12052"/>
    <w:rsid w:val="00C139D4"/>
    <w:rsid w:val="00C148C0"/>
    <w:rsid w:val="00C15069"/>
    <w:rsid w:val="00C1584E"/>
    <w:rsid w:val="00C16013"/>
    <w:rsid w:val="00C17A1D"/>
    <w:rsid w:val="00C20A35"/>
    <w:rsid w:val="00C2175E"/>
    <w:rsid w:val="00C218E0"/>
    <w:rsid w:val="00C23E72"/>
    <w:rsid w:val="00C2403F"/>
    <w:rsid w:val="00C26B63"/>
    <w:rsid w:val="00C27914"/>
    <w:rsid w:val="00C305E5"/>
    <w:rsid w:val="00C31EC1"/>
    <w:rsid w:val="00C347F8"/>
    <w:rsid w:val="00C34C0D"/>
    <w:rsid w:val="00C4185A"/>
    <w:rsid w:val="00C46B82"/>
    <w:rsid w:val="00C52EFB"/>
    <w:rsid w:val="00C5428B"/>
    <w:rsid w:val="00C552F6"/>
    <w:rsid w:val="00C56AF5"/>
    <w:rsid w:val="00C56CF5"/>
    <w:rsid w:val="00C60ECF"/>
    <w:rsid w:val="00C62A34"/>
    <w:rsid w:val="00C63375"/>
    <w:rsid w:val="00C64A59"/>
    <w:rsid w:val="00C65199"/>
    <w:rsid w:val="00C655F8"/>
    <w:rsid w:val="00C65DB8"/>
    <w:rsid w:val="00C6798C"/>
    <w:rsid w:val="00C70B1D"/>
    <w:rsid w:val="00C72427"/>
    <w:rsid w:val="00C72611"/>
    <w:rsid w:val="00C7504E"/>
    <w:rsid w:val="00C76B53"/>
    <w:rsid w:val="00C76B6A"/>
    <w:rsid w:val="00C80C64"/>
    <w:rsid w:val="00C8461D"/>
    <w:rsid w:val="00C85D80"/>
    <w:rsid w:val="00C864EB"/>
    <w:rsid w:val="00C86E9C"/>
    <w:rsid w:val="00C8707A"/>
    <w:rsid w:val="00C90A3C"/>
    <w:rsid w:val="00C94010"/>
    <w:rsid w:val="00C953A0"/>
    <w:rsid w:val="00C96312"/>
    <w:rsid w:val="00CA13C0"/>
    <w:rsid w:val="00CA1F2A"/>
    <w:rsid w:val="00CA1F2F"/>
    <w:rsid w:val="00CA2E21"/>
    <w:rsid w:val="00CA2E85"/>
    <w:rsid w:val="00CA474C"/>
    <w:rsid w:val="00CA5E22"/>
    <w:rsid w:val="00CA6D4F"/>
    <w:rsid w:val="00CA7BC0"/>
    <w:rsid w:val="00CB0DC8"/>
    <w:rsid w:val="00CB518A"/>
    <w:rsid w:val="00CB5472"/>
    <w:rsid w:val="00CB700C"/>
    <w:rsid w:val="00CC01BE"/>
    <w:rsid w:val="00CC07C4"/>
    <w:rsid w:val="00CC1729"/>
    <w:rsid w:val="00CC2E1B"/>
    <w:rsid w:val="00CC2E68"/>
    <w:rsid w:val="00CC6244"/>
    <w:rsid w:val="00CC63BC"/>
    <w:rsid w:val="00CC6C43"/>
    <w:rsid w:val="00CD1831"/>
    <w:rsid w:val="00CD6F50"/>
    <w:rsid w:val="00CE106E"/>
    <w:rsid w:val="00CE5E0C"/>
    <w:rsid w:val="00CE5E5D"/>
    <w:rsid w:val="00CE602F"/>
    <w:rsid w:val="00CE6596"/>
    <w:rsid w:val="00CE7F64"/>
    <w:rsid w:val="00CF018D"/>
    <w:rsid w:val="00CF1002"/>
    <w:rsid w:val="00CF4788"/>
    <w:rsid w:val="00CF627E"/>
    <w:rsid w:val="00CF721A"/>
    <w:rsid w:val="00CF7D5B"/>
    <w:rsid w:val="00D00940"/>
    <w:rsid w:val="00D01675"/>
    <w:rsid w:val="00D04958"/>
    <w:rsid w:val="00D0570B"/>
    <w:rsid w:val="00D05C79"/>
    <w:rsid w:val="00D068DD"/>
    <w:rsid w:val="00D06D40"/>
    <w:rsid w:val="00D10840"/>
    <w:rsid w:val="00D1092E"/>
    <w:rsid w:val="00D1139E"/>
    <w:rsid w:val="00D14CDB"/>
    <w:rsid w:val="00D1533E"/>
    <w:rsid w:val="00D23A50"/>
    <w:rsid w:val="00D260A6"/>
    <w:rsid w:val="00D26C30"/>
    <w:rsid w:val="00D27C44"/>
    <w:rsid w:val="00D320BE"/>
    <w:rsid w:val="00D32FC1"/>
    <w:rsid w:val="00D37535"/>
    <w:rsid w:val="00D4135F"/>
    <w:rsid w:val="00D461BA"/>
    <w:rsid w:val="00D47830"/>
    <w:rsid w:val="00D50EB0"/>
    <w:rsid w:val="00D5191B"/>
    <w:rsid w:val="00D531B7"/>
    <w:rsid w:val="00D5362D"/>
    <w:rsid w:val="00D5583C"/>
    <w:rsid w:val="00D55AFF"/>
    <w:rsid w:val="00D56469"/>
    <w:rsid w:val="00D62371"/>
    <w:rsid w:val="00D628D3"/>
    <w:rsid w:val="00D629B6"/>
    <w:rsid w:val="00D63297"/>
    <w:rsid w:val="00D6420D"/>
    <w:rsid w:val="00D64498"/>
    <w:rsid w:val="00D6456E"/>
    <w:rsid w:val="00D6613C"/>
    <w:rsid w:val="00D66AC3"/>
    <w:rsid w:val="00D6708D"/>
    <w:rsid w:val="00D70185"/>
    <w:rsid w:val="00D70666"/>
    <w:rsid w:val="00D760DD"/>
    <w:rsid w:val="00D76BB1"/>
    <w:rsid w:val="00D770F9"/>
    <w:rsid w:val="00D8141B"/>
    <w:rsid w:val="00D81473"/>
    <w:rsid w:val="00D81FB4"/>
    <w:rsid w:val="00D82040"/>
    <w:rsid w:val="00D829A5"/>
    <w:rsid w:val="00D8721D"/>
    <w:rsid w:val="00D90C3B"/>
    <w:rsid w:val="00D90D41"/>
    <w:rsid w:val="00D91404"/>
    <w:rsid w:val="00D915B7"/>
    <w:rsid w:val="00D92613"/>
    <w:rsid w:val="00D952C0"/>
    <w:rsid w:val="00D96C43"/>
    <w:rsid w:val="00DA0490"/>
    <w:rsid w:val="00DA7662"/>
    <w:rsid w:val="00DA7737"/>
    <w:rsid w:val="00DB0B82"/>
    <w:rsid w:val="00DB1998"/>
    <w:rsid w:val="00DB2931"/>
    <w:rsid w:val="00DB3741"/>
    <w:rsid w:val="00DB37D1"/>
    <w:rsid w:val="00DB6BF3"/>
    <w:rsid w:val="00DC41D5"/>
    <w:rsid w:val="00DC5149"/>
    <w:rsid w:val="00DC5E7F"/>
    <w:rsid w:val="00DC7BDA"/>
    <w:rsid w:val="00DD0F76"/>
    <w:rsid w:val="00DD1871"/>
    <w:rsid w:val="00DD2359"/>
    <w:rsid w:val="00DD2591"/>
    <w:rsid w:val="00DD30F9"/>
    <w:rsid w:val="00DD36E5"/>
    <w:rsid w:val="00DD6D17"/>
    <w:rsid w:val="00DD7B12"/>
    <w:rsid w:val="00DE09E1"/>
    <w:rsid w:val="00DE39F5"/>
    <w:rsid w:val="00DE4608"/>
    <w:rsid w:val="00DE4CCF"/>
    <w:rsid w:val="00DE6E48"/>
    <w:rsid w:val="00DF0003"/>
    <w:rsid w:val="00DF21FF"/>
    <w:rsid w:val="00DF4394"/>
    <w:rsid w:val="00DF5A2C"/>
    <w:rsid w:val="00E00DC1"/>
    <w:rsid w:val="00E0245D"/>
    <w:rsid w:val="00E03035"/>
    <w:rsid w:val="00E06A65"/>
    <w:rsid w:val="00E10862"/>
    <w:rsid w:val="00E11B06"/>
    <w:rsid w:val="00E11F43"/>
    <w:rsid w:val="00E12F15"/>
    <w:rsid w:val="00E13603"/>
    <w:rsid w:val="00E13EB7"/>
    <w:rsid w:val="00E17659"/>
    <w:rsid w:val="00E200C8"/>
    <w:rsid w:val="00E214AE"/>
    <w:rsid w:val="00E21DD2"/>
    <w:rsid w:val="00E22968"/>
    <w:rsid w:val="00E25AC7"/>
    <w:rsid w:val="00E25D8B"/>
    <w:rsid w:val="00E27CC3"/>
    <w:rsid w:val="00E27CCB"/>
    <w:rsid w:val="00E27D4E"/>
    <w:rsid w:val="00E30155"/>
    <w:rsid w:val="00E31C15"/>
    <w:rsid w:val="00E32847"/>
    <w:rsid w:val="00E33138"/>
    <w:rsid w:val="00E34332"/>
    <w:rsid w:val="00E43077"/>
    <w:rsid w:val="00E465F2"/>
    <w:rsid w:val="00E4750B"/>
    <w:rsid w:val="00E47F05"/>
    <w:rsid w:val="00E50F0C"/>
    <w:rsid w:val="00E5113F"/>
    <w:rsid w:val="00E5311F"/>
    <w:rsid w:val="00E536D2"/>
    <w:rsid w:val="00E61682"/>
    <w:rsid w:val="00E6181B"/>
    <w:rsid w:val="00E62351"/>
    <w:rsid w:val="00E62ED5"/>
    <w:rsid w:val="00E636F8"/>
    <w:rsid w:val="00E643BB"/>
    <w:rsid w:val="00E66B15"/>
    <w:rsid w:val="00E67105"/>
    <w:rsid w:val="00E671C7"/>
    <w:rsid w:val="00E704C6"/>
    <w:rsid w:val="00E7313F"/>
    <w:rsid w:val="00E772D9"/>
    <w:rsid w:val="00E77806"/>
    <w:rsid w:val="00E77AE2"/>
    <w:rsid w:val="00E8007E"/>
    <w:rsid w:val="00E800FA"/>
    <w:rsid w:val="00E8047E"/>
    <w:rsid w:val="00E80F42"/>
    <w:rsid w:val="00E859CF"/>
    <w:rsid w:val="00E85D4D"/>
    <w:rsid w:val="00E85FB8"/>
    <w:rsid w:val="00E86A3C"/>
    <w:rsid w:val="00E86C4F"/>
    <w:rsid w:val="00E90E18"/>
    <w:rsid w:val="00E94663"/>
    <w:rsid w:val="00E96424"/>
    <w:rsid w:val="00E968EA"/>
    <w:rsid w:val="00E97831"/>
    <w:rsid w:val="00EA0A2B"/>
    <w:rsid w:val="00EA4BAE"/>
    <w:rsid w:val="00EA5C59"/>
    <w:rsid w:val="00EB508D"/>
    <w:rsid w:val="00EB5148"/>
    <w:rsid w:val="00EB53E3"/>
    <w:rsid w:val="00EB7405"/>
    <w:rsid w:val="00EC2FF2"/>
    <w:rsid w:val="00EC4D2F"/>
    <w:rsid w:val="00EC707B"/>
    <w:rsid w:val="00EC7203"/>
    <w:rsid w:val="00EC7E16"/>
    <w:rsid w:val="00ED1485"/>
    <w:rsid w:val="00ED1CDD"/>
    <w:rsid w:val="00ED4CC5"/>
    <w:rsid w:val="00ED5867"/>
    <w:rsid w:val="00ED68BF"/>
    <w:rsid w:val="00ED75A3"/>
    <w:rsid w:val="00ED7D92"/>
    <w:rsid w:val="00ED7E74"/>
    <w:rsid w:val="00EE02B5"/>
    <w:rsid w:val="00EE1BB9"/>
    <w:rsid w:val="00EE43D2"/>
    <w:rsid w:val="00EE489A"/>
    <w:rsid w:val="00EE60A3"/>
    <w:rsid w:val="00EF01A6"/>
    <w:rsid w:val="00EF2C8E"/>
    <w:rsid w:val="00EF332C"/>
    <w:rsid w:val="00EF3754"/>
    <w:rsid w:val="00EF5E30"/>
    <w:rsid w:val="00F02BFA"/>
    <w:rsid w:val="00F03513"/>
    <w:rsid w:val="00F03BE4"/>
    <w:rsid w:val="00F03C87"/>
    <w:rsid w:val="00F04AD0"/>
    <w:rsid w:val="00F052E7"/>
    <w:rsid w:val="00F06330"/>
    <w:rsid w:val="00F071E7"/>
    <w:rsid w:val="00F11D1A"/>
    <w:rsid w:val="00F12DC8"/>
    <w:rsid w:val="00F14A09"/>
    <w:rsid w:val="00F14E18"/>
    <w:rsid w:val="00F16BB1"/>
    <w:rsid w:val="00F217B3"/>
    <w:rsid w:val="00F24917"/>
    <w:rsid w:val="00F24A13"/>
    <w:rsid w:val="00F24EC5"/>
    <w:rsid w:val="00F257CF"/>
    <w:rsid w:val="00F30321"/>
    <w:rsid w:val="00F30B95"/>
    <w:rsid w:val="00F30BD8"/>
    <w:rsid w:val="00F3455F"/>
    <w:rsid w:val="00F3717D"/>
    <w:rsid w:val="00F411A1"/>
    <w:rsid w:val="00F42E2E"/>
    <w:rsid w:val="00F440EB"/>
    <w:rsid w:val="00F45C90"/>
    <w:rsid w:val="00F479BD"/>
    <w:rsid w:val="00F50488"/>
    <w:rsid w:val="00F525D7"/>
    <w:rsid w:val="00F56A7B"/>
    <w:rsid w:val="00F57BC6"/>
    <w:rsid w:val="00F603BD"/>
    <w:rsid w:val="00F61D54"/>
    <w:rsid w:val="00F61FA4"/>
    <w:rsid w:val="00F65C77"/>
    <w:rsid w:val="00F66E50"/>
    <w:rsid w:val="00F7166A"/>
    <w:rsid w:val="00F71CB7"/>
    <w:rsid w:val="00F71F76"/>
    <w:rsid w:val="00F725F2"/>
    <w:rsid w:val="00F72BF2"/>
    <w:rsid w:val="00F72FB1"/>
    <w:rsid w:val="00F73A1F"/>
    <w:rsid w:val="00F7604D"/>
    <w:rsid w:val="00F76295"/>
    <w:rsid w:val="00F77D7A"/>
    <w:rsid w:val="00F81E89"/>
    <w:rsid w:val="00F83234"/>
    <w:rsid w:val="00F84013"/>
    <w:rsid w:val="00F84E06"/>
    <w:rsid w:val="00F85857"/>
    <w:rsid w:val="00F87128"/>
    <w:rsid w:val="00F8758C"/>
    <w:rsid w:val="00F877B4"/>
    <w:rsid w:val="00F90C2F"/>
    <w:rsid w:val="00F90F65"/>
    <w:rsid w:val="00F91BE3"/>
    <w:rsid w:val="00FA080B"/>
    <w:rsid w:val="00FA0FF4"/>
    <w:rsid w:val="00FA35C4"/>
    <w:rsid w:val="00FA446D"/>
    <w:rsid w:val="00FA4CB2"/>
    <w:rsid w:val="00FA5052"/>
    <w:rsid w:val="00FB074A"/>
    <w:rsid w:val="00FB142E"/>
    <w:rsid w:val="00FB2416"/>
    <w:rsid w:val="00FB2D30"/>
    <w:rsid w:val="00FB3B7D"/>
    <w:rsid w:val="00FB3BF2"/>
    <w:rsid w:val="00FB4CCE"/>
    <w:rsid w:val="00FB511B"/>
    <w:rsid w:val="00FB7AE4"/>
    <w:rsid w:val="00FC11A7"/>
    <w:rsid w:val="00FC194A"/>
    <w:rsid w:val="00FC19AB"/>
    <w:rsid w:val="00FC2163"/>
    <w:rsid w:val="00FC2248"/>
    <w:rsid w:val="00FC3E46"/>
    <w:rsid w:val="00FC4058"/>
    <w:rsid w:val="00FC4C2D"/>
    <w:rsid w:val="00FC4D5A"/>
    <w:rsid w:val="00FC6DEF"/>
    <w:rsid w:val="00FC725D"/>
    <w:rsid w:val="00FD0EE7"/>
    <w:rsid w:val="00FD115D"/>
    <w:rsid w:val="00FD13CD"/>
    <w:rsid w:val="00FD28B4"/>
    <w:rsid w:val="00FD4CAA"/>
    <w:rsid w:val="00FD7D0B"/>
    <w:rsid w:val="00FE6242"/>
    <w:rsid w:val="00FE6F7E"/>
    <w:rsid w:val="00FE7537"/>
    <w:rsid w:val="00FF12A8"/>
    <w:rsid w:val="00FF3423"/>
    <w:rsid w:val="00FF38A7"/>
    <w:rsid w:val="00FF6B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6BB49"/>
  <w15:docId w15:val="{C2D199B1-5930-4EBC-AE59-32F49573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2F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C2FC4"/>
    <w:pPr>
      <w:keepNext/>
      <w:spacing w:before="240" w:after="60"/>
      <w:outlineLvl w:val="0"/>
    </w:pPr>
    <w:rPr>
      <w:rFonts w:ascii="Arial" w:hAnsi="Arial"/>
      <w:b/>
      <w:bCs/>
      <w:kern w:val="32"/>
      <w:sz w:val="32"/>
      <w:szCs w:val="32"/>
      <w:lang w:val="x-none"/>
    </w:rPr>
  </w:style>
  <w:style w:type="paragraph" w:styleId="2">
    <w:name w:val="heading 2"/>
    <w:basedOn w:val="a"/>
    <w:next w:val="a"/>
    <w:link w:val="20"/>
    <w:qFormat/>
    <w:rsid w:val="007C2FC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C2FC4"/>
    <w:pPr>
      <w:keepNext/>
      <w:ind w:left="360"/>
      <w:jc w:val="center"/>
      <w:outlineLvl w:val="2"/>
    </w:pPr>
    <w:rPr>
      <w:b/>
      <w:bCs/>
      <w:sz w:val="28"/>
      <w:lang w:val="x-none"/>
    </w:rPr>
  </w:style>
  <w:style w:type="paragraph" w:styleId="4">
    <w:name w:val="heading 4"/>
    <w:basedOn w:val="a"/>
    <w:next w:val="a"/>
    <w:link w:val="40"/>
    <w:qFormat/>
    <w:rsid w:val="007C2FC4"/>
    <w:pPr>
      <w:keepNext/>
      <w:ind w:left="360"/>
      <w:jc w:val="center"/>
      <w:outlineLvl w:val="3"/>
    </w:pPr>
    <w:rPr>
      <w:sz w:val="28"/>
      <w:lang w:val="x-none"/>
    </w:rPr>
  </w:style>
  <w:style w:type="paragraph" w:styleId="5">
    <w:name w:val="heading 5"/>
    <w:basedOn w:val="a"/>
    <w:next w:val="a"/>
    <w:link w:val="50"/>
    <w:qFormat/>
    <w:rsid w:val="007C2FC4"/>
    <w:pPr>
      <w:spacing w:before="240" w:after="60"/>
      <w:outlineLvl w:val="4"/>
    </w:pPr>
    <w:rPr>
      <w:rFonts w:ascii="Calibri" w:hAnsi="Calibri"/>
      <w:b/>
      <w:bCs/>
      <w:i/>
      <w:iCs/>
      <w:sz w:val="26"/>
      <w:szCs w:val="26"/>
      <w:lang w:val="x-none"/>
    </w:rPr>
  </w:style>
  <w:style w:type="paragraph" w:styleId="7">
    <w:name w:val="heading 7"/>
    <w:basedOn w:val="a"/>
    <w:next w:val="a"/>
    <w:link w:val="70"/>
    <w:qFormat/>
    <w:rsid w:val="007C2FC4"/>
    <w:pPr>
      <w:spacing w:before="240" w:after="60"/>
      <w:outlineLvl w:val="6"/>
    </w:pPr>
    <w:rPr>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2FC4"/>
    <w:rPr>
      <w:rFonts w:ascii="Arial" w:eastAsia="Times New Roman" w:hAnsi="Arial" w:cs="Times New Roman"/>
      <w:b/>
      <w:bCs/>
      <w:kern w:val="32"/>
      <w:sz w:val="32"/>
      <w:szCs w:val="32"/>
      <w:lang w:val="x-none" w:eastAsia="ru-RU"/>
    </w:rPr>
  </w:style>
  <w:style w:type="character" w:customStyle="1" w:styleId="20">
    <w:name w:val="Заголовок 2 Знак"/>
    <w:basedOn w:val="a0"/>
    <w:link w:val="2"/>
    <w:rsid w:val="007C2FC4"/>
    <w:rPr>
      <w:rFonts w:ascii="Arial" w:eastAsia="Times New Roman" w:hAnsi="Arial" w:cs="Arial"/>
      <w:b/>
      <w:bCs/>
      <w:i/>
      <w:iCs/>
      <w:sz w:val="28"/>
      <w:szCs w:val="28"/>
      <w:lang w:eastAsia="ru-RU"/>
    </w:rPr>
  </w:style>
  <w:style w:type="character" w:customStyle="1" w:styleId="30">
    <w:name w:val="Заголовок 3 Знак"/>
    <w:basedOn w:val="a0"/>
    <w:link w:val="3"/>
    <w:rsid w:val="007C2FC4"/>
    <w:rPr>
      <w:rFonts w:ascii="Times New Roman" w:eastAsia="Times New Roman" w:hAnsi="Times New Roman" w:cs="Times New Roman"/>
      <w:b/>
      <w:bCs/>
      <w:sz w:val="28"/>
      <w:szCs w:val="24"/>
      <w:lang w:val="x-none" w:eastAsia="ru-RU"/>
    </w:rPr>
  </w:style>
  <w:style w:type="character" w:customStyle="1" w:styleId="40">
    <w:name w:val="Заголовок 4 Знак"/>
    <w:basedOn w:val="a0"/>
    <w:link w:val="4"/>
    <w:rsid w:val="007C2FC4"/>
    <w:rPr>
      <w:rFonts w:ascii="Times New Roman" w:eastAsia="Times New Roman" w:hAnsi="Times New Roman" w:cs="Times New Roman"/>
      <w:sz w:val="28"/>
      <w:szCs w:val="24"/>
      <w:lang w:val="x-none" w:eastAsia="ru-RU"/>
    </w:rPr>
  </w:style>
  <w:style w:type="character" w:customStyle="1" w:styleId="50">
    <w:name w:val="Заголовок 5 Знак"/>
    <w:basedOn w:val="a0"/>
    <w:link w:val="5"/>
    <w:rsid w:val="007C2FC4"/>
    <w:rPr>
      <w:rFonts w:ascii="Calibri" w:eastAsia="Times New Roman" w:hAnsi="Calibri" w:cs="Times New Roman"/>
      <w:b/>
      <w:bCs/>
      <w:i/>
      <w:iCs/>
      <w:sz w:val="26"/>
      <w:szCs w:val="26"/>
      <w:lang w:val="x-none" w:eastAsia="ru-RU"/>
    </w:rPr>
  </w:style>
  <w:style w:type="character" w:customStyle="1" w:styleId="70">
    <w:name w:val="Заголовок 7 Знак"/>
    <w:basedOn w:val="a0"/>
    <w:link w:val="7"/>
    <w:rsid w:val="007C2FC4"/>
    <w:rPr>
      <w:rFonts w:ascii="Times New Roman" w:eastAsia="Times New Roman" w:hAnsi="Times New Roman" w:cs="Times New Roman"/>
      <w:sz w:val="24"/>
      <w:szCs w:val="24"/>
      <w:lang w:val="x-none" w:eastAsia="ru-RU"/>
    </w:rPr>
  </w:style>
  <w:style w:type="paragraph" w:styleId="a3">
    <w:name w:val="Body Text"/>
    <w:basedOn w:val="a"/>
    <w:link w:val="a4"/>
    <w:rsid w:val="007C2FC4"/>
    <w:pPr>
      <w:spacing w:after="120"/>
    </w:pPr>
    <w:rPr>
      <w:sz w:val="28"/>
      <w:szCs w:val="28"/>
      <w:lang w:val="x-none" w:eastAsia="x-none"/>
    </w:rPr>
  </w:style>
  <w:style w:type="character" w:customStyle="1" w:styleId="a4">
    <w:name w:val="Основний текст Знак"/>
    <w:basedOn w:val="a0"/>
    <w:link w:val="a3"/>
    <w:rsid w:val="007C2FC4"/>
    <w:rPr>
      <w:rFonts w:ascii="Times New Roman" w:eastAsia="Times New Roman" w:hAnsi="Times New Roman" w:cs="Times New Roman"/>
      <w:sz w:val="28"/>
      <w:szCs w:val="28"/>
      <w:lang w:val="x-none" w:eastAsia="x-none"/>
    </w:rPr>
  </w:style>
  <w:style w:type="paragraph" w:styleId="21">
    <w:name w:val="Body Text Indent 2"/>
    <w:basedOn w:val="a"/>
    <w:link w:val="22"/>
    <w:rsid w:val="007C2FC4"/>
    <w:pPr>
      <w:spacing w:after="120" w:line="480" w:lineRule="auto"/>
      <w:ind w:left="283"/>
    </w:pPr>
    <w:rPr>
      <w:sz w:val="28"/>
      <w:szCs w:val="28"/>
      <w:lang w:val="x-none" w:eastAsia="x-none"/>
    </w:rPr>
  </w:style>
  <w:style w:type="character" w:customStyle="1" w:styleId="22">
    <w:name w:val="Основний текст з відступом 2 Знак"/>
    <w:basedOn w:val="a0"/>
    <w:link w:val="21"/>
    <w:rsid w:val="007C2FC4"/>
    <w:rPr>
      <w:rFonts w:ascii="Times New Roman" w:eastAsia="Times New Roman" w:hAnsi="Times New Roman" w:cs="Times New Roman"/>
      <w:sz w:val="28"/>
      <w:szCs w:val="28"/>
      <w:lang w:val="x-none" w:eastAsia="x-none"/>
    </w:rPr>
  </w:style>
  <w:style w:type="paragraph" w:styleId="23">
    <w:name w:val="Body Text 2"/>
    <w:basedOn w:val="a"/>
    <w:link w:val="24"/>
    <w:rsid w:val="007C2FC4"/>
    <w:pPr>
      <w:spacing w:after="120" w:line="480" w:lineRule="auto"/>
    </w:pPr>
    <w:rPr>
      <w:sz w:val="28"/>
      <w:szCs w:val="28"/>
      <w:lang w:val="x-none" w:eastAsia="x-none"/>
    </w:rPr>
  </w:style>
  <w:style w:type="character" w:customStyle="1" w:styleId="24">
    <w:name w:val="Основний текст 2 Знак"/>
    <w:basedOn w:val="a0"/>
    <w:link w:val="23"/>
    <w:rsid w:val="007C2FC4"/>
    <w:rPr>
      <w:rFonts w:ascii="Times New Roman" w:eastAsia="Times New Roman" w:hAnsi="Times New Roman" w:cs="Times New Roman"/>
      <w:sz w:val="28"/>
      <w:szCs w:val="28"/>
      <w:lang w:val="x-none" w:eastAsia="x-none"/>
    </w:rPr>
  </w:style>
  <w:style w:type="paragraph" w:customStyle="1" w:styleId="11">
    <w:name w:val="Стиль1"/>
    <w:basedOn w:val="a"/>
    <w:rsid w:val="007C2FC4"/>
    <w:pPr>
      <w:jc w:val="both"/>
    </w:pPr>
    <w:rPr>
      <w:sz w:val="28"/>
    </w:rPr>
  </w:style>
  <w:style w:type="paragraph" w:styleId="a5">
    <w:name w:val="Title"/>
    <w:basedOn w:val="a"/>
    <w:link w:val="a6"/>
    <w:qFormat/>
    <w:rsid w:val="007C2FC4"/>
    <w:pPr>
      <w:spacing w:line="360" w:lineRule="auto"/>
      <w:jc w:val="center"/>
    </w:pPr>
    <w:rPr>
      <w:b/>
      <w:sz w:val="28"/>
      <w:szCs w:val="20"/>
      <w:lang w:val="x-none"/>
    </w:rPr>
  </w:style>
  <w:style w:type="character" w:customStyle="1" w:styleId="a6">
    <w:name w:val="Назва Знак"/>
    <w:basedOn w:val="a0"/>
    <w:link w:val="a5"/>
    <w:rsid w:val="007C2FC4"/>
    <w:rPr>
      <w:rFonts w:ascii="Times New Roman" w:eastAsia="Times New Roman" w:hAnsi="Times New Roman" w:cs="Times New Roman"/>
      <w:b/>
      <w:sz w:val="28"/>
      <w:szCs w:val="20"/>
      <w:lang w:val="x-none" w:eastAsia="ru-RU"/>
    </w:rPr>
  </w:style>
  <w:style w:type="paragraph" w:styleId="a7">
    <w:name w:val="Normal (Web)"/>
    <w:basedOn w:val="a"/>
    <w:uiPriority w:val="99"/>
    <w:rsid w:val="007C2FC4"/>
    <w:pPr>
      <w:spacing w:before="100" w:beforeAutospacing="1" w:after="100" w:afterAutospacing="1"/>
    </w:pPr>
  </w:style>
  <w:style w:type="paragraph" w:styleId="a8">
    <w:name w:val="Body Text Indent"/>
    <w:basedOn w:val="a"/>
    <w:link w:val="a9"/>
    <w:rsid w:val="007C2FC4"/>
    <w:pPr>
      <w:spacing w:after="120"/>
      <w:ind w:left="283"/>
    </w:pPr>
    <w:rPr>
      <w:lang w:val="ru-RU"/>
    </w:rPr>
  </w:style>
  <w:style w:type="character" w:customStyle="1" w:styleId="a9">
    <w:name w:val="Основний текст з відступом Знак"/>
    <w:basedOn w:val="a0"/>
    <w:link w:val="a8"/>
    <w:rsid w:val="007C2FC4"/>
    <w:rPr>
      <w:rFonts w:ascii="Times New Roman" w:eastAsia="Times New Roman" w:hAnsi="Times New Roman" w:cs="Times New Roman"/>
      <w:sz w:val="24"/>
      <w:szCs w:val="24"/>
      <w:lang w:val="ru-RU" w:eastAsia="ru-RU"/>
    </w:rPr>
  </w:style>
  <w:style w:type="paragraph" w:styleId="aa">
    <w:name w:val="header"/>
    <w:basedOn w:val="a"/>
    <w:link w:val="ab"/>
    <w:uiPriority w:val="99"/>
    <w:rsid w:val="007C2FC4"/>
    <w:pPr>
      <w:tabs>
        <w:tab w:val="center" w:pos="4677"/>
        <w:tab w:val="right" w:pos="9355"/>
      </w:tabs>
    </w:pPr>
    <w:rPr>
      <w:lang w:val="ru-RU"/>
    </w:rPr>
  </w:style>
  <w:style w:type="character" w:customStyle="1" w:styleId="ab">
    <w:name w:val="Верхній колонтитул Знак"/>
    <w:basedOn w:val="a0"/>
    <w:link w:val="aa"/>
    <w:uiPriority w:val="99"/>
    <w:rsid w:val="007C2FC4"/>
    <w:rPr>
      <w:rFonts w:ascii="Times New Roman" w:eastAsia="Times New Roman" w:hAnsi="Times New Roman" w:cs="Times New Roman"/>
      <w:sz w:val="24"/>
      <w:szCs w:val="24"/>
      <w:lang w:val="ru-RU" w:eastAsia="ru-RU"/>
    </w:rPr>
  </w:style>
  <w:style w:type="paragraph" w:styleId="ac">
    <w:name w:val="footer"/>
    <w:basedOn w:val="a"/>
    <w:link w:val="ad"/>
    <w:rsid w:val="007C2FC4"/>
    <w:pPr>
      <w:tabs>
        <w:tab w:val="center" w:pos="4677"/>
        <w:tab w:val="right" w:pos="9355"/>
      </w:tabs>
    </w:pPr>
    <w:rPr>
      <w:lang w:val="ru-RU"/>
    </w:rPr>
  </w:style>
  <w:style w:type="character" w:customStyle="1" w:styleId="ad">
    <w:name w:val="Нижній колонтитул Знак"/>
    <w:basedOn w:val="a0"/>
    <w:link w:val="ac"/>
    <w:rsid w:val="007C2FC4"/>
    <w:rPr>
      <w:rFonts w:ascii="Times New Roman" w:eastAsia="Times New Roman" w:hAnsi="Times New Roman" w:cs="Times New Roman"/>
      <w:sz w:val="24"/>
      <w:szCs w:val="24"/>
      <w:lang w:val="ru-RU" w:eastAsia="ru-RU"/>
    </w:rPr>
  </w:style>
  <w:style w:type="paragraph" w:styleId="ae">
    <w:name w:val="Balloon Text"/>
    <w:basedOn w:val="a"/>
    <w:link w:val="af"/>
    <w:rsid w:val="007C2FC4"/>
    <w:rPr>
      <w:rFonts w:ascii="Tahoma" w:hAnsi="Tahoma"/>
      <w:sz w:val="16"/>
      <w:szCs w:val="16"/>
      <w:lang w:val="ru-RU"/>
    </w:rPr>
  </w:style>
  <w:style w:type="character" w:customStyle="1" w:styleId="af">
    <w:name w:val="Текст у виносці Знак"/>
    <w:basedOn w:val="a0"/>
    <w:link w:val="ae"/>
    <w:rsid w:val="007C2FC4"/>
    <w:rPr>
      <w:rFonts w:ascii="Tahoma" w:eastAsia="Times New Roman" w:hAnsi="Tahoma" w:cs="Times New Roman"/>
      <w:sz w:val="16"/>
      <w:szCs w:val="16"/>
      <w:lang w:val="ru-RU" w:eastAsia="ru-RU"/>
    </w:rPr>
  </w:style>
  <w:style w:type="paragraph" w:styleId="31">
    <w:name w:val="Body Text 3"/>
    <w:basedOn w:val="a"/>
    <w:link w:val="32"/>
    <w:rsid w:val="007C2FC4"/>
    <w:pPr>
      <w:spacing w:after="120"/>
    </w:pPr>
    <w:rPr>
      <w:sz w:val="16"/>
      <w:szCs w:val="16"/>
      <w:lang w:val="x-none"/>
    </w:rPr>
  </w:style>
  <w:style w:type="character" w:customStyle="1" w:styleId="32">
    <w:name w:val="Основний текст 3 Знак"/>
    <w:basedOn w:val="a0"/>
    <w:link w:val="31"/>
    <w:rsid w:val="007C2FC4"/>
    <w:rPr>
      <w:rFonts w:ascii="Times New Roman" w:eastAsia="Times New Roman" w:hAnsi="Times New Roman" w:cs="Times New Roman"/>
      <w:sz w:val="16"/>
      <w:szCs w:val="16"/>
      <w:lang w:val="x-none" w:eastAsia="ru-RU"/>
    </w:rPr>
  </w:style>
  <w:style w:type="character" w:styleId="af0">
    <w:name w:val="Strong"/>
    <w:uiPriority w:val="22"/>
    <w:qFormat/>
    <w:rsid w:val="007C2FC4"/>
    <w:rPr>
      <w:b/>
      <w:bCs/>
    </w:rPr>
  </w:style>
  <w:style w:type="paragraph" w:styleId="af1">
    <w:name w:val="List Paragraph"/>
    <w:basedOn w:val="a"/>
    <w:link w:val="af2"/>
    <w:uiPriority w:val="34"/>
    <w:qFormat/>
    <w:rsid w:val="007C2FC4"/>
    <w:pPr>
      <w:spacing w:after="200" w:line="276" w:lineRule="auto"/>
      <w:ind w:left="720"/>
      <w:contextualSpacing/>
    </w:pPr>
    <w:rPr>
      <w:rFonts w:ascii="Calibri" w:eastAsia="Calibri" w:hAnsi="Calibri"/>
      <w:sz w:val="22"/>
      <w:szCs w:val="22"/>
      <w:lang w:val="ru-RU" w:eastAsia="en-US"/>
    </w:rPr>
  </w:style>
  <w:style w:type="character" w:customStyle="1" w:styleId="af2">
    <w:name w:val="Абзац списку Знак"/>
    <w:link w:val="af1"/>
    <w:uiPriority w:val="34"/>
    <w:rsid w:val="007C2FC4"/>
    <w:rPr>
      <w:rFonts w:ascii="Calibri" w:eastAsia="Calibri" w:hAnsi="Calibri" w:cs="Times New Roman"/>
      <w:lang w:val="ru-RU"/>
    </w:rPr>
  </w:style>
  <w:style w:type="character" w:customStyle="1" w:styleId="cnewsc">
    <w:name w:val="cnewsc"/>
    <w:basedOn w:val="a0"/>
    <w:rsid w:val="007C2FC4"/>
  </w:style>
  <w:style w:type="paragraph" w:customStyle="1" w:styleId="CharChar">
    <w:name w:val="Char Знак Знак Char Знак Знак Знак Знак Знак Знак Знак Знак Знак Знак Знак Знак Знак Знак Знак Знак Знак"/>
    <w:basedOn w:val="a"/>
    <w:rsid w:val="007C2FC4"/>
    <w:rPr>
      <w:rFonts w:ascii="Verdana" w:hAnsi="Verdana" w:cs="Verdana"/>
      <w:sz w:val="20"/>
      <w:szCs w:val="20"/>
      <w:lang w:val="en-US" w:eastAsia="en-US"/>
    </w:rPr>
  </w:style>
  <w:style w:type="paragraph" w:customStyle="1" w:styleId="af3">
    <w:name w:val="Знак Знак Знак Знак"/>
    <w:basedOn w:val="a"/>
    <w:rsid w:val="007C2FC4"/>
    <w:rPr>
      <w:rFonts w:ascii="Verdana" w:hAnsi="Verdana"/>
      <w:lang w:val="en-US" w:eastAsia="en-US"/>
    </w:rPr>
  </w:style>
  <w:style w:type="paragraph" w:customStyle="1" w:styleId="Text">
    <w:name w:val="Text"/>
    <w:basedOn w:val="a"/>
    <w:rsid w:val="007C2FC4"/>
    <w:pPr>
      <w:ind w:firstLine="720"/>
      <w:jc w:val="both"/>
    </w:pPr>
    <w:rPr>
      <w:szCs w:val="20"/>
    </w:rPr>
  </w:style>
  <w:style w:type="paragraph" w:customStyle="1" w:styleId="12">
    <w:name w:val="Абзац списку1"/>
    <w:basedOn w:val="a"/>
    <w:qFormat/>
    <w:rsid w:val="007C2FC4"/>
    <w:pPr>
      <w:spacing w:after="200" w:line="276" w:lineRule="auto"/>
      <w:ind w:left="720"/>
      <w:contextualSpacing/>
    </w:pPr>
    <w:rPr>
      <w:rFonts w:ascii="Calibri" w:eastAsia="Calibri" w:hAnsi="Calibri"/>
      <w:sz w:val="22"/>
      <w:szCs w:val="22"/>
      <w:lang w:eastAsia="en-US"/>
    </w:rPr>
  </w:style>
  <w:style w:type="character" w:customStyle="1" w:styleId="FontStyle11">
    <w:name w:val="Font Style11"/>
    <w:rsid w:val="007C2FC4"/>
    <w:rPr>
      <w:rFonts w:ascii="Times New Roman" w:hAnsi="Times New Roman" w:cs="Times New Roman"/>
      <w:sz w:val="26"/>
      <w:szCs w:val="26"/>
    </w:rPr>
  </w:style>
  <w:style w:type="character" w:customStyle="1" w:styleId="FontStyle14">
    <w:name w:val="Font Style14"/>
    <w:rsid w:val="007C2FC4"/>
    <w:rPr>
      <w:rFonts w:ascii="Times New Roman" w:hAnsi="Times New Roman" w:cs="Times New Roman" w:hint="default"/>
      <w:sz w:val="22"/>
      <w:szCs w:val="22"/>
    </w:rPr>
  </w:style>
  <w:style w:type="paragraph" w:styleId="af4">
    <w:name w:val="No Spacing"/>
    <w:link w:val="af5"/>
    <w:uiPriority w:val="1"/>
    <w:qFormat/>
    <w:rsid w:val="007C2FC4"/>
    <w:pPr>
      <w:spacing w:after="0" w:line="240" w:lineRule="auto"/>
    </w:pPr>
    <w:rPr>
      <w:rFonts w:ascii="Calibri" w:eastAsia="Calibri" w:hAnsi="Calibri" w:cs="Times New Roman"/>
      <w:lang w:val="ru-RU"/>
    </w:rPr>
  </w:style>
  <w:style w:type="character" w:customStyle="1" w:styleId="af5">
    <w:name w:val="Без інтервалів Знак"/>
    <w:link w:val="af4"/>
    <w:uiPriority w:val="1"/>
    <w:rsid w:val="007C2FC4"/>
    <w:rPr>
      <w:rFonts w:ascii="Calibri" w:eastAsia="Calibri" w:hAnsi="Calibri" w:cs="Times New Roman"/>
      <w:lang w:val="ru-RU"/>
    </w:rPr>
  </w:style>
  <w:style w:type="paragraph" w:customStyle="1" w:styleId="StyleZakonu">
    <w:name w:val="StyleZakonu"/>
    <w:basedOn w:val="a"/>
    <w:rsid w:val="007C2FC4"/>
    <w:pPr>
      <w:spacing w:after="60" w:line="220" w:lineRule="exact"/>
      <w:ind w:firstLine="284"/>
      <w:jc w:val="both"/>
    </w:pPr>
    <w:rPr>
      <w:sz w:val="20"/>
      <w:szCs w:val="20"/>
    </w:rPr>
  </w:style>
  <w:style w:type="paragraph" w:styleId="33">
    <w:name w:val="Body Text Indent 3"/>
    <w:basedOn w:val="a"/>
    <w:link w:val="34"/>
    <w:uiPriority w:val="99"/>
    <w:rsid w:val="007C2FC4"/>
    <w:pPr>
      <w:spacing w:after="120"/>
      <w:ind w:left="283"/>
    </w:pPr>
    <w:rPr>
      <w:sz w:val="16"/>
      <w:szCs w:val="16"/>
      <w:lang w:eastAsia="x-none"/>
    </w:rPr>
  </w:style>
  <w:style w:type="character" w:customStyle="1" w:styleId="34">
    <w:name w:val="Основний текст з відступом 3 Знак"/>
    <w:basedOn w:val="a0"/>
    <w:link w:val="33"/>
    <w:uiPriority w:val="99"/>
    <w:rsid w:val="007C2FC4"/>
    <w:rPr>
      <w:rFonts w:ascii="Times New Roman" w:eastAsia="Times New Roman" w:hAnsi="Times New Roman" w:cs="Times New Roman"/>
      <w:sz w:val="16"/>
      <w:szCs w:val="16"/>
      <w:lang w:eastAsia="x-none"/>
    </w:rPr>
  </w:style>
  <w:style w:type="paragraph" w:customStyle="1" w:styleId="-">
    <w:name w:val="Таблица - текст"/>
    <w:basedOn w:val="a"/>
    <w:link w:val="-0"/>
    <w:rsid w:val="007C2FC4"/>
    <w:rPr>
      <w:rFonts w:ascii="Arial Narrow" w:hAnsi="Arial Narrow"/>
      <w:color w:val="000000"/>
      <w:sz w:val="16"/>
      <w:lang w:val="x-none" w:eastAsia="x-none"/>
    </w:rPr>
  </w:style>
  <w:style w:type="character" w:customStyle="1" w:styleId="-0">
    <w:name w:val="Таблица - текст Знак"/>
    <w:link w:val="-"/>
    <w:rsid w:val="007C2FC4"/>
    <w:rPr>
      <w:rFonts w:ascii="Arial Narrow" w:eastAsia="Times New Roman" w:hAnsi="Arial Narrow" w:cs="Times New Roman"/>
      <w:color w:val="000000"/>
      <w:sz w:val="16"/>
      <w:szCs w:val="24"/>
      <w:lang w:val="x-none" w:eastAsia="x-none"/>
    </w:rPr>
  </w:style>
  <w:style w:type="paragraph" w:customStyle="1" w:styleId="-1">
    <w:name w:val="Таблица - цифры"/>
    <w:basedOn w:val="-"/>
    <w:rsid w:val="007C2FC4"/>
    <w:pPr>
      <w:keepLines/>
      <w:jc w:val="right"/>
    </w:pPr>
  </w:style>
  <w:style w:type="paragraph" w:customStyle="1" w:styleId="-2">
    <w:name w:val="Таблица - шапка"/>
    <w:basedOn w:val="-"/>
    <w:next w:val="-"/>
    <w:rsid w:val="007C2FC4"/>
    <w:pPr>
      <w:keepLines/>
      <w:jc w:val="center"/>
    </w:pPr>
    <w:rPr>
      <w:b/>
    </w:rPr>
  </w:style>
  <w:style w:type="character" w:customStyle="1" w:styleId="-3">
    <w:name w:val="Таблица - выделение"/>
    <w:rsid w:val="007C2FC4"/>
    <w:rPr>
      <w:b/>
      <w:color w:val="073A78"/>
    </w:rPr>
  </w:style>
  <w:style w:type="character" w:customStyle="1" w:styleId="-4">
    <w:name w:val="Текст - выделение"/>
    <w:rsid w:val="007C2FC4"/>
    <w:rPr>
      <w:b/>
      <w:color w:val="073A78"/>
    </w:rPr>
  </w:style>
  <w:style w:type="character" w:customStyle="1" w:styleId="rvts8">
    <w:name w:val="rvts8"/>
    <w:rsid w:val="007C2FC4"/>
    <w:rPr>
      <w:rFonts w:ascii="Times New Roman" w:hAnsi="Times New Roman" w:cs="Times New Roman" w:hint="default"/>
      <w:sz w:val="24"/>
      <w:szCs w:val="24"/>
    </w:rPr>
  </w:style>
  <w:style w:type="character" w:styleId="af6">
    <w:name w:val="Hyperlink"/>
    <w:uiPriority w:val="99"/>
    <w:rsid w:val="007C2FC4"/>
    <w:rPr>
      <w:color w:val="0000FF"/>
      <w:u w:val="single"/>
    </w:rPr>
  </w:style>
  <w:style w:type="paragraph" w:customStyle="1" w:styleId="af7">
    <w:name w:val="Знак Знак Знак Знак Знак Знак Знак Знак Знак"/>
    <w:basedOn w:val="a"/>
    <w:rsid w:val="007C2FC4"/>
    <w:rPr>
      <w:rFonts w:ascii="Verdana" w:hAnsi="Verdana" w:cs="Verdana"/>
      <w:sz w:val="20"/>
      <w:szCs w:val="20"/>
      <w:lang w:val="en-US" w:eastAsia="en-US"/>
    </w:rPr>
  </w:style>
  <w:style w:type="paragraph" w:customStyle="1" w:styleId="Default">
    <w:name w:val="Default"/>
    <w:rsid w:val="007C2FC4"/>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styleId="HTML">
    <w:name w:val="HTML Preformatted"/>
    <w:basedOn w:val="a"/>
    <w:link w:val="HTML0"/>
    <w:uiPriority w:val="99"/>
    <w:unhideWhenUsed/>
    <w:rsid w:val="007C2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ий HTML Знак"/>
    <w:basedOn w:val="a0"/>
    <w:link w:val="HTML"/>
    <w:uiPriority w:val="99"/>
    <w:rsid w:val="007C2FC4"/>
    <w:rPr>
      <w:rFonts w:ascii="Courier New" w:eastAsia="Times New Roman" w:hAnsi="Courier New" w:cs="Times New Roman"/>
      <w:sz w:val="20"/>
      <w:szCs w:val="20"/>
      <w:lang w:val="x-none" w:eastAsia="x-none"/>
    </w:rPr>
  </w:style>
  <w:style w:type="character" w:customStyle="1" w:styleId="cnewsc1">
    <w:name w:val="cnewsc1"/>
    <w:rsid w:val="007C2FC4"/>
    <w:rPr>
      <w:rFonts w:ascii="Arial" w:hAnsi="Arial" w:cs="Arial" w:hint="default"/>
      <w:color w:val="000000"/>
      <w:sz w:val="18"/>
      <w:szCs w:val="18"/>
    </w:rPr>
  </w:style>
  <w:style w:type="character" w:customStyle="1" w:styleId="hps">
    <w:name w:val="hps"/>
    <w:basedOn w:val="a0"/>
    <w:rsid w:val="007C2FC4"/>
  </w:style>
  <w:style w:type="paragraph" w:customStyle="1" w:styleId="af8">
    <w:name w:val="Знак Знак Знак Знак Знак Знак Знак Знак Знак Знак Знак Знак"/>
    <w:basedOn w:val="a"/>
    <w:rsid w:val="007C2FC4"/>
    <w:rPr>
      <w:rFonts w:ascii="Verdana" w:hAnsi="Verdana" w:cs="Verdana"/>
      <w:sz w:val="20"/>
      <w:szCs w:val="20"/>
      <w:lang w:val="en-US" w:eastAsia="en-US"/>
    </w:rPr>
  </w:style>
  <w:style w:type="character" w:customStyle="1" w:styleId="FontStyle22">
    <w:name w:val="Font Style22"/>
    <w:rsid w:val="007C2FC4"/>
    <w:rPr>
      <w:rFonts w:ascii="Times New Roman" w:hAnsi="Times New Roman" w:cs="Times New Roman"/>
      <w:sz w:val="18"/>
      <w:szCs w:val="18"/>
    </w:rPr>
  </w:style>
  <w:style w:type="character" w:customStyle="1" w:styleId="FontStyle27">
    <w:name w:val="Font Style27"/>
    <w:rsid w:val="007C2FC4"/>
    <w:rPr>
      <w:rFonts w:ascii="Times New Roman" w:hAnsi="Times New Roman" w:cs="Times New Roman"/>
      <w:sz w:val="26"/>
      <w:szCs w:val="26"/>
    </w:rPr>
  </w:style>
  <w:style w:type="paragraph" w:customStyle="1" w:styleId="af9">
    <w:name w:val="Нормальний текст"/>
    <w:basedOn w:val="a"/>
    <w:rsid w:val="007C2FC4"/>
    <w:pPr>
      <w:spacing w:before="120"/>
      <w:ind w:firstLine="567"/>
    </w:pPr>
    <w:rPr>
      <w:rFonts w:ascii="Antiqua" w:hAnsi="Antiqua"/>
      <w:sz w:val="26"/>
      <w:szCs w:val="20"/>
    </w:rPr>
  </w:style>
  <w:style w:type="paragraph" w:styleId="afa">
    <w:name w:val="Block Text"/>
    <w:basedOn w:val="a"/>
    <w:rsid w:val="007C2FC4"/>
    <w:pPr>
      <w:tabs>
        <w:tab w:val="left" w:pos="-2410"/>
      </w:tabs>
      <w:ind w:left="546" w:right="-1"/>
      <w:jc w:val="both"/>
    </w:pPr>
    <w:rPr>
      <w:sz w:val="28"/>
      <w:szCs w:val="20"/>
    </w:rPr>
  </w:style>
  <w:style w:type="paragraph" w:customStyle="1" w:styleId="13">
    <w:name w:val="Без інтервалів1"/>
    <w:qFormat/>
    <w:rsid w:val="007C2FC4"/>
    <w:pPr>
      <w:spacing w:after="0" w:line="240" w:lineRule="auto"/>
    </w:pPr>
    <w:rPr>
      <w:rFonts w:ascii="Calibri" w:eastAsia="Times New Roman" w:hAnsi="Calibri" w:cs="Times New Roman"/>
      <w:lang w:val="ru-RU" w:eastAsia="ru-RU"/>
    </w:rPr>
  </w:style>
  <w:style w:type="paragraph" w:customStyle="1" w:styleId="afb">
    <w:name w:val="Знак Знак Знак Знак Знак Знак Знак Знак Знак Знак Знак Знак Знак Знак Знак"/>
    <w:basedOn w:val="a"/>
    <w:rsid w:val="007C2FC4"/>
    <w:rPr>
      <w:rFonts w:ascii="Verdana" w:hAnsi="Verdana" w:cs="Verdana"/>
      <w:sz w:val="20"/>
      <w:szCs w:val="20"/>
      <w:lang w:val="en-US" w:eastAsia="en-US"/>
    </w:rPr>
  </w:style>
  <w:style w:type="character" w:customStyle="1" w:styleId="apple-converted-space">
    <w:name w:val="apple-converted-space"/>
    <w:basedOn w:val="a0"/>
    <w:rsid w:val="007C2FC4"/>
  </w:style>
  <w:style w:type="character" w:customStyle="1" w:styleId="rvts44">
    <w:name w:val="rvts44"/>
    <w:rsid w:val="007C2FC4"/>
  </w:style>
  <w:style w:type="paragraph" w:customStyle="1" w:styleId="14">
    <w:name w:val="Без интервала1"/>
    <w:uiPriority w:val="99"/>
    <w:rsid w:val="007C2FC4"/>
    <w:pPr>
      <w:spacing w:after="0" w:line="240" w:lineRule="auto"/>
    </w:pPr>
    <w:rPr>
      <w:rFonts w:ascii="Calibri" w:eastAsia="Times New Roman" w:hAnsi="Calibri" w:cs="Calibri"/>
      <w:lang w:val="ru-RU"/>
    </w:rPr>
  </w:style>
  <w:style w:type="paragraph" w:customStyle="1" w:styleId="15">
    <w:name w:val="Обычный1"/>
    <w:basedOn w:val="a"/>
    <w:rsid w:val="007C2FC4"/>
    <w:pPr>
      <w:spacing w:before="100" w:beforeAutospacing="1" w:after="100" w:afterAutospacing="1"/>
    </w:pPr>
    <w:rPr>
      <w:lang w:eastAsia="uk-UA"/>
    </w:rPr>
  </w:style>
  <w:style w:type="character" w:customStyle="1" w:styleId="se2968d9d">
    <w:name w:val="s_e2968d9d"/>
    <w:rsid w:val="007C2FC4"/>
  </w:style>
  <w:style w:type="character" w:customStyle="1" w:styleId="afc">
    <w:name w:val="Схема документа Знак"/>
    <w:basedOn w:val="a0"/>
    <w:link w:val="afd"/>
    <w:semiHidden/>
    <w:rsid w:val="007C2FC4"/>
    <w:rPr>
      <w:rFonts w:ascii="Tahoma" w:eastAsia="Times New Roman" w:hAnsi="Tahoma" w:cs="Tahoma"/>
      <w:sz w:val="20"/>
      <w:szCs w:val="20"/>
      <w:shd w:val="clear" w:color="auto" w:fill="000080"/>
      <w:lang w:eastAsia="ru-RU"/>
    </w:rPr>
  </w:style>
  <w:style w:type="paragraph" w:styleId="afd">
    <w:name w:val="Document Map"/>
    <w:basedOn w:val="a"/>
    <w:link w:val="afc"/>
    <w:semiHidden/>
    <w:rsid w:val="007C2FC4"/>
    <w:pPr>
      <w:shd w:val="clear" w:color="auto" w:fill="000080"/>
    </w:pPr>
    <w:rPr>
      <w:rFonts w:ascii="Tahoma" w:hAnsi="Tahoma" w:cs="Tahoma"/>
      <w:sz w:val="20"/>
      <w:szCs w:val="20"/>
    </w:rPr>
  </w:style>
  <w:style w:type="character" w:customStyle="1" w:styleId="16">
    <w:name w:val="Схема документа Знак1"/>
    <w:basedOn w:val="a0"/>
    <w:uiPriority w:val="99"/>
    <w:semiHidden/>
    <w:rsid w:val="007C2FC4"/>
    <w:rPr>
      <w:rFonts w:ascii="Tahoma" w:eastAsia="Times New Roman" w:hAnsi="Tahoma" w:cs="Tahoma"/>
      <w:sz w:val="16"/>
      <w:szCs w:val="16"/>
      <w:lang w:eastAsia="ru-RU"/>
    </w:rPr>
  </w:style>
  <w:style w:type="paragraph" w:customStyle="1" w:styleId="6">
    <w:name w:val="Знак Знак6 Знак Знак Знак Знак Знак Знак Знак Знак Знак Знак Знак Знак Знак"/>
    <w:basedOn w:val="a"/>
    <w:rsid w:val="007C2FC4"/>
    <w:rPr>
      <w:rFonts w:ascii="Verdana" w:hAnsi="Verdana" w:cs="Verdana"/>
      <w:sz w:val="20"/>
      <w:szCs w:val="20"/>
      <w:lang w:val="en-US" w:eastAsia="en-US"/>
    </w:rPr>
  </w:style>
  <w:style w:type="character" w:customStyle="1" w:styleId="rvts0">
    <w:name w:val="rvts0"/>
    <w:basedOn w:val="a0"/>
    <w:rsid w:val="007C2FC4"/>
  </w:style>
  <w:style w:type="character" w:customStyle="1" w:styleId="afe">
    <w:name w:val="Основной текст_"/>
    <w:link w:val="17"/>
    <w:rsid w:val="007C2FC4"/>
    <w:rPr>
      <w:spacing w:val="7"/>
      <w:shd w:val="clear" w:color="auto" w:fill="FFFFFF"/>
    </w:rPr>
  </w:style>
  <w:style w:type="paragraph" w:customStyle="1" w:styleId="17">
    <w:name w:val="Основной текст1"/>
    <w:basedOn w:val="a"/>
    <w:link w:val="afe"/>
    <w:rsid w:val="007C2FC4"/>
    <w:pPr>
      <w:widowControl w:val="0"/>
      <w:shd w:val="clear" w:color="auto" w:fill="FFFFFF"/>
      <w:spacing w:before="300" w:line="317" w:lineRule="exact"/>
      <w:ind w:firstLine="580"/>
      <w:jc w:val="both"/>
    </w:pPr>
    <w:rPr>
      <w:rFonts w:asciiTheme="minorHAnsi" w:eastAsiaTheme="minorHAnsi" w:hAnsiTheme="minorHAnsi" w:cstheme="minorBidi"/>
      <w:spacing w:val="7"/>
      <w:sz w:val="22"/>
      <w:szCs w:val="22"/>
      <w:lang w:eastAsia="en-US"/>
    </w:rPr>
  </w:style>
  <w:style w:type="character" w:customStyle="1" w:styleId="25">
    <w:name w:val="Основной текст (2)_"/>
    <w:link w:val="26"/>
    <w:rsid w:val="007C2FC4"/>
    <w:rPr>
      <w:b/>
      <w:bCs/>
      <w:spacing w:val="11"/>
      <w:sz w:val="23"/>
      <w:szCs w:val="23"/>
      <w:shd w:val="clear" w:color="auto" w:fill="FFFFFF"/>
    </w:rPr>
  </w:style>
  <w:style w:type="paragraph" w:customStyle="1" w:styleId="26">
    <w:name w:val="Основной текст (2)"/>
    <w:basedOn w:val="a"/>
    <w:link w:val="25"/>
    <w:rsid w:val="007C2FC4"/>
    <w:pPr>
      <w:widowControl w:val="0"/>
      <w:shd w:val="clear" w:color="auto" w:fill="FFFFFF"/>
      <w:spacing w:after="300" w:line="317" w:lineRule="exact"/>
      <w:jc w:val="both"/>
    </w:pPr>
    <w:rPr>
      <w:rFonts w:asciiTheme="minorHAnsi" w:eastAsiaTheme="minorHAnsi" w:hAnsiTheme="minorHAnsi" w:cstheme="minorBidi"/>
      <w:b/>
      <w:bCs/>
      <w:spacing w:val="11"/>
      <w:sz w:val="23"/>
      <w:szCs w:val="23"/>
      <w:lang w:eastAsia="en-US"/>
    </w:rPr>
  </w:style>
  <w:style w:type="paragraph" w:customStyle="1" w:styleId="aff">
    <w:name w:val="Знак"/>
    <w:basedOn w:val="a"/>
    <w:rsid w:val="007C2FC4"/>
    <w:pPr>
      <w:spacing w:after="160" w:line="240" w:lineRule="exact"/>
      <w:jc w:val="both"/>
    </w:pPr>
    <w:rPr>
      <w:rFonts w:ascii="Verdana" w:hAnsi="Verdana"/>
      <w:sz w:val="20"/>
      <w:szCs w:val="20"/>
      <w:lang w:val="en-US" w:eastAsia="en-US"/>
    </w:rPr>
  </w:style>
  <w:style w:type="character" w:customStyle="1" w:styleId="rvts7">
    <w:name w:val="rvts7"/>
    <w:rsid w:val="007C2FC4"/>
  </w:style>
  <w:style w:type="character" w:customStyle="1" w:styleId="cnews">
    <w:name w:val="cnews"/>
    <w:rsid w:val="007C2FC4"/>
  </w:style>
  <w:style w:type="character" w:customStyle="1" w:styleId="rvts9">
    <w:name w:val="rvts9"/>
    <w:rsid w:val="007C2FC4"/>
  </w:style>
  <w:style w:type="character" w:customStyle="1" w:styleId="FontStyle78">
    <w:name w:val="Font Style78"/>
    <w:rsid w:val="007C2FC4"/>
    <w:rPr>
      <w:rFonts w:ascii="Times New Roman" w:hAnsi="Times New Roman" w:cs="Times New Roman"/>
      <w:spacing w:val="10"/>
      <w:sz w:val="24"/>
      <w:szCs w:val="24"/>
    </w:rPr>
  </w:style>
  <w:style w:type="character" w:styleId="aff0">
    <w:name w:val="FollowedHyperlink"/>
    <w:basedOn w:val="a0"/>
    <w:rsid w:val="007C2FC4"/>
    <w:rPr>
      <w:color w:val="800080" w:themeColor="followedHyperlink"/>
      <w:u w:val="single"/>
    </w:rPr>
  </w:style>
  <w:style w:type="paragraph" w:customStyle="1" w:styleId="18">
    <w:name w:val="Знак Знак Знак Знак Знак1 Знак Знак Знак Знак Знак Знак Знак"/>
    <w:basedOn w:val="a"/>
    <w:rsid w:val="007C2FC4"/>
    <w:rPr>
      <w:rFonts w:ascii="Verdana" w:hAnsi="Verdana" w:cs="Verdana"/>
      <w:sz w:val="20"/>
      <w:szCs w:val="20"/>
      <w:lang w:val="en-US" w:eastAsia="en-US"/>
    </w:rPr>
  </w:style>
  <w:style w:type="character" w:customStyle="1" w:styleId="51">
    <w:name w:val="Основний текст (5)_"/>
    <w:rsid w:val="007C2FC4"/>
    <w:rPr>
      <w:sz w:val="26"/>
      <w:szCs w:val="26"/>
      <w:lang w:bidi="ar-SA"/>
    </w:rPr>
  </w:style>
  <w:style w:type="paragraph" w:customStyle="1" w:styleId="19">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7C2FC4"/>
    <w:rPr>
      <w:rFonts w:ascii="Verdana" w:hAnsi="Verdana" w:cs="Verdana"/>
      <w:sz w:val="20"/>
      <w:szCs w:val="20"/>
      <w:lang w:val="en-US" w:eastAsia="en-US"/>
    </w:rPr>
  </w:style>
  <w:style w:type="character" w:customStyle="1" w:styleId="5yl5">
    <w:name w:val="_5yl5"/>
    <w:basedOn w:val="a0"/>
    <w:rsid w:val="007C2FC4"/>
  </w:style>
  <w:style w:type="character" w:customStyle="1" w:styleId="FontStyle50">
    <w:name w:val="Font Style50"/>
    <w:uiPriority w:val="99"/>
    <w:rsid w:val="007C2FC4"/>
    <w:rPr>
      <w:rFonts w:ascii="Times New Roman" w:hAnsi="Times New Roman" w:cs="Times New Roman"/>
      <w:sz w:val="14"/>
      <w:szCs w:val="14"/>
    </w:rPr>
  </w:style>
  <w:style w:type="character" w:customStyle="1" w:styleId="Bodytext4Bold">
    <w:name w:val="Body text (4) + Bold"/>
    <w:rsid w:val="007C2FC4"/>
    <w:rPr>
      <w:rFonts w:ascii="Arial" w:eastAsia="Arial" w:hAnsi="Arial" w:cs="Arial"/>
      <w:b/>
      <w:bCs/>
      <w:i w:val="0"/>
      <w:iCs w:val="0"/>
      <w:smallCaps w:val="0"/>
      <w:strike w:val="0"/>
      <w:spacing w:val="0"/>
      <w:sz w:val="23"/>
      <w:szCs w:val="23"/>
    </w:rPr>
  </w:style>
  <w:style w:type="character" w:customStyle="1" w:styleId="A40">
    <w:name w:val="A4"/>
    <w:uiPriority w:val="99"/>
    <w:rsid w:val="007C2FC4"/>
    <w:rPr>
      <w:rFonts w:cs="Gotham Pro Medium"/>
      <w:color w:val="000000"/>
      <w:sz w:val="16"/>
      <w:szCs w:val="16"/>
    </w:rPr>
  </w:style>
  <w:style w:type="paragraph" w:customStyle="1" w:styleId="71">
    <w:name w:val="Знак Знак7 Знак Знак Знак Знак Знак Знак Знак Знак Знак Знак Знак Знак Знак Знак Знак Знак Знак Знак"/>
    <w:basedOn w:val="a"/>
    <w:rsid w:val="007C2FC4"/>
    <w:rPr>
      <w:rFonts w:ascii="Verdana" w:hAnsi="Verdana" w:cs="Verdana"/>
      <w:sz w:val="20"/>
      <w:szCs w:val="20"/>
      <w:lang w:val="en-US" w:eastAsia="en-US"/>
    </w:rPr>
  </w:style>
  <w:style w:type="character" w:customStyle="1" w:styleId="textexposedshow">
    <w:name w:val="text_exposed_show"/>
    <w:basedOn w:val="a0"/>
    <w:rsid w:val="007C2FC4"/>
  </w:style>
  <w:style w:type="character" w:customStyle="1" w:styleId="xfm37318141">
    <w:name w:val="xfm_37318141"/>
    <w:rsid w:val="007C2FC4"/>
  </w:style>
  <w:style w:type="paragraph" w:customStyle="1" w:styleId="110">
    <w:name w:val="Знак Знак1 Знак Знак Знак Знак Знак Знак Знак Знак1 Знак Знак Знак Знак Знак Знак Знак Знак Знак Знак Знак Знак Знак Знак Знак Знак"/>
    <w:basedOn w:val="a"/>
    <w:rsid w:val="007C2FC4"/>
    <w:rPr>
      <w:rFonts w:ascii="Verdana" w:hAnsi="Verdana" w:cs="Verdana"/>
      <w:sz w:val="20"/>
      <w:szCs w:val="20"/>
      <w:lang w:val="en-US" w:eastAsia="en-US"/>
    </w:rPr>
  </w:style>
  <w:style w:type="paragraph" w:customStyle="1" w:styleId="xfmc1">
    <w:name w:val="xfmc1"/>
    <w:basedOn w:val="a"/>
    <w:rsid w:val="007C2FC4"/>
    <w:pPr>
      <w:spacing w:before="100" w:beforeAutospacing="1" w:after="100" w:afterAutospacing="1"/>
    </w:pPr>
    <w:rPr>
      <w:lang w:eastAsia="uk-UA"/>
    </w:rPr>
  </w:style>
  <w:style w:type="paragraph" w:customStyle="1" w:styleId="rvps2">
    <w:name w:val="rvps2"/>
    <w:basedOn w:val="a"/>
    <w:rsid w:val="007C2FC4"/>
    <w:pPr>
      <w:spacing w:before="100" w:beforeAutospacing="1" w:after="100" w:afterAutospacing="1"/>
    </w:pPr>
    <w:rPr>
      <w:lang w:val="ru-RU"/>
    </w:rPr>
  </w:style>
  <w:style w:type="table" w:styleId="aff1">
    <w:name w:val="Table Grid"/>
    <w:basedOn w:val="a1"/>
    <w:uiPriority w:val="39"/>
    <w:rsid w:val="007C2FC4"/>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vts10">
    <w:name w:val="rvts10"/>
    <w:basedOn w:val="a0"/>
    <w:rsid w:val="007C2FC4"/>
  </w:style>
  <w:style w:type="character" w:customStyle="1" w:styleId="rvts14">
    <w:name w:val="rvts14"/>
    <w:basedOn w:val="a0"/>
    <w:rsid w:val="007C2FC4"/>
  </w:style>
  <w:style w:type="table" w:customStyle="1" w:styleId="1a">
    <w:name w:val="Сетка таблицы1"/>
    <w:basedOn w:val="a1"/>
    <w:next w:val="aff1"/>
    <w:rsid w:val="007C2FC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f1"/>
    <w:uiPriority w:val="39"/>
    <w:rsid w:val="007C2FC4"/>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42">
    <w:name w:val="st42"/>
    <w:rsid w:val="009C6680"/>
  </w:style>
  <w:style w:type="character" w:customStyle="1" w:styleId="st24">
    <w:name w:val="st24"/>
    <w:rsid w:val="009C6680"/>
  </w:style>
  <w:style w:type="character" w:customStyle="1" w:styleId="28">
    <w:name w:val="Основной текст (2) + Не полужирный"/>
    <w:aliases w:val="Интервал 0 pt"/>
    <w:basedOn w:val="a0"/>
    <w:rsid w:val="00E27D4E"/>
    <w:rPr>
      <w:rFonts w:ascii="Times New Roman" w:eastAsia="Times New Roman" w:hAnsi="Times New Roman" w:cs="Times New Roman" w:hint="default"/>
      <w:b/>
      <w:bCs w:val="0"/>
      <w:color w:val="000000"/>
      <w:spacing w:val="2"/>
      <w:w w:val="100"/>
      <w:position w:val="0"/>
      <w:sz w:val="25"/>
      <w:szCs w:val="25"/>
      <w:shd w:val="clear" w:color="auto" w:fill="FFFFFF"/>
      <w:lang w:val="uk-UA"/>
    </w:rPr>
  </w:style>
  <w:style w:type="character" w:styleId="aff2">
    <w:name w:val="Emphasis"/>
    <w:qFormat/>
    <w:rsid w:val="00FC2248"/>
    <w:rPr>
      <w:b/>
      <w:i w:val="0"/>
    </w:rPr>
  </w:style>
  <w:style w:type="character" w:customStyle="1" w:styleId="rvts16">
    <w:name w:val="rvts16"/>
    <w:basedOn w:val="a0"/>
    <w:rsid w:val="00F85857"/>
  </w:style>
  <w:style w:type="character" w:customStyle="1" w:styleId="rvts21">
    <w:name w:val="rvts21"/>
    <w:basedOn w:val="a0"/>
    <w:rsid w:val="00F85857"/>
  </w:style>
  <w:style w:type="character" w:customStyle="1" w:styleId="1b">
    <w:name w:val="Незакрита згадка1"/>
    <w:basedOn w:val="a0"/>
    <w:uiPriority w:val="99"/>
    <w:semiHidden/>
    <w:unhideWhenUsed/>
    <w:rsid w:val="00740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43341">
      <w:bodyDiv w:val="1"/>
      <w:marLeft w:val="0"/>
      <w:marRight w:val="0"/>
      <w:marTop w:val="0"/>
      <w:marBottom w:val="0"/>
      <w:divBdr>
        <w:top w:val="none" w:sz="0" w:space="0" w:color="auto"/>
        <w:left w:val="none" w:sz="0" w:space="0" w:color="auto"/>
        <w:bottom w:val="none" w:sz="0" w:space="0" w:color="auto"/>
        <w:right w:val="none" w:sz="0" w:space="0" w:color="auto"/>
      </w:divBdr>
    </w:div>
    <w:div w:id="229124404">
      <w:bodyDiv w:val="1"/>
      <w:marLeft w:val="0"/>
      <w:marRight w:val="0"/>
      <w:marTop w:val="0"/>
      <w:marBottom w:val="0"/>
      <w:divBdr>
        <w:top w:val="none" w:sz="0" w:space="0" w:color="auto"/>
        <w:left w:val="none" w:sz="0" w:space="0" w:color="auto"/>
        <w:bottom w:val="none" w:sz="0" w:space="0" w:color="auto"/>
        <w:right w:val="none" w:sz="0" w:space="0" w:color="auto"/>
      </w:divBdr>
    </w:div>
    <w:div w:id="241529279">
      <w:bodyDiv w:val="1"/>
      <w:marLeft w:val="0"/>
      <w:marRight w:val="0"/>
      <w:marTop w:val="0"/>
      <w:marBottom w:val="0"/>
      <w:divBdr>
        <w:top w:val="none" w:sz="0" w:space="0" w:color="auto"/>
        <w:left w:val="none" w:sz="0" w:space="0" w:color="auto"/>
        <w:bottom w:val="none" w:sz="0" w:space="0" w:color="auto"/>
        <w:right w:val="none" w:sz="0" w:space="0" w:color="auto"/>
      </w:divBdr>
    </w:div>
    <w:div w:id="249391795">
      <w:bodyDiv w:val="1"/>
      <w:marLeft w:val="0"/>
      <w:marRight w:val="0"/>
      <w:marTop w:val="0"/>
      <w:marBottom w:val="0"/>
      <w:divBdr>
        <w:top w:val="none" w:sz="0" w:space="0" w:color="auto"/>
        <w:left w:val="none" w:sz="0" w:space="0" w:color="auto"/>
        <w:bottom w:val="none" w:sz="0" w:space="0" w:color="auto"/>
        <w:right w:val="none" w:sz="0" w:space="0" w:color="auto"/>
      </w:divBdr>
    </w:div>
    <w:div w:id="262766428">
      <w:bodyDiv w:val="1"/>
      <w:marLeft w:val="0"/>
      <w:marRight w:val="0"/>
      <w:marTop w:val="0"/>
      <w:marBottom w:val="0"/>
      <w:divBdr>
        <w:top w:val="none" w:sz="0" w:space="0" w:color="auto"/>
        <w:left w:val="none" w:sz="0" w:space="0" w:color="auto"/>
        <w:bottom w:val="none" w:sz="0" w:space="0" w:color="auto"/>
        <w:right w:val="none" w:sz="0" w:space="0" w:color="auto"/>
      </w:divBdr>
    </w:div>
    <w:div w:id="263617487">
      <w:bodyDiv w:val="1"/>
      <w:marLeft w:val="0"/>
      <w:marRight w:val="0"/>
      <w:marTop w:val="0"/>
      <w:marBottom w:val="0"/>
      <w:divBdr>
        <w:top w:val="none" w:sz="0" w:space="0" w:color="auto"/>
        <w:left w:val="none" w:sz="0" w:space="0" w:color="auto"/>
        <w:bottom w:val="none" w:sz="0" w:space="0" w:color="auto"/>
        <w:right w:val="none" w:sz="0" w:space="0" w:color="auto"/>
      </w:divBdr>
    </w:div>
    <w:div w:id="407265106">
      <w:bodyDiv w:val="1"/>
      <w:marLeft w:val="0"/>
      <w:marRight w:val="0"/>
      <w:marTop w:val="0"/>
      <w:marBottom w:val="0"/>
      <w:divBdr>
        <w:top w:val="none" w:sz="0" w:space="0" w:color="auto"/>
        <w:left w:val="none" w:sz="0" w:space="0" w:color="auto"/>
        <w:bottom w:val="none" w:sz="0" w:space="0" w:color="auto"/>
        <w:right w:val="none" w:sz="0" w:space="0" w:color="auto"/>
      </w:divBdr>
    </w:div>
    <w:div w:id="448668151">
      <w:bodyDiv w:val="1"/>
      <w:marLeft w:val="0"/>
      <w:marRight w:val="0"/>
      <w:marTop w:val="0"/>
      <w:marBottom w:val="0"/>
      <w:divBdr>
        <w:top w:val="none" w:sz="0" w:space="0" w:color="auto"/>
        <w:left w:val="none" w:sz="0" w:space="0" w:color="auto"/>
        <w:bottom w:val="none" w:sz="0" w:space="0" w:color="auto"/>
        <w:right w:val="none" w:sz="0" w:space="0" w:color="auto"/>
      </w:divBdr>
    </w:div>
    <w:div w:id="500895664">
      <w:bodyDiv w:val="1"/>
      <w:marLeft w:val="0"/>
      <w:marRight w:val="0"/>
      <w:marTop w:val="0"/>
      <w:marBottom w:val="0"/>
      <w:divBdr>
        <w:top w:val="none" w:sz="0" w:space="0" w:color="auto"/>
        <w:left w:val="none" w:sz="0" w:space="0" w:color="auto"/>
        <w:bottom w:val="none" w:sz="0" w:space="0" w:color="auto"/>
        <w:right w:val="none" w:sz="0" w:space="0" w:color="auto"/>
      </w:divBdr>
    </w:div>
    <w:div w:id="549071375">
      <w:bodyDiv w:val="1"/>
      <w:marLeft w:val="0"/>
      <w:marRight w:val="0"/>
      <w:marTop w:val="0"/>
      <w:marBottom w:val="0"/>
      <w:divBdr>
        <w:top w:val="none" w:sz="0" w:space="0" w:color="auto"/>
        <w:left w:val="none" w:sz="0" w:space="0" w:color="auto"/>
        <w:bottom w:val="none" w:sz="0" w:space="0" w:color="auto"/>
        <w:right w:val="none" w:sz="0" w:space="0" w:color="auto"/>
      </w:divBdr>
    </w:div>
    <w:div w:id="619461515">
      <w:bodyDiv w:val="1"/>
      <w:marLeft w:val="0"/>
      <w:marRight w:val="0"/>
      <w:marTop w:val="0"/>
      <w:marBottom w:val="0"/>
      <w:divBdr>
        <w:top w:val="none" w:sz="0" w:space="0" w:color="auto"/>
        <w:left w:val="none" w:sz="0" w:space="0" w:color="auto"/>
        <w:bottom w:val="none" w:sz="0" w:space="0" w:color="auto"/>
        <w:right w:val="none" w:sz="0" w:space="0" w:color="auto"/>
      </w:divBdr>
    </w:div>
    <w:div w:id="629281737">
      <w:bodyDiv w:val="1"/>
      <w:marLeft w:val="0"/>
      <w:marRight w:val="0"/>
      <w:marTop w:val="0"/>
      <w:marBottom w:val="0"/>
      <w:divBdr>
        <w:top w:val="none" w:sz="0" w:space="0" w:color="auto"/>
        <w:left w:val="none" w:sz="0" w:space="0" w:color="auto"/>
        <w:bottom w:val="none" w:sz="0" w:space="0" w:color="auto"/>
        <w:right w:val="none" w:sz="0" w:space="0" w:color="auto"/>
      </w:divBdr>
    </w:div>
    <w:div w:id="631667835">
      <w:bodyDiv w:val="1"/>
      <w:marLeft w:val="0"/>
      <w:marRight w:val="0"/>
      <w:marTop w:val="0"/>
      <w:marBottom w:val="0"/>
      <w:divBdr>
        <w:top w:val="none" w:sz="0" w:space="0" w:color="auto"/>
        <w:left w:val="none" w:sz="0" w:space="0" w:color="auto"/>
        <w:bottom w:val="none" w:sz="0" w:space="0" w:color="auto"/>
        <w:right w:val="none" w:sz="0" w:space="0" w:color="auto"/>
      </w:divBdr>
    </w:div>
    <w:div w:id="651131674">
      <w:bodyDiv w:val="1"/>
      <w:marLeft w:val="0"/>
      <w:marRight w:val="0"/>
      <w:marTop w:val="0"/>
      <w:marBottom w:val="0"/>
      <w:divBdr>
        <w:top w:val="none" w:sz="0" w:space="0" w:color="auto"/>
        <w:left w:val="none" w:sz="0" w:space="0" w:color="auto"/>
        <w:bottom w:val="none" w:sz="0" w:space="0" w:color="auto"/>
        <w:right w:val="none" w:sz="0" w:space="0" w:color="auto"/>
      </w:divBdr>
    </w:div>
    <w:div w:id="824008799">
      <w:bodyDiv w:val="1"/>
      <w:marLeft w:val="0"/>
      <w:marRight w:val="0"/>
      <w:marTop w:val="0"/>
      <w:marBottom w:val="0"/>
      <w:divBdr>
        <w:top w:val="none" w:sz="0" w:space="0" w:color="auto"/>
        <w:left w:val="none" w:sz="0" w:space="0" w:color="auto"/>
        <w:bottom w:val="none" w:sz="0" w:space="0" w:color="auto"/>
        <w:right w:val="none" w:sz="0" w:space="0" w:color="auto"/>
      </w:divBdr>
    </w:div>
    <w:div w:id="857550167">
      <w:bodyDiv w:val="1"/>
      <w:marLeft w:val="0"/>
      <w:marRight w:val="0"/>
      <w:marTop w:val="0"/>
      <w:marBottom w:val="0"/>
      <w:divBdr>
        <w:top w:val="none" w:sz="0" w:space="0" w:color="auto"/>
        <w:left w:val="none" w:sz="0" w:space="0" w:color="auto"/>
        <w:bottom w:val="none" w:sz="0" w:space="0" w:color="auto"/>
        <w:right w:val="none" w:sz="0" w:space="0" w:color="auto"/>
      </w:divBdr>
    </w:div>
    <w:div w:id="951402195">
      <w:bodyDiv w:val="1"/>
      <w:marLeft w:val="0"/>
      <w:marRight w:val="0"/>
      <w:marTop w:val="0"/>
      <w:marBottom w:val="0"/>
      <w:divBdr>
        <w:top w:val="none" w:sz="0" w:space="0" w:color="auto"/>
        <w:left w:val="none" w:sz="0" w:space="0" w:color="auto"/>
        <w:bottom w:val="none" w:sz="0" w:space="0" w:color="auto"/>
        <w:right w:val="none" w:sz="0" w:space="0" w:color="auto"/>
      </w:divBdr>
    </w:div>
    <w:div w:id="960496722">
      <w:bodyDiv w:val="1"/>
      <w:marLeft w:val="0"/>
      <w:marRight w:val="0"/>
      <w:marTop w:val="0"/>
      <w:marBottom w:val="0"/>
      <w:divBdr>
        <w:top w:val="none" w:sz="0" w:space="0" w:color="auto"/>
        <w:left w:val="none" w:sz="0" w:space="0" w:color="auto"/>
        <w:bottom w:val="none" w:sz="0" w:space="0" w:color="auto"/>
        <w:right w:val="none" w:sz="0" w:space="0" w:color="auto"/>
      </w:divBdr>
    </w:div>
    <w:div w:id="1096949695">
      <w:bodyDiv w:val="1"/>
      <w:marLeft w:val="0"/>
      <w:marRight w:val="0"/>
      <w:marTop w:val="0"/>
      <w:marBottom w:val="0"/>
      <w:divBdr>
        <w:top w:val="none" w:sz="0" w:space="0" w:color="auto"/>
        <w:left w:val="none" w:sz="0" w:space="0" w:color="auto"/>
        <w:bottom w:val="none" w:sz="0" w:space="0" w:color="auto"/>
        <w:right w:val="none" w:sz="0" w:space="0" w:color="auto"/>
      </w:divBdr>
    </w:div>
    <w:div w:id="1289823052">
      <w:bodyDiv w:val="1"/>
      <w:marLeft w:val="0"/>
      <w:marRight w:val="0"/>
      <w:marTop w:val="0"/>
      <w:marBottom w:val="0"/>
      <w:divBdr>
        <w:top w:val="none" w:sz="0" w:space="0" w:color="auto"/>
        <w:left w:val="none" w:sz="0" w:space="0" w:color="auto"/>
        <w:bottom w:val="none" w:sz="0" w:space="0" w:color="auto"/>
        <w:right w:val="none" w:sz="0" w:space="0" w:color="auto"/>
      </w:divBdr>
    </w:div>
    <w:div w:id="1327172266">
      <w:bodyDiv w:val="1"/>
      <w:marLeft w:val="0"/>
      <w:marRight w:val="0"/>
      <w:marTop w:val="0"/>
      <w:marBottom w:val="0"/>
      <w:divBdr>
        <w:top w:val="none" w:sz="0" w:space="0" w:color="auto"/>
        <w:left w:val="none" w:sz="0" w:space="0" w:color="auto"/>
        <w:bottom w:val="none" w:sz="0" w:space="0" w:color="auto"/>
        <w:right w:val="none" w:sz="0" w:space="0" w:color="auto"/>
      </w:divBdr>
    </w:div>
    <w:div w:id="1333414092">
      <w:bodyDiv w:val="1"/>
      <w:marLeft w:val="0"/>
      <w:marRight w:val="0"/>
      <w:marTop w:val="0"/>
      <w:marBottom w:val="0"/>
      <w:divBdr>
        <w:top w:val="none" w:sz="0" w:space="0" w:color="auto"/>
        <w:left w:val="none" w:sz="0" w:space="0" w:color="auto"/>
        <w:bottom w:val="none" w:sz="0" w:space="0" w:color="auto"/>
        <w:right w:val="none" w:sz="0" w:space="0" w:color="auto"/>
      </w:divBdr>
    </w:div>
    <w:div w:id="1362316691">
      <w:bodyDiv w:val="1"/>
      <w:marLeft w:val="0"/>
      <w:marRight w:val="0"/>
      <w:marTop w:val="0"/>
      <w:marBottom w:val="0"/>
      <w:divBdr>
        <w:top w:val="none" w:sz="0" w:space="0" w:color="auto"/>
        <w:left w:val="none" w:sz="0" w:space="0" w:color="auto"/>
        <w:bottom w:val="none" w:sz="0" w:space="0" w:color="auto"/>
        <w:right w:val="none" w:sz="0" w:space="0" w:color="auto"/>
      </w:divBdr>
    </w:div>
    <w:div w:id="1403915310">
      <w:bodyDiv w:val="1"/>
      <w:marLeft w:val="0"/>
      <w:marRight w:val="0"/>
      <w:marTop w:val="0"/>
      <w:marBottom w:val="0"/>
      <w:divBdr>
        <w:top w:val="none" w:sz="0" w:space="0" w:color="auto"/>
        <w:left w:val="none" w:sz="0" w:space="0" w:color="auto"/>
        <w:bottom w:val="none" w:sz="0" w:space="0" w:color="auto"/>
        <w:right w:val="none" w:sz="0" w:space="0" w:color="auto"/>
      </w:divBdr>
    </w:div>
    <w:div w:id="1429495991">
      <w:bodyDiv w:val="1"/>
      <w:marLeft w:val="0"/>
      <w:marRight w:val="0"/>
      <w:marTop w:val="0"/>
      <w:marBottom w:val="0"/>
      <w:divBdr>
        <w:top w:val="none" w:sz="0" w:space="0" w:color="auto"/>
        <w:left w:val="none" w:sz="0" w:space="0" w:color="auto"/>
        <w:bottom w:val="none" w:sz="0" w:space="0" w:color="auto"/>
        <w:right w:val="none" w:sz="0" w:space="0" w:color="auto"/>
      </w:divBdr>
    </w:div>
    <w:div w:id="1430731312">
      <w:bodyDiv w:val="1"/>
      <w:marLeft w:val="0"/>
      <w:marRight w:val="0"/>
      <w:marTop w:val="0"/>
      <w:marBottom w:val="0"/>
      <w:divBdr>
        <w:top w:val="none" w:sz="0" w:space="0" w:color="auto"/>
        <w:left w:val="none" w:sz="0" w:space="0" w:color="auto"/>
        <w:bottom w:val="none" w:sz="0" w:space="0" w:color="auto"/>
        <w:right w:val="none" w:sz="0" w:space="0" w:color="auto"/>
      </w:divBdr>
    </w:div>
    <w:div w:id="1473791501">
      <w:bodyDiv w:val="1"/>
      <w:marLeft w:val="0"/>
      <w:marRight w:val="0"/>
      <w:marTop w:val="0"/>
      <w:marBottom w:val="0"/>
      <w:divBdr>
        <w:top w:val="none" w:sz="0" w:space="0" w:color="auto"/>
        <w:left w:val="none" w:sz="0" w:space="0" w:color="auto"/>
        <w:bottom w:val="none" w:sz="0" w:space="0" w:color="auto"/>
        <w:right w:val="none" w:sz="0" w:space="0" w:color="auto"/>
      </w:divBdr>
    </w:div>
    <w:div w:id="1487554777">
      <w:bodyDiv w:val="1"/>
      <w:marLeft w:val="0"/>
      <w:marRight w:val="0"/>
      <w:marTop w:val="0"/>
      <w:marBottom w:val="0"/>
      <w:divBdr>
        <w:top w:val="none" w:sz="0" w:space="0" w:color="auto"/>
        <w:left w:val="none" w:sz="0" w:space="0" w:color="auto"/>
        <w:bottom w:val="none" w:sz="0" w:space="0" w:color="auto"/>
        <w:right w:val="none" w:sz="0" w:space="0" w:color="auto"/>
      </w:divBdr>
    </w:div>
    <w:div w:id="1608197354">
      <w:bodyDiv w:val="1"/>
      <w:marLeft w:val="0"/>
      <w:marRight w:val="0"/>
      <w:marTop w:val="0"/>
      <w:marBottom w:val="0"/>
      <w:divBdr>
        <w:top w:val="none" w:sz="0" w:space="0" w:color="auto"/>
        <w:left w:val="none" w:sz="0" w:space="0" w:color="auto"/>
        <w:bottom w:val="none" w:sz="0" w:space="0" w:color="auto"/>
        <w:right w:val="none" w:sz="0" w:space="0" w:color="auto"/>
      </w:divBdr>
    </w:div>
    <w:div w:id="1725132022">
      <w:bodyDiv w:val="1"/>
      <w:marLeft w:val="0"/>
      <w:marRight w:val="0"/>
      <w:marTop w:val="0"/>
      <w:marBottom w:val="0"/>
      <w:divBdr>
        <w:top w:val="none" w:sz="0" w:space="0" w:color="auto"/>
        <w:left w:val="none" w:sz="0" w:space="0" w:color="auto"/>
        <w:bottom w:val="none" w:sz="0" w:space="0" w:color="auto"/>
        <w:right w:val="none" w:sz="0" w:space="0" w:color="auto"/>
      </w:divBdr>
    </w:div>
    <w:div w:id="1728912146">
      <w:bodyDiv w:val="1"/>
      <w:marLeft w:val="0"/>
      <w:marRight w:val="0"/>
      <w:marTop w:val="0"/>
      <w:marBottom w:val="0"/>
      <w:divBdr>
        <w:top w:val="none" w:sz="0" w:space="0" w:color="auto"/>
        <w:left w:val="none" w:sz="0" w:space="0" w:color="auto"/>
        <w:bottom w:val="none" w:sz="0" w:space="0" w:color="auto"/>
        <w:right w:val="none" w:sz="0" w:space="0" w:color="auto"/>
      </w:divBdr>
    </w:div>
    <w:div w:id="1757287866">
      <w:bodyDiv w:val="1"/>
      <w:marLeft w:val="0"/>
      <w:marRight w:val="0"/>
      <w:marTop w:val="0"/>
      <w:marBottom w:val="0"/>
      <w:divBdr>
        <w:top w:val="none" w:sz="0" w:space="0" w:color="auto"/>
        <w:left w:val="none" w:sz="0" w:space="0" w:color="auto"/>
        <w:bottom w:val="none" w:sz="0" w:space="0" w:color="auto"/>
        <w:right w:val="none" w:sz="0" w:space="0" w:color="auto"/>
      </w:divBdr>
    </w:div>
    <w:div w:id="1764179999">
      <w:bodyDiv w:val="1"/>
      <w:marLeft w:val="0"/>
      <w:marRight w:val="0"/>
      <w:marTop w:val="0"/>
      <w:marBottom w:val="0"/>
      <w:divBdr>
        <w:top w:val="none" w:sz="0" w:space="0" w:color="auto"/>
        <w:left w:val="none" w:sz="0" w:space="0" w:color="auto"/>
        <w:bottom w:val="none" w:sz="0" w:space="0" w:color="auto"/>
        <w:right w:val="none" w:sz="0" w:space="0" w:color="auto"/>
      </w:divBdr>
    </w:div>
    <w:div w:id="1817337517">
      <w:bodyDiv w:val="1"/>
      <w:marLeft w:val="0"/>
      <w:marRight w:val="0"/>
      <w:marTop w:val="0"/>
      <w:marBottom w:val="0"/>
      <w:divBdr>
        <w:top w:val="none" w:sz="0" w:space="0" w:color="auto"/>
        <w:left w:val="none" w:sz="0" w:space="0" w:color="auto"/>
        <w:bottom w:val="none" w:sz="0" w:space="0" w:color="auto"/>
        <w:right w:val="none" w:sz="0" w:space="0" w:color="auto"/>
      </w:divBdr>
    </w:div>
    <w:div w:id="1848594392">
      <w:bodyDiv w:val="1"/>
      <w:marLeft w:val="0"/>
      <w:marRight w:val="0"/>
      <w:marTop w:val="0"/>
      <w:marBottom w:val="0"/>
      <w:divBdr>
        <w:top w:val="none" w:sz="0" w:space="0" w:color="auto"/>
        <w:left w:val="none" w:sz="0" w:space="0" w:color="auto"/>
        <w:bottom w:val="none" w:sz="0" w:space="0" w:color="auto"/>
        <w:right w:val="none" w:sz="0" w:space="0" w:color="auto"/>
      </w:divBdr>
    </w:div>
    <w:div w:id="1913540918">
      <w:bodyDiv w:val="1"/>
      <w:marLeft w:val="0"/>
      <w:marRight w:val="0"/>
      <w:marTop w:val="0"/>
      <w:marBottom w:val="0"/>
      <w:divBdr>
        <w:top w:val="none" w:sz="0" w:space="0" w:color="auto"/>
        <w:left w:val="none" w:sz="0" w:space="0" w:color="auto"/>
        <w:bottom w:val="none" w:sz="0" w:space="0" w:color="auto"/>
        <w:right w:val="none" w:sz="0" w:space="0" w:color="auto"/>
      </w:divBdr>
    </w:div>
    <w:div w:id="1931620547">
      <w:bodyDiv w:val="1"/>
      <w:marLeft w:val="0"/>
      <w:marRight w:val="0"/>
      <w:marTop w:val="0"/>
      <w:marBottom w:val="0"/>
      <w:divBdr>
        <w:top w:val="none" w:sz="0" w:space="0" w:color="auto"/>
        <w:left w:val="none" w:sz="0" w:space="0" w:color="auto"/>
        <w:bottom w:val="none" w:sz="0" w:space="0" w:color="auto"/>
        <w:right w:val="none" w:sz="0" w:space="0" w:color="auto"/>
      </w:divBdr>
    </w:div>
    <w:div w:id="1938245411">
      <w:bodyDiv w:val="1"/>
      <w:marLeft w:val="0"/>
      <w:marRight w:val="0"/>
      <w:marTop w:val="0"/>
      <w:marBottom w:val="0"/>
      <w:divBdr>
        <w:top w:val="none" w:sz="0" w:space="0" w:color="auto"/>
        <w:left w:val="none" w:sz="0" w:space="0" w:color="auto"/>
        <w:bottom w:val="none" w:sz="0" w:space="0" w:color="auto"/>
        <w:right w:val="none" w:sz="0" w:space="0" w:color="auto"/>
      </w:divBdr>
    </w:div>
    <w:div w:id="214211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k.if.ua" TargetMode="External"/><Relationship Id="rId13" Type="http://schemas.openxmlformats.org/officeDocument/2006/relationships/hyperlink" Target="http://www.cnap.if.ua/"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k.com/away.php?to=https%3A%2F%2Fe-gov.org.ua&amp;post=-63356957_15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nvest-if.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vest-if.com/" TargetMode="External"/><Relationship Id="rId5" Type="http://schemas.openxmlformats.org/officeDocument/2006/relationships/webSettings" Target="webSettings.xml"/><Relationship Id="rId15" Type="http://schemas.openxmlformats.org/officeDocument/2006/relationships/hyperlink" Target="http://www.city@dozor-gps.com.ua"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iv-frankivsk.dozor-gps.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C5E0E-6DB6-4391-B439-0EDFE1FFD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143</Pages>
  <Words>38707</Words>
  <Characters>220632</Characters>
  <Application>Microsoft Office Word</Application>
  <DocSecurity>0</DocSecurity>
  <Lines>1838</Lines>
  <Paragraphs>517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2021-05-05T13:48:00Z</cp:lastPrinted>
  <dcterms:created xsi:type="dcterms:W3CDTF">2021-05-12T05:48:00Z</dcterms:created>
  <dcterms:modified xsi:type="dcterms:W3CDTF">2021-05-12T05:48:00Z</dcterms:modified>
</cp:coreProperties>
</file>