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99" w:rsidRDefault="005E0E99" w:rsidP="005E0E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:rsidR="005E0E99" w:rsidRDefault="005E0E99" w:rsidP="005E0E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виконавчого комітету міської ради </w:t>
      </w:r>
    </w:p>
    <w:p w:rsidR="005E0E99" w:rsidRDefault="005E0E99" w:rsidP="005E0E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___________ №________</w:t>
      </w:r>
    </w:p>
    <w:p w:rsidR="005E0E99" w:rsidRDefault="005E0E99" w:rsidP="005E0E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0E99" w:rsidRDefault="005E0E99" w:rsidP="005E0E99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E99" w:rsidRDefault="005E0E99" w:rsidP="005E0E99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E99" w:rsidRDefault="005E0E99" w:rsidP="005E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МЕМОРАНДУМ ПРО СПІВРОБІТНИЦТВО</w:t>
      </w:r>
    </w:p>
    <w:p w:rsidR="005E0E99" w:rsidRDefault="005E0E99" w:rsidP="005E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між  Державною установою «Центр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E0E99" w:rsidRDefault="005E0E99" w:rsidP="005E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 виконавчим комітетом Івано-Франківської міської ради</w:t>
      </w:r>
    </w:p>
    <w:p w:rsidR="005E0E99" w:rsidRDefault="005E0E99" w:rsidP="005E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E99" w:rsidRDefault="005E0E99" w:rsidP="005E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E99" w:rsidRDefault="005E0E99" w:rsidP="005E0E9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Івано-Франківськ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« __ »  ___________2020 р.</w:t>
      </w:r>
    </w:p>
    <w:p w:rsidR="005E0E99" w:rsidRDefault="005E0E99" w:rsidP="005E0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E99" w:rsidRDefault="005E0E99" w:rsidP="005E0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E99" w:rsidRDefault="005E0E99" w:rsidP="005E0E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 xml:space="preserve">Державна установа «Центр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пробації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(далі – Центр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пробації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особі директора Янчука Олега Борисовича, який діє на підставі Положення, з однієї сторони, та</w:t>
      </w:r>
    </w:p>
    <w:p w:rsidR="005E0E99" w:rsidRDefault="005E0E99" w:rsidP="005E0E9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Виконавчий комітет Івано-Франківської міської ради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(далі- Виконавчий комітет) в особі міського голови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Марцінківа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Руслана Романовича,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що діє на підставі ст. 42 Закону України «Про місцеве самоврядування в Україні», з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другої сторони (далі разом –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Сторони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), розуміючи необхідність та важливість співробітництва, керуючись прагненнями до взаємовигідних відносин та партнерства, уклали цей Меморандум про співробітництво між Сторонами (далі – Меморандум) про нижчевикладене. </w:t>
      </w:r>
    </w:p>
    <w:p w:rsidR="005E0E99" w:rsidRDefault="005E0E99" w:rsidP="005E0E9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E0E99" w:rsidRDefault="005E0E99" w:rsidP="005E0E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Загальні положення</w:t>
      </w:r>
    </w:p>
    <w:p w:rsidR="005E0E99" w:rsidRDefault="005E0E99" w:rsidP="005E0E99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Меморандуму є співробітництво для досягнення цілей, зазначених у Меморандумі,- взаємодія Сторін з питань реалізації завдань, визначених законодавством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uk-UA"/>
        </w:rPr>
        <w:t xml:space="preserve"> </w:t>
      </w:r>
    </w:p>
    <w:p w:rsidR="005E0E99" w:rsidRDefault="005E0E99" w:rsidP="005E0E99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Сторони співпрацюють у межах Івано-Франківської міської об’єднаної територіальної громади та відповідних підрозділів філії Державної установи «Центр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Івано-Франківській області.</w:t>
      </w:r>
    </w:p>
    <w:p w:rsidR="005E0E99" w:rsidRDefault="005E0E99" w:rsidP="005E0E99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 здійснюють взаємодію відповідно до чинного законодавства та цього Меморандуму.</w:t>
      </w:r>
    </w:p>
    <w:p w:rsidR="005E0E99" w:rsidRDefault="005E0E99" w:rsidP="005E0E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E99" w:rsidRDefault="005E0E99" w:rsidP="005E0E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Основні напрями взаємодії Сторін</w:t>
      </w:r>
    </w:p>
    <w:p w:rsidR="005E0E99" w:rsidRDefault="005E0E99" w:rsidP="005E0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Сприяння у  мінімізації виявлених криміногенних   потреб суб’єктів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0E99" w:rsidRDefault="005E0E99" w:rsidP="005E0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Здійснення згідно із законодавством заходів соціального патронажу щодо осіб, які відбували покарання у виді обмеження волі або позбавлення волі на певний строк, а також осіб, до яких застосовано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0E99" w:rsidRDefault="005E0E99" w:rsidP="005E0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2.3.Внесення пропозицій щодо вдосконалення взаємодії Сторін.</w:t>
      </w:r>
    </w:p>
    <w:p w:rsidR="005E0E99" w:rsidRDefault="005E0E99" w:rsidP="005E0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E99" w:rsidRDefault="005E0E99" w:rsidP="005E0E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3.Основні форми взаємодії Сторін</w:t>
      </w:r>
    </w:p>
    <w:p w:rsidR="005E0E99" w:rsidRDefault="005E0E99" w:rsidP="005E0E99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Сприяння у здійсненні відповідно до компетенції Сторін заходів, спрямованих на надання послуг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ресоціалізацїї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суб’єктів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E99" w:rsidRDefault="005E0E99" w:rsidP="005E0E99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патронажу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покарання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позбавлення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строк,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E99" w:rsidRDefault="005E0E99" w:rsidP="005E0E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 Організація та проведення науково-практичних конференцій, круглих столів, тренінгів, семінарів, акцій та інших спільних заходів з питань, що стосуються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сприяння у наданні послуг суб’єктам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законності, правопорядку, охорони прав, свобод і законних інтересів громадян на території Івано-Франківської міської об’єднаної територіальної громади.</w:t>
      </w:r>
    </w:p>
    <w:p w:rsidR="005E0E99" w:rsidRDefault="005E0E99" w:rsidP="005E0E99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сприятливих умов для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підтримку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і програм, що спрямовані на захист прав та інтересів засуджених.</w:t>
      </w:r>
    </w:p>
    <w:p w:rsidR="005E0E99" w:rsidRDefault="005E0E99" w:rsidP="005E0E99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озвиток міжнародної співпраці, здійснення просвітницької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освітньо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-методичної діяльності.</w:t>
      </w:r>
    </w:p>
    <w:p w:rsidR="005E0E99" w:rsidRDefault="005E0E99" w:rsidP="005E0E99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Будь-які інші форми співробітництва, що узгодженні Сторонами, 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супереч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чинному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законодавству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відповідають меті діяльності згідно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установчих документів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4. Функції Сторін</w:t>
      </w:r>
    </w:p>
    <w:p w:rsidR="005E0E99" w:rsidRDefault="005E0E99" w:rsidP="005E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4.1.  Центр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пробації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:</w:t>
      </w:r>
    </w:p>
    <w:p w:rsidR="005E0E99" w:rsidRDefault="005E0E99" w:rsidP="005E0E99">
      <w:pPr>
        <w:widowControl w:val="0"/>
        <w:numPr>
          <w:ilvl w:val="2"/>
          <w:numId w:val="4"/>
        </w:numPr>
        <w:spacing w:after="0" w:line="240" w:lineRule="auto"/>
        <w:ind w:left="0" w:firstLine="640"/>
        <w:jc w:val="both"/>
        <w:rPr>
          <w:rFonts w:ascii="Times New Roman" w:eastAsia="Calibri" w:hAnsi="Times New Roman" w:cs="Times New Roman"/>
          <w:spacing w:val="-3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 xml:space="preserve"> Веде персональний облік суб’єктів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>пробації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>.</w:t>
      </w:r>
    </w:p>
    <w:p w:rsidR="005E0E99" w:rsidRDefault="005E0E99" w:rsidP="005E0E99">
      <w:pPr>
        <w:widowControl w:val="0"/>
        <w:numPr>
          <w:ilvl w:val="2"/>
          <w:numId w:val="4"/>
        </w:numPr>
        <w:spacing w:after="0" w:line="240" w:lineRule="auto"/>
        <w:ind w:left="0" w:firstLine="640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 xml:space="preserve"> Формує банк ресурсів, що включає в себе перелік закладів, установ, організацій усіх форм власності, які можуть надавати послуги суб’єктам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>пробації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>.</w:t>
      </w:r>
    </w:p>
    <w:p w:rsidR="005E0E99" w:rsidRDefault="005E0E99" w:rsidP="005E0E99">
      <w:pPr>
        <w:widowControl w:val="0"/>
        <w:numPr>
          <w:ilvl w:val="2"/>
          <w:numId w:val="4"/>
        </w:numPr>
        <w:spacing w:after="0" w:line="240" w:lineRule="auto"/>
        <w:ind w:left="0" w:firstLine="640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 xml:space="preserve"> Проводить збір інформації з метою визначення криміногенних потреб суб’єкта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>пробації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 xml:space="preserve"> шляхом проведення бесід з суб’єктом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>пробації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 xml:space="preserve"> та його близьким оточенням, а також шляхом направлення запитів до відповідних установ і організацій незалежно від форми власності.</w:t>
      </w:r>
    </w:p>
    <w:p w:rsidR="005E0E99" w:rsidRDefault="005E0E99" w:rsidP="005E0E99">
      <w:pPr>
        <w:widowControl w:val="0"/>
        <w:numPr>
          <w:ilvl w:val="2"/>
          <w:numId w:val="4"/>
        </w:numPr>
        <w:spacing w:after="0" w:line="240" w:lineRule="auto"/>
        <w:ind w:left="0" w:firstLine="640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 xml:space="preserve"> На основі зібраної інформації заповнює форму оцінки ризиків вчинення повторного кримінального правопорушення і складає індивідуальний план роботи.</w:t>
      </w:r>
    </w:p>
    <w:p w:rsidR="005E0E99" w:rsidRDefault="005E0E99" w:rsidP="005E0E99">
      <w:pPr>
        <w:widowControl w:val="0"/>
        <w:numPr>
          <w:ilvl w:val="2"/>
          <w:numId w:val="4"/>
        </w:numPr>
        <w:spacing w:after="0" w:line="240" w:lineRule="auto"/>
        <w:ind w:left="0" w:firstLine="640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 xml:space="preserve"> Здійснює індивідуальну роботу з суб’єктами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>пробації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 xml:space="preserve"> з метою їх виправлення та недопущення вчинення ними нових правопорушень відповідно до визначених потреб, зазначених у плані індивідуальної роботи.</w:t>
      </w:r>
    </w:p>
    <w:p w:rsidR="005E0E99" w:rsidRDefault="005E0E99" w:rsidP="005E0E99">
      <w:pPr>
        <w:widowControl w:val="0"/>
        <w:numPr>
          <w:ilvl w:val="2"/>
          <w:numId w:val="4"/>
        </w:numPr>
        <w:spacing w:after="0" w:line="240" w:lineRule="auto"/>
        <w:ind w:left="0" w:firstLine="640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 xml:space="preserve">  Бере участь спільно з Виконавчим комітетом у проведенні науково- практичних конференцій, круглих столів, семінарів, тренінгів, акцій та інших заходів, що стосуються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>пробації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 xml:space="preserve">, сприяє у наданні послуг суб’єктам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>пробації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 xml:space="preserve"> та забезпечення законності, правопорядку, охорони прав, свобод і законних інтересів громадян на території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Івано-Франківської міської об’єднаної територіальної громади</w:t>
      </w:r>
    </w:p>
    <w:p w:rsidR="005E0E99" w:rsidRDefault="005E0E99" w:rsidP="005E0E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4.2. Виконавчий комітет:</w:t>
      </w:r>
    </w:p>
    <w:p w:rsidR="005E0E99" w:rsidRDefault="005E0E99" w:rsidP="005E0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 xml:space="preserve">4.2.1. Сприяє в наданні у межах своєї компетенції соціальних послуг суб’єктам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>пробації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>.</w:t>
      </w:r>
    </w:p>
    <w:p w:rsidR="005E0E99" w:rsidRDefault="005E0E99" w:rsidP="005E0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0"/>
          <w:spacing w:val="-3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  <w:lang w:eastAsia="uk-UA"/>
        </w:rPr>
        <w:t>4.2.2. З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uk-UA"/>
        </w:rPr>
        <w:t xml:space="preserve">дійснює згідно із законодавством заходи соціального патронажу щодо осіб, які відбували покарання у виді обмеження волі або позбавлення волі на певний строк, а також осіб, до яких застосовано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uk-UA"/>
        </w:rPr>
        <w:t>пробацію</w:t>
      </w:r>
      <w:proofErr w:type="spellEnd"/>
      <w:r>
        <w:rPr>
          <w:rFonts w:ascii="Times New Roman" w:eastAsia="Calibri" w:hAnsi="Times New Roman" w:cs="Times New Roman"/>
          <w:spacing w:val="-3"/>
          <w:sz w:val="28"/>
          <w:szCs w:val="28"/>
          <w:lang w:eastAsia="uk-UA"/>
        </w:rPr>
        <w:t>.</w:t>
      </w:r>
    </w:p>
    <w:p w:rsidR="005E0E99" w:rsidRDefault="005E0E99" w:rsidP="005E0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8"/>
          <w:lang w:eastAsia="uk-UA"/>
        </w:rPr>
        <w:t xml:space="preserve">4.2.3. Сприяє залученню та навчанню волонтерів </w:t>
      </w:r>
      <w:proofErr w:type="spellStart"/>
      <w:r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8"/>
          <w:lang w:eastAsia="uk-UA"/>
        </w:rPr>
        <w:t>пробації</w:t>
      </w:r>
      <w:proofErr w:type="spellEnd"/>
      <w:r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8"/>
          <w:lang w:eastAsia="uk-UA"/>
        </w:rPr>
        <w:t>.</w:t>
      </w:r>
    </w:p>
    <w:p w:rsidR="005E0E99" w:rsidRDefault="005E0E99" w:rsidP="005E0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0"/>
          <w:spacing w:val="-3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 xml:space="preserve">4.2.4.Спільно з Центром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>пробації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 xml:space="preserve"> бере участь в організації та проведенні науково- практичних конференцій, круглих столів, тренінгів, семінарів та інших  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lastRenderedPageBreak/>
        <w:t xml:space="preserve">спільних заходів, що стосуються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>пробації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 xml:space="preserve">, сприяння у наданні послуг суб’єктам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>пробації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  <w:shd w:val="clear" w:color="auto" w:fill="FFFFFF"/>
          <w:lang w:eastAsia="uk-UA"/>
        </w:rPr>
        <w:t>.</w:t>
      </w:r>
    </w:p>
    <w:p w:rsidR="005E0E99" w:rsidRDefault="005E0E99" w:rsidP="005E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E0E99" w:rsidRDefault="005E0E99" w:rsidP="005E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 Термін дії Меморандуму</w:t>
      </w: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5.1. Меморандум набирає чинності з моменту затвердження виконавчим комітетом Івано-Франківської міської ради та  підписання Сторонами і діє до 31 грудня 2020 року.</w:t>
      </w: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5.2. Дія Меморандуму автоматично продовжується на наступний рік, якщо жодна зі Сторін письмово не повідомить іншу про свій намір припинити його дію, не пізніше як за 1 (один) місяць до припинення дії Меморандуму.  </w:t>
      </w: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5.3. Будь-яка зі сторін може достроково припинити дію цього Меморандуму у будь-який час, письмово повідомивши про це іншу Сторону не пізніше, ніж за 1 (один) місяць. </w:t>
      </w: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Інші умови</w:t>
      </w: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.1.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Цей Меморандум не передбачає жодних фінансових зобов’язань Сторін.</w:t>
      </w: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Будь-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доповнення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до ц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Меморандуму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вносяться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письмовою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згодою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стають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її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частиною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 Будь–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спірні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тлумачення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положень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цього Меморандуму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вирішуються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Сторонами шляхом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досягнення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взаємної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згоди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5E0E99" w:rsidRDefault="005E0E99" w:rsidP="005E0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6.4. Сторони погодили, що поширення персональних даних у рамках цього Меморандуму здійснюється лише за згодою суб’єкта персональних даних.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6.5. Цей Меморандум укладено українською мовою у двох примірниках, що мають однакову юридичну силу, по одному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примірни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ку для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кожної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7. Юридичні адреси та підписи Сторін</w:t>
      </w: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3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32"/>
      </w:tblGrid>
      <w:tr w:rsidR="005E0E99" w:rsidTr="005E0E99">
        <w:trPr>
          <w:trHeight w:val="3130"/>
        </w:trPr>
        <w:tc>
          <w:tcPr>
            <w:tcW w:w="4619" w:type="dxa"/>
          </w:tcPr>
          <w:p w:rsidR="005E0E99" w:rsidRDefault="005E0E99">
            <w:pPr>
              <w:tabs>
                <w:tab w:val="left" w:pos="53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Державна установа </w:t>
            </w:r>
          </w:p>
          <w:p w:rsidR="005E0E99" w:rsidRDefault="005E0E99">
            <w:pPr>
              <w:tabs>
                <w:tab w:val="left" w:pos="53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«Центр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пробації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5E0E99" w:rsidRDefault="005E0E99">
            <w:pPr>
              <w:tabs>
                <w:tab w:val="left" w:pos="53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вул. .Юрія Іллєнка,81</w:t>
            </w:r>
          </w:p>
          <w:p w:rsidR="005E0E99" w:rsidRDefault="005E0E99">
            <w:pPr>
              <w:tabs>
                <w:tab w:val="left" w:pos="53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м.Київ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04050</w:t>
            </w:r>
          </w:p>
          <w:p w:rsidR="005E0E99" w:rsidRDefault="005E0E99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(044) 363 01 31</w:t>
            </w:r>
          </w:p>
          <w:p w:rsidR="005E0E99" w:rsidRDefault="005E0E99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E0E99" w:rsidRDefault="005E0E99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E0E99" w:rsidRDefault="005E0E99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Директор</w:t>
            </w:r>
          </w:p>
          <w:p w:rsidR="005E0E99" w:rsidRDefault="005E0E99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5E0E99" w:rsidRDefault="005E0E99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____________________ О.Б. Янчук</w:t>
            </w:r>
          </w:p>
        </w:tc>
        <w:tc>
          <w:tcPr>
            <w:tcW w:w="4732" w:type="dxa"/>
          </w:tcPr>
          <w:p w:rsidR="005E0E99" w:rsidRDefault="005E0E99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5E0E99" w:rsidRDefault="005E0E99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Івано-Франківської міської ради </w:t>
            </w:r>
          </w:p>
          <w:p w:rsidR="005E0E99" w:rsidRDefault="005E0E99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вул. Грушевського,21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5E0E99" w:rsidRDefault="005E0E99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м. Івано-Франківськ, 76004</w:t>
            </w:r>
          </w:p>
          <w:p w:rsidR="005E0E99" w:rsidRDefault="005E0E99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тел.0342 55 65 15</w:t>
            </w:r>
          </w:p>
          <w:p w:rsidR="005E0E99" w:rsidRDefault="005E0E99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ind w:left="66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E0E99" w:rsidRDefault="005E0E99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ind w:left="66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E0E99" w:rsidRDefault="005E0E99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Міський голова </w:t>
            </w:r>
          </w:p>
          <w:p w:rsidR="005E0E99" w:rsidRDefault="005E0E99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ind w:left="663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5E0E99" w:rsidRDefault="005E0E99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_________________Р.Р.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Марцінків</w:t>
            </w:r>
            <w:proofErr w:type="spellEnd"/>
          </w:p>
          <w:p w:rsidR="005E0E99" w:rsidRDefault="005E0E99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E0E99" w:rsidRDefault="005E0E99" w:rsidP="005E0E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0E99" w:rsidRDefault="005E0E99" w:rsidP="005E0E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0E99" w:rsidRDefault="005E0E99" w:rsidP="005E0E9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0E99" w:rsidRDefault="005E0E99" w:rsidP="005E0E9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Керуючий справами</w:t>
      </w:r>
    </w:p>
    <w:p w:rsidR="005E0E99" w:rsidRDefault="005E0E99" w:rsidP="005E0E9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виконавчого комітету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Ігор Шевчук</w:t>
      </w:r>
    </w:p>
    <w:p w:rsidR="005E0E99" w:rsidRDefault="005E0E99" w:rsidP="005E0E9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5157" w:rsidRDefault="00365157"/>
    <w:sectPr w:rsidR="003651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891"/>
    <w:multiLevelType w:val="multilevel"/>
    <w:tmpl w:val="BAB2AD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20D4EC1"/>
    <w:multiLevelType w:val="multilevel"/>
    <w:tmpl w:val="F6DCDC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F5F7246"/>
    <w:multiLevelType w:val="multilevel"/>
    <w:tmpl w:val="A86A729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3" w15:restartNumberingAfterBreak="0">
    <w:nsid w:val="7E1422C6"/>
    <w:multiLevelType w:val="multilevel"/>
    <w:tmpl w:val="7492872A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9C"/>
    <w:rsid w:val="00072E50"/>
    <w:rsid w:val="00365157"/>
    <w:rsid w:val="005E0E99"/>
    <w:rsid w:val="00721B5F"/>
    <w:rsid w:val="00905DEB"/>
    <w:rsid w:val="00983F9C"/>
    <w:rsid w:val="00AD5F97"/>
    <w:rsid w:val="00B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5C81"/>
  <w15:chartTrackingRefBased/>
  <w15:docId w15:val="{DCA51047-3A07-4665-A13F-A65EA3A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4101</Words>
  <Characters>2339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2020-03-27T11:37:00Z</dcterms:created>
  <dcterms:modified xsi:type="dcterms:W3CDTF">2020-03-27T11:38:00Z</dcterms:modified>
</cp:coreProperties>
</file>