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C49F" w14:textId="297CA0FE" w:rsidR="00366FCB" w:rsidRPr="007779F7" w:rsidRDefault="00366FCB" w:rsidP="00366FCB">
      <w:pPr>
        <w:suppressAutoHyphens w:val="0"/>
        <w:spacing w:line="240" w:lineRule="auto"/>
        <w:ind w:leftChars="0" w:left="5103" w:firstLineChars="0" w:firstLine="0"/>
        <w:textDirection w:val="lrTb"/>
        <w:textAlignment w:val="auto"/>
        <w:outlineLvl w:val="9"/>
        <w:rPr>
          <w:bCs/>
          <w:color w:val="000000" w:themeColor="text1"/>
          <w:position w:val="0"/>
          <w:sz w:val="28"/>
          <w:szCs w:val="28"/>
        </w:rPr>
      </w:pPr>
      <w:r w:rsidRPr="007779F7">
        <w:rPr>
          <w:bCs/>
          <w:color w:val="000000" w:themeColor="text1"/>
          <w:position w:val="0"/>
          <w:sz w:val="28"/>
          <w:szCs w:val="28"/>
        </w:rPr>
        <w:t>Додаток 1</w:t>
      </w:r>
    </w:p>
    <w:p w14:paraId="2847A529" w14:textId="77777777" w:rsidR="00D42B2E" w:rsidRPr="007779F7" w:rsidRDefault="00366FCB" w:rsidP="00366FCB">
      <w:pPr>
        <w:suppressAutoHyphens w:val="0"/>
        <w:spacing w:line="240" w:lineRule="auto"/>
        <w:ind w:leftChars="0" w:left="5103" w:firstLineChars="0" w:firstLine="0"/>
        <w:textDirection w:val="lrTb"/>
        <w:textAlignment w:val="auto"/>
        <w:outlineLvl w:val="9"/>
        <w:rPr>
          <w:bCs/>
          <w:color w:val="000000" w:themeColor="text1"/>
          <w:position w:val="0"/>
          <w:sz w:val="28"/>
          <w:szCs w:val="28"/>
        </w:rPr>
      </w:pPr>
      <w:r w:rsidRPr="007779F7">
        <w:rPr>
          <w:bCs/>
          <w:color w:val="000000" w:themeColor="text1"/>
          <w:position w:val="0"/>
          <w:sz w:val="28"/>
          <w:szCs w:val="28"/>
        </w:rPr>
        <w:t xml:space="preserve">до рішення міської ради </w:t>
      </w:r>
    </w:p>
    <w:p w14:paraId="6CB0E68B" w14:textId="5F97DCDA" w:rsidR="00366FCB" w:rsidRPr="007779F7" w:rsidRDefault="00366FCB" w:rsidP="00366FCB">
      <w:pPr>
        <w:suppressAutoHyphens w:val="0"/>
        <w:spacing w:line="240" w:lineRule="auto"/>
        <w:ind w:leftChars="0" w:left="5103" w:firstLineChars="0" w:firstLine="0"/>
        <w:textDirection w:val="lrTb"/>
        <w:textAlignment w:val="auto"/>
        <w:outlineLvl w:val="9"/>
        <w:rPr>
          <w:b/>
          <w:bCs/>
          <w:color w:val="000000" w:themeColor="text1"/>
          <w:position w:val="0"/>
          <w:sz w:val="28"/>
          <w:szCs w:val="28"/>
          <w:bdr w:val="none" w:sz="0" w:space="0" w:color="auto" w:frame="1"/>
        </w:rPr>
      </w:pPr>
      <w:r w:rsidRPr="007779F7">
        <w:rPr>
          <w:bCs/>
          <w:color w:val="000000" w:themeColor="text1"/>
          <w:position w:val="0"/>
          <w:sz w:val="28"/>
          <w:szCs w:val="28"/>
        </w:rPr>
        <w:t>від ______№_______</w:t>
      </w:r>
    </w:p>
    <w:p w14:paraId="66B86C30" w14:textId="77777777" w:rsidR="00366FCB" w:rsidRPr="007779F7" w:rsidRDefault="00366FCB" w:rsidP="00366FCB">
      <w:pPr>
        <w:pBdr>
          <w:top w:val="nil"/>
          <w:left w:val="nil"/>
          <w:bottom w:val="nil"/>
          <w:right w:val="nil"/>
          <w:between w:val="nil"/>
        </w:pBdr>
        <w:tabs>
          <w:tab w:val="left" w:pos="4678"/>
        </w:tabs>
        <w:spacing w:line="240" w:lineRule="auto"/>
        <w:ind w:left="1" w:right="-2" w:hanging="3"/>
        <w:jc w:val="center"/>
        <w:rPr>
          <w:b/>
          <w:color w:val="000000" w:themeColor="text1"/>
          <w:sz w:val="28"/>
          <w:szCs w:val="28"/>
        </w:rPr>
      </w:pPr>
    </w:p>
    <w:p w14:paraId="15E86423" w14:textId="77777777" w:rsidR="00FA42FA" w:rsidRPr="007779F7" w:rsidRDefault="00FA42FA" w:rsidP="00FA42FA">
      <w:pPr>
        <w:tabs>
          <w:tab w:val="left" w:pos="4678"/>
        </w:tabs>
        <w:spacing w:line="240" w:lineRule="auto"/>
        <w:ind w:leftChars="0" w:left="3" w:right="-2" w:hanging="3"/>
        <w:jc w:val="center"/>
        <w:textDirection w:val="lrTb"/>
        <w:textAlignment w:val="auto"/>
        <w:rPr>
          <w:color w:val="000000" w:themeColor="text1"/>
          <w:sz w:val="28"/>
          <w:szCs w:val="28"/>
        </w:rPr>
      </w:pPr>
      <w:r w:rsidRPr="007779F7">
        <w:rPr>
          <w:b/>
          <w:color w:val="000000" w:themeColor="text1"/>
          <w:sz w:val="28"/>
          <w:szCs w:val="28"/>
        </w:rPr>
        <w:t>ПОЛОЖЕННЯ</w:t>
      </w:r>
    </w:p>
    <w:p w14:paraId="0F565C73" w14:textId="77777777" w:rsidR="00FA42FA" w:rsidRPr="007779F7" w:rsidRDefault="00FA42FA" w:rsidP="00FA42FA">
      <w:pPr>
        <w:spacing w:line="240" w:lineRule="auto"/>
        <w:ind w:leftChars="0" w:left="3" w:hanging="3"/>
        <w:jc w:val="center"/>
        <w:textDirection w:val="lrTb"/>
        <w:textAlignment w:val="auto"/>
        <w:rPr>
          <w:color w:val="000000" w:themeColor="text1"/>
          <w:sz w:val="28"/>
          <w:szCs w:val="28"/>
        </w:rPr>
      </w:pPr>
      <w:r w:rsidRPr="007779F7">
        <w:rPr>
          <w:b/>
          <w:color w:val="000000" w:themeColor="text1"/>
          <w:sz w:val="28"/>
          <w:szCs w:val="28"/>
        </w:rPr>
        <w:t xml:space="preserve">про Департамент інвестиційної політики, </w:t>
      </w:r>
      <w:proofErr w:type="spellStart"/>
      <w:r w:rsidRPr="007779F7">
        <w:rPr>
          <w:b/>
          <w:color w:val="000000" w:themeColor="text1"/>
          <w:sz w:val="28"/>
          <w:szCs w:val="28"/>
        </w:rPr>
        <w:t>проєктів</w:t>
      </w:r>
      <w:proofErr w:type="spellEnd"/>
      <w:r w:rsidRPr="007779F7">
        <w:rPr>
          <w:b/>
          <w:color w:val="000000" w:themeColor="text1"/>
          <w:sz w:val="28"/>
          <w:szCs w:val="28"/>
        </w:rPr>
        <w:t>, міжнародних зв’язків,  туризму та промоцій міста Івано-Франківської міської ради</w:t>
      </w:r>
    </w:p>
    <w:p w14:paraId="27CEC4A5" w14:textId="77777777" w:rsidR="009B2DCF" w:rsidRPr="007779F7" w:rsidRDefault="009B2DCF" w:rsidP="009B2DCF">
      <w:pPr>
        <w:pBdr>
          <w:top w:val="nil"/>
          <w:left w:val="nil"/>
          <w:bottom w:val="nil"/>
          <w:right w:val="nil"/>
          <w:between w:val="nil"/>
        </w:pBdr>
        <w:spacing w:line="240" w:lineRule="auto"/>
        <w:ind w:left="1" w:hanging="3"/>
        <w:jc w:val="center"/>
        <w:rPr>
          <w:b/>
          <w:color w:val="000000" w:themeColor="text1"/>
          <w:sz w:val="28"/>
          <w:szCs w:val="28"/>
        </w:rPr>
      </w:pPr>
    </w:p>
    <w:p w14:paraId="7B9559B3" w14:textId="77777777" w:rsidR="009B2DCF" w:rsidRPr="007779F7" w:rsidRDefault="009B2DCF" w:rsidP="009B2DCF">
      <w:pPr>
        <w:pBdr>
          <w:top w:val="nil"/>
          <w:left w:val="nil"/>
          <w:bottom w:val="nil"/>
          <w:right w:val="nil"/>
          <w:between w:val="nil"/>
        </w:pBdr>
        <w:spacing w:line="240" w:lineRule="auto"/>
        <w:ind w:left="1" w:hanging="3"/>
        <w:jc w:val="center"/>
        <w:rPr>
          <w:color w:val="000000" w:themeColor="text1"/>
          <w:sz w:val="28"/>
          <w:szCs w:val="28"/>
        </w:rPr>
      </w:pPr>
      <w:r w:rsidRPr="007779F7">
        <w:rPr>
          <w:b/>
          <w:color w:val="000000" w:themeColor="text1"/>
          <w:sz w:val="28"/>
          <w:szCs w:val="28"/>
        </w:rPr>
        <w:t>1. ЗАГАЛЬНІ ПОЛОЖЕННЯ</w:t>
      </w:r>
    </w:p>
    <w:p w14:paraId="14F9840C"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1.1. Департамент інвестиційної політики, </w:t>
      </w:r>
      <w:proofErr w:type="spellStart"/>
      <w:r w:rsidRPr="007779F7">
        <w:rPr>
          <w:color w:val="000000" w:themeColor="text1"/>
          <w:sz w:val="28"/>
          <w:szCs w:val="28"/>
        </w:rPr>
        <w:t>проєктів</w:t>
      </w:r>
      <w:proofErr w:type="spellEnd"/>
      <w:r w:rsidRPr="007779F7">
        <w:rPr>
          <w:color w:val="000000" w:themeColor="text1"/>
          <w:sz w:val="28"/>
          <w:szCs w:val="28"/>
        </w:rPr>
        <w:t>, міжнародних зв’язків,  туризму та промоцій міста (далі – Департамент) є виконавчим органом Івано-Франківської міської ради.</w:t>
      </w:r>
    </w:p>
    <w:p w14:paraId="434B7928"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1.2. Департамент утворюється Івано-Франківською міською радою, підзвітний і підконтрольний міській раді, підпорядкований її виконавчому комітету, міському голові та заступнику міського голови згідно з розподілом посадових обов’язків.</w:t>
      </w:r>
    </w:p>
    <w:p w14:paraId="4173C13B"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1.3. Департамент є юридичною особою,  має самостійний  баланс, є неприбутковою організацією, має право відкривати і закривати рахунки в органах Державного казначейства України, в  установах  банків,  круглу печатку зі своїм найменуванням із зображенням Державного Герба України та інші штампи, бланки із своєю назвою та інші атрибути юридичної особи відповідно до законодавства України.</w:t>
      </w:r>
    </w:p>
    <w:p w14:paraId="10C8DC23"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1.4. У своїй діяльності Департамент керується Конституцією України, законами України «Про місцеве самоврядування в Україні», «Про службу в органах місцевого самоврядування», нормативно-правовими актами Президента України, Кабінету Міністрів України, Міністерства фінансів України, рішеннями  Івано-Франківської міської ради, її виконавчого комітету, розпорядженнями та дорученнями  міського голови,  цим Положенням.</w:t>
      </w:r>
    </w:p>
    <w:p w14:paraId="04B1ED2E"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1.5. Департамент керується Політикою якості виконавчого комітету міської ради, затвердженою рішенням виконавчого комітету відповідно до вимог міжнародних стандартів якості та здійснює свою діяльність відповідно до планів роботи, затверджених міським головою та планів, затверджених керівником Департаменту.</w:t>
      </w:r>
    </w:p>
    <w:p w14:paraId="38E4B59C"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1.6. Департамент здійснює функції щодо реалізації політики у сферах  інвестицій, грантових </w:t>
      </w:r>
      <w:proofErr w:type="spellStart"/>
      <w:r w:rsidRPr="007779F7">
        <w:rPr>
          <w:color w:val="000000" w:themeColor="text1"/>
          <w:sz w:val="28"/>
          <w:szCs w:val="28"/>
        </w:rPr>
        <w:t>проєктів</w:t>
      </w:r>
      <w:proofErr w:type="spellEnd"/>
      <w:r w:rsidRPr="007779F7">
        <w:rPr>
          <w:color w:val="000000" w:themeColor="text1"/>
          <w:sz w:val="28"/>
          <w:szCs w:val="28"/>
        </w:rPr>
        <w:t>, міжнародних зв’язків,  туризму та промоції Івано-Франківської міської територіальної громади.</w:t>
      </w:r>
    </w:p>
    <w:p w14:paraId="297F1A36" w14:textId="49ECA907" w:rsidR="00095F71" w:rsidRPr="007779F7" w:rsidRDefault="00095F71" w:rsidP="00095F71">
      <w:pPr>
        <w:widowControl w:val="0"/>
        <w:tabs>
          <w:tab w:val="right" w:pos="9214"/>
        </w:tabs>
        <w:ind w:left="1" w:hanging="3"/>
        <w:jc w:val="both"/>
        <w:rPr>
          <w:color w:val="000000" w:themeColor="text1"/>
          <w:position w:val="0"/>
          <w:sz w:val="28"/>
          <w:szCs w:val="28"/>
          <w:lang w:val="ru-RU"/>
        </w:rPr>
      </w:pPr>
      <w:r w:rsidRPr="007779F7">
        <w:rPr>
          <w:color w:val="000000" w:themeColor="text1"/>
          <w:sz w:val="28"/>
          <w:szCs w:val="28"/>
        </w:rPr>
        <w:tab/>
      </w:r>
      <w:r w:rsidRPr="007779F7">
        <w:rPr>
          <w:color w:val="000000" w:themeColor="text1"/>
          <w:sz w:val="28"/>
          <w:szCs w:val="28"/>
        </w:rPr>
        <w:tab/>
        <w:t xml:space="preserve">        </w:t>
      </w:r>
      <w:r w:rsidR="009B2DCF" w:rsidRPr="007779F7">
        <w:rPr>
          <w:color w:val="000000" w:themeColor="text1"/>
          <w:sz w:val="28"/>
          <w:szCs w:val="28"/>
        </w:rPr>
        <w:t xml:space="preserve">1.7. Гранична чисельність і фонд оплати праці працівників та асигнувань на утримання Департаменту затверджується </w:t>
      </w:r>
      <w:r w:rsidRPr="007779F7">
        <w:rPr>
          <w:color w:val="000000" w:themeColor="text1"/>
          <w:position w:val="0"/>
          <w:sz w:val="28"/>
          <w:szCs w:val="28"/>
        </w:rPr>
        <w:t>у встановленому порядку.</w:t>
      </w:r>
    </w:p>
    <w:p w14:paraId="653E831C"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1.8. Штатний розпис Департаменту та кошторис затверджується в установленому порядку.</w:t>
      </w:r>
    </w:p>
    <w:p w14:paraId="2A38AD81"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1.9.  Майно Департаменту становлять основні фонди та оборотні кошти, а також інші цінності, вартість яких відображається в самостійному балансі Департаменту.</w:t>
      </w:r>
    </w:p>
    <w:p w14:paraId="5B64E9A8"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1.10. Майно Департаменту є комунальною власністю Івано-Франківської міської територіальної громади і перебуває на правах оперативного </w:t>
      </w:r>
      <w:r w:rsidRPr="007779F7">
        <w:rPr>
          <w:color w:val="000000" w:themeColor="text1"/>
          <w:sz w:val="28"/>
          <w:szCs w:val="28"/>
        </w:rPr>
        <w:lastRenderedPageBreak/>
        <w:t>управління. Розпорядження майном здійснюється відповідно до чинного законодавства України.</w:t>
      </w:r>
    </w:p>
    <w:p w14:paraId="4964A9EC"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1.11. Департамент утримується за рахунок коштів бюджету Івано-Франківської міської територіальної громади.</w:t>
      </w:r>
    </w:p>
    <w:p w14:paraId="35D79F0C"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1.12. Департамент може одержувати кошти та майно з інших джерел відповідно до чинного законодавства про неприбуткові установи та організації.</w:t>
      </w:r>
    </w:p>
    <w:p w14:paraId="2BFD60CF"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1.13. Доходи Департаменту зараховуються до складу кошторису(</w:t>
      </w:r>
      <w:proofErr w:type="spellStart"/>
      <w:r w:rsidRPr="007779F7">
        <w:rPr>
          <w:color w:val="000000" w:themeColor="text1"/>
          <w:sz w:val="28"/>
          <w:szCs w:val="28"/>
        </w:rPr>
        <w:t>ів</w:t>
      </w:r>
      <w:proofErr w:type="spellEnd"/>
      <w:r w:rsidRPr="007779F7">
        <w:rPr>
          <w:color w:val="000000" w:themeColor="text1"/>
          <w:sz w:val="28"/>
          <w:szCs w:val="28"/>
        </w:rPr>
        <w:t>) (на спеціальний рахунок) на утримання Департаменту і використовуються виключно на фінансування видатків такого кошторису, розрахованого та затвердженого у порядку, встановленому Кабінетом Міністрів України.</w:t>
      </w:r>
    </w:p>
    <w:p w14:paraId="3277A9AF"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1.14. Припинення діяльності Департаменту (ліквідація, реорганізація) здійснюється за рішенням міської ради відповідно до вимог чинного законодавства України.</w:t>
      </w:r>
    </w:p>
    <w:p w14:paraId="33B5792A"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1.15. У випадку припинення діяльності Департаменту (ліквідації, злиття, поділу, приєднання або перетворення) його активи передаються до бюджету Івано-Франківської міської територіальної громади або правонаступнику, визначеному рішенням Івано-Франківської міської ради.</w:t>
      </w:r>
    </w:p>
    <w:p w14:paraId="53F60AE3"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1.16. Зміни і доповнення до цього Положення вносяться в порядку, встановленому для його затвердження.</w:t>
      </w:r>
    </w:p>
    <w:p w14:paraId="210C7D02"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1.17.  Місцезнаходження: </w:t>
      </w:r>
      <w:proofErr w:type="spellStart"/>
      <w:r w:rsidRPr="007779F7">
        <w:rPr>
          <w:color w:val="000000" w:themeColor="text1"/>
          <w:sz w:val="28"/>
          <w:szCs w:val="28"/>
        </w:rPr>
        <w:t>м.Івано-Франківськ</w:t>
      </w:r>
      <w:proofErr w:type="spellEnd"/>
      <w:r w:rsidRPr="007779F7">
        <w:rPr>
          <w:color w:val="000000" w:themeColor="text1"/>
          <w:sz w:val="28"/>
          <w:szCs w:val="28"/>
        </w:rPr>
        <w:t>, вул. Грушевського, буд.21.</w:t>
      </w:r>
    </w:p>
    <w:p w14:paraId="772487B2" w14:textId="77777777" w:rsidR="009B2DCF" w:rsidRPr="007779F7" w:rsidRDefault="009B2DCF" w:rsidP="009B2DCF">
      <w:pPr>
        <w:pBdr>
          <w:top w:val="nil"/>
          <w:left w:val="nil"/>
          <w:bottom w:val="nil"/>
          <w:right w:val="nil"/>
          <w:between w:val="nil"/>
        </w:pBdr>
        <w:spacing w:line="240" w:lineRule="auto"/>
        <w:ind w:left="1" w:hanging="3"/>
        <w:jc w:val="both"/>
        <w:rPr>
          <w:color w:val="000000" w:themeColor="text1"/>
          <w:sz w:val="28"/>
          <w:szCs w:val="28"/>
        </w:rPr>
      </w:pPr>
    </w:p>
    <w:p w14:paraId="16D4E448" w14:textId="77777777" w:rsidR="009B2DCF" w:rsidRPr="007779F7" w:rsidRDefault="009B2DCF" w:rsidP="009B2DCF">
      <w:pPr>
        <w:ind w:left="1" w:hanging="3"/>
        <w:jc w:val="center"/>
        <w:rPr>
          <w:b/>
          <w:color w:val="000000" w:themeColor="text1"/>
          <w:sz w:val="28"/>
          <w:szCs w:val="28"/>
        </w:rPr>
      </w:pPr>
      <w:r w:rsidRPr="007779F7">
        <w:rPr>
          <w:b/>
          <w:color w:val="000000" w:themeColor="text1"/>
          <w:sz w:val="28"/>
          <w:szCs w:val="28"/>
        </w:rPr>
        <w:t>2. ОСНОВНІ ЗАВДАННЯ ДЕПАРТАМЕНТУ</w:t>
      </w:r>
    </w:p>
    <w:p w14:paraId="00464C04" w14:textId="77777777" w:rsidR="009B2DCF" w:rsidRPr="007779F7" w:rsidRDefault="009B2DCF" w:rsidP="00D42B2E">
      <w:pPr>
        <w:ind w:leftChars="0" w:left="1" w:firstLineChars="202" w:firstLine="568"/>
        <w:jc w:val="center"/>
        <w:rPr>
          <w:b/>
          <w:color w:val="000000" w:themeColor="text1"/>
          <w:sz w:val="28"/>
          <w:szCs w:val="28"/>
        </w:rPr>
      </w:pPr>
    </w:p>
    <w:p w14:paraId="23DEEF3A"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2.1. Координація роботи по залученню інвестицій та здійсненню капіталовкладень, супроводження інвестиційних </w:t>
      </w:r>
      <w:proofErr w:type="spellStart"/>
      <w:r w:rsidRPr="007779F7">
        <w:rPr>
          <w:color w:val="000000" w:themeColor="text1"/>
          <w:sz w:val="28"/>
          <w:szCs w:val="28"/>
        </w:rPr>
        <w:t>проєктів</w:t>
      </w:r>
      <w:proofErr w:type="spellEnd"/>
      <w:r w:rsidRPr="007779F7">
        <w:rPr>
          <w:color w:val="000000" w:themeColor="text1"/>
          <w:sz w:val="28"/>
          <w:szCs w:val="28"/>
        </w:rPr>
        <w:t>.</w:t>
      </w:r>
    </w:p>
    <w:p w14:paraId="3A8C3946"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2.2. Формування позитивного інвестиційного іміджу міста та просування його інвестиційних можливостей.</w:t>
      </w:r>
    </w:p>
    <w:p w14:paraId="307DF2F2"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2.3. Реалізація державної інвестиційної політики та місцевих інвестиційних програм та </w:t>
      </w:r>
      <w:proofErr w:type="spellStart"/>
      <w:r w:rsidRPr="007779F7">
        <w:rPr>
          <w:color w:val="000000" w:themeColor="text1"/>
          <w:sz w:val="28"/>
          <w:szCs w:val="28"/>
        </w:rPr>
        <w:t>проєктів</w:t>
      </w:r>
      <w:proofErr w:type="spellEnd"/>
      <w:r w:rsidRPr="007779F7">
        <w:rPr>
          <w:color w:val="000000" w:themeColor="text1"/>
          <w:sz w:val="28"/>
          <w:szCs w:val="28"/>
        </w:rPr>
        <w:t xml:space="preserve"> на території міської територіальної громади; формування та поширення інформації про місцеві, національні та міжнародні заходи та події в сфері просування інвестицій.</w:t>
      </w:r>
    </w:p>
    <w:p w14:paraId="6ADDF073"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2.4. Вивчення і популяризація позитивного досвіду реалізації інвестиційних </w:t>
      </w:r>
      <w:proofErr w:type="spellStart"/>
      <w:r w:rsidRPr="007779F7">
        <w:rPr>
          <w:color w:val="000000" w:themeColor="text1"/>
          <w:sz w:val="28"/>
          <w:szCs w:val="28"/>
        </w:rPr>
        <w:t>проєктів</w:t>
      </w:r>
      <w:proofErr w:type="spellEnd"/>
      <w:r w:rsidRPr="007779F7">
        <w:rPr>
          <w:color w:val="000000" w:themeColor="text1"/>
          <w:sz w:val="28"/>
          <w:szCs w:val="28"/>
        </w:rPr>
        <w:t>, поширення рекламно-інформаційних матеріалів про інвестиційний потенціал, організація виставок, ярмарок, форумів, сприяння розширенню та зміцненню міжгосподарських та міжрегіональних зв’язків.</w:t>
      </w:r>
    </w:p>
    <w:p w14:paraId="5F5E5101"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2.5. Формування баз даних  «</w:t>
      </w:r>
      <w:proofErr w:type="spellStart"/>
      <w:r w:rsidRPr="007779F7">
        <w:rPr>
          <w:color w:val="000000" w:themeColor="text1"/>
          <w:sz w:val="28"/>
          <w:szCs w:val="28"/>
        </w:rPr>
        <w:t>грінфілд</w:t>
      </w:r>
      <w:proofErr w:type="spellEnd"/>
      <w:r w:rsidRPr="007779F7">
        <w:rPr>
          <w:color w:val="000000" w:themeColor="text1"/>
          <w:sz w:val="28"/>
          <w:szCs w:val="28"/>
        </w:rPr>
        <w:t>» та «</w:t>
      </w:r>
      <w:proofErr w:type="spellStart"/>
      <w:r w:rsidRPr="007779F7">
        <w:rPr>
          <w:color w:val="000000" w:themeColor="text1"/>
          <w:sz w:val="28"/>
          <w:szCs w:val="28"/>
        </w:rPr>
        <w:t>браунфілд</w:t>
      </w:r>
      <w:proofErr w:type="spellEnd"/>
      <w:r w:rsidRPr="007779F7">
        <w:rPr>
          <w:color w:val="000000" w:themeColor="text1"/>
          <w:sz w:val="28"/>
          <w:szCs w:val="28"/>
        </w:rPr>
        <w:t xml:space="preserve">», пріоритетних інвестиційних </w:t>
      </w:r>
      <w:proofErr w:type="spellStart"/>
      <w:r w:rsidRPr="007779F7">
        <w:rPr>
          <w:color w:val="000000" w:themeColor="text1"/>
          <w:sz w:val="28"/>
          <w:szCs w:val="28"/>
        </w:rPr>
        <w:t>проєктів</w:t>
      </w:r>
      <w:proofErr w:type="spellEnd"/>
      <w:r w:rsidRPr="007779F7">
        <w:rPr>
          <w:color w:val="000000" w:themeColor="text1"/>
          <w:sz w:val="28"/>
          <w:szCs w:val="28"/>
        </w:rPr>
        <w:t>, інвестиційних пропозицій підприємств, місцевих виробників та постачальників, місцевих наукових установ та розробок.</w:t>
      </w:r>
    </w:p>
    <w:p w14:paraId="40567C7D"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2.6. Внесення в установленому порядку до відповідних органів пропозицій щодо залучення іноземних інвестицій для розвитку економічного потенціалу.</w:t>
      </w:r>
    </w:p>
    <w:p w14:paraId="50F29B2E"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2.7. Здійснення розробки інвестиційно-інноваційних </w:t>
      </w:r>
      <w:proofErr w:type="spellStart"/>
      <w:r w:rsidRPr="007779F7">
        <w:rPr>
          <w:color w:val="000000" w:themeColor="text1"/>
          <w:sz w:val="28"/>
          <w:szCs w:val="28"/>
        </w:rPr>
        <w:t>проєктів</w:t>
      </w:r>
      <w:proofErr w:type="spellEnd"/>
      <w:r w:rsidRPr="007779F7">
        <w:rPr>
          <w:color w:val="000000" w:themeColor="text1"/>
          <w:sz w:val="28"/>
          <w:szCs w:val="28"/>
        </w:rPr>
        <w:t xml:space="preserve"> і програм, залучення інвестиційних коштів, спрямованих на реформування соціально-економічний розвиток міської територіальної громади, подання їх на конкурси, в тому числі міжнародні, для отримання грантів на фінансування </w:t>
      </w:r>
      <w:r w:rsidRPr="007779F7">
        <w:rPr>
          <w:color w:val="000000" w:themeColor="text1"/>
          <w:sz w:val="28"/>
          <w:szCs w:val="28"/>
        </w:rPr>
        <w:lastRenderedPageBreak/>
        <w:t>та кредитів.</w:t>
      </w:r>
    </w:p>
    <w:p w14:paraId="06381067"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2.8. Координація підготовки та подання </w:t>
      </w:r>
      <w:proofErr w:type="spellStart"/>
      <w:r w:rsidRPr="007779F7">
        <w:rPr>
          <w:color w:val="000000" w:themeColor="text1"/>
          <w:sz w:val="28"/>
          <w:szCs w:val="28"/>
        </w:rPr>
        <w:t>проєктних</w:t>
      </w:r>
      <w:proofErr w:type="spellEnd"/>
      <w:r w:rsidRPr="007779F7">
        <w:rPr>
          <w:color w:val="000000" w:themeColor="text1"/>
          <w:sz w:val="28"/>
          <w:szCs w:val="28"/>
        </w:rPr>
        <w:t xml:space="preserve"> заявок для участі у грантових конкурсах національних, регіональних та міжнародних програм з метою залучення коштів міжнародної технічної допомоги та державних фондів, забезпечення ефективного використання кредитних коштів для розвитку всіх сфер суспільного життя.</w:t>
      </w:r>
    </w:p>
    <w:p w14:paraId="2FD9E6FB"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2.9. Координація грантової діяльності виконавчих органів  міської ради, суб'єктів комунальної власності, надання їм методичної та організаційної допомоги у підготовці та реалізації грантових програм, </w:t>
      </w:r>
      <w:proofErr w:type="spellStart"/>
      <w:r w:rsidRPr="007779F7">
        <w:rPr>
          <w:color w:val="000000" w:themeColor="text1"/>
          <w:sz w:val="28"/>
          <w:szCs w:val="28"/>
        </w:rPr>
        <w:t>проєктів</w:t>
      </w:r>
      <w:proofErr w:type="spellEnd"/>
      <w:r w:rsidRPr="007779F7">
        <w:rPr>
          <w:color w:val="000000" w:themeColor="text1"/>
          <w:sz w:val="28"/>
          <w:szCs w:val="28"/>
        </w:rPr>
        <w:t xml:space="preserve"> для участі в конкурсах, що проводяться міжнародними </w:t>
      </w:r>
      <w:proofErr w:type="spellStart"/>
      <w:r w:rsidRPr="007779F7">
        <w:rPr>
          <w:color w:val="000000" w:themeColor="text1"/>
          <w:sz w:val="28"/>
          <w:szCs w:val="28"/>
        </w:rPr>
        <w:t>грантодавцями</w:t>
      </w:r>
      <w:proofErr w:type="spellEnd"/>
      <w:r w:rsidRPr="007779F7">
        <w:rPr>
          <w:color w:val="000000" w:themeColor="text1"/>
          <w:sz w:val="28"/>
          <w:szCs w:val="28"/>
        </w:rPr>
        <w:t xml:space="preserve"> та національними/державними фондами.</w:t>
      </w:r>
    </w:p>
    <w:p w14:paraId="557F016D"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2.10. Координація та контроль за імплементацією </w:t>
      </w:r>
      <w:proofErr w:type="spellStart"/>
      <w:r w:rsidRPr="007779F7">
        <w:rPr>
          <w:color w:val="000000" w:themeColor="text1"/>
          <w:sz w:val="28"/>
          <w:szCs w:val="28"/>
        </w:rPr>
        <w:t>проєктів</w:t>
      </w:r>
      <w:proofErr w:type="spellEnd"/>
      <w:r w:rsidRPr="007779F7">
        <w:rPr>
          <w:color w:val="000000" w:themeColor="text1"/>
          <w:sz w:val="28"/>
          <w:szCs w:val="28"/>
        </w:rPr>
        <w:t xml:space="preserve"> національних, регіональних та міжнародних програм, здійснення взаємодії з національними та іноземними органами місцевого самоврядування, установами та підприємствами різних форм власності з метою впровадження </w:t>
      </w:r>
      <w:proofErr w:type="spellStart"/>
      <w:r w:rsidRPr="007779F7">
        <w:rPr>
          <w:color w:val="000000" w:themeColor="text1"/>
          <w:sz w:val="28"/>
          <w:szCs w:val="28"/>
        </w:rPr>
        <w:t>проєктних</w:t>
      </w:r>
      <w:proofErr w:type="spellEnd"/>
      <w:r w:rsidRPr="007779F7">
        <w:rPr>
          <w:color w:val="000000" w:themeColor="text1"/>
          <w:sz w:val="28"/>
          <w:szCs w:val="28"/>
        </w:rPr>
        <w:t xml:space="preserve"> заходів.</w:t>
      </w:r>
    </w:p>
    <w:p w14:paraId="04668F10"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2.11. Забезпечення співпраці з українськими та іноземними органами місцевої влади, урядовими і неурядовими організаціями, фондами та іншими недержавними організаціями з метою залучення позабюджетних коштів, призначених для реалізації муніципальних програм.</w:t>
      </w:r>
    </w:p>
    <w:p w14:paraId="6D8B11D5"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2.12. Представлення в межах наданих повноважень інтересів у відносинах з відповідними органами суб’єктів іноземних держав, а також міжнародними організаціями та установами, фізичними особами з питань зовнішньоекономічного, міжнародного та іноземного інвестиційного співробітництва.</w:t>
      </w:r>
    </w:p>
    <w:p w14:paraId="0B37FAFD"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2.13. Координування в межах своїх повноважень діяльності виконавчих органів міської ради у сфері інвестиційної діяльності та реалізації грантових </w:t>
      </w:r>
      <w:proofErr w:type="spellStart"/>
      <w:r w:rsidRPr="007779F7">
        <w:rPr>
          <w:color w:val="000000" w:themeColor="text1"/>
          <w:sz w:val="28"/>
          <w:szCs w:val="28"/>
        </w:rPr>
        <w:t>проєктів</w:t>
      </w:r>
      <w:proofErr w:type="spellEnd"/>
      <w:r w:rsidRPr="007779F7">
        <w:rPr>
          <w:color w:val="000000" w:themeColor="text1"/>
          <w:sz w:val="28"/>
          <w:szCs w:val="28"/>
        </w:rPr>
        <w:t xml:space="preserve">,  а також безпосередня участь у розробленні та виконанні </w:t>
      </w:r>
      <w:proofErr w:type="spellStart"/>
      <w:r w:rsidRPr="007779F7">
        <w:rPr>
          <w:color w:val="000000" w:themeColor="text1"/>
          <w:sz w:val="28"/>
          <w:szCs w:val="28"/>
        </w:rPr>
        <w:t>проєктів</w:t>
      </w:r>
      <w:proofErr w:type="spellEnd"/>
      <w:r w:rsidRPr="007779F7">
        <w:rPr>
          <w:color w:val="000000" w:themeColor="text1"/>
          <w:sz w:val="28"/>
          <w:szCs w:val="28"/>
        </w:rPr>
        <w:t xml:space="preserve"> міжнародної технічної допомоги, спрямованих на соціально-економічний розвиток міста.</w:t>
      </w:r>
    </w:p>
    <w:p w14:paraId="7DA470E2"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2.14. Здійснення підготовки </w:t>
      </w:r>
      <w:proofErr w:type="spellStart"/>
      <w:r w:rsidRPr="007779F7">
        <w:rPr>
          <w:color w:val="000000" w:themeColor="text1"/>
          <w:sz w:val="28"/>
          <w:szCs w:val="28"/>
        </w:rPr>
        <w:t>проєктів</w:t>
      </w:r>
      <w:proofErr w:type="spellEnd"/>
      <w:r w:rsidRPr="007779F7">
        <w:rPr>
          <w:color w:val="000000" w:themeColor="text1"/>
          <w:sz w:val="28"/>
          <w:szCs w:val="28"/>
        </w:rPr>
        <w:t xml:space="preserve"> угод, договорів, меморандумів, протоколів зустрічей і комюніке з питань зовнішніх відносин, </w:t>
      </w:r>
      <w:proofErr w:type="spellStart"/>
      <w:r w:rsidRPr="007779F7">
        <w:rPr>
          <w:color w:val="000000" w:themeColor="text1"/>
          <w:sz w:val="28"/>
          <w:szCs w:val="28"/>
        </w:rPr>
        <w:t>проєктної</w:t>
      </w:r>
      <w:proofErr w:type="spellEnd"/>
      <w:r w:rsidRPr="007779F7">
        <w:rPr>
          <w:color w:val="000000" w:themeColor="text1"/>
          <w:sz w:val="28"/>
          <w:szCs w:val="28"/>
        </w:rPr>
        <w:t>, інвестиційної та туристичної діяльності міської ради</w:t>
      </w:r>
    </w:p>
    <w:p w14:paraId="288B780D"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2.15. Участь у переговорах з представниками ділових кіл, установ та організацій іноземних держав з питань, що належать до компетенції Департаменту.</w:t>
      </w:r>
    </w:p>
    <w:p w14:paraId="09895E92"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2.16. Організація та проведення переговорів з питань залучення інвестицій, створення спільних підприємств (з іноземними інвестиціями), участь у визначенні перспективних інвестиційних об’єктів та напрямків інвестування.</w:t>
      </w:r>
    </w:p>
    <w:p w14:paraId="75FDC454"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2.17. Забезпечення реалізації на території міської територіальної громади державної політики у сфері зовнішніх зв’язків.</w:t>
      </w:r>
    </w:p>
    <w:p w14:paraId="2361BAAF"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2.18. Сприяння реалізації стратегії України з питань європейської інтеграції.</w:t>
      </w:r>
    </w:p>
    <w:p w14:paraId="7743A243"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2.19. Сприяння розвитку міжнародного співробітництва у галузі економіки, торгівлі, захисту прав людини, екологічної безпеки, охорони здоров'я, науки, освіти, культури, туризму, фізкультури і спорту та інших </w:t>
      </w:r>
      <w:r w:rsidRPr="007779F7">
        <w:rPr>
          <w:color w:val="000000" w:themeColor="text1"/>
          <w:sz w:val="28"/>
          <w:szCs w:val="28"/>
        </w:rPr>
        <w:lastRenderedPageBreak/>
        <w:t>сфер суспільного життя.</w:t>
      </w:r>
    </w:p>
    <w:p w14:paraId="78B4EA9C"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2.20. Проведення заходів та сприяння створенню належних умов, спрямованих на налагодження партнерських відносин між містами, міжрегіонального і прикордонного співробітництва.</w:t>
      </w:r>
    </w:p>
    <w:p w14:paraId="4F994FB1"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2.21. Надання методично-консультативної та практичної допомоги підприємствам і підприємцям, які є суб’єктами туристичної діяльності.</w:t>
      </w:r>
    </w:p>
    <w:p w14:paraId="47931E3B"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 xml:space="preserve">2.22. Координація маркетингової та </w:t>
      </w:r>
      <w:proofErr w:type="spellStart"/>
      <w:r w:rsidRPr="007779F7">
        <w:rPr>
          <w:color w:val="000000" w:themeColor="text1"/>
          <w:sz w:val="28"/>
          <w:szCs w:val="28"/>
        </w:rPr>
        <w:t>промоційної</w:t>
      </w:r>
      <w:proofErr w:type="spellEnd"/>
      <w:r w:rsidRPr="007779F7">
        <w:rPr>
          <w:color w:val="000000" w:themeColor="text1"/>
          <w:sz w:val="28"/>
          <w:szCs w:val="28"/>
        </w:rPr>
        <w:t xml:space="preserve"> роботи, вивчення та узагальнення її практики, організація проведення методичних семінарів, конференцій, інших заходів щодо обміну передовим досвідом у сфері міжнародної діяльності і туризму.</w:t>
      </w:r>
    </w:p>
    <w:p w14:paraId="71FB8A9B"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2.23. Участь разом з виконавчими органами міської ради в розробці заходів і пропозицій щодо покращення роботи туристичних підприємств.</w:t>
      </w:r>
    </w:p>
    <w:p w14:paraId="5A015FF5"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2.24. Налагодження співпраці з українськими та закордонними містами, встановлення нових і підтримка діючих зв’язків з порідненими містами, розроблення спільних планів співпраці з ними.</w:t>
      </w:r>
    </w:p>
    <w:p w14:paraId="01CB1964" w14:textId="77777777" w:rsidR="009B2DCF" w:rsidRPr="007779F7" w:rsidRDefault="009B2DCF" w:rsidP="009B2DCF">
      <w:pPr>
        <w:keepNext/>
        <w:widowControl w:val="0"/>
        <w:ind w:leftChars="0" w:left="1" w:firstLineChars="202" w:firstLine="566"/>
        <w:jc w:val="both"/>
        <w:rPr>
          <w:color w:val="000000" w:themeColor="text1"/>
          <w:sz w:val="28"/>
          <w:szCs w:val="28"/>
        </w:rPr>
      </w:pPr>
      <w:r w:rsidRPr="007779F7">
        <w:rPr>
          <w:color w:val="000000" w:themeColor="text1"/>
          <w:sz w:val="28"/>
          <w:szCs w:val="28"/>
        </w:rPr>
        <w:t>2.25. Участь у підготовці інформаційних видань про стан та перспективи туристичного клімату в регіоні, надання суб’єктам туристичної діяльності консультаційної, методичної та практичної допомоги.</w:t>
      </w:r>
    </w:p>
    <w:p w14:paraId="6799CD92" w14:textId="77777777" w:rsidR="009B2DCF" w:rsidRPr="007779F7" w:rsidRDefault="009B2DCF" w:rsidP="009B2DCF">
      <w:pPr>
        <w:keepNext/>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2.26. Здійснення обліку підприємств і організацій, які займаються туристичною діяльністю, аналіз її ефективності, облік іноземних партнерів, які співпрацюють з туристичними організаціями, забезпечення виконавчого комітету статистичною та іншою інформацією з питань туристичної діяльності.</w:t>
      </w:r>
    </w:p>
    <w:p w14:paraId="12703562" w14:textId="77777777" w:rsidR="009B2DCF" w:rsidRPr="007779F7" w:rsidRDefault="009B2DCF" w:rsidP="009B2DCF">
      <w:pPr>
        <w:keepNext/>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2.27. Участь у роботі щодо паспортизації, атестації, сертифікації готелів, мотелів, кемпінгів, туристичних баз та комплексів, інших туристичних об’єктів з метою доведення туристичних послуг до рівня національних та міжнародних стандартів.</w:t>
      </w:r>
    </w:p>
    <w:p w14:paraId="75BCA4D3" w14:textId="77777777" w:rsidR="009B2DCF" w:rsidRPr="007779F7" w:rsidRDefault="009B2DCF" w:rsidP="009B2DCF">
      <w:pPr>
        <w:keepNext/>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2.28. Участь у роботі акредитаційної комісії з видачі дозволів на право здійснення туристичного супроводу.</w:t>
      </w:r>
    </w:p>
    <w:p w14:paraId="610C23A4" w14:textId="77777777" w:rsidR="009B2DCF" w:rsidRPr="007779F7" w:rsidRDefault="009B2DCF" w:rsidP="009B2DCF">
      <w:pPr>
        <w:keepNext/>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2.29. Вивчення попиту щодо фахівців туристичної сфери, надання підприємствам і організаціям та навчальним закладам допомоги в їх підготовці та підвищенні кваліфікації обслуговуючого персоналу підприємств туризму.</w:t>
      </w:r>
    </w:p>
    <w:p w14:paraId="29C0477C" w14:textId="40A55494" w:rsidR="009B2DCF" w:rsidRPr="007779F7" w:rsidRDefault="009B2DCF" w:rsidP="009B2DCF">
      <w:pPr>
        <w:keepNext/>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2.30 Організація проведення туристичних ярмарків, підготовка рекламних матеріалів та надання суб’єктам підприємницької діяльності допомогу в організації та участі та міжнародних туристичних виставок, ярмарок, форумів і презентацій, сприяння розвитку туризму та промоції Івано-Франківської міської територіальної громади</w:t>
      </w:r>
      <w:r w:rsidR="00192931" w:rsidRPr="007779F7">
        <w:rPr>
          <w:color w:val="000000" w:themeColor="text1"/>
          <w:sz w:val="28"/>
          <w:szCs w:val="28"/>
        </w:rPr>
        <w:t>.</w:t>
      </w:r>
    </w:p>
    <w:p w14:paraId="50833205" w14:textId="77777777" w:rsidR="009B2DCF" w:rsidRPr="007779F7" w:rsidRDefault="009B2DCF" w:rsidP="009B2DCF">
      <w:pPr>
        <w:keepNext/>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2.31. Участь у розробленні </w:t>
      </w:r>
      <w:proofErr w:type="spellStart"/>
      <w:r w:rsidRPr="007779F7">
        <w:rPr>
          <w:color w:val="000000" w:themeColor="text1"/>
          <w:sz w:val="28"/>
          <w:szCs w:val="28"/>
        </w:rPr>
        <w:t>проєктів</w:t>
      </w:r>
      <w:proofErr w:type="spellEnd"/>
      <w:r w:rsidRPr="007779F7">
        <w:rPr>
          <w:color w:val="000000" w:themeColor="text1"/>
          <w:sz w:val="28"/>
          <w:szCs w:val="28"/>
        </w:rPr>
        <w:t xml:space="preserve"> рішень виконавчого комітету міської ради та рішень міської ради з питань віднесених до компетенції Департаменту.</w:t>
      </w:r>
    </w:p>
    <w:p w14:paraId="5422B8B7" w14:textId="77777777" w:rsidR="009B2DCF" w:rsidRPr="007779F7" w:rsidRDefault="009B2DCF" w:rsidP="009B2DCF">
      <w:pPr>
        <w:keepNext/>
        <w:ind w:leftChars="0" w:left="1" w:firstLineChars="202" w:firstLine="566"/>
        <w:jc w:val="both"/>
        <w:rPr>
          <w:color w:val="000000" w:themeColor="text1"/>
          <w:sz w:val="28"/>
          <w:szCs w:val="28"/>
        </w:rPr>
      </w:pPr>
      <w:r w:rsidRPr="007779F7">
        <w:rPr>
          <w:color w:val="000000" w:themeColor="text1"/>
          <w:sz w:val="28"/>
          <w:szCs w:val="28"/>
        </w:rPr>
        <w:t>2.32. Організація та проведення державних закупівель товарів, робіт і послуг, які повністю або частково здійснюються за рахунок бюджетних коштів відповідно до бюджетних призначень. Забезпечення відкритості та прозорості таких закупівель, запобігання корупційним діям та іншим формам зловживань при їх здійсненні.</w:t>
      </w:r>
    </w:p>
    <w:p w14:paraId="53152895" w14:textId="77777777" w:rsidR="009B2DCF" w:rsidRPr="007779F7" w:rsidRDefault="009B2DCF" w:rsidP="009B2DCF">
      <w:pPr>
        <w:keepNext/>
        <w:ind w:leftChars="0" w:left="1" w:firstLineChars="202" w:firstLine="566"/>
        <w:jc w:val="both"/>
        <w:rPr>
          <w:color w:val="000000" w:themeColor="text1"/>
          <w:sz w:val="28"/>
          <w:szCs w:val="28"/>
        </w:rPr>
      </w:pPr>
      <w:r w:rsidRPr="007779F7">
        <w:rPr>
          <w:color w:val="000000" w:themeColor="text1"/>
          <w:sz w:val="28"/>
          <w:szCs w:val="28"/>
        </w:rPr>
        <w:lastRenderedPageBreak/>
        <w:t xml:space="preserve">2.33. Організація виконання рішень Івано-Франківської міської ради, її виконавчого комітету, розпоряджень міського голови, інших нормативно-правових актів в межах, покладених на Департамент завдань. </w:t>
      </w:r>
    </w:p>
    <w:p w14:paraId="6DC2CFBE" w14:textId="77777777" w:rsidR="009B2DCF" w:rsidRPr="007779F7" w:rsidRDefault="009B2DCF" w:rsidP="009B2DCF">
      <w:pPr>
        <w:keepNext/>
        <w:ind w:leftChars="0" w:left="1" w:firstLineChars="202" w:firstLine="566"/>
        <w:jc w:val="both"/>
        <w:rPr>
          <w:color w:val="000000" w:themeColor="text1"/>
          <w:sz w:val="28"/>
          <w:szCs w:val="28"/>
        </w:rPr>
      </w:pPr>
      <w:r w:rsidRPr="007779F7">
        <w:rPr>
          <w:color w:val="000000" w:themeColor="text1"/>
          <w:sz w:val="28"/>
          <w:szCs w:val="28"/>
        </w:rPr>
        <w:t>2.34. Розгляд в межах своєї компетенції звернень громадян, підприємств, установ та організацій, здійснення прийому громадян та вжиття заходів для вирішення порушених ними питань.</w:t>
      </w:r>
    </w:p>
    <w:p w14:paraId="65A89047" w14:textId="77777777" w:rsidR="009B2DCF" w:rsidRPr="007779F7" w:rsidRDefault="009B2DCF" w:rsidP="009B2DCF">
      <w:pPr>
        <w:keepNext/>
        <w:ind w:leftChars="0" w:left="1" w:firstLineChars="202" w:firstLine="566"/>
        <w:jc w:val="both"/>
        <w:rPr>
          <w:color w:val="000000" w:themeColor="text1"/>
          <w:sz w:val="28"/>
          <w:szCs w:val="28"/>
        </w:rPr>
      </w:pPr>
      <w:r w:rsidRPr="007779F7">
        <w:rPr>
          <w:color w:val="000000" w:themeColor="text1"/>
          <w:sz w:val="28"/>
          <w:szCs w:val="28"/>
        </w:rPr>
        <w:t>2.35. Забезпечення здійснення перекладу з іноземних мов документів, пов’язаних з діяльністю та виконанням повноважень Департаменту.</w:t>
      </w:r>
    </w:p>
    <w:p w14:paraId="0EB3CF22" w14:textId="77777777" w:rsidR="009B2DCF" w:rsidRPr="007779F7" w:rsidRDefault="009B2DCF" w:rsidP="009B2DCF">
      <w:pPr>
        <w:keepNext/>
        <w:ind w:leftChars="0" w:left="1" w:firstLineChars="202" w:firstLine="566"/>
        <w:jc w:val="both"/>
        <w:rPr>
          <w:color w:val="000000" w:themeColor="text1"/>
          <w:sz w:val="28"/>
          <w:szCs w:val="28"/>
        </w:rPr>
      </w:pPr>
      <w:r w:rsidRPr="007779F7">
        <w:rPr>
          <w:color w:val="000000" w:themeColor="text1"/>
          <w:sz w:val="28"/>
          <w:szCs w:val="28"/>
        </w:rPr>
        <w:t xml:space="preserve">2.36. Брати участь в розробленні та організації виконання міських програм, спрямованих на покращення інвестиційного середовища, реалізації </w:t>
      </w:r>
      <w:proofErr w:type="spellStart"/>
      <w:r w:rsidRPr="007779F7">
        <w:rPr>
          <w:color w:val="000000" w:themeColor="text1"/>
          <w:sz w:val="28"/>
          <w:szCs w:val="28"/>
        </w:rPr>
        <w:t>проєктів</w:t>
      </w:r>
      <w:proofErr w:type="spellEnd"/>
      <w:r w:rsidRPr="007779F7">
        <w:rPr>
          <w:color w:val="000000" w:themeColor="text1"/>
          <w:sz w:val="28"/>
          <w:szCs w:val="28"/>
        </w:rPr>
        <w:t xml:space="preserve"> </w:t>
      </w:r>
      <w:proofErr w:type="spellStart"/>
      <w:r w:rsidRPr="007779F7">
        <w:rPr>
          <w:color w:val="000000" w:themeColor="text1"/>
          <w:sz w:val="28"/>
          <w:szCs w:val="28"/>
        </w:rPr>
        <w:t>міжнароної</w:t>
      </w:r>
      <w:proofErr w:type="spellEnd"/>
      <w:r w:rsidRPr="007779F7">
        <w:rPr>
          <w:color w:val="000000" w:themeColor="text1"/>
          <w:sz w:val="28"/>
          <w:szCs w:val="28"/>
        </w:rPr>
        <w:t xml:space="preserve"> технічної допомоги та державних фондів, розвитку туризму та промоції міста.</w:t>
      </w:r>
    </w:p>
    <w:p w14:paraId="231E0EF0" w14:textId="77777777" w:rsidR="009B2DCF" w:rsidRPr="007779F7" w:rsidRDefault="009B2DCF" w:rsidP="009B2DCF">
      <w:pPr>
        <w:keepNext/>
        <w:ind w:leftChars="0" w:left="1" w:firstLineChars="202" w:firstLine="566"/>
        <w:jc w:val="both"/>
        <w:rPr>
          <w:color w:val="000000" w:themeColor="text1"/>
          <w:sz w:val="28"/>
          <w:szCs w:val="28"/>
        </w:rPr>
      </w:pPr>
      <w:r w:rsidRPr="007779F7">
        <w:rPr>
          <w:color w:val="000000" w:themeColor="text1"/>
          <w:sz w:val="28"/>
          <w:szCs w:val="28"/>
        </w:rPr>
        <w:t>2.37. Виконання інших повноважень, що випливають з покладених на Департамент завдань</w:t>
      </w:r>
      <w:r w:rsidRPr="007779F7">
        <w:rPr>
          <w:b/>
          <w:color w:val="000000" w:themeColor="text1"/>
          <w:sz w:val="28"/>
          <w:szCs w:val="28"/>
        </w:rPr>
        <w:t xml:space="preserve">. </w:t>
      </w:r>
    </w:p>
    <w:p w14:paraId="532FE0E2" w14:textId="77777777" w:rsidR="009B2DCF" w:rsidRPr="007779F7" w:rsidRDefault="009B2DCF" w:rsidP="009B2DCF">
      <w:pPr>
        <w:widowControl w:val="0"/>
        <w:pBdr>
          <w:top w:val="nil"/>
          <w:left w:val="nil"/>
          <w:bottom w:val="nil"/>
          <w:right w:val="nil"/>
          <w:between w:val="nil"/>
        </w:pBdr>
        <w:spacing w:line="215" w:lineRule="auto"/>
        <w:ind w:left="1" w:hanging="3"/>
        <w:jc w:val="both"/>
        <w:rPr>
          <w:color w:val="000000" w:themeColor="text1"/>
          <w:sz w:val="28"/>
          <w:szCs w:val="28"/>
        </w:rPr>
      </w:pPr>
    </w:p>
    <w:p w14:paraId="6ED313D1" w14:textId="77777777" w:rsidR="009B2DCF" w:rsidRPr="007779F7" w:rsidRDefault="009B2DCF" w:rsidP="009B2DCF">
      <w:pPr>
        <w:pBdr>
          <w:top w:val="nil"/>
          <w:left w:val="nil"/>
          <w:bottom w:val="nil"/>
          <w:right w:val="nil"/>
          <w:between w:val="nil"/>
        </w:pBdr>
        <w:spacing w:line="240" w:lineRule="auto"/>
        <w:ind w:left="1" w:hanging="3"/>
        <w:jc w:val="center"/>
        <w:rPr>
          <w:b/>
          <w:color w:val="000000" w:themeColor="text1"/>
          <w:sz w:val="28"/>
          <w:szCs w:val="28"/>
        </w:rPr>
      </w:pPr>
      <w:r w:rsidRPr="007779F7">
        <w:rPr>
          <w:b/>
          <w:color w:val="000000" w:themeColor="text1"/>
          <w:sz w:val="28"/>
          <w:szCs w:val="28"/>
        </w:rPr>
        <w:t>3. ПРАВА ДЕПАРТАМЕНТУ</w:t>
      </w:r>
    </w:p>
    <w:p w14:paraId="32AC3156" w14:textId="77777777" w:rsidR="009B2DCF" w:rsidRPr="007779F7" w:rsidRDefault="009B2DCF" w:rsidP="00D42B2E">
      <w:pPr>
        <w:pBdr>
          <w:top w:val="nil"/>
          <w:left w:val="nil"/>
          <w:bottom w:val="nil"/>
          <w:right w:val="nil"/>
          <w:between w:val="nil"/>
        </w:pBdr>
        <w:spacing w:line="240" w:lineRule="auto"/>
        <w:ind w:left="-2" w:firstLineChars="204" w:firstLine="287"/>
        <w:jc w:val="center"/>
        <w:rPr>
          <w:b/>
          <w:color w:val="000000" w:themeColor="text1"/>
          <w:sz w:val="14"/>
          <w:szCs w:val="14"/>
        </w:rPr>
      </w:pPr>
    </w:p>
    <w:p w14:paraId="12ED8630" w14:textId="77777777" w:rsidR="009B2DCF" w:rsidRPr="007779F7" w:rsidRDefault="009B2DCF" w:rsidP="009B2DCF">
      <w:pPr>
        <w:pBdr>
          <w:top w:val="nil"/>
          <w:left w:val="nil"/>
          <w:bottom w:val="nil"/>
          <w:right w:val="nil"/>
          <w:between w:val="nil"/>
        </w:pBdr>
        <w:spacing w:line="240" w:lineRule="auto"/>
        <w:ind w:left="-2" w:firstLineChars="204" w:firstLine="571"/>
        <w:jc w:val="both"/>
        <w:rPr>
          <w:color w:val="000000" w:themeColor="text1"/>
          <w:sz w:val="28"/>
          <w:szCs w:val="28"/>
        </w:rPr>
      </w:pPr>
      <w:r w:rsidRPr="007779F7">
        <w:rPr>
          <w:color w:val="000000" w:themeColor="text1"/>
          <w:sz w:val="28"/>
          <w:szCs w:val="28"/>
        </w:rPr>
        <w:t>Департамент має право:</w:t>
      </w:r>
    </w:p>
    <w:p w14:paraId="3D41A007" w14:textId="77777777" w:rsidR="009B2DCF" w:rsidRPr="007779F7" w:rsidRDefault="009B2DCF" w:rsidP="009B2DCF">
      <w:pPr>
        <w:pBdr>
          <w:top w:val="nil"/>
          <w:left w:val="nil"/>
          <w:bottom w:val="nil"/>
          <w:right w:val="nil"/>
          <w:between w:val="nil"/>
        </w:pBdr>
        <w:spacing w:line="240" w:lineRule="auto"/>
        <w:ind w:left="-2" w:firstLineChars="204" w:firstLine="571"/>
        <w:jc w:val="both"/>
        <w:rPr>
          <w:color w:val="000000" w:themeColor="text1"/>
          <w:sz w:val="28"/>
          <w:szCs w:val="28"/>
        </w:rPr>
      </w:pPr>
      <w:r w:rsidRPr="007779F7">
        <w:rPr>
          <w:color w:val="000000" w:themeColor="text1"/>
          <w:sz w:val="28"/>
          <w:szCs w:val="28"/>
        </w:rPr>
        <w:t>3.1. Координувати в межах своїх повноважень міжнародні (прикордонні, міжрегіональні) зв’язки, діяльність виконавчих органів міської ради  у сферах зовнішніх відносин.</w:t>
      </w:r>
    </w:p>
    <w:p w14:paraId="19A4F60D" w14:textId="77777777" w:rsidR="009B2DCF" w:rsidRPr="007779F7" w:rsidRDefault="009B2DCF" w:rsidP="009B2DCF">
      <w:pPr>
        <w:pBdr>
          <w:top w:val="nil"/>
          <w:left w:val="nil"/>
          <w:bottom w:val="nil"/>
          <w:right w:val="nil"/>
          <w:between w:val="nil"/>
        </w:pBdr>
        <w:spacing w:line="240" w:lineRule="auto"/>
        <w:ind w:left="-2" w:firstLineChars="204" w:firstLine="571"/>
        <w:jc w:val="both"/>
        <w:rPr>
          <w:color w:val="000000" w:themeColor="text1"/>
          <w:sz w:val="28"/>
          <w:szCs w:val="28"/>
        </w:rPr>
      </w:pPr>
      <w:r w:rsidRPr="007779F7">
        <w:rPr>
          <w:color w:val="000000" w:themeColor="text1"/>
          <w:sz w:val="28"/>
          <w:szCs w:val="28"/>
        </w:rPr>
        <w:t xml:space="preserve">3.2. Брати участь у конкурсах з питань, що належать до сфери  інвестиційної, </w:t>
      </w:r>
      <w:proofErr w:type="spellStart"/>
      <w:r w:rsidRPr="007779F7">
        <w:rPr>
          <w:color w:val="000000" w:themeColor="text1"/>
          <w:sz w:val="28"/>
          <w:szCs w:val="28"/>
        </w:rPr>
        <w:t>проєктної</w:t>
      </w:r>
      <w:proofErr w:type="spellEnd"/>
      <w:r w:rsidRPr="007779F7">
        <w:rPr>
          <w:color w:val="000000" w:themeColor="text1"/>
          <w:sz w:val="28"/>
          <w:szCs w:val="28"/>
        </w:rPr>
        <w:t xml:space="preserve">, міжнародної, туристичної та </w:t>
      </w:r>
      <w:proofErr w:type="spellStart"/>
      <w:r w:rsidRPr="007779F7">
        <w:rPr>
          <w:color w:val="000000" w:themeColor="text1"/>
          <w:sz w:val="28"/>
          <w:szCs w:val="28"/>
        </w:rPr>
        <w:t>промоційної</w:t>
      </w:r>
      <w:proofErr w:type="spellEnd"/>
      <w:r w:rsidRPr="007779F7">
        <w:rPr>
          <w:color w:val="000000" w:themeColor="text1"/>
          <w:sz w:val="28"/>
          <w:szCs w:val="28"/>
        </w:rPr>
        <w:t xml:space="preserve"> діяльності, залучення коштів міжнародної технічної допомоги (МТД) та державних фондів (ДФ).</w:t>
      </w:r>
    </w:p>
    <w:p w14:paraId="68800B77" w14:textId="77777777" w:rsidR="009B2DCF" w:rsidRPr="007779F7" w:rsidRDefault="009B2DCF" w:rsidP="009B2DCF">
      <w:pPr>
        <w:pBdr>
          <w:top w:val="nil"/>
          <w:left w:val="nil"/>
          <w:bottom w:val="nil"/>
          <w:right w:val="nil"/>
          <w:between w:val="nil"/>
        </w:pBdr>
        <w:spacing w:line="240" w:lineRule="auto"/>
        <w:ind w:left="-2" w:firstLineChars="204" w:firstLine="571"/>
        <w:jc w:val="both"/>
        <w:rPr>
          <w:color w:val="000000" w:themeColor="text1"/>
          <w:sz w:val="28"/>
          <w:szCs w:val="28"/>
        </w:rPr>
      </w:pPr>
      <w:r w:rsidRPr="007779F7">
        <w:rPr>
          <w:color w:val="000000" w:themeColor="text1"/>
          <w:sz w:val="28"/>
          <w:szCs w:val="28"/>
        </w:rPr>
        <w:t>3.3. Готувати матеріали з питань, що стосуються співробітництва міста до засідань робочих груп експертів для делегацій міста, що відряджаються за кордон.</w:t>
      </w:r>
    </w:p>
    <w:p w14:paraId="1344BDA8" w14:textId="77777777" w:rsidR="009B2DCF" w:rsidRPr="007779F7" w:rsidRDefault="009B2DCF" w:rsidP="009B2DCF">
      <w:pPr>
        <w:pBdr>
          <w:top w:val="nil"/>
          <w:left w:val="nil"/>
          <w:bottom w:val="nil"/>
          <w:right w:val="nil"/>
          <w:between w:val="nil"/>
        </w:pBdr>
        <w:spacing w:line="240" w:lineRule="auto"/>
        <w:ind w:left="-2" w:firstLineChars="204" w:firstLine="571"/>
        <w:jc w:val="both"/>
        <w:rPr>
          <w:color w:val="000000" w:themeColor="text1"/>
          <w:sz w:val="28"/>
          <w:szCs w:val="28"/>
        </w:rPr>
      </w:pPr>
      <w:r w:rsidRPr="007779F7">
        <w:rPr>
          <w:color w:val="000000" w:themeColor="text1"/>
          <w:sz w:val="28"/>
          <w:szCs w:val="28"/>
        </w:rPr>
        <w:t>3.4. Брати участь у засіданнях виконавчого комітету, нарадах, комісіях, робочих групах, утворених виконавчим комітетом, міською радою і міським головою, у роботі депутатських комісій, постійних і тимчасових комісій при виконавчому комітеті міської ради.</w:t>
      </w:r>
    </w:p>
    <w:p w14:paraId="4F2C9F4F" w14:textId="77777777" w:rsidR="009B2DCF" w:rsidRPr="007779F7" w:rsidRDefault="009B2DCF" w:rsidP="009B2DCF">
      <w:pPr>
        <w:pBdr>
          <w:top w:val="nil"/>
          <w:left w:val="nil"/>
          <w:bottom w:val="nil"/>
          <w:right w:val="nil"/>
          <w:between w:val="nil"/>
        </w:pBdr>
        <w:spacing w:line="240" w:lineRule="auto"/>
        <w:ind w:left="-2" w:firstLineChars="204" w:firstLine="571"/>
        <w:jc w:val="both"/>
        <w:rPr>
          <w:color w:val="000000" w:themeColor="text1"/>
          <w:sz w:val="28"/>
          <w:szCs w:val="28"/>
        </w:rPr>
      </w:pPr>
      <w:r w:rsidRPr="007779F7">
        <w:rPr>
          <w:color w:val="000000" w:themeColor="text1"/>
          <w:sz w:val="28"/>
          <w:szCs w:val="28"/>
        </w:rPr>
        <w:t>3.5. Розробляти програми перебування в міській раді іноземних делегацій та забезпечувати, в межах компетенції, реалізацію державної політики стосовно державної таємниці, контролю за її збереженням.</w:t>
      </w:r>
    </w:p>
    <w:p w14:paraId="7DE88C43" w14:textId="77777777" w:rsidR="009B2DCF" w:rsidRPr="007779F7" w:rsidRDefault="009B2DCF" w:rsidP="009B2DCF">
      <w:pPr>
        <w:widowControl w:val="0"/>
        <w:pBdr>
          <w:top w:val="nil"/>
          <w:left w:val="nil"/>
          <w:bottom w:val="nil"/>
          <w:right w:val="nil"/>
          <w:between w:val="nil"/>
        </w:pBdr>
        <w:spacing w:line="224" w:lineRule="auto"/>
        <w:ind w:left="-2" w:firstLineChars="204" w:firstLine="571"/>
        <w:jc w:val="both"/>
        <w:rPr>
          <w:color w:val="000000" w:themeColor="text1"/>
        </w:rPr>
      </w:pPr>
      <w:r w:rsidRPr="007779F7">
        <w:rPr>
          <w:color w:val="000000" w:themeColor="text1"/>
          <w:sz w:val="28"/>
          <w:szCs w:val="28"/>
        </w:rPr>
        <w:t xml:space="preserve">3.6. Взаємодіяти з структурними підрозділами обласної державної адміністрації, органами місцевого самоврядування, підприємствами, організаціями, установами та громадськими організаціями області у сферах інвестиційної політики, </w:t>
      </w:r>
      <w:proofErr w:type="spellStart"/>
      <w:r w:rsidRPr="007779F7">
        <w:rPr>
          <w:color w:val="000000" w:themeColor="text1"/>
          <w:sz w:val="28"/>
          <w:szCs w:val="28"/>
        </w:rPr>
        <w:t>проєктної</w:t>
      </w:r>
      <w:proofErr w:type="spellEnd"/>
      <w:r w:rsidRPr="007779F7">
        <w:rPr>
          <w:color w:val="000000" w:themeColor="text1"/>
          <w:sz w:val="28"/>
          <w:szCs w:val="28"/>
        </w:rPr>
        <w:t xml:space="preserve"> діяльності, міжнародних зв'язків та туризму.</w:t>
      </w:r>
    </w:p>
    <w:p w14:paraId="5D59DC20" w14:textId="77777777" w:rsidR="009B2DCF" w:rsidRPr="007779F7" w:rsidRDefault="009B2DCF" w:rsidP="009B2DCF">
      <w:pPr>
        <w:widowControl w:val="0"/>
        <w:pBdr>
          <w:top w:val="nil"/>
          <w:left w:val="nil"/>
          <w:bottom w:val="nil"/>
          <w:right w:val="nil"/>
          <w:between w:val="nil"/>
        </w:pBdr>
        <w:spacing w:line="223" w:lineRule="auto"/>
        <w:ind w:left="-2" w:firstLineChars="204" w:firstLine="571"/>
        <w:jc w:val="both"/>
        <w:rPr>
          <w:color w:val="000000" w:themeColor="text1"/>
        </w:rPr>
      </w:pPr>
      <w:r w:rsidRPr="007779F7">
        <w:rPr>
          <w:color w:val="000000" w:themeColor="text1"/>
          <w:sz w:val="28"/>
          <w:szCs w:val="28"/>
        </w:rPr>
        <w:t xml:space="preserve">3.7. Залучати у порядку, визначеному законодавством, підприємства, експертів, установи і організації до участі в покращенні інвестиційного середовища, реалізації </w:t>
      </w:r>
      <w:proofErr w:type="spellStart"/>
      <w:r w:rsidRPr="007779F7">
        <w:rPr>
          <w:color w:val="000000" w:themeColor="text1"/>
          <w:sz w:val="28"/>
          <w:szCs w:val="28"/>
        </w:rPr>
        <w:t>проєктів</w:t>
      </w:r>
      <w:proofErr w:type="spellEnd"/>
      <w:r w:rsidRPr="007779F7">
        <w:rPr>
          <w:color w:val="000000" w:themeColor="text1"/>
          <w:sz w:val="28"/>
          <w:szCs w:val="28"/>
        </w:rPr>
        <w:t xml:space="preserve"> МТД та ДФ, розвитку туризму та промоції міста.</w:t>
      </w:r>
    </w:p>
    <w:p w14:paraId="5B5EA625" w14:textId="77777777" w:rsidR="009B2DCF" w:rsidRPr="007779F7" w:rsidRDefault="009B2DCF" w:rsidP="009B2DCF">
      <w:pPr>
        <w:widowControl w:val="0"/>
        <w:pBdr>
          <w:top w:val="nil"/>
          <w:left w:val="nil"/>
          <w:bottom w:val="nil"/>
          <w:right w:val="nil"/>
          <w:between w:val="nil"/>
        </w:pBdr>
        <w:spacing w:line="223" w:lineRule="auto"/>
        <w:ind w:left="-2" w:firstLineChars="204" w:firstLine="592"/>
        <w:jc w:val="both"/>
        <w:rPr>
          <w:color w:val="000000" w:themeColor="text1"/>
        </w:rPr>
      </w:pPr>
      <w:r w:rsidRPr="007779F7">
        <w:rPr>
          <w:color w:val="000000" w:themeColor="text1"/>
          <w:sz w:val="29"/>
          <w:szCs w:val="29"/>
        </w:rPr>
        <w:t>3.8.</w:t>
      </w:r>
      <w:r w:rsidRPr="007779F7">
        <w:rPr>
          <w:color w:val="000000" w:themeColor="text1"/>
          <w:sz w:val="28"/>
          <w:szCs w:val="28"/>
        </w:rPr>
        <w:t xml:space="preserve"> Здійснювати заходи щодо розширення туристичної мережі.</w:t>
      </w:r>
    </w:p>
    <w:p w14:paraId="5918B035" w14:textId="77777777" w:rsidR="009B2DCF" w:rsidRPr="007779F7" w:rsidRDefault="009B2DCF" w:rsidP="009B2DCF">
      <w:pPr>
        <w:widowControl w:val="0"/>
        <w:pBdr>
          <w:top w:val="nil"/>
          <w:left w:val="nil"/>
          <w:bottom w:val="nil"/>
          <w:right w:val="nil"/>
          <w:between w:val="nil"/>
        </w:pBdr>
        <w:spacing w:line="215" w:lineRule="auto"/>
        <w:ind w:left="-2" w:firstLineChars="204" w:firstLine="571"/>
        <w:jc w:val="both"/>
        <w:rPr>
          <w:color w:val="000000" w:themeColor="text1"/>
        </w:rPr>
      </w:pPr>
      <w:r w:rsidRPr="007779F7">
        <w:rPr>
          <w:color w:val="000000" w:themeColor="text1"/>
          <w:sz w:val="28"/>
          <w:szCs w:val="28"/>
        </w:rPr>
        <w:t>3.9. Отримувати в установленому порядку від виконавчих органів міської ради, підприємств, установ та організацій інформацію, документи, інші матеріали, необхідні для виконання своїх функцій.</w:t>
      </w:r>
    </w:p>
    <w:p w14:paraId="232CC822" w14:textId="77777777" w:rsidR="009B2DCF" w:rsidRPr="007779F7" w:rsidRDefault="009B2DCF" w:rsidP="009B2DCF">
      <w:pPr>
        <w:widowControl w:val="0"/>
        <w:pBdr>
          <w:top w:val="nil"/>
          <w:left w:val="nil"/>
          <w:bottom w:val="nil"/>
          <w:right w:val="nil"/>
          <w:between w:val="nil"/>
        </w:pBdr>
        <w:spacing w:line="228" w:lineRule="auto"/>
        <w:ind w:left="-2" w:firstLineChars="204" w:firstLine="571"/>
        <w:jc w:val="both"/>
        <w:rPr>
          <w:color w:val="000000" w:themeColor="text1"/>
          <w:sz w:val="28"/>
          <w:szCs w:val="28"/>
        </w:rPr>
      </w:pPr>
      <w:r w:rsidRPr="007779F7">
        <w:rPr>
          <w:color w:val="000000" w:themeColor="text1"/>
          <w:sz w:val="28"/>
          <w:szCs w:val="28"/>
        </w:rPr>
        <w:t xml:space="preserve">3.10. Отримувати від органів державної податкової служби, </w:t>
      </w:r>
      <w:r w:rsidRPr="007779F7">
        <w:rPr>
          <w:color w:val="000000" w:themeColor="text1"/>
          <w:sz w:val="28"/>
          <w:szCs w:val="28"/>
        </w:rPr>
        <w:lastRenderedPageBreak/>
        <w:t>статистичного управління, підприємств, установ, туристичних фірм, організацій міста, виконавчих органів міської ради звітні дані й інформаційні матеріали з питань, віднесених до компетенції Департаменту.</w:t>
      </w:r>
    </w:p>
    <w:p w14:paraId="080682E4" w14:textId="77777777" w:rsidR="009B2DCF" w:rsidRPr="007779F7" w:rsidRDefault="009B2DCF" w:rsidP="009B2DCF">
      <w:pPr>
        <w:widowControl w:val="0"/>
        <w:pBdr>
          <w:top w:val="nil"/>
          <w:left w:val="nil"/>
          <w:bottom w:val="nil"/>
          <w:right w:val="nil"/>
          <w:between w:val="nil"/>
        </w:pBdr>
        <w:spacing w:line="228" w:lineRule="auto"/>
        <w:ind w:left="-2" w:firstLineChars="204" w:firstLine="571"/>
        <w:jc w:val="both"/>
        <w:rPr>
          <w:color w:val="000000" w:themeColor="text1"/>
        </w:rPr>
      </w:pPr>
      <w:r w:rsidRPr="007779F7">
        <w:rPr>
          <w:color w:val="000000" w:themeColor="text1"/>
          <w:sz w:val="28"/>
          <w:szCs w:val="28"/>
        </w:rPr>
        <w:t>3.11. Скликати в установленому порядку наради з питань, що належать до компетенції Департаменту, проводити семінари, тренінги, громадські слухання.</w:t>
      </w:r>
    </w:p>
    <w:p w14:paraId="7CD823B1" w14:textId="77777777" w:rsidR="009B2DCF" w:rsidRPr="007779F7" w:rsidRDefault="009B2DCF" w:rsidP="009B2DCF">
      <w:pPr>
        <w:widowControl w:val="0"/>
        <w:pBdr>
          <w:top w:val="nil"/>
          <w:left w:val="nil"/>
          <w:bottom w:val="nil"/>
          <w:right w:val="nil"/>
          <w:between w:val="nil"/>
        </w:pBdr>
        <w:spacing w:line="228" w:lineRule="auto"/>
        <w:ind w:left="-2" w:firstLineChars="204" w:firstLine="571"/>
        <w:jc w:val="both"/>
        <w:rPr>
          <w:color w:val="000000" w:themeColor="text1"/>
        </w:rPr>
      </w:pPr>
      <w:r w:rsidRPr="007779F7">
        <w:rPr>
          <w:color w:val="000000" w:themeColor="text1"/>
          <w:sz w:val="28"/>
          <w:szCs w:val="28"/>
        </w:rPr>
        <w:t>3.12. Залучати експертів, фахівців з підприємств, установ, організацій, спеціалістів виконавчих органів міської ради, об’єднань громадян для розгляду та опрацювання питань, що належать до його компетенції.</w:t>
      </w:r>
    </w:p>
    <w:p w14:paraId="0ADE265B" w14:textId="77777777" w:rsidR="009B2DCF" w:rsidRPr="007779F7" w:rsidRDefault="009B2DCF" w:rsidP="009B2DCF">
      <w:pPr>
        <w:widowControl w:val="0"/>
        <w:pBdr>
          <w:top w:val="nil"/>
          <w:left w:val="nil"/>
          <w:bottom w:val="nil"/>
          <w:right w:val="nil"/>
          <w:between w:val="nil"/>
        </w:pBdr>
        <w:spacing w:line="223" w:lineRule="auto"/>
        <w:ind w:left="-2" w:firstLineChars="204" w:firstLine="571"/>
        <w:jc w:val="both"/>
        <w:rPr>
          <w:color w:val="000000" w:themeColor="text1"/>
        </w:rPr>
      </w:pPr>
      <w:r w:rsidRPr="007779F7">
        <w:rPr>
          <w:color w:val="000000" w:themeColor="text1"/>
          <w:sz w:val="28"/>
          <w:szCs w:val="28"/>
        </w:rPr>
        <w:t>3.13. Отримувати від керівників офіційних делегацій, робочих груп та стажерів за міжнародними програмами своєчасного звітування про результати закордонних відряджень.</w:t>
      </w:r>
    </w:p>
    <w:p w14:paraId="077217A7" w14:textId="77777777" w:rsidR="009B2DCF" w:rsidRPr="007779F7" w:rsidRDefault="009B2DCF" w:rsidP="009B2DCF">
      <w:pPr>
        <w:widowControl w:val="0"/>
        <w:pBdr>
          <w:top w:val="nil"/>
          <w:left w:val="nil"/>
          <w:bottom w:val="nil"/>
          <w:right w:val="nil"/>
          <w:between w:val="nil"/>
        </w:pBdr>
        <w:spacing w:line="223" w:lineRule="auto"/>
        <w:ind w:left="-2" w:firstLineChars="204" w:firstLine="571"/>
        <w:jc w:val="both"/>
        <w:rPr>
          <w:color w:val="000000" w:themeColor="text1"/>
          <w:sz w:val="28"/>
          <w:szCs w:val="28"/>
        </w:rPr>
      </w:pPr>
      <w:r w:rsidRPr="007779F7">
        <w:rPr>
          <w:color w:val="000000" w:themeColor="text1"/>
          <w:sz w:val="28"/>
          <w:szCs w:val="28"/>
        </w:rPr>
        <w:t>3.14. Розглядати пропозиції та звернення суб'єктів господарювання, громадських організацій, засобів масової інформації та громадян з питань, що належать до компетенції Департаменту, приймати щодо них рішення, проводить прийом громадян.</w:t>
      </w:r>
    </w:p>
    <w:p w14:paraId="3F0203B0" w14:textId="77777777" w:rsidR="009B2DCF" w:rsidRPr="007779F7" w:rsidRDefault="009B2DCF" w:rsidP="009B2DCF">
      <w:pPr>
        <w:widowControl w:val="0"/>
        <w:pBdr>
          <w:top w:val="nil"/>
          <w:left w:val="nil"/>
          <w:bottom w:val="nil"/>
          <w:right w:val="nil"/>
          <w:between w:val="nil"/>
        </w:pBdr>
        <w:spacing w:line="223" w:lineRule="auto"/>
        <w:ind w:left="-2" w:firstLineChars="204" w:firstLine="571"/>
        <w:jc w:val="both"/>
        <w:rPr>
          <w:color w:val="000000" w:themeColor="text1"/>
          <w:sz w:val="28"/>
          <w:szCs w:val="28"/>
        </w:rPr>
      </w:pPr>
      <w:r w:rsidRPr="007779F7">
        <w:rPr>
          <w:color w:val="000000" w:themeColor="text1"/>
          <w:sz w:val="28"/>
          <w:szCs w:val="28"/>
        </w:rPr>
        <w:t xml:space="preserve">3.15. Здійснювати </w:t>
      </w:r>
      <w:proofErr w:type="spellStart"/>
      <w:r w:rsidRPr="007779F7">
        <w:rPr>
          <w:color w:val="000000" w:themeColor="text1"/>
          <w:sz w:val="28"/>
          <w:szCs w:val="28"/>
        </w:rPr>
        <w:t>співфінансування</w:t>
      </w:r>
      <w:proofErr w:type="spellEnd"/>
      <w:r w:rsidRPr="007779F7">
        <w:rPr>
          <w:color w:val="000000" w:themeColor="text1"/>
          <w:sz w:val="28"/>
          <w:szCs w:val="28"/>
        </w:rPr>
        <w:t xml:space="preserve"> національних, регіональних та міжнародних грантових </w:t>
      </w:r>
      <w:proofErr w:type="spellStart"/>
      <w:r w:rsidRPr="007779F7">
        <w:rPr>
          <w:color w:val="000000" w:themeColor="text1"/>
          <w:sz w:val="28"/>
          <w:szCs w:val="28"/>
        </w:rPr>
        <w:t>проєктів</w:t>
      </w:r>
      <w:proofErr w:type="spellEnd"/>
      <w:r w:rsidRPr="007779F7">
        <w:rPr>
          <w:color w:val="000000" w:themeColor="text1"/>
          <w:sz w:val="28"/>
          <w:szCs w:val="28"/>
        </w:rPr>
        <w:t xml:space="preserve"> в межах повноважень Департаменту та в порядку встановленому законодавством.</w:t>
      </w:r>
    </w:p>
    <w:p w14:paraId="4B543C3F" w14:textId="77777777" w:rsidR="009B2DCF" w:rsidRPr="007779F7" w:rsidRDefault="009B2DCF" w:rsidP="009B2DCF">
      <w:pPr>
        <w:widowControl w:val="0"/>
        <w:pBdr>
          <w:top w:val="nil"/>
          <w:left w:val="nil"/>
          <w:bottom w:val="nil"/>
          <w:right w:val="nil"/>
          <w:between w:val="nil"/>
        </w:pBdr>
        <w:spacing w:line="223" w:lineRule="auto"/>
        <w:ind w:left="-2" w:firstLineChars="204" w:firstLine="571"/>
        <w:jc w:val="both"/>
        <w:rPr>
          <w:color w:val="000000" w:themeColor="text1"/>
          <w:sz w:val="28"/>
          <w:szCs w:val="28"/>
        </w:rPr>
      </w:pPr>
    </w:p>
    <w:p w14:paraId="79981766" w14:textId="77777777" w:rsidR="009B2DCF" w:rsidRPr="007779F7" w:rsidRDefault="009B2DCF" w:rsidP="009B2DCF">
      <w:pPr>
        <w:pBdr>
          <w:top w:val="nil"/>
          <w:left w:val="nil"/>
          <w:bottom w:val="nil"/>
          <w:right w:val="nil"/>
          <w:between w:val="nil"/>
        </w:pBdr>
        <w:spacing w:line="240" w:lineRule="auto"/>
        <w:ind w:left="1" w:hanging="3"/>
        <w:jc w:val="both"/>
        <w:rPr>
          <w:color w:val="000000" w:themeColor="text1"/>
          <w:sz w:val="28"/>
          <w:szCs w:val="28"/>
        </w:rPr>
      </w:pPr>
    </w:p>
    <w:p w14:paraId="5AC68E14" w14:textId="77777777" w:rsidR="009B2DCF" w:rsidRPr="007779F7" w:rsidRDefault="009B2DCF" w:rsidP="009B2DCF">
      <w:pPr>
        <w:pBdr>
          <w:top w:val="nil"/>
          <w:left w:val="nil"/>
          <w:bottom w:val="nil"/>
          <w:right w:val="nil"/>
          <w:between w:val="nil"/>
        </w:pBdr>
        <w:spacing w:line="240" w:lineRule="auto"/>
        <w:ind w:left="1" w:hanging="3"/>
        <w:jc w:val="center"/>
        <w:rPr>
          <w:b/>
          <w:color w:val="000000" w:themeColor="text1"/>
          <w:sz w:val="28"/>
          <w:szCs w:val="28"/>
        </w:rPr>
      </w:pPr>
      <w:r w:rsidRPr="007779F7">
        <w:rPr>
          <w:b/>
          <w:color w:val="000000" w:themeColor="text1"/>
          <w:sz w:val="28"/>
          <w:szCs w:val="28"/>
        </w:rPr>
        <w:t>4.СТРУКТУРА ДЕПАРТАМЕНТУ</w:t>
      </w:r>
    </w:p>
    <w:p w14:paraId="0E457002" w14:textId="77777777" w:rsidR="009B2DCF" w:rsidRPr="007779F7" w:rsidRDefault="009B2DCF" w:rsidP="009B2DCF">
      <w:pPr>
        <w:pBdr>
          <w:top w:val="nil"/>
          <w:left w:val="nil"/>
          <w:bottom w:val="nil"/>
          <w:right w:val="nil"/>
          <w:between w:val="nil"/>
        </w:pBdr>
        <w:spacing w:line="240" w:lineRule="auto"/>
        <w:jc w:val="center"/>
        <w:rPr>
          <w:b/>
          <w:color w:val="000000" w:themeColor="text1"/>
          <w:sz w:val="14"/>
          <w:szCs w:val="14"/>
        </w:rPr>
      </w:pPr>
    </w:p>
    <w:p w14:paraId="18E6AEEE"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4.1. До складу Департаменту входять:</w:t>
      </w:r>
    </w:p>
    <w:p w14:paraId="64D1AEC2"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4.1.1. Управління </w:t>
      </w:r>
      <w:proofErr w:type="spellStart"/>
      <w:r w:rsidRPr="007779F7">
        <w:rPr>
          <w:color w:val="000000" w:themeColor="text1"/>
          <w:sz w:val="28"/>
          <w:szCs w:val="28"/>
        </w:rPr>
        <w:t>проєктної</w:t>
      </w:r>
      <w:proofErr w:type="spellEnd"/>
      <w:r w:rsidRPr="007779F7">
        <w:rPr>
          <w:color w:val="000000" w:themeColor="text1"/>
          <w:sz w:val="28"/>
          <w:szCs w:val="28"/>
        </w:rPr>
        <w:t xml:space="preserve"> діяльності, до якого входять:</w:t>
      </w:r>
    </w:p>
    <w:p w14:paraId="5B2A418F" w14:textId="77777777" w:rsidR="009B2DCF" w:rsidRPr="007779F7" w:rsidRDefault="009B2DCF" w:rsidP="009B2DCF">
      <w:pPr>
        <w:numPr>
          <w:ilvl w:val="0"/>
          <w:numId w:val="1"/>
        </w:num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відділ координації </w:t>
      </w:r>
      <w:proofErr w:type="spellStart"/>
      <w:r w:rsidRPr="007779F7">
        <w:rPr>
          <w:color w:val="000000" w:themeColor="text1"/>
          <w:sz w:val="28"/>
          <w:szCs w:val="28"/>
        </w:rPr>
        <w:t>проєктів</w:t>
      </w:r>
      <w:proofErr w:type="spellEnd"/>
      <w:r w:rsidRPr="007779F7">
        <w:rPr>
          <w:color w:val="000000" w:themeColor="text1"/>
          <w:sz w:val="28"/>
          <w:szCs w:val="28"/>
        </w:rPr>
        <w:t xml:space="preserve"> міжнародної технічної допомоги та державних фондів;</w:t>
      </w:r>
    </w:p>
    <w:p w14:paraId="7F21F92A" w14:textId="77777777" w:rsidR="009B2DCF" w:rsidRPr="007779F7" w:rsidRDefault="009B2DCF" w:rsidP="009B2DCF">
      <w:pPr>
        <w:numPr>
          <w:ilvl w:val="0"/>
          <w:numId w:val="1"/>
        </w:num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відділ залучення коштів міжнародної технічної допомоги та державних фондів.</w:t>
      </w:r>
    </w:p>
    <w:p w14:paraId="5560C7E1"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4.1.2. Управління інвестиційної політики, до якого входять:</w:t>
      </w:r>
    </w:p>
    <w:p w14:paraId="7CE0D3E2" w14:textId="77777777" w:rsidR="009B2DCF" w:rsidRPr="007779F7" w:rsidRDefault="009B2DCF" w:rsidP="009B2DCF">
      <w:pPr>
        <w:numPr>
          <w:ilvl w:val="0"/>
          <w:numId w:val="1"/>
        </w:num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відділ залучення та супроводу інвестиційних </w:t>
      </w:r>
      <w:proofErr w:type="spellStart"/>
      <w:r w:rsidRPr="007779F7">
        <w:rPr>
          <w:color w:val="000000" w:themeColor="text1"/>
          <w:sz w:val="28"/>
          <w:szCs w:val="28"/>
        </w:rPr>
        <w:t>проєктів</w:t>
      </w:r>
      <w:proofErr w:type="spellEnd"/>
      <w:r w:rsidRPr="007779F7">
        <w:rPr>
          <w:color w:val="000000" w:themeColor="text1"/>
          <w:sz w:val="28"/>
          <w:szCs w:val="28"/>
        </w:rPr>
        <w:t>;</w:t>
      </w:r>
    </w:p>
    <w:p w14:paraId="582D7A70" w14:textId="77777777" w:rsidR="009B2DCF" w:rsidRPr="007779F7" w:rsidRDefault="009B2DCF" w:rsidP="009B2DCF">
      <w:pPr>
        <w:numPr>
          <w:ilvl w:val="0"/>
          <w:numId w:val="1"/>
        </w:num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відділ роботи з міжнародними організаціями.</w:t>
      </w:r>
    </w:p>
    <w:p w14:paraId="63BF05E8"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4.1.3. Управління міжнародних зв'язків, туризму  та промоції, до якого входять:</w:t>
      </w:r>
    </w:p>
    <w:p w14:paraId="325292B6" w14:textId="77777777" w:rsidR="009B2DCF" w:rsidRPr="007779F7" w:rsidRDefault="009B2DCF" w:rsidP="009B2DCF">
      <w:pPr>
        <w:numPr>
          <w:ilvl w:val="0"/>
          <w:numId w:val="1"/>
        </w:num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відділ туризму та промоції міста;</w:t>
      </w:r>
    </w:p>
    <w:p w14:paraId="24D32C81" w14:textId="77777777" w:rsidR="009B2DCF" w:rsidRPr="007779F7" w:rsidRDefault="009B2DCF" w:rsidP="009B2DCF">
      <w:pPr>
        <w:numPr>
          <w:ilvl w:val="0"/>
          <w:numId w:val="1"/>
        </w:num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відділ міжнародних зв'язків та протоколу.</w:t>
      </w:r>
    </w:p>
    <w:p w14:paraId="545F2947"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4.1.4. Головний бухгалтер.</w:t>
      </w:r>
    </w:p>
    <w:p w14:paraId="61BF6F85"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 xml:space="preserve">4.1.5. </w:t>
      </w:r>
      <w:proofErr w:type="spellStart"/>
      <w:r w:rsidRPr="007779F7">
        <w:rPr>
          <w:color w:val="000000" w:themeColor="text1"/>
          <w:sz w:val="28"/>
          <w:szCs w:val="28"/>
        </w:rPr>
        <w:t>Юристконсульт</w:t>
      </w:r>
      <w:proofErr w:type="spellEnd"/>
      <w:r w:rsidRPr="007779F7">
        <w:rPr>
          <w:color w:val="000000" w:themeColor="text1"/>
          <w:sz w:val="28"/>
          <w:szCs w:val="28"/>
        </w:rPr>
        <w:t>.</w:t>
      </w:r>
    </w:p>
    <w:p w14:paraId="08261C48"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4.2. Департамент очолює директор, який має заступника - начальника управління.</w:t>
      </w:r>
    </w:p>
    <w:p w14:paraId="3917BD44"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4.3. Посадові особи, що працюють в Департаменті, є посадовими особами місцевого самоврядування, відповідно до цього Положення мають посадові повноваження щодо здійснення організаційно-розпорядчих та консультативно-дорадчих функцій. Оплата праці працівників Департаменту здійснюється відповідно до вимог, передбачених для оплати праці працівників самостійних департаментів виконавчого комітету міської ради.</w:t>
      </w:r>
    </w:p>
    <w:p w14:paraId="5EC49BA3"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4.4. Працівники Департаменту призначаються та звільняються з посади міським головою згідно з чинним законодавством.</w:t>
      </w:r>
    </w:p>
    <w:p w14:paraId="3793B66C" w14:textId="77777777" w:rsidR="009B2DCF" w:rsidRPr="007779F7" w:rsidRDefault="009B2DCF" w:rsidP="009B2DCF">
      <w:pPr>
        <w:pBdr>
          <w:top w:val="nil"/>
          <w:left w:val="nil"/>
          <w:bottom w:val="nil"/>
          <w:right w:val="nil"/>
          <w:between w:val="nil"/>
        </w:pBdr>
        <w:spacing w:line="240" w:lineRule="auto"/>
        <w:ind w:left="1" w:hanging="3"/>
        <w:jc w:val="both"/>
        <w:rPr>
          <w:color w:val="000000" w:themeColor="text1"/>
          <w:sz w:val="28"/>
          <w:szCs w:val="28"/>
        </w:rPr>
      </w:pPr>
    </w:p>
    <w:p w14:paraId="38CA30E4" w14:textId="77777777" w:rsidR="009B2DCF" w:rsidRPr="007779F7" w:rsidRDefault="009B2DCF" w:rsidP="009B2DCF">
      <w:pPr>
        <w:pBdr>
          <w:top w:val="nil"/>
          <w:left w:val="nil"/>
          <w:bottom w:val="nil"/>
          <w:right w:val="nil"/>
          <w:between w:val="nil"/>
        </w:pBdr>
        <w:spacing w:line="240" w:lineRule="auto"/>
        <w:ind w:left="1" w:hanging="3"/>
        <w:jc w:val="both"/>
        <w:rPr>
          <w:color w:val="000000" w:themeColor="text1"/>
          <w:sz w:val="28"/>
          <w:szCs w:val="28"/>
        </w:rPr>
      </w:pPr>
    </w:p>
    <w:p w14:paraId="3FC264A2" w14:textId="77777777" w:rsidR="009B2DCF" w:rsidRPr="007779F7" w:rsidRDefault="009B2DCF" w:rsidP="009B2DCF">
      <w:pPr>
        <w:pBdr>
          <w:top w:val="nil"/>
          <w:left w:val="nil"/>
          <w:bottom w:val="nil"/>
          <w:right w:val="nil"/>
          <w:between w:val="nil"/>
        </w:pBdr>
        <w:spacing w:line="240" w:lineRule="auto"/>
        <w:ind w:left="1" w:hanging="3"/>
        <w:jc w:val="center"/>
        <w:rPr>
          <w:b/>
          <w:color w:val="000000" w:themeColor="text1"/>
          <w:sz w:val="28"/>
          <w:szCs w:val="28"/>
        </w:rPr>
      </w:pPr>
      <w:r w:rsidRPr="007779F7">
        <w:rPr>
          <w:b/>
          <w:color w:val="000000" w:themeColor="text1"/>
          <w:sz w:val="28"/>
          <w:szCs w:val="28"/>
        </w:rPr>
        <w:t>5. ПОВНОВАЖЕННЯ ДИРЕКТОРА ДЕПАРТАМЕНТУ</w:t>
      </w:r>
    </w:p>
    <w:p w14:paraId="1F9B7179" w14:textId="77777777" w:rsidR="009B2DCF" w:rsidRPr="007779F7" w:rsidRDefault="009B2DCF" w:rsidP="009B2DCF">
      <w:pPr>
        <w:pBdr>
          <w:top w:val="nil"/>
          <w:left w:val="nil"/>
          <w:bottom w:val="nil"/>
          <w:right w:val="nil"/>
          <w:between w:val="nil"/>
        </w:pBdr>
        <w:spacing w:line="240" w:lineRule="auto"/>
        <w:jc w:val="both"/>
        <w:rPr>
          <w:b/>
          <w:color w:val="000000" w:themeColor="text1"/>
          <w:sz w:val="14"/>
          <w:szCs w:val="14"/>
        </w:rPr>
      </w:pPr>
    </w:p>
    <w:p w14:paraId="295CE189" w14:textId="77777777" w:rsidR="009B2DCF" w:rsidRPr="007779F7" w:rsidRDefault="009B2DCF" w:rsidP="009B2DCF">
      <w:pPr>
        <w:ind w:leftChars="0" w:left="1" w:firstLineChars="202" w:firstLine="566"/>
        <w:jc w:val="both"/>
        <w:rPr>
          <w:color w:val="000000" w:themeColor="text1"/>
          <w:sz w:val="28"/>
          <w:szCs w:val="28"/>
        </w:rPr>
      </w:pPr>
      <w:r w:rsidRPr="007779F7">
        <w:rPr>
          <w:color w:val="000000" w:themeColor="text1"/>
          <w:sz w:val="28"/>
          <w:szCs w:val="28"/>
        </w:rPr>
        <w:t>5.1. Здійснює керівництво Департаментом і несе відповідальність перед міською радою і міським головою за виконання покладених на Департамент завдань.</w:t>
      </w:r>
    </w:p>
    <w:p w14:paraId="6B450F8C" w14:textId="77777777" w:rsidR="009B2DCF" w:rsidRPr="007779F7" w:rsidRDefault="009B2DCF" w:rsidP="009B2DCF">
      <w:pPr>
        <w:ind w:leftChars="0" w:left="1" w:firstLineChars="202" w:firstLine="566"/>
        <w:jc w:val="both"/>
        <w:rPr>
          <w:color w:val="000000" w:themeColor="text1"/>
          <w:sz w:val="28"/>
          <w:szCs w:val="28"/>
        </w:rPr>
      </w:pPr>
      <w:r w:rsidRPr="007779F7">
        <w:rPr>
          <w:color w:val="000000" w:themeColor="text1"/>
          <w:sz w:val="28"/>
          <w:szCs w:val="28"/>
        </w:rPr>
        <w:t>5.2. Подає на затвердження міському голові кошторис, пропозиції щодо штатних розписів Департаменту та міській раді пропозиції щодо загальної структури Департаменту.</w:t>
      </w:r>
    </w:p>
    <w:p w14:paraId="53725256"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5.3. Організовує роботу, визначає обов’язки і міру відповідальності свого заступника та керівників структурних підрозділів Департаменту.</w:t>
      </w:r>
    </w:p>
    <w:p w14:paraId="63CD9D68"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5.4. Підписує видані у межах компетенції Департаменту накази та правочини, організовує та контролює їх виконання.</w:t>
      </w:r>
    </w:p>
    <w:p w14:paraId="621C9BC3" w14:textId="77777777" w:rsidR="009B2DCF" w:rsidRPr="007779F7" w:rsidRDefault="009B2DCF" w:rsidP="009B2DCF">
      <w:pPr>
        <w:ind w:leftChars="0" w:left="1" w:firstLineChars="202" w:firstLine="566"/>
        <w:jc w:val="both"/>
        <w:rPr>
          <w:color w:val="000000" w:themeColor="text1"/>
          <w:sz w:val="28"/>
          <w:szCs w:val="28"/>
        </w:rPr>
      </w:pPr>
      <w:r w:rsidRPr="007779F7">
        <w:rPr>
          <w:color w:val="000000" w:themeColor="text1"/>
          <w:sz w:val="28"/>
          <w:szCs w:val="28"/>
        </w:rPr>
        <w:t>5.5. Без доручення діє від імені Департаменту та представляє його інтереси в усіх установах і організаціях, у взаємовідносинах з юридичними та фізичними особам.</w:t>
      </w:r>
    </w:p>
    <w:p w14:paraId="7E9060C7" w14:textId="77777777" w:rsidR="009B2DCF" w:rsidRPr="007779F7" w:rsidRDefault="009B2DCF" w:rsidP="009B2DCF">
      <w:pPr>
        <w:ind w:leftChars="0" w:left="1" w:firstLineChars="202" w:firstLine="566"/>
        <w:jc w:val="both"/>
        <w:rPr>
          <w:color w:val="000000" w:themeColor="text1"/>
          <w:sz w:val="28"/>
          <w:szCs w:val="28"/>
        </w:rPr>
      </w:pPr>
      <w:r w:rsidRPr="007779F7">
        <w:rPr>
          <w:color w:val="000000" w:themeColor="text1"/>
          <w:sz w:val="28"/>
          <w:szCs w:val="28"/>
        </w:rPr>
        <w:t>5.6. В межах своїх повноважень видає відповідні довіреності працівникам Департаменту.</w:t>
      </w:r>
    </w:p>
    <w:p w14:paraId="03DDA370" w14:textId="77777777" w:rsidR="009B2DCF" w:rsidRPr="007779F7" w:rsidRDefault="009B2DCF" w:rsidP="009B2DCF">
      <w:pPr>
        <w:ind w:leftChars="0" w:left="1" w:firstLineChars="202" w:firstLine="566"/>
        <w:jc w:val="both"/>
        <w:rPr>
          <w:color w:val="000000" w:themeColor="text1"/>
          <w:sz w:val="28"/>
          <w:szCs w:val="28"/>
        </w:rPr>
      </w:pPr>
      <w:r w:rsidRPr="007779F7">
        <w:rPr>
          <w:color w:val="000000" w:themeColor="text1"/>
          <w:sz w:val="28"/>
          <w:szCs w:val="28"/>
        </w:rPr>
        <w:t>5.7. Затверджує положення про структурні підрозділи та посадові інструкції працівників Департаменту за погодженням з заступником міського голови згідно з розподілом посадових обов'язків.</w:t>
      </w:r>
    </w:p>
    <w:p w14:paraId="68D3BDF3"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5.8. Забезпечує підвищення професійного рівня і кваліфікації працівників Департаменту, дотримання ними правил внутрішнього розпорядку та трудової дисципліни.</w:t>
      </w:r>
    </w:p>
    <w:p w14:paraId="1E2B114F" w14:textId="77777777" w:rsidR="009B2DCF" w:rsidRPr="007779F7" w:rsidRDefault="009B2DCF" w:rsidP="009B2DCF">
      <w:pPr>
        <w:ind w:leftChars="0" w:left="1" w:firstLineChars="202" w:firstLine="566"/>
        <w:jc w:val="both"/>
        <w:rPr>
          <w:color w:val="000000" w:themeColor="text1"/>
          <w:sz w:val="28"/>
          <w:szCs w:val="28"/>
        </w:rPr>
      </w:pPr>
      <w:bookmarkStart w:id="0" w:name="_heading=h.gjdgxs" w:colFirst="0" w:colLast="0"/>
      <w:bookmarkEnd w:id="0"/>
      <w:r w:rsidRPr="007779F7">
        <w:rPr>
          <w:color w:val="000000" w:themeColor="text1"/>
          <w:sz w:val="28"/>
          <w:szCs w:val="28"/>
        </w:rPr>
        <w:t xml:space="preserve">5.9. Розпоряджається майном, бюджетними та іншими коштами у встановленому законодавством порядку, в межах затвердженого кошторису Департаменту, бюджетних призначень, </w:t>
      </w:r>
      <w:proofErr w:type="spellStart"/>
      <w:r w:rsidRPr="007779F7">
        <w:rPr>
          <w:color w:val="000000" w:themeColor="text1"/>
          <w:sz w:val="28"/>
          <w:szCs w:val="28"/>
        </w:rPr>
        <w:t>проєктних</w:t>
      </w:r>
      <w:proofErr w:type="spellEnd"/>
      <w:r w:rsidRPr="007779F7">
        <w:rPr>
          <w:color w:val="000000" w:themeColor="text1"/>
          <w:sz w:val="28"/>
          <w:szCs w:val="28"/>
        </w:rPr>
        <w:t xml:space="preserve"> документів та в межах повноважень визначених цим Положенням.</w:t>
      </w:r>
    </w:p>
    <w:p w14:paraId="7543CB1A"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5.10. У межах коштів, передбачених на преміювання у кошторисі та економії коштів на о</w:t>
      </w:r>
      <w:bookmarkStart w:id="1" w:name="_GoBack"/>
      <w:bookmarkEnd w:id="1"/>
      <w:r w:rsidRPr="007779F7">
        <w:rPr>
          <w:color w:val="000000" w:themeColor="text1"/>
          <w:sz w:val="28"/>
          <w:szCs w:val="28"/>
        </w:rPr>
        <w:t>плату праці подає пропозиції (подання) щодо преміювання працівників відповідно до їх особистого вкладу в загальні результати роботи, а також до державних та професійних свят та ювілейних дат, згідно з діючим законодавством.</w:t>
      </w:r>
    </w:p>
    <w:p w14:paraId="44D3A89E"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5.11. При вирішенні питань, які належать до компетенції Департаменту, взаємодіє з депутатами, постійними депутатськими комісіями, виконавчими органами міської ради.</w:t>
      </w:r>
    </w:p>
    <w:p w14:paraId="06F89F20" w14:textId="77777777" w:rsidR="009B2DCF" w:rsidRPr="007779F7" w:rsidRDefault="009B2DCF" w:rsidP="009B2DCF">
      <w:pPr>
        <w:ind w:leftChars="0" w:left="1" w:firstLineChars="202" w:firstLine="566"/>
        <w:jc w:val="both"/>
        <w:rPr>
          <w:color w:val="000000" w:themeColor="text1"/>
          <w:sz w:val="28"/>
          <w:szCs w:val="28"/>
        </w:rPr>
      </w:pPr>
      <w:r w:rsidRPr="007779F7">
        <w:rPr>
          <w:color w:val="000000" w:themeColor="text1"/>
          <w:sz w:val="28"/>
          <w:szCs w:val="28"/>
        </w:rPr>
        <w:t>5.12. Звітує про роботу Департаменту перед виконавчим комітетом, міською радою та міським головою.</w:t>
      </w:r>
    </w:p>
    <w:p w14:paraId="0AFD4D6B" w14:textId="77777777" w:rsidR="009B2DCF" w:rsidRPr="007779F7" w:rsidRDefault="009B2DCF" w:rsidP="009B2DCF">
      <w:pPr>
        <w:ind w:leftChars="0" w:left="1" w:firstLineChars="202" w:firstLine="566"/>
        <w:jc w:val="both"/>
        <w:rPr>
          <w:color w:val="000000" w:themeColor="text1"/>
          <w:sz w:val="28"/>
          <w:szCs w:val="28"/>
        </w:rPr>
      </w:pPr>
      <w:r w:rsidRPr="007779F7">
        <w:rPr>
          <w:color w:val="000000" w:themeColor="text1"/>
          <w:sz w:val="28"/>
          <w:szCs w:val="28"/>
        </w:rPr>
        <w:t>5.13. Організовує інформаційне забезпечення діяльності Департаменту.</w:t>
      </w:r>
    </w:p>
    <w:p w14:paraId="328FBD97" w14:textId="77777777" w:rsidR="009B2DCF" w:rsidRPr="007779F7" w:rsidRDefault="009B2DCF" w:rsidP="009B2DCF">
      <w:pPr>
        <w:ind w:leftChars="0" w:left="1" w:firstLineChars="202" w:firstLine="566"/>
        <w:jc w:val="both"/>
        <w:rPr>
          <w:color w:val="000000" w:themeColor="text1"/>
          <w:sz w:val="28"/>
          <w:szCs w:val="28"/>
        </w:rPr>
      </w:pPr>
      <w:r w:rsidRPr="007779F7">
        <w:rPr>
          <w:color w:val="000000" w:themeColor="text1"/>
          <w:sz w:val="28"/>
          <w:szCs w:val="28"/>
        </w:rPr>
        <w:t>5.14. Несе персональну відповідальність за виконання покладених на Департамент завдань, стан діловодства, обліку та звітності, збереження майна і засобів, переданих Департаменту в користування міською радою та її виконавчим комітетом.</w:t>
      </w:r>
    </w:p>
    <w:p w14:paraId="4F691AC7" w14:textId="77777777" w:rsidR="009B2DCF" w:rsidRPr="007779F7" w:rsidRDefault="009B2DCF" w:rsidP="009B2DCF">
      <w:pPr>
        <w:pBdr>
          <w:top w:val="nil"/>
          <w:left w:val="nil"/>
          <w:bottom w:val="nil"/>
          <w:right w:val="nil"/>
          <w:between w:val="nil"/>
        </w:pBdr>
        <w:spacing w:line="240" w:lineRule="auto"/>
        <w:ind w:leftChars="0" w:left="1" w:firstLineChars="202" w:firstLine="566"/>
        <w:jc w:val="both"/>
        <w:rPr>
          <w:color w:val="000000" w:themeColor="text1"/>
          <w:sz w:val="28"/>
          <w:szCs w:val="28"/>
        </w:rPr>
      </w:pPr>
      <w:r w:rsidRPr="007779F7">
        <w:rPr>
          <w:color w:val="000000" w:themeColor="text1"/>
          <w:sz w:val="28"/>
          <w:szCs w:val="28"/>
        </w:rPr>
        <w:t>5.15. Здійснює інші повноваження, передбачені законодавством, рішеннями Івано-Франківської міської ради, її виконавчого комітету, розпорядженнями міського голови та цим Положенням.</w:t>
      </w:r>
    </w:p>
    <w:p w14:paraId="4119C5B7" w14:textId="77777777" w:rsidR="00FA42FA" w:rsidRPr="007779F7" w:rsidRDefault="00FA42FA" w:rsidP="00FA42FA">
      <w:pPr>
        <w:spacing w:line="240" w:lineRule="auto"/>
        <w:ind w:leftChars="0" w:left="3" w:hanging="3"/>
        <w:jc w:val="both"/>
        <w:textDirection w:val="lrTb"/>
        <w:textAlignment w:val="auto"/>
        <w:rPr>
          <w:color w:val="000000" w:themeColor="text1"/>
          <w:sz w:val="28"/>
          <w:szCs w:val="28"/>
        </w:rPr>
      </w:pPr>
    </w:p>
    <w:p w14:paraId="0000008D" w14:textId="1AFE80D0" w:rsidR="003D1132" w:rsidRPr="007779F7" w:rsidRDefault="00C20CC2" w:rsidP="008F6C80">
      <w:pPr>
        <w:pBdr>
          <w:top w:val="nil"/>
          <w:left w:val="nil"/>
          <w:bottom w:val="nil"/>
          <w:right w:val="nil"/>
          <w:between w:val="nil"/>
        </w:pBdr>
        <w:spacing w:line="240" w:lineRule="auto"/>
        <w:ind w:leftChars="0" w:left="1" w:firstLineChars="101" w:firstLine="283"/>
        <w:jc w:val="both"/>
        <w:rPr>
          <w:color w:val="000000" w:themeColor="text1"/>
          <w:sz w:val="28"/>
          <w:szCs w:val="28"/>
        </w:rPr>
      </w:pPr>
      <w:r w:rsidRPr="007779F7">
        <w:rPr>
          <w:color w:val="000000" w:themeColor="text1"/>
          <w:sz w:val="28"/>
          <w:szCs w:val="28"/>
        </w:rPr>
        <w:t xml:space="preserve">Секретар міської ради                            </w:t>
      </w:r>
      <w:r w:rsidR="008F6C80" w:rsidRPr="007779F7">
        <w:rPr>
          <w:color w:val="000000" w:themeColor="text1"/>
          <w:sz w:val="28"/>
          <w:szCs w:val="28"/>
        </w:rPr>
        <w:t xml:space="preserve">                            </w:t>
      </w:r>
      <w:r w:rsidRPr="007779F7">
        <w:rPr>
          <w:color w:val="000000" w:themeColor="text1"/>
          <w:sz w:val="28"/>
          <w:szCs w:val="28"/>
        </w:rPr>
        <w:t xml:space="preserve"> Віктор Синишин </w:t>
      </w:r>
    </w:p>
    <w:sectPr w:rsidR="003D1132" w:rsidRPr="007779F7" w:rsidSect="00FA42FA">
      <w:pgSz w:w="11906" w:h="16838"/>
      <w:pgMar w:top="851" w:right="424" w:bottom="681" w:left="212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374D"/>
    <w:multiLevelType w:val="multilevel"/>
    <w:tmpl w:val="72D24B06"/>
    <w:lvl w:ilvl="0">
      <w:start w:val="2"/>
      <w:numFmt w:val="bullet"/>
      <w:lvlText w:val="-"/>
      <w:lvlJc w:val="left"/>
      <w:pPr>
        <w:ind w:left="114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32"/>
    <w:rsid w:val="00095F71"/>
    <w:rsid w:val="000B31DB"/>
    <w:rsid w:val="000C6CDE"/>
    <w:rsid w:val="00192931"/>
    <w:rsid w:val="00317701"/>
    <w:rsid w:val="00323F26"/>
    <w:rsid w:val="00366FCB"/>
    <w:rsid w:val="003D1132"/>
    <w:rsid w:val="00655EAF"/>
    <w:rsid w:val="0073697A"/>
    <w:rsid w:val="007415B1"/>
    <w:rsid w:val="007779F7"/>
    <w:rsid w:val="008F6C80"/>
    <w:rsid w:val="009B2DCF"/>
    <w:rsid w:val="00BA1230"/>
    <w:rsid w:val="00C20CC2"/>
    <w:rsid w:val="00CC3251"/>
    <w:rsid w:val="00D42B2E"/>
    <w:rsid w:val="00F42092"/>
    <w:rsid w:val="00FA4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pPr>
      <w:keepNext/>
      <w:jc w:val="center"/>
    </w:pPr>
    <w:rPr>
      <w:sz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pPr>
      <w:tabs>
        <w:tab w:val="center" w:pos="4677"/>
        <w:tab w:val="right" w:pos="9355"/>
      </w:tabs>
    </w:pPr>
  </w:style>
  <w:style w:type="character" w:customStyle="1" w:styleId="a5">
    <w:name w:val="Верхний колонтитул Знак"/>
    <w:rPr>
      <w:w w:val="100"/>
      <w:position w:val="-1"/>
      <w:sz w:val="24"/>
      <w:szCs w:val="24"/>
      <w:effect w:val="none"/>
      <w:vertAlign w:val="baseline"/>
      <w:cs w:val="0"/>
      <w:em w:val="none"/>
    </w:rPr>
  </w:style>
  <w:style w:type="paragraph" w:styleId="a6">
    <w:name w:val="footer"/>
    <w:basedOn w:val="a"/>
    <w:pPr>
      <w:tabs>
        <w:tab w:val="center" w:pos="4677"/>
        <w:tab w:val="right" w:pos="9355"/>
      </w:tabs>
    </w:pPr>
  </w:style>
  <w:style w:type="character" w:customStyle="1" w:styleId="a7">
    <w:name w:val="Нижний колонтитул Знак"/>
    <w:rPr>
      <w:w w:val="100"/>
      <w:position w:val="-1"/>
      <w:sz w:val="24"/>
      <w:szCs w:val="24"/>
      <w:effect w:val="none"/>
      <w:vertAlign w:val="baseline"/>
      <w:cs w:val="0"/>
      <w:em w:val="none"/>
    </w:rPr>
  </w:style>
  <w:style w:type="paragraph" w:styleId="a8">
    <w:name w:val="List Paragraph"/>
    <w:basedOn w:val="a"/>
    <w:pPr>
      <w:spacing w:after="200" w:line="276" w:lineRule="auto"/>
      <w:ind w:left="720"/>
      <w:contextualSpacing/>
    </w:pPr>
    <w:rPr>
      <w:rFonts w:ascii="Calibri" w:eastAsia="Calibri" w:hAnsi="Calibri"/>
      <w:sz w:val="22"/>
      <w:szCs w:val="22"/>
      <w:lang w:val="ru-RU" w:eastAsia="en-US"/>
    </w:r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lang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pPr>
      <w:keepNext/>
      <w:jc w:val="center"/>
    </w:pPr>
    <w:rPr>
      <w:sz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pPr>
      <w:tabs>
        <w:tab w:val="center" w:pos="4677"/>
        <w:tab w:val="right" w:pos="9355"/>
      </w:tabs>
    </w:pPr>
  </w:style>
  <w:style w:type="character" w:customStyle="1" w:styleId="a5">
    <w:name w:val="Верхний колонтитул Знак"/>
    <w:rPr>
      <w:w w:val="100"/>
      <w:position w:val="-1"/>
      <w:sz w:val="24"/>
      <w:szCs w:val="24"/>
      <w:effect w:val="none"/>
      <w:vertAlign w:val="baseline"/>
      <w:cs w:val="0"/>
      <w:em w:val="none"/>
    </w:rPr>
  </w:style>
  <w:style w:type="paragraph" w:styleId="a6">
    <w:name w:val="footer"/>
    <w:basedOn w:val="a"/>
    <w:pPr>
      <w:tabs>
        <w:tab w:val="center" w:pos="4677"/>
        <w:tab w:val="right" w:pos="9355"/>
      </w:tabs>
    </w:pPr>
  </w:style>
  <w:style w:type="character" w:customStyle="1" w:styleId="a7">
    <w:name w:val="Нижний колонтитул Знак"/>
    <w:rPr>
      <w:w w:val="100"/>
      <w:position w:val="-1"/>
      <w:sz w:val="24"/>
      <w:szCs w:val="24"/>
      <w:effect w:val="none"/>
      <w:vertAlign w:val="baseline"/>
      <w:cs w:val="0"/>
      <w:em w:val="none"/>
    </w:rPr>
  </w:style>
  <w:style w:type="paragraph" w:styleId="a8">
    <w:name w:val="List Paragraph"/>
    <w:basedOn w:val="a"/>
    <w:pPr>
      <w:spacing w:after="200" w:line="276" w:lineRule="auto"/>
      <w:ind w:left="720"/>
      <w:contextualSpacing/>
    </w:pPr>
    <w:rPr>
      <w:rFonts w:ascii="Calibri" w:eastAsia="Calibri" w:hAnsi="Calibri"/>
      <w:sz w:val="22"/>
      <w:szCs w:val="22"/>
      <w:lang w:val="ru-RU" w:eastAsia="en-US"/>
    </w:r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lang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504">
      <w:bodyDiv w:val="1"/>
      <w:marLeft w:val="0"/>
      <w:marRight w:val="0"/>
      <w:marTop w:val="0"/>
      <w:marBottom w:val="0"/>
      <w:divBdr>
        <w:top w:val="none" w:sz="0" w:space="0" w:color="auto"/>
        <w:left w:val="none" w:sz="0" w:space="0" w:color="auto"/>
        <w:bottom w:val="none" w:sz="0" w:space="0" w:color="auto"/>
        <w:right w:val="none" w:sz="0" w:space="0" w:color="auto"/>
      </w:divBdr>
    </w:div>
    <w:div w:id="832531343">
      <w:bodyDiv w:val="1"/>
      <w:marLeft w:val="0"/>
      <w:marRight w:val="0"/>
      <w:marTop w:val="0"/>
      <w:marBottom w:val="0"/>
      <w:divBdr>
        <w:top w:val="none" w:sz="0" w:space="0" w:color="auto"/>
        <w:left w:val="none" w:sz="0" w:space="0" w:color="auto"/>
        <w:bottom w:val="none" w:sz="0" w:space="0" w:color="auto"/>
        <w:right w:val="none" w:sz="0" w:space="0" w:color="auto"/>
      </w:divBdr>
    </w:div>
    <w:div w:id="1058045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4ufk1kntgkqSjoTu3WGizh1z9Q==">AMUW2mVWgVDOCdt/ds0fhkxsCBdKo/ILPpU8p3njo5mn21/xXY/Q6RaoMEnQ18u5tvAT1FGuDDRZjFa5+C7783+iLZTZZiVkhPktiZyU07lLGxl0XOqyvjY2K9l9rXfpOA7GqfdAOfQe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11590</Words>
  <Characters>6607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2020-12-10T06:50:00Z</cp:lastPrinted>
  <dcterms:created xsi:type="dcterms:W3CDTF">2020-12-03T12:40:00Z</dcterms:created>
  <dcterms:modified xsi:type="dcterms:W3CDTF">2020-12-10T06:53:00Z</dcterms:modified>
</cp:coreProperties>
</file>