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C4" w:rsidRDefault="007E57C4" w:rsidP="007E57C4">
      <w:pPr>
        <w:ind w:left="5568" w:firstLine="720"/>
        <w:rPr>
          <w:sz w:val="28"/>
          <w:szCs w:val="28"/>
        </w:rPr>
      </w:pPr>
      <w:r>
        <w:rPr>
          <w:sz w:val="28"/>
          <w:szCs w:val="28"/>
        </w:rPr>
        <w:t>Додаток  4</w:t>
      </w:r>
    </w:p>
    <w:p w:rsidR="007E57C4" w:rsidRDefault="007E57C4" w:rsidP="007E57C4">
      <w:pPr>
        <w:ind w:left="5568" w:firstLine="720"/>
        <w:rPr>
          <w:sz w:val="28"/>
          <w:szCs w:val="28"/>
        </w:rPr>
      </w:pPr>
      <w:r>
        <w:rPr>
          <w:sz w:val="28"/>
          <w:szCs w:val="28"/>
        </w:rPr>
        <w:t>до рішення</w:t>
      </w:r>
    </w:p>
    <w:p w:rsidR="007E57C4" w:rsidRDefault="007E57C4" w:rsidP="007E57C4">
      <w:pPr>
        <w:ind w:left="5568" w:firstLine="720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7E57C4" w:rsidRDefault="007E57C4" w:rsidP="007E57C4">
      <w:pPr>
        <w:ind w:left="5568" w:firstLine="720"/>
        <w:rPr>
          <w:sz w:val="28"/>
          <w:szCs w:val="28"/>
        </w:rPr>
      </w:pPr>
      <w:r>
        <w:rPr>
          <w:sz w:val="28"/>
          <w:szCs w:val="28"/>
        </w:rPr>
        <w:t>від „___” _________ 2021 р.</w:t>
      </w:r>
    </w:p>
    <w:p w:rsidR="007E57C4" w:rsidRDefault="007E57C4" w:rsidP="007E57C4">
      <w:pPr>
        <w:ind w:left="5760" w:firstLine="528"/>
        <w:rPr>
          <w:sz w:val="28"/>
          <w:szCs w:val="28"/>
        </w:rPr>
      </w:pPr>
      <w:r>
        <w:rPr>
          <w:sz w:val="28"/>
          <w:szCs w:val="28"/>
        </w:rPr>
        <w:t>№____</w:t>
      </w:r>
    </w:p>
    <w:p w:rsidR="007E57C4" w:rsidRDefault="007E57C4" w:rsidP="007E57C4">
      <w:pPr>
        <w:pStyle w:val="a3"/>
        <w:rPr>
          <w:szCs w:val="28"/>
        </w:rPr>
      </w:pPr>
    </w:p>
    <w:p w:rsidR="007E57C4" w:rsidRDefault="007E57C4" w:rsidP="007E57C4">
      <w:pPr>
        <w:pStyle w:val="a3"/>
        <w:jc w:val="center"/>
        <w:rPr>
          <w:color w:val="00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ПОЛОЖЕННЯ</w:t>
      </w:r>
    </w:p>
    <w:p w:rsidR="007E57C4" w:rsidRDefault="007E57C4" w:rsidP="007E57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збірний пункт евакуації  </w:t>
      </w:r>
    </w:p>
    <w:p w:rsidR="007E57C4" w:rsidRDefault="007E57C4" w:rsidP="007E57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7C4" w:rsidRDefault="007E57C4" w:rsidP="007E57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1.Загальні положення</w:t>
      </w:r>
    </w:p>
    <w:p w:rsidR="007E57C4" w:rsidRDefault="007E57C4" w:rsidP="007E57C4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Збірний пункти евакуації призначений для збору і реєстрації населення (працівників), яке підлягає евакуації</w:t>
      </w:r>
      <w:r>
        <w:rPr>
          <w:sz w:val="28"/>
          <w:szCs w:val="28"/>
          <w:shd w:val="clear" w:color="auto" w:fill="FFFFFF"/>
        </w:rPr>
        <w:t xml:space="preserve"> та організації його вивезення (виведення) у безпечні райони</w:t>
      </w:r>
      <w:r>
        <w:rPr>
          <w:sz w:val="28"/>
          <w:szCs w:val="28"/>
        </w:rPr>
        <w:t xml:space="preserve"> (залізничним транспортом, автотранспортом,  пішими колонами, власним транспортом).</w:t>
      </w:r>
      <w:r>
        <w:rPr>
          <w:color w:val="FF0000"/>
          <w:sz w:val="28"/>
          <w:szCs w:val="28"/>
        </w:rPr>
        <w:t xml:space="preserve"> </w:t>
      </w:r>
    </w:p>
    <w:p w:rsidR="007E57C4" w:rsidRDefault="007E57C4" w:rsidP="007E5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Збірні пункти евакуації створюються  </w:t>
      </w:r>
      <w:r>
        <w:rPr>
          <w:sz w:val="28"/>
          <w:szCs w:val="28"/>
          <w:shd w:val="clear" w:color="auto" w:fill="FFFFFF"/>
        </w:rPr>
        <w:t xml:space="preserve">розпорядженням міського голови </w:t>
      </w:r>
      <w:r>
        <w:rPr>
          <w:sz w:val="28"/>
          <w:szCs w:val="28"/>
        </w:rPr>
        <w:t>на підприємствах, установах і організаціях</w:t>
      </w:r>
      <w:r>
        <w:rPr>
          <w:sz w:val="28"/>
          <w:szCs w:val="28"/>
          <w:shd w:val="clear" w:color="auto" w:fill="FFFFFF"/>
        </w:rPr>
        <w:t xml:space="preserve"> міста.</w:t>
      </w:r>
      <w:r>
        <w:rPr>
          <w:sz w:val="28"/>
          <w:szCs w:val="28"/>
        </w:rPr>
        <w:t xml:space="preserve"> Збірний пункт евакуації    має свій номер і за кожним з них закріплюється певна територія. </w:t>
      </w:r>
    </w:p>
    <w:p w:rsidR="007E57C4" w:rsidRDefault="007E57C4" w:rsidP="007E5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збірного пункту евакуації   призначається особа із числа керівного складу суб’єкта господарювання, на базі якого він створюється.</w:t>
      </w:r>
    </w:p>
    <w:p w:rsidR="007E57C4" w:rsidRDefault="007E57C4" w:rsidP="007E5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Збірний пункт евакуації   безпосередньо підпорядковується комісії з питань евакуації в м. Івано-Франківську під час проведення евакуаційних заходів, а по внутрішніх питаннях  - керівнику суб’єкта господарювання. Збірний пункт евакуації  розгортається за рішенням комісії з питань евакуації в м. Івано-Франківську та наказом керівника суб’єкта господарювання, на базі якого він створений.</w:t>
      </w:r>
    </w:p>
    <w:p w:rsidR="007E57C4" w:rsidRDefault="007E57C4" w:rsidP="007E57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Основними завданнями збірного пункту евакуації є: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Організація збору населення, яке підлягає евакуації для їх організованого виведення (вивезення) під час проведення загальної евакуації.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Організація прийому, реєстрації та обліку населення, яке підлягає евакуації.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Організація забезпечення  населення, яке підлягає евакуації,  питною водою, надання медичної допомоги.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Організація відправки донесень про хід евакуації та контроль виконання заходів з евакуації.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Забезпечення додержання порядку та безпеки громадян на збірному пункті евакуації.</w:t>
      </w:r>
    </w:p>
    <w:p w:rsidR="007E57C4" w:rsidRDefault="007E57C4" w:rsidP="007E57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7C4" w:rsidRDefault="007E57C4" w:rsidP="007E57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Під час повсякденної діяльності керівництвом збірного пункту евакуації   здійснюється: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Розроблення документів, необхідних для організації підготовки та проведення заходів з евакуації;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 . Розроблення спільно з комісією з питань евакуації в м. Івано-Франківську та  суб’єктами господарювання, які закріплені до збірного пункту евакуації, схеми зв’язку і оповіщення при проведенні заходів з евакуації;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Проведення занять і тренувань з особовим складом збірного пункту евакуації   з метою підготовки їх до дій під час проведення евакуаційних заходів;</w:t>
      </w:r>
    </w:p>
    <w:p w:rsidR="007E57C4" w:rsidRDefault="007E57C4" w:rsidP="007E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Узагальнення і уточнення кількості населення (працівників) , що закріплене до збірного пункту евакуації   згідно наданих списків громадян, які підлягають евакуації, особами, які здійснюють управління суб’єктом господарювання, підприємствами, що є виконавцями послуг з утримання житлових будинків та прибудинкової території, ОСББ (згідно постанови КМУ</w:t>
      </w:r>
      <w:r>
        <w:rPr>
          <w:rStyle w:val="rvts23"/>
          <w:sz w:val="28"/>
          <w:szCs w:val="28"/>
        </w:rPr>
        <w:t xml:space="preserve"> </w:t>
      </w:r>
      <w:r>
        <w:rPr>
          <w:rStyle w:val="rvts9"/>
          <w:sz w:val="28"/>
          <w:szCs w:val="28"/>
        </w:rPr>
        <w:t>від 30.10.2013р. № 841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</w:t>
      </w:r>
      <w:r>
        <w:rPr>
          <w:rStyle w:val="rvts23"/>
          <w:sz w:val="28"/>
          <w:szCs w:val="28"/>
        </w:rPr>
        <w:t>Про</w:t>
      </w:r>
      <w:proofErr w:type="spellEnd"/>
      <w:r>
        <w:rPr>
          <w:rStyle w:val="rvts23"/>
          <w:sz w:val="28"/>
          <w:szCs w:val="28"/>
        </w:rPr>
        <w:t xml:space="preserve"> затвердження Порядку проведення евакуації у разі загрози виникнення або виникнення надзвичайних ситуацій” із</w:t>
      </w:r>
      <w:r>
        <w:rPr>
          <w:rStyle w:val="rvts64"/>
          <w:sz w:val="28"/>
          <w:szCs w:val="28"/>
        </w:rPr>
        <w:t xml:space="preserve"> </w:t>
      </w:r>
      <w:r>
        <w:rPr>
          <w:rStyle w:val="rvts46"/>
          <w:sz w:val="28"/>
          <w:szCs w:val="28"/>
        </w:rPr>
        <w:t xml:space="preserve">внесеними змінами згідно з Постановою КМУ </w:t>
      </w:r>
      <w:hyperlink r:id="rId6" w:anchor="n9" w:tgtFrame="_blank" w:history="1">
        <w:r>
          <w:rPr>
            <w:rStyle w:val="a6"/>
            <w:sz w:val="28"/>
            <w:szCs w:val="28"/>
          </w:rPr>
          <w:t>№ 905 від 30.11.2016</w:t>
        </w:r>
      </w:hyperlink>
      <w:r>
        <w:rPr>
          <w:sz w:val="28"/>
          <w:szCs w:val="28"/>
        </w:rPr>
        <w:t xml:space="preserve"> р.).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Здійснення прогнозування кількості населення, яке може знаходитися на даній території  під час проведення загальної евакуації.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Підготовка місць розташування збірного пункту евакуації.</w:t>
      </w:r>
    </w:p>
    <w:p w:rsidR="007E57C4" w:rsidRDefault="007E57C4" w:rsidP="007E57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7C4" w:rsidRDefault="007E57C4" w:rsidP="007E57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При проведенні загальної евакуації: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Встановити зв’язок з комісією з питань евакуації в м. Івано-Франківську, уточнити завдання, район проведення евакуаційних заходів.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Привести збірний  пункт евакуації в готовність до роботи.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Підтримувати зв’язок з суб’єктами господарювання, підприємствами, що є виконавцями послуг з утримання житлових будинків та прибудинкової території,  ОСББ, які закріплені до збірного пункту евакуації.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Погодити з комісією з питань евакуації в м. Івано-Франківську графіки проведення евакуаційних заходів.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Разом з представниками комісій з питань евакуації суб’єктів господарювання вести облік прибуття населення, яке підлягає евакуації.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Узагальнені дані щодо кількості осіб, які підлягають евакуації доповідати комісії з питань евакуації в м. Івано-Франківську у встановлені терміни.</w:t>
      </w:r>
    </w:p>
    <w:p w:rsidR="007E57C4" w:rsidRDefault="007E57C4" w:rsidP="007E57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7C4" w:rsidRDefault="007E57C4" w:rsidP="007E57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Склад збірного пункту евакуації: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086"/>
      </w:tblGrid>
      <w:tr w:rsidR="007E57C4" w:rsidTr="007E57C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Посадова особа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Кількість чол.</w:t>
            </w:r>
          </w:p>
        </w:tc>
      </w:tr>
      <w:tr w:rsidR="007E57C4" w:rsidTr="007E57C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Начальник збірного пункту евакуації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</w:t>
            </w:r>
          </w:p>
        </w:tc>
      </w:tr>
      <w:tr w:rsidR="007E57C4" w:rsidTr="007E57C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Заступник начальника збірного пункту евакуації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</w:t>
            </w:r>
          </w:p>
        </w:tc>
      </w:tr>
      <w:tr w:rsidR="007E57C4" w:rsidTr="007E57C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Група реєстрації та обліку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4</w:t>
            </w:r>
          </w:p>
        </w:tc>
      </w:tr>
      <w:tr w:rsidR="007E57C4" w:rsidTr="007E57C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Група комплектування колон, ешелонів та їх відправлення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3-4</w:t>
            </w:r>
          </w:p>
        </w:tc>
      </w:tr>
      <w:tr w:rsidR="007E57C4" w:rsidTr="007E57C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Група охорони громадського порядку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</w:t>
            </w:r>
          </w:p>
        </w:tc>
      </w:tr>
      <w:tr w:rsidR="007E57C4" w:rsidTr="007E57C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lastRenderedPageBreak/>
              <w:t xml:space="preserve">Медичний пункт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</w:t>
            </w:r>
          </w:p>
        </w:tc>
      </w:tr>
      <w:tr w:rsidR="007E57C4" w:rsidTr="007E57C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Кімната матері і дитини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</w:t>
            </w:r>
          </w:p>
        </w:tc>
      </w:tr>
      <w:tr w:rsidR="007E57C4" w:rsidTr="007E57C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Комендант збірного пункту евакуації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</w:t>
            </w:r>
          </w:p>
        </w:tc>
      </w:tr>
      <w:tr w:rsidR="007E57C4" w:rsidTr="007E57C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C4" w:rsidRDefault="007E57C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Представники суб’єктів господарювання,  підприємств, що є виконавцями послуг з утримання житлових будинків та прибудинкової території,  ОСББ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4" w:rsidRDefault="007E57C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</w:p>
        </w:tc>
      </w:tr>
    </w:tbl>
    <w:p w:rsidR="007E57C4" w:rsidRDefault="007E57C4" w:rsidP="007E57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7C4" w:rsidRDefault="007E57C4" w:rsidP="007E57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 Орієнтовний перелік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приміщень збірного пункту евакуації: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Місце зустрічі та прийому.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Місце  реєстрації.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Приміщення начальника збірного пункту евакуації  (заступник начальника).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Приміщення для групи реєстрації та обліку.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 Приміщення для групи комплектування колон, ешелонів.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Приміщення для представників суб’єктів господарювання, підприємств, що є виконавцями послуг з утримання житлових будинків та прибудинкової території, ОСББ. 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6.7. Приміщення медичного пункту.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6.8. Кімната матері і дитини.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6.9. Приміщення коменданта.</w:t>
      </w:r>
    </w:p>
    <w:p w:rsidR="007E57C4" w:rsidRDefault="007E57C4" w:rsidP="007E57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 Основні документи збірного пункту евакуації: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Рішення виконавчого комітету про створення  збірного пункту евакуації.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Наказ керівника суб’єкта господарювання про створення збірного пункту евакуації.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Схема організаційної структури збірного пункту евакуації.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 Список особового складу збірного пункту евакуації.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7.5. Схема оповіщення особового складу збірного пункту евакуації.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 Схема зв’язку з комісією з питань евакуації в м. Івано-Франківську, суб’єктами господарювання, підприємствами, що є виконавцями послуг з утримання житлових будинків та прибудинкової території, ОСББ, які закріплені до збірного пункту евакуації.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 Графік оповіщення суб’єктів господарювання,  підприємств, що є виконавцями послуг з утримання житлових будинків та прибудинкової території, ОСББ. 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7.8.  Обов’язки особового складу збірного пункту евакуації.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7.9.  План розташування службових приміщень.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7.10. План розташування приміщень для населення, яке підлягає евакуації.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7.11. Сигнали оповіщення цивільного захисту.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7.12. Документація:</w:t>
      </w:r>
    </w:p>
    <w:p w:rsidR="007E57C4" w:rsidRDefault="007E57C4" w:rsidP="007E57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журнал реєстрації та обліку вхідних (вихідних) списків на евакуацію від суб’єктів господарювання, підприємств, що є виконавцями послуг з утримання житлових будинків та прибудинкової території, ОСББ;</w:t>
      </w:r>
    </w:p>
    <w:p w:rsidR="007E57C4" w:rsidRDefault="007E57C4" w:rsidP="007E57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7C4" w:rsidRDefault="007E57C4" w:rsidP="007E57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журнал обліку прийнятих та відданих розпоряджень;</w:t>
      </w:r>
    </w:p>
    <w:p w:rsidR="007E57C4" w:rsidRDefault="007E57C4" w:rsidP="007E57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графік контролю проведення заходів з евакуації;</w:t>
      </w:r>
    </w:p>
    <w:p w:rsidR="007E57C4" w:rsidRDefault="007E57C4" w:rsidP="007E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7.13. Перелік майна і обладнання (вказівники, нарукавні пов’язки, алгоритм дій, пам’ятки та інше) необхідного для роботи збірного пункту евакуації.</w:t>
      </w:r>
    </w:p>
    <w:p w:rsidR="007E57C4" w:rsidRDefault="007E57C4" w:rsidP="007E57C4">
      <w:pPr>
        <w:pStyle w:val="a3"/>
        <w:rPr>
          <w:szCs w:val="28"/>
        </w:rPr>
      </w:pPr>
    </w:p>
    <w:p w:rsidR="007E57C4" w:rsidRDefault="007E57C4" w:rsidP="007E57C4">
      <w:pPr>
        <w:pStyle w:val="a3"/>
        <w:rPr>
          <w:szCs w:val="28"/>
        </w:rPr>
      </w:pPr>
    </w:p>
    <w:p w:rsidR="007E57C4" w:rsidRDefault="007E57C4" w:rsidP="007E57C4">
      <w:pPr>
        <w:pStyle w:val="a3"/>
        <w:rPr>
          <w:szCs w:val="28"/>
        </w:rPr>
      </w:pPr>
    </w:p>
    <w:p w:rsidR="007E57C4" w:rsidRDefault="007E57C4" w:rsidP="007E57C4">
      <w:pPr>
        <w:pStyle w:val="a3"/>
        <w:rPr>
          <w:szCs w:val="28"/>
        </w:rPr>
      </w:pPr>
    </w:p>
    <w:p w:rsidR="007E57C4" w:rsidRDefault="007E57C4" w:rsidP="007E57C4">
      <w:pPr>
        <w:pStyle w:val="a3"/>
        <w:ind w:firstLine="720"/>
        <w:rPr>
          <w:szCs w:val="28"/>
        </w:rPr>
      </w:pPr>
      <w:r>
        <w:rPr>
          <w:szCs w:val="28"/>
        </w:rPr>
        <w:t>Керуючий справами виконкому</w:t>
      </w:r>
    </w:p>
    <w:p w:rsidR="007E57C4" w:rsidRDefault="007E57C4" w:rsidP="007E57C4">
      <w:pPr>
        <w:pStyle w:val="a3"/>
        <w:ind w:firstLine="720"/>
        <w:rPr>
          <w:szCs w:val="28"/>
        </w:rPr>
      </w:pPr>
      <w:r>
        <w:rPr>
          <w:szCs w:val="28"/>
        </w:rPr>
        <w:t>Івано-Франківської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Ігор Шевчук</w:t>
      </w:r>
    </w:p>
    <w:p w:rsidR="001E1F88" w:rsidRPr="007E57C4" w:rsidRDefault="001E1F88" w:rsidP="007E57C4">
      <w:bookmarkStart w:id="0" w:name="_GoBack"/>
      <w:bookmarkEnd w:id="0"/>
    </w:p>
    <w:sectPr w:rsidR="001E1F88" w:rsidRPr="007E57C4" w:rsidSect="009D6DBD">
      <w:pgSz w:w="12240" w:h="15840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52F3"/>
    <w:multiLevelType w:val="hybridMultilevel"/>
    <w:tmpl w:val="A518299C"/>
    <w:lvl w:ilvl="0" w:tplc="94F2A5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74E04912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Calibri" w:hAnsi="Times New Roman" w:cs="Times New Roman"/>
      </w:rPr>
    </w:lvl>
    <w:lvl w:ilvl="2" w:tplc="F63AAA34">
      <w:numFmt w:val="none"/>
      <w:lvlText w:val=""/>
      <w:lvlJc w:val="left"/>
      <w:pPr>
        <w:tabs>
          <w:tab w:val="num" w:pos="360"/>
        </w:tabs>
      </w:pPr>
    </w:lvl>
    <w:lvl w:ilvl="3" w:tplc="27AAF01C">
      <w:numFmt w:val="none"/>
      <w:lvlText w:val=""/>
      <w:lvlJc w:val="left"/>
      <w:pPr>
        <w:tabs>
          <w:tab w:val="num" w:pos="360"/>
        </w:tabs>
      </w:pPr>
    </w:lvl>
    <w:lvl w:ilvl="4" w:tplc="E1D8E172">
      <w:numFmt w:val="none"/>
      <w:lvlText w:val=""/>
      <w:lvlJc w:val="left"/>
      <w:pPr>
        <w:tabs>
          <w:tab w:val="num" w:pos="360"/>
        </w:tabs>
      </w:pPr>
    </w:lvl>
    <w:lvl w:ilvl="5" w:tplc="761EB6E2">
      <w:numFmt w:val="none"/>
      <w:lvlText w:val=""/>
      <w:lvlJc w:val="left"/>
      <w:pPr>
        <w:tabs>
          <w:tab w:val="num" w:pos="360"/>
        </w:tabs>
      </w:pPr>
    </w:lvl>
    <w:lvl w:ilvl="6" w:tplc="AA74D9AE">
      <w:numFmt w:val="none"/>
      <w:lvlText w:val=""/>
      <w:lvlJc w:val="left"/>
      <w:pPr>
        <w:tabs>
          <w:tab w:val="num" w:pos="360"/>
        </w:tabs>
      </w:pPr>
    </w:lvl>
    <w:lvl w:ilvl="7" w:tplc="72C8FAB8">
      <w:numFmt w:val="none"/>
      <w:lvlText w:val=""/>
      <w:lvlJc w:val="left"/>
      <w:pPr>
        <w:tabs>
          <w:tab w:val="num" w:pos="360"/>
        </w:tabs>
      </w:pPr>
    </w:lvl>
    <w:lvl w:ilvl="8" w:tplc="13A608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31"/>
    <w:rsid w:val="001E1F88"/>
    <w:rsid w:val="00246005"/>
    <w:rsid w:val="003F5C31"/>
    <w:rsid w:val="004A2077"/>
    <w:rsid w:val="007E57C4"/>
    <w:rsid w:val="0080132E"/>
    <w:rsid w:val="008D1CA8"/>
    <w:rsid w:val="00D8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246005"/>
  </w:style>
  <w:style w:type="character" w:customStyle="1" w:styleId="rvts9">
    <w:name w:val="rvts9"/>
    <w:basedOn w:val="a0"/>
    <w:rsid w:val="00246005"/>
  </w:style>
  <w:style w:type="paragraph" w:styleId="a3">
    <w:name w:val="Body Text"/>
    <w:basedOn w:val="a"/>
    <w:link w:val="a4"/>
    <w:rsid w:val="00D879E5"/>
    <w:rPr>
      <w:sz w:val="28"/>
    </w:rPr>
  </w:style>
  <w:style w:type="character" w:customStyle="1" w:styleId="a4">
    <w:name w:val="Основной текст Знак"/>
    <w:basedOn w:val="a0"/>
    <w:link w:val="a3"/>
    <w:rsid w:val="00D879E5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a5">
    <w:name w:val="Абзац списку"/>
    <w:basedOn w:val="a"/>
    <w:qFormat/>
    <w:rsid w:val="00D87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D1CA8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D1CA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64">
    <w:name w:val="rvts64"/>
    <w:basedOn w:val="a0"/>
    <w:rsid w:val="0080132E"/>
  </w:style>
  <w:style w:type="character" w:customStyle="1" w:styleId="rvts46">
    <w:name w:val="rvts46"/>
    <w:basedOn w:val="a0"/>
    <w:rsid w:val="0080132E"/>
  </w:style>
  <w:style w:type="character" w:styleId="a6">
    <w:name w:val="Hyperlink"/>
    <w:rsid w:val="00801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246005"/>
  </w:style>
  <w:style w:type="character" w:customStyle="1" w:styleId="rvts9">
    <w:name w:val="rvts9"/>
    <w:basedOn w:val="a0"/>
    <w:rsid w:val="00246005"/>
  </w:style>
  <w:style w:type="paragraph" w:styleId="a3">
    <w:name w:val="Body Text"/>
    <w:basedOn w:val="a"/>
    <w:link w:val="a4"/>
    <w:rsid w:val="00D879E5"/>
    <w:rPr>
      <w:sz w:val="28"/>
    </w:rPr>
  </w:style>
  <w:style w:type="character" w:customStyle="1" w:styleId="a4">
    <w:name w:val="Основной текст Знак"/>
    <w:basedOn w:val="a0"/>
    <w:link w:val="a3"/>
    <w:rsid w:val="00D879E5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a5">
    <w:name w:val="Абзац списку"/>
    <w:basedOn w:val="a"/>
    <w:qFormat/>
    <w:rsid w:val="00D87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D1CA8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D1CA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64">
    <w:name w:val="rvts64"/>
    <w:basedOn w:val="a0"/>
    <w:rsid w:val="0080132E"/>
  </w:style>
  <w:style w:type="character" w:customStyle="1" w:styleId="rvts46">
    <w:name w:val="rvts46"/>
    <w:basedOn w:val="a0"/>
    <w:rsid w:val="0080132E"/>
  </w:style>
  <w:style w:type="character" w:styleId="a6">
    <w:name w:val="Hyperlink"/>
    <w:rsid w:val="00801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905-2016-%D0%BF/paran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4203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2021-02-11T12:48:00Z</dcterms:created>
  <dcterms:modified xsi:type="dcterms:W3CDTF">2021-02-17T11:47:00Z</dcterms:modified>
</cp:coreProperties>
</file>